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xlsx" ContentType="application/vnd.openxmlformats-officedocument.spreadsheetml.sheet"/>
  <Default Extension="wdp" ContentType="image/vnd.ms-photo"/>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charts/chart30.xml" ContentType="application/vnd.openxmlformats-officedocument.drawingml.chart+xml"/>
  <Override PartName="/word/drawings/drawing1.xml" ContentType="application/vnd.openxmlformats-officedocument.drawingml.chartshapes+xml"/>
  <Override PartName="/word/charts/chart31.xml" ContentType="application/vnd.openxmlformats-officedocument.drawingml.chart+xml"/>
  <Override PartName="/word/drawings/drawing2.xml" ContentType="application/vnd.openxmlformats-officedocument.drawingml.chartshapes+xml"/>
  <Override PartName="/word/charts/chart32.xml" ContentType="application/vnd.openxmlformats-officedocument.drawingml.chart+xml"/>
  <Override PartName="/word/drawings/drawing3.xml" ContentType="application/vnd.openxmlformats-officedocument.drawingml.chartshapes+xml"/>
  <Override PartName="/word/charts/chart33.xml" ContentType="application/vnd.openxmlformats-officedocument.drawingml.chart+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2173603" w14:textId="77777777" w:rsidR="004A7B3E" w:rsidRDefault="004A7B3E" w:rsidP="00931B5A">
      <w:pPr>
        <w:spacing w:line="480" w:lineRule="auto"/>
        <w:jc w:val="center"/>
        <w:rPr>
          <w:rFonts w:ascii="Palatino Linotype" w:hAnsi="Palatino Linotype"/>
          <w:sz w:val="26"/>
          <w:szCs w:val="26"/>
        </w:rPr>
      </w:pPr>
    </w:p>
    <w:p w14:paraId="4F7FB056" w14:textId="78B2C8D6" w:rsidR="00AB6C82" w:rsidRPr="008C3999" w:rsidRDefault="00391677" w:rsidP="00931B5A">
      <w:pPr>
        <w:spacing w:line="480" w:lineRule="auto"/>
        <w:jc w:val="center"/>
        <w:rPr>
          <w:rFonts w:ascii="Palatino Linotype" w:hAnsi="Palatino Linotype"/>
          <w:sz w:val="26"/>
          <w:szCs w:val="26"/>
        </w:rPr>
      </w:pPr>
      <w:r w:rsidRPr="008C3999">
        <w:rPr>
          <w:rFonts w:ascii="Palatino Linotype" w:hAnsi="Palatino Linotype"/>
          <w:sz w:val="26"/>
          <w:szCs w:val="26"/>
        </w:rPr>
        <w:t>Clima</w:t>
      </w:r>
      <w:r w:rsidR="007A4412">
        <w:rPr>
          <w:rFonts w:ascii="Palatino Linotype" w:hAnsi="Palatino Linotype"/>
          <w:sz w:val="26"/>
          <w:szCs w:val="26"/>
        </w:rPr>
        <w:t>te Drivers of Wildfire Activity in the</w:t>
      </w:r>
      <w:r w:rsidR="000F3E27">
        <w:rPr>
          <w:rFonts w:ascii="Palatino Linotype" w:hAnsi="Palatino Linotype"/>
          <w:sz w:val="26"/>
          <w:szCs w:val="26"/>
        </w:rPr>
        <w:t xml:space="preserve"> Magdalena Mountains of</w:t>
      </w:r>
      <w:r w:rsidRPr="008C3999">
        <w:rPr>
          <w:rFonts w:ascii="Palatino Linotype" w:hAnsi="Palatino Linotype"/>
          <w:sz w:val="26"/>
          <w:szCs w:val="26"/>
        </w:rPr>
        <w:t xml:space="preserve"> </w:t>
      </w:r>
    </w:p>
    <w:p w14:paraId="709CA344" w14:textId="77777777" w:rsidR="00391677" w:rsidRPr="008C3999" w:rsidRDefault="00391677" w:rsidP="00931B5A">
      <w:pPr>
        <w:spacing w:line="480" w:lineRule="auto"/>
        <w:jc w:val="center"/>
        <w:rPr>
          <w:rFonts w:ascii="Palatino Linotype" w:hAnsi="Palatino Linotype"/>
          <w:sz w:val="26"/>
          <w:szCs w:val="26"/>
        </w:rPr>
      </w:pPr>
      <w:r w:rsidRPr="008C3999">
        <w:rPr>
          <w:rFonts w:ascii="Palatino Linotype" w:hAnsi="Palatino Linotype"/>
          <w:sz w:val="26"/>
          <w:szCs w:val="26"/>
        </w:rPr>
        <w:t>New Mexico, U.S.A.</w:t>
      </w:r>
    </w:p>
    <w:p w14:paraId="4430583F" w14:textId="77777777" w:rsidR="00391677" w:rsidRPr="009642FE" w:rsidRDefault="00391677" w:rsidP="00931B5A">
      <w:pPr>
        <w:spacing w:line="480" w:lineRule="auto"/>
        <w:jc w:val="center"/>
        <w:rPr>
          <w:rFonts w:ascii="Palatino Linotype" w:hAnsi="Palatino Linotype"/>
          <w:sz w:val="22"/>
          <w:szCs w:val="22"/>
        </w:rPr>
      </w:pPr>
    </w:p>
    <w:p w14:paraId="0DB63C23" w14:textId="77777777" w:rsidR="00391677" w:rsidRPr="009642FE" w:rsidRDefault="00391677" w:rsidP="00931B5A">
      <w:pPr>
        <w:spacing w:line="480" w:lineRule="auto"/>
        <w:jc w:val="center"/>
        <w:rPr>
          <w:rFonts w:ascii="Palatino Linotype" w:hAnsi="Palatino Linotype"/>
          <w:sz w:val="22"/>
          <w:szCs w:val="22"/>
        </w:rPr>
      </w:pPr>
    </w:p>
    <w:p w14:paraId="232DB6A0" w14:textId="77777777" w:rsidR="00391677" w:rsidRPr="009642FE" w:rsidRDefault="00391677" w:rsidP="00931B5A">
      <w:pPr>
        <w:spacing w:line="480" w:lineRule="auto"/>
        <w:jc w:val="center"/>
        <w:rPr>
          <w:rFonts w:ascii="Palatino Linotype" w:hAnsi="Palatino Linotype"/>
          <w:sz w:val="22"/>
          <w:szCs w:val="22"/>
        </w:rPr>
      </w:pPr>
    </w:p>
    <w:p w14:paraId="2BC3DC89" w14:textId="77777777" w:rsidR="00391677" w:rsidRPr="009642FE" w:rsidRDefault="00391677" w:rsidP="00931B5A">
      <w:pPr>
        <w:spacing w:line="480" w:lineRule="auto"/>
        <w:jc w:val="center"/>
        <w:rPr>
          <w:rFonts w:ascii="Palatino Linotype" w:hAnsi="Palatino Linotype"/>
          <w:sz w:val="22"/>
          <w:szCs w:val="22"/>
        </w:rPr>
      </w:pPr>
    </w:p>
    <w:p w14:paraId="13F04764" w14:textId="77777777" w:rsidR="00391677" w:rsidRPr="009642FE" w:rsidRDefault="00391677" w:rsidP="00931B5A">
      <w:pPr>
        <w:spacing w:line="480" w:lineRule="auto"/>
        <w:jc w:val="center"/>
        <w:rPr>
          <w:rFonts w:ascii="Palatino Linotype" w:hAnsi="Palatino Linotype"/>
          <w:sz w:val="22"/>
          <w:szCs w:val="22"/>
        </w:rPr>
      </w:pPr>
    </w:p>
    <w:p w14:paraId="03EF9615" w14:textId="77777777" w:rsidR="00391677" w:rsidRPr="009642FE" w:rsidRDefault="00391677" w:rsidP="00931B5A">
      <w:pPr>
        <w:spacing w:line="480" w:lineRule="auto"/>
        <w:jc w:val="center"/>
        <w:rPr>
          <w:rFonts w:ascii="Palatino Linotype" w:hAnsi="Palatino Linotype"/>
          <w:sz w:val="22"/>
          <w:szCs w:val="22"/>
        </w:rPr>
      </w:pPr>
    </w:p>
    <w:p w14:paraId="195D5370" w14:textId="77777777" w:rsidR="00391677" w:rsidRPr="009642FE" w:rsidRDefault="00391677" w:rsidP="00931B5A">
      <w:pPr>
        <w:spacing w:line="480" w:lineRule="auto"/>
        <w:jc w:val="center"/>
        <w:rPr>
          <w:rFonts w:ascii="Palatino Linotype" w:hAnsi="Palatino Linotype"/>
          <w:sz w:val="22"/>
          <w:szCs w:val="22"/>
        </w:rPr>
      </w:pPr>
    </w:p>
    <w:p w14:paraId="2C569ED2" w14:textId="77777777" w:rsidR="00391677" w:rsidRPr="009642FE" w:rsidRDefault="00391677" w:rsidP="00931B5A">
      <w:pPr>
        <w:spacing w:line="480" w:lineRule="auto"/>
        <w:jc w:val="center"/>
        <w:rPr>
          <w:rFonts w:ascii="Palatino Linotype" w:hAnsi="Palatino Linotype"/>
          <w:sz w:val="22"/>
          <w:szCs w:val="22"/>
        </w:rPr>
      </w:pPr>
    </w:p>
    <w:p w14:paraId="12179B6F" w14:textId="77777777" w:rsidR="00391677" w:rsidRPr="009642FE" w:rsidRDefault="00391677" w:rsidP="00931B5A">
      <w:pPr>
        <w:spacing w:line="480" w:lineRule="auto"/>
        <w:jc w:val="center"/>
        <w:rPr>
          <w:rFonts w:ascii="Palatino Linotype" w:hAnsi="Palatino Linotype"/>
          <w:sz w:val="22"/>
          <w:szCs w:val="22"/>
        </w:rPr>
      </w:pPr>
      <w:r w:rsidRPr="009642FE">
        <w:rPr>
          <w:rFonts w:ascii="Palatino Linotype" w:hAnsi="Palatino Linotype"/>
          <w:sz w:val="22"/>
          <w:szCs w:val="22"/>
        </w:rPr>
        <w:t xml:space="preserve">A Thesis Presented for the </w:t>
      </w:r>
    </w:p>
    <w:p w14:paraId="7D5B23E6" w14:textId="77777777" w:rsidR="0073577A" w:rsidRDefault="00391677" w:rsidP="00931B5A">
      <w:pPr>
        <w:spacing w:line="480" w:lineRule="auto"/>
        <w:jc w:val="center"/>
        <w:rPr>
          <w:rFonts w:ascii="Palatino Linotype" w:hAnsi="Palatino Linotype"/>
          <w:sz w:val="22"/>
          <w:szCs w:val="22"/>
        </w:rPr>
      </w:pPr>
      <w:r w:rsidRPr="009642FE">
        <w:rPr>
          <w:rFonts w:ascii="Palatino Linotype" w:hAnsi="Palatino Linotype"/>
          <w:sz w:val="22"/>
          <w:szCs w:val="22"/>
        </w:rPr>
        <w:t xml:space="preserve">Master of Science </w:t>
      </w:r>
    </w:p>
    <w:p w14:paraId="2EB2AD31" w14:textId="2C7D26D1" w:rsidR="00391677" w:rsidRPr="009642FE" w:rsidRDefault="00391677" w:rsidP="00931B5A">
      <w:pPr>
        <w:spacing w:line="480" w:lineRule="auto"/>
        <w:jc w:val="center"/>
        <w:rPr>
          <w:rFonts w:ascii="Palatino Linotype" w:hAnsi="Palatino Linotype"/>
          <w:sz w:val="22"/>
          <w:szCs w:val="22"/>
        </w:rPr>
      </w:pPr>
      <w:r w:rsidRPr="009642FE">
        <w:rPr>
          <w:rFonts w:ascii="Palatino Linotype" w:hAnsi="Palatino Linotype"/>
          <w:sz w:val="22"/>
          <w:szCs w:val="22"/>
        </w:rPr>
        <w:t>Degree</w:t>
      </w:r>
    </w:p>
    <w:p w14:paraId="17AB0FAA" w14:textId="77777777" w:rsidR="00391677" w:rsidRPr="009642FE" w:rsidRDefault="00391677" w:rsidP="00931B5A">
      <w:pPr>
        <w:spacing w:line="480" w:lineRule="auto"/>
        <w:jc w:val="center"/>
        <w:rPr>
          <w:rFonts w:ascii="Palatino Linotype" w:hAnsi="Palatino Linotype"/>
          <w:sz w:val="22"/>
          <w:szCs w:val="22"/>
        </w:rPr>
      </w:pPr>
      <w:r w:rsidRPr="009642FE">
        <w:rPr>
          <w:rFonts w:ascii="Palatino Linotype" w:hAnsi="Palatino Linotype"/>
          <w:sz w:val="22"/>
          <w:szCs w:val="22"/>
        </w:rPr>
        <w:t>The University of Tennessee, Knoxville</w:t>
      </w:r>
    </w:p>
    <w:p w14:paraId="18849E96" w14:textId="77777777" w:rsidR="00391677" w:rsidRPr="009642FE" w:rsidRDefault="00391677" w:rsidP="00931B5A">
      <w:pPr>
        <w:spacing w:line="480" w:lineRule="auto"/>
        <w:jc w:val="center"/>
        <w:rPr>
          <w:rFonts w:ascii="Palatino Linotype" w:hAnsi="Palatino Linotype"/>
          <w:sz w:val="22"/>
          <w:szCs w:val="22"/>
        </w:rPr>
      </w:pPr>
    </w:p>
    <w:p w14:paraId="32C4B251" w14:textId="77777777" w:rsidR="00391677" w:rsidRPr="009642FE" w:rsidRDefault="00391677" w:rsidP="00931B5A">
      <w:pPr>
        <w:spacing w:line="480" w:lineRule="auto"/>
        <w:jc w:val="center"/>
        <w:rPr>
          <w:rFonts w:ascii="Palatino Linotype" w:hAnsi="Palatino Linotype"/>
          <w:sz w:val="22"/>
          <w:szCs w:val="22"/>
        </w:rPr>
      </w:pPr>
    </w:p>
    <w:p w14:paraId="3EF98E64" w14:textId="77777777" w:rsidR="00391677" w:rsidRDefault="00391677" w:rsidP="00931B5A">
      <w:pPr>
        <w:spacing w:line="480" w:lineRule="auto"/>
        <w:rPr>
          <w:rFonts w:ascii="Palatino Linotype" w:hAnsi="Palatino Linotype"/>
          <w:sz w:val="22"/>
          <w:szCs w:val="22"/>
        </w:rPr>
      </w:pPr>
    </w:p>
    <w:p w14:paraId="34C0C191" w14:textId="77777777" w:rsidR="00D8641A" w:rsidRDefault="00D8641A" w:rsidP="00931B5A">
      <w:pPr>
        <w:spacing w:line="480" w:lineRule="auto"/>
        <w:rPr>
          <w:rFonts w:ascii="Palatino Linotype" w:hAnsi="Palatino Linotype"/>
          <w:sz w:val="22"/>
          <w:szCs w:val="22"/>
        </w:rPr>
      </w:pPr>
    </w:p>
    <w:p w14:paraId="61CE9C9C" w14:textId="33B9E9CA" w:rsidR="00391677" w:rsidRDefault="0073577A" w:rsidP="00931B5A">
      <w:pPr>
        <w:spacing w:line="480" w:lineRule="auto"/>
        <w:jc w:val="center"/>
        <w:rPr>
          <w:rFonts w:ascii="Palatino Linotype" w:hAnsi="Palatino Linotype"/>
          <w:sz w:val="22"/>
          <w:szCs w:val="22"/>
        </w:rPr>
      </w:pPr>
      <w:r>
        <w:rPr>
          <w:rFonts w:ascii="Palatino Linotype" w:hAnsi="Palatino Linotype"/>
          <w:sz w:val="22"/>
          <w:szCs w:val="22"/>
        </w:rPr>
        <w:t>Elizabeth Anne</w:t>
      </w:r>
      <w:r w:rsidR="00391677" w:rsidRPr="009642FE">
        <w:rPr>
          <w:rFonts w:ascii="Palatino Linotype" w:hAnsi="Palatino Linotype"/>
          <w:sz w:val="22"/>
          <w:szCs w:val="22"/>
        </w:rPr>
        <w:t xml:space="preserve"> Schneider</w:t>
      </w:r>
    </w:p>
    <w:p w14:paraId="4E5AEAB5" w14:textId="71AB7D3C" w:rsidR="004D0A8B" w:rsidRDefault="00A374B0" w:rsidP="00931B5A">
      <w:pPr>
        <w:spacing w:line="480" w:lineRule="auto"/>
        <w:jc w:val="center"/>
        <w:rPr>
          <w:rFonts w:ascii="Palatino Linotype" w:hAnsi="Palatino Linotype"/>
          <w:sz w:val="22"/>
          <w:szCs w:val="22"/>
        </w:rPr>
      </w:pPr>
      <w:r>
        <w:rPr>
          <w:rFonts w:ascii="Palatino Linotype" w:hAnsi="Palatino Linotype"/>
          <w:sz w:val="22"/>
          <w:szCs w:val="22"/>
        </w:rPr>
        <w:t>August</w:t>
      </w:r>
      <w:r w:rsidR="00596668">
        <w:rPr>
          <w:rFonts w:ascii="Palatino Linotype" w:hAnsi="Palatino Linotype"/>
          <w:sz w:val="22"/>
          <w:szCs w:val="22"/>
        </w:rPr>
        <w:t xml:space="preserve"> 2014</w:t>
      </w:r>
    </w:p>
    <w:p w14:paraId="10EAFA06" w14:textId="017E13FE" w:rsidR="00391677" w:rsidRPr="009642FE" w:rsidRDefault="001D336C" w:rsidP="00931B5A">
      <w:pPr>
        <w:spacing w:line="480" w:lineRule="auto"/>
        <w:jc w:val="center"/>
        <w:rPr>
          <w:rFonts w:ascii="Palatino Linotype" w:hAnsi="Palatino Linotype"/>
          <w:sz w:val="22"/>
          <w:szCs w:val="22"/>
        </w:rPr>
      </w:pPr>
      <w:r>
        <w:rPr>
          <w:rFonts w:ascii="Palatino Linotype" w:hAnsi="Palatino Linotype"/>
          <w:sz w:val="22"/>
          <w:szCs w:val="22"/>
        </w:rPr>
        <w:lastRenderedPageBreak/>
        <w:t>Copyright © Elizabeth Anne</w:t>
      </w:r>
      <w:r w:rsidR="00391677" w:rsidRPr="009642FE">
        <w:rPr>
          <w:rFonts w:ascii="Palatino Linotype" w:hAnsi="Palatino Linotype"/>
          <w:sz w:val="22"/>
          <w:szCs w:val="22"/>
        </w:rPr>
        <w:t xml:space="preserve"> Schneider</w:t>
      </w:r>
    </w:p>
    <w:p w14:paraId="21866A9C" w14:textId="77777777" w:rsidR="00391677" w:rsidRPr="009642FE" w:rsidRDefault="00391677" w:rsidP="00931B5A">
      <w:pPr>
        <w:spacing w:line="480" w:lineRule="auto"/>
        <w:jc w:val="center"/>
        <w:rPr>
          <w:rFonts w:ascii="Palatino Linotype" w:hAnsi="Palatino Linotype"/>
          <w:sz w:val="22"/>
          <w:szCs w:val="22"/>
        </w:rPr>
      </w:pPr>
      <w:r w:rsidRPr="009642FE">
        <w:rPr>
          <w:rFonts w:ascii="Palatino Linotype" w:hAnsi="Palatino Linotype"/>
          <w:sz w:val="22"/>
          <w:szCs w:val="22"/>
        </w:rPr>
        <w:t>All rights reserved</w:t>
      </w:r>
    </w:p>
    <w:p w14:paraId="3CB49F84" w14:textId="77777777" w:rsidR="00391677" w:rsidRPr="009642FE" w:rsidRDefault="00391677" w:rsidP="00931B5A">
      <w:pPr>
        <w:spacing w:line="480" w:lineRule="auto"/>
        <w:jc w:val="center"/>
        <w:rPr>
          <w:rFonts w:ascii="Palatino Linotype" w:hAnsi="Palatino Linotype"/>
          <w:sz w:val="22"/>
          <w:szCs w:val="22"/>
        </w:rPr>
      </w:pPr>
    </w:p>
    <w:p w14:paraId="7858514F" w14:textId="77777777" w:rsidR="00391677" w:rsidRPr="009642FE" w:rsidRDefault="00391677" w:rsidP="00931B5A">
      <w:pPr>
        <w:spacing w:line="480" w:lineRule="auto"/>
        <w:jc w:val="center"/>
        <w:rPr>
          <w:rFonts w:ascii="Palatino Linotype" w:hAnsi="Palatino Linotype"/>
          <w:sz w:val="22"/>
          <w:szCs w:val="22"/>
        </w:rPr>
      </w:pPr>
    </w:p>
    <w:p w14:paraId="6F34330A" w14:textId="77777777" w:rsidR="00391677" w:rsidRPr="009642FE" w:rsidRDefault="00391677" w:rsidP="00931B5A">
      <w:pPr>
        <w:spacing w:line="480" w:lineRule="auto"/>
        <w:jc w:val="center"/>
        <w:rPr>
          <w:rFonts w:ascii="Palatino Linotype" w:hAnsi="Palatino Linotype"/>
          <w:sz w:val="22"/>
          <w:szCs w:val="22"/>
        </w:rPr>
      </w:pPr>
    </w:p>
    <w:p w14:paraId="409703D7" w14:textId="77777777" w:rsidR="00391677" w:rsidRPr="009642FE" w:rsidRDefault="00391677" w:rsidP="00931B5A">
      <w:pPr>
        <w:spacing w:line="480" w:lineRule="auto"/>
        <w:jc w:val="center"/>
        <w:rPr>
          <w:rFonts w:ascii="Palatino Linotype" w:hAnsi="Palatino Linotype"/>
          <w:sz w:val="22"/>
          <w:szCs w:val="22"/>
        </w:rPr>
      </w:pPr>
    </w:p>
    <w:p w14:paraId="7C7B16A9" w14:textId="77777777" w:rsidR="00391677" w:rsidRPr="009642FE" w:rsidRDefault="00391677" w:rsidP="00931B5A">
      <w:pPr>
        <w:spacing w:line="480" w:lineRule="auto"/>
        <w:jc w:val="center"/>
        <w:rPr>
          <w:rFonts w:ascii="Palatino Linotype" w:hAnsi="Palatino Linotype"/>
          <w:sz w:val="22"/>
          <w:szCs w:val="22"/>
        </w:rPr>
      </w:pPr>
    </w:p>
    <w:p w14:paraId="19213D25" w14:textId="77777777" w:rsidR="00391677" w:rsidRPr="009642FE" w:rsidRDefault="00391677" w:rsidP="00931B5A">
      <w:pPr>
        <w:spacing w:line="480" w:lineRule="auto"/>
        <w:jc w:val="center"/>
        <w:rPr>
          <w:rFonts w:ascii="Palatino Linotype" w:hAnsi="Palatino Linotype"/>
          <w:sz w:val="22"/>
          <w:szCs w:val="22"/>
        </w:rPr>
      </w:pPr>
    </w:p>
    <w:p w14:paraId="2B336FB6" w14:textId="77777777" w:rsidR="00391677" w:rsidRPr="009642FE" w:rsidRDefault="00391677" w:rsidP="00931B5A">
      <w:pPr>
        <w:spacing w:line="480" w:lineRule="auto"/>
        <w:jc w:val="center"/>
        <w:rPr>
          <w:rFonts w:ascii="Palatino Linotype" w:hAnsi="Palatino Linotype"/>
          <w:sz w:val="22"/>
          <w:szCs w:val="22"/>
        </w:rPr>
      </w:pPr>
    </w:p>
    <w:p w14:paraId="6F516697" w14:textId="77777777" w:rsidR="00391677" w:rsidRPr="009642FE" w:rsidRDefault="00391677" w:rsidP="00931B5A">
      <w:pPr>
        <w:spacing w:line="480" w:lineRule="auto"/>
        <w:jc w:val="center"/>
        <w:rPr>
          <w:rFonts w:ascii="Palatino Linotype" w:hAnsi="Palatino Linotype"/>
          <w:sz w:val="22"/>
          <w:szCs w:val="22"/>
        </w:rPr>
      </w:pPr>
    </w:p>
    <w:p w14:paraId="20D9A804" w14:textId="77777777" w:rsidR="00391677" w:rsidRPr="009642FE" w:rsidRDefault="00391677" w:rsidP="00931B5A">
      <w:pPr>
        <w:spacing w:line="480" w:lineRule="auto"/>
        <w:jc w:val="center"/>
        <w:rPr>
          <w:rFonts w:ascii="Palatino Linotype" w:hAnsi="Palatino Linotype"/>
          <w:sz w:val="22"/>
          <w:szCs w:val="22"/>
        </w:rPr>
      </w:pPr>
    </w:p>
    <w:p w14:paraId="590F705A" w14:textId="77777777" w:rsidR="00391677" w:rsidRPr="009642FE" w:rsidRDefault="00391677" w:rsidP="00931B5A">
      <w:pPr>
        <w:spacing w:line="480" w:lineRule="auto"/>
        <w:jc w:val="center"/>
        <w:rPr>
          <w:rFonts w:ascii="Palatino Linotype" w:hAnsi="Palatino Linotype"/>
          <w:sz w:val="22"/>
          <w:szCs w:val="22"/>
        </w:rPr>
      </w:pPr>
    </w:p>
    <w:p w14:paraId="405610CD" w14:textId="77777777" w:rsidR="00391677" w:rsidRPr="009642FE" w:rsidRDefault="00391677" w:rsidP="00931B5A">
      <w:pPr>
        <w:spacing w:line="480" w:lineRule="auto"/>
        <w:jc w:val="center"/>
        <w:rPr>
          <w:rFonts w:ascii="Palatino Linotype" w:hAnsi="Palatino Linotype"/>
          <w:sz w:val="22"/>
          <w:szCs w:val="22"/>
        </w:rPr>
      </w:pPr>
    </w:p>
    <w:p w14:paraId="40CF55B9" w14:textId="77777777" w:rsidR="00391677" w:rsidRPr="009642FE" w:rsidRDefault="00391677" w:rsidP="00931B5A">
      <w:pPr>
        <w:spacing w:line="480" w:lineRule="auto"/>
        <w:jc w:val="center"/>
        <w:rPr>
          <w:rFonts w:ascii="Palatino Linotype" w:hAnsi="Palatino Linotype"/>
          <w:sz w:val="22"/>
          <w:szCs w:val="22"/>
        </w:rPr>
      </w:pPr>
    </w:p>
    <w:p w14:paraId="6D187E75" w14:textId="77777777" w:rsidR="00391677" w:rsidRPr="009642FE" w:rsidRDefault="00391677" w:rsidP="00931B5A">
      <w:pPr>
        <w:spacing w:line="480" w:lineRule="auto"/>
        <w:jc w:val="center"/>
        <w:rPr>
          <w:rFonts w:ascii="Palatino Linotype" w:hAnsi="Palatino Linotype"/>
          <w:sz w:val="22"/>
          <w:szCs w:val="22"/>
        </w:rPr>
      </w:pPr>
    </w:p>
    <w:p w14:paraId="5FB8500E" w14:textId="77777777" w:rsidR="00391677" w:rsidRPr="009642FE" w:rsidRDefault="00391677" w:rsidP="00931B5A">
      <w:pPr>
        <w:spacing w:line="480" w:lineRule="auto"/>
        <w:jc w:val="center"/>
        <w:rPr>
          <w:rFonts w:ascii="Palatino Linotype" w:hAnsi="Palatino Linotype"/>
          <w:sz w:val="22"/>
          <w:szCs w:val="22"/>
        </w:rPr>
      </w:pPr>
    </w:p>
    <w:p w14:paraId="3CE4052C" w14:textId="77777777" w:rsidR="00391677" w:rsidRPr="009642FE" w:rsidRDefault="00391677" w:rsidP="00931B5A">
      <w:pPr>
        <w:spacing w:line="480" w:lineRule="auto"/>
        <w:jc w:val="center"/>
        <w:rPr>
          <w:rFonts w:ascii="Palatino Linotype" w:hAnsi="Palatino Linotype"/>
          <w:sz w:val="22"/>
          <w:szCs w:val="22"/>
        </w:rPr>
      </w:pPr>
    </w:p>
    <w:p w14:paraId="12A74BE5" w14:textId="77777777" w:rsidR="00391677" w:rsidRPr="009642FE" w:rsidRDefault="00391677" w:rsidP="00931B5A">
      <w:pPr>
        <w:spacing w:line="480" w:lineRule="auto"/>
        <w:jc w:val="center"/>
        <w:rPr>
          <w:rFonts w:ascii="Palatino Linotype" w:hAnsi="Palatino Linotype"/>
          <w:sz w:val="22"/>
          <w:szCs w:val="22"/>
        </w:rPr>
      </w:pPr>
    </w:p>
    <w:p w14:paraId="37173AAD" w14:textId="77777777" w:rsidR="002C461C" w:rsidRDefault="002C461C" w:rsidP="00931B5A">
      <w:pPr>
        <w:spacing w:line="480" w:lineRule="auto"/>
        <w:jc w:val="center"/>
        <w:rPr>
          <w:rFonts w:ascii="Palatino Linotype" w:hAnsi="Palatino Linotype"/>
          <w:sz w:val="22"/>
          <w:szCs w:val="22"/>
        </w:rPr>
      </w:pPr>
    </w:p>
    <w:p w14:paraId="1132D851" w14:textId="77777777" w:rsidR="002C461C" w:rsidRDefault="002C461C" w:rsidP="00931B5A">
      <w:pPr>
        <w:spacing w:line="480" w:lineRule="auto"/>
        <w:jc w:val="center"/>
        <w:rPr>
          <w:rFonts w:ascii="Palatino Linotype" w:hAnsi="Palatino Linotype"/>
          <w:sz w:val="22"/>
          <w:szCs w:val="22"/>
        </w:rPr>
      </w:pPr>
    </w:p>
    <w:p w14:paraId="54AA8D9B" w14:textId="77777777" w:rsidR="002C461C" w:rsidRDefault="002C461C" w:rsidP="008F0C38">
      <w:pPr>
        <w:spacing w:line="480" w:lineRule="auto"/>
        <w:rPr>
          <w:rFonts w:ascii="Palatino Linotype" w:hAnsi="Palatino Linotype"/>
          <w:sz w:val="22"/>
          <w:szCs w:val="22"/>
        </w:rPr>
      </w:pPr>
    </w:p>
    <w:p w14:paraId="2E076606" w14:textId="77777777" w:rsidR="00391677" w:rsidRPr="009642FE" w:rsidRDefault="00391677" w:rsidP="00931B5A">
      <w:pPr>
        <w:spacing w:line="480" w:lineRule="auto"/>
        <w:jc w:val="center"/>
        <w:rPr>
          <w:rFonts w:ascii="Palatino Linotype" w:hAnsi="Palatino Linotype"/>
          <w:b/>
          <w:sz w:val="22"/>
          <w:szCs w:val="22"/>
        </w:rPr>
      </w:pPr>
      <w:r w:rsidRPr="009642FE">
        <w:rPr>
          <w:rFonts w:ascii="Palatino Linotype" w:hAnsi="Palatino Linotype"/>
          <w:b/>
          <w:sz w:val="22"/>
          <w:szCs w:val="22"/>
        </w:rPr>
        <w:lastRenderedPageBreak/>
        <w:t>ACKNOWLEDGEMENTS</w:t>
      </w:r>
    </w:p>
    <w:p w14:paraId="6CE1D18A" w14:textId="6DED5254" w:rsidR="00391677" w:rsidRDefault="00391677" w:rsidP="00931B5A">
      <w:pPr>
        <w:spacing w:line="480" w:lineRule="auto"/>
        <w:rPr>
          <w:rFonts w:ascii="Palatino Linotype" w:hAnsi="Palatino Linotype"/>
          <w:sz w:val="22"/>
          <w:szCs w:val="22"/>
        </w:rPr>
      </w:pPr>
      <w:r>
        <w:rPr>
          <w:rFonts w:ascii="Palatino Linotype" w:hAnsi="Palatino Linotype"/>
          <w:sz w:val="22"/>
          <w:szCs w:val="22"/>
        </w:rPr>
        <w:tab/>
        <w:t>I would first like to graciously thank my ad</w:t>
      </w:r>
      <w:r w:rsidR="00593DCE">
        <w:rPr>
          <w:rFonts w:ascii="Palatino Linotype" w:hAnsi="Palatino Linotype"/>
          <w:sz w:val="22"/>
          <w:szCs w:val="22"/>
        </w:rPr>
        <w:t>visor, Dr. Henri Grissino-Mayer</w:t>
      </w:r>
      <w:r w:rsidR="000F3E27">
        <w:rPr>
          <w:rFonts w:ascii="Palatino Linotype" w:hAnsi="Palatino Linotype"/>
          <w:sz w:val="22"/>
          <w:szCs w:val="22"/>
        </w:rPr>
        <w:t xml:space="preserve"> </w:t>
      </w:r>
      <w:r w:rsidR="00593DCE">
        <w:rPr>
          <w:rFonts w:ascii="Palatino Linotype" w:hAnsi="Palatino Linotype"/>
          <w:sz w:val="22"/>
          <w:szCs w:val="22"/>
        </w:rPr>
        <w:t>–</w:t>
      </w:r>
      <w:r>
        <w:rPr>
          <w:rFonts w:ascii="Palatino Linotype" w:hAnsi="Palatino Linotype"/>
          <w:sz w:val="22"/>
          <w:szCs w:val="22"/>
        </w:rPr>
        <w:t xml:space="preserve"> without his </w:t>
      </w:r>
      <w:r w:rsidR="00543391">
        <w:rPr>
          <w:rFonts w:ascii="Palatino Linotype" w:hAnsi="Palatino Linotype"/>
          <w:sz w:val="22"/>
          <w:szCs w:val="22"/>
        </w:rPr>
        <w:t>direction</w:t>
      </w:r>
      <w:r w:rsidR="00593DCE">
        <w:rPr>
          <w:rFonts w:ascii="Palatino Linotype" w:hAnsi="Palatino Linotype"/>
          <w:sz w:val="22"/>
          <w:szCs w:val="22"/>
        </w:rPr>
        <w:t>,</w:t>
      </w:r>
      <w:r>
        <w:rPr>
          <w:rFonts w:ascii="Palatino Linotype" w:hAnsi="Palatino Linotype"/>
          <w:sz w:val="22"/>
          <w:szCs w:val="22"/>
        </w:rPr>
        <w:t xml:space="preserve"> this project would </w:t>
      </w:r>
      <w:r w:rsidR="00487462">
        <w:rPr>
          <w:rFonts w:ascii="Palatino Linotype" w:hAnsi="Palatino Linotype"/>
          <w:sz w:val="22"/>
          <w:szCs w:val="22"/>
        </w:rPr>
        <w:t>not have been possible</w:t>
      </w:r>
      <w:r>
        <w:rPr>
          <w:rFonts w:ascii="Palatino Linotype" w:hAnsi="Palatino Linotype"/>
          <w:sz w:val="22"/>
          <w:szCs w:val="22"/>
        </w:rPr>
        <w:t xml:space="preserve">. </w:t>
      </w:r>
      <w:r w:rsidR="000B0DBF">
        <w:rPr>
          <w:rFonts w:ascii="Palatino Linotype" w:hAnsi="Palatino Linotype"/>
          <w:sz w:val="22"/>
          <w:szCs w:val="22"/>
        </w:rPr>
        <w:t>Henri gave me every possible opportunity while working in the L</w:t>
      </w:r>
      <w:r w:rsidR="00BB40F5">
        <w:rPr>
          <w:rFonts w:ascii="Palatino Linotype" w:hAnsi="Palatino Linotype"/>
          <w:sz w:val="22"/>
          <w:szCs w:val="22"/>
        </w:rPr>
        <w:t xml:space="preserve">aboratory of Tree-Ring Science. </w:t>
      </w:r>
      <w:r w:rsidR="005B4ACF">
        <w:rPr>
          <w:rFonts w:ascii="Palatino Linotype" w:hAnsi="Palatino Linotype"/>
          <w:sz w:val="22"/>
          <w:szCs w:val="22"/>
        </w:rPr>
        <w:t>I was able to gain extra</w:t>
      </w:r>
      <w:r w:rsidR="00842F37">
        <w:rPr>
          <w:rFonts w:ascii="Palatino Linotype" w:hAnsi="Palatino Linotype"/>
          <w:sz w:val="22"/>
          <w:szCs w:val="22"/>
        </w:rPr>
        <w:t xml:space="preserve"> experience in fieldwork, </w:t>
      </w:r>
      <w:r w:rsidR="00593DCE">
        <w:rPr>
          <w:rFonts w:ascii="Palatino Linotype" w:hAnsi="Palatino Linotype"/>
          <w:sz w:val="22"/>
          <w:szCs w:val="22"/>
        </w:rPr>
        <w:t xml:space="preserve">conduct </w:t>
      </w:r>
      <w:r w:rsidR="00842F37">
        <w:rPr>
          <w:rFonts w:ascii="Palatino Linotype" w:hAnsi="Palatino Linotype"/>
          <w:sz w:val="22"/>
          <w:szCs w:val="22"/>
        </w:rPr>
        <w:t xml:space="preserve">research </w:t>
      </w:r>
      <w:r w:rsidR="005B4ACF">
        <w:rPr>
          <w:rFonts w:ascii="Palatino Linotype" w:hAnsi="Palatino Linotype"/>
          <w:sz w:val="22"/>
          <w:szCs w:val="22"/>
        </w:rPr>
        <w:t xml:space="preserve">projects </w:t>
      </w:r>
      <w:r w:rsidR="00842F37">
        <w:rPr>
          <w:rFonts w:ascii="Palatino Linotype" w:hAnsi="Palatino Linotype"/>
          <w:sz w:val="22"/>
          <w:szCs w:val="22"/>
        </w:rPr>
        <w:t xml:space="preserve">outside of my own, and experience mentoring </w:t>
      </w:r>
      <w:r w:rsidR="00593DCE">
        <w:rPr>
          <w:rFonts w:ascii="Palatino Linotype" w:hAnsi="Palatino Linotype"/>
          <w:sz w:val="22"/>
          <w:szCs w:val="22"/>
        </w:rPr>
        <w:t xml:space="preserve">of </w:t>
      </w:r>
      <w:r w:rsidR="00842F37">
        <w:rPr>
          <w:rFonts w:ascii="Palatino Linotype" w:hAnsi="Palatino Linotype"/>
          <w:sz w:val="22"/>
          <w:szCs w:val="22"/>
        </w:rPr>
        <w:t xml:space="preserve">undergraduates working in the lab. </w:t>
      </w:r>
      <w:r>
        <w:rPr>
          <w:rFonts w:ascii="Palatino Linotype" w:hAnsi="Palatino Linotype"/>
          <w:sz w:val="22"/>
          <w:szCs w:val="22"/>
        </w:rPr>
        <w:t xml:space="preserve">Henri’s guidance in the field, classroom, and lab gave me the tools to succeed with this research. I </w:t>
      </w:r>
      <w:r w:rsidR="007D66C7">
        <w:rPr>
          <w:rFonts w:ascii="Palatino Linotype" w:hAnsi="Palatino Linotype"/>
          <w:sz w:val="22"/>
          <w:szCs w:val="22"/>
        </w:rPr>
        <w:t xml:space="preserve">would also like to thank my </w:t>
      </w:r>
      <w:proofErr w:type="gramStart"/>
      <w:r w:rsidR="007D66C7">
        <w:rPr>
          <w:rFonts w:ascii="Palatino Linotype" w:hAnsi="Palatino Linotype"/>
          <w:sz w:val="22"/>
          <w:szCs w:val="22"/>
        </w:rPr>
        <w:t xml:space="preserve">two </w:t>
      </w:r>
      <w:r>
        <w:rPr>
          <w:rFonts w:ascii="Palatino Linotype" w:hAnsi="Palatino Linotype"/>
          <w:sz w:val="22"/>
          <w:szCs w:val="22"/>
        </w:rPr>
        <w:t>committee</w:t>
      </w:r>
      <w:proofErr w:type="gramEnd"/>
      <w:r>
        <w:rPr>
          <w:rFonts w:ascii="Palatino Linotype" w:hAnsi="Palatino Linotype"/>
          <w:sz w:val="22"/>
          <w:szCs w:val="22"/>
        </w:rPr>
        <w:t xml:space="preserve"> members, Drs. Sally Horn and </w:t>
      </w:r>
      <w:proofErr w:type="spellStart"/>
      <w:r>
        <w:rPr>
          <w:rFonts w:ascii="Palatino Linotype" w:hAnsi="Palatino Linotype"/>
          <w:sz w:val="22"/>
          <w:szCs w:val="22"/>
        </w:rPr>
        <w:t>Yingkui</w:t>
      </w:r>
      <w:proofErr w:type="spellEnd"/>
      <w:r>
        <w:rPr>
          <w:rFonts w:ascii="Palatino Linotype" w:hAnsi="Palatino Linotype"/>
          <w:sz w:val="22"/>
          <w:szCs w:val="22"/>
        </w:rPr>
        <w:t xml:space="preserve"> Li, </w:t>
      </w:r>
      <w:r w:rsidRPr="00B4448F">
        <w:rPr>
          <w:rFonts w:ascii="Palatino Linotype" w:hAnsi="Palatino Linotype"/>
          <w:sz w:val="22"/>
          <w:szCs w:val="22"/>
        </w:rPr>
        <w:t>for t</w:t>
      </w:r>
      <w:r>
        <w:rPr>
          <w:rFonts w:ascii="Palatino Linotype" w:hAnsi="Palatino Linotype"/>
          <w:sz w:val="22"/>
          <w:szCs w:val="22"/>
        </w:rPr>
        <w:t>heir en</w:t>
      </w:r>
      <w:r w:rsidR="00087919">
        <w:rPr>
          <w:rFonts w:ascii="Palatino Linotype" w:hAnsi="Palatino Linotype"/>
          <w:sz w:val="22"/>
          <w:szCs w:val="22"/>
        </w:rPr>
        <w:t>couragement and guidance</w:t>
      </w:r>
      <w:r w:rsidR="00CF659B">
        <w:rPr>
          <w:rFonts w:ascii="Palatino Linotype" w:hAnsi="Palatino Linotype"/>
          <w:sz w:val="22"/>
          <w:szCs w:val="22"/>
        </w:rPr>
        <w:t xml:space="preserve"> and for their suggestions for improving this research and thesis</w:t>
      </w:r>
      <w:r w:rsidR="00087919">
        <w:rPr>
          <w:rFonts w:ascii="Palatino Linotype" w:hAnsi="Palatino Linotype"/>
          <w:sz w:val="22"/>
          <w:szCs w:val="22"/>
        </w:rPr>
        <w:t xml:space="preserve">. I </w:t>
      </w:r>
      <w:r>
        <w:rPr>
          <w:rFonts w:ascii="Palatino Linotype" w:hAnsi="Palatino Linotype"/>
          <w:sz w:val="22"/>
          <w:szCs w:val="22"/>
        </w:rPr>
        <w:t xml:space="preserve">thank the International Association of </w:t>
      </w:r>
      <w:proofErr w:type="spellStart"/>
      <w:r>
        <w:rPr>
          <w:rFonts w:ascii="Palatino Linotype" w:hAnsi="Palatino Linotype"/>
          <w:sz w:val="22"/>
          <w:szCs w:val="22"/>
        </w:rPr>
        <w:t>Wildland</w:t>
      </w:r>
      <w:proofErr w:type="spellEnd"/>
      <w:r>
        <w:rPr>
          <w:rFonts w:ascii="Palatino Linotype" w:hAnsi="Palatino Linotype"/>
          <w:sz w:val="22"/>
          <w:szCs w:val="22"/>
        </w:rPr>
        <w:t xml:space="preserve"> Fire, </w:t>
      </w:r>
      <w:r w:rsidR="00593DCE">
        <w:rPr>
          <w:rFonts w:ascii="Palatino Linotype" w:hAnsi="Palatino Linotype"/>
          <w:sz w:val="22"/>
          <w:szCs w:val="22"/>
        </w:rPr>
        <w:t xml:space="preserve">the </w:t>
      </w:r>
      <w:r>
        <w:rPr>
          <w:rFonts w:ascii="Palatino Linotype" w:hAnsi="Palatino Linotype"/>
          <w:sz w:val="22"/>
          <w:szCs w:val="22"/>
        </w:rPr>
        <w:t>Biogeography</w:t>
      </w:r>
      <w:r w:rsidR="00087919">
        <w:rPr>
          <w:rFonts w:ascii="Palatino Linotype" w:hAnsi="Palatino Linotype"/>
          <w:sz w:val="22"/>
          <w:szCs w:val="22"/>
        </w:rPr>
        <w:t xml:space="preserve"> Specialty Group of the </w:t>
      </w:r>
      <w:r w:rsidR="006448F5">
        <w:rPr>
          <w:rFonts w:ascii="Palatino Linotype" w:hAnsi="Palatino Linotype"/>
          <w:sz w:val="22"/>
          <w:szCs w:val="22"/>
        </w:rPr>
        <w:t>Association of</w:t>
      </w:r>
      <w:r w:rsidR="000B0DBF">
        <w:rPr>
          <w:rFonts w:ascii="Palatino Linotype" w:hAnsi="Palatino Linotype"/>
          <w:sz w:val="22"/>
          <w:szCs w:val="22"/>
        </w:rPr>
        <w:t xml:space="preserve"> American Geographers</w:t>
      </w:r>
      <w:r w:rsidR="00087919">
        <w:rPr>
          <w:rFonts w:ascii="Palatino Linotype" w:hAnsi="Palatino Linotype"/>
          <w:sz w:val="22"/>
          <w:szCs w:val="22"/>
        </w:rPr>
        <w:t>,</w:t>
      </w:r>
      <w:r>
        <w:rPr>
          <w:rFonts w:ascii="Palatino Linotype" w:hAnsi="Palatino Linotype"/>
          <w:sz w:val="22"/>
          <w:szCs w:val="22"/>
        </w:rPr>
        <w:t xml:space="preserve"> the Stewart K. </w:t>
      </w:r>
      <w:proofErr w:type="spellStart"/>
      <w:r>
        <w:rPr>
          <w:rFonts w:ascii="Palatino Linotype" w:hAnsi="Palatino Linotype"/>
          <w:sz w:val="22"/>
          <w:szCs w:val="22"/>
        </w:rPr>
        <w:t>McCrosk</w:t>
      </w:r>
      <w:r w:rsidR="00024467">
        <w:rPr>
          <w:rFonts w:ascii="Palatino Linotype" w:hAnsi="Palatino Linotype"/>
          <w:sz w:val="22"/>
          <w:szCs w:val="22"/>
        </w:rPr>
        <w:t>e</w:t>
      </w:r>
      <w:r>
        <w:rPr>
          <w:rFonts w:ascii="Palatino Linotype" w:hAnsi="Palatino Linotype"/>
          <w:sz w:val="22"/>
          <w:szCs w:val="22"/>
        </w:rPr>
        <w:t>y</w:t>
      </w:r>
      <w:proofErr w:type="spellEnd"/>
      <w:r>
        <w:rPr>
          <w:rFonts w:ascii="Palatino Linotype" w:hAnsi="Palatino Linotype"/>
          <w:sz w:val="22"/>
          <w:szCs w:val="22"/>
        </w:rPr>
        <w:t xml:space="preserve"> </w:t>
      </w:r>
      <w:r w:rsidR="00087919">
        <w:rPr>
          <w:rFonts w:ascii="Palatino Linotype" w:hAnsi="Palatino Linotype"/>
          <w:sz w:val="22"/>
          <w:szCs w:val="22"/>
        </w:rPr>
        <w:t xml:space="preserve">Memorial Fund, and the Department of Geography </w:t>
      </w:r>
      <w:r>
        <w:rPr>
          <w:rFonts w:ascii="Palatino Linotype" w:hAnsi="Palatino Linotype"/>
          <w:sz w:val="22"/>
          <w:szCs w:val="22"/>
        </w:rPr>
        <w:t xml:space="preserve">for funding the fieldwork portion of this thesis. The fieldwork in the Magdalena Mountains would not have been possible without Lauren </w:t>
      </w:r>
      <w:proofErr w:type="spellStart"/>
      <w:r>
        <w:rPr>
          <w:rFonts w:ascii="Palatino Linotype" w:hAnsi="Palatino Linotype"/>
          <w:sz w:val="22"/>
          <w:szCs w:val="22"/>
        </w:rPr>
        <w:t>Stachowiak</w:t>
      </w:r>
      <w:proofErr w:type="spellEnd"/>
      <w:r>
        <w:rPr>
          <w:rFonts w:ascii="Palatino Linotype" w:hAnsi="Palatino Linotype"/>
          <w:sz w:val="22"/>
          <w:szCs w:val="22"/>
        </w:rPr>
        <w:t>, who I</w:t>
      </w:r>
      <w:r w:rsidR="00087919">
        <w:rPr>
          <w:rFonts w:ascii="Palatino Linotype" w:hAnsi="Palatino Linotype"/>
          <w:sz w:val="22"/>
          <w:szCs w:val="22"/>
        </w:rPr>
        <w:t xml:space="preserve"> especially</w:t>
      </w:r>
      <w:r>
        <w:rPr>
          <w:rFonts w:ascii="Palatino Linotype" w:hAnsi="Palatino Linotype"/>
          <w:sz w:val="22"/>
          <w:szCs w:val="22"/>
        </w:rPr>
        <w:t xml:space="preserve"> thank for driving all the way to New Mexico</w:t>
      </w:r>
      <w:r w:rsidR="000B0DBF">
        <w:rPr>
          <w:rFonts w:ascii="Palatino Linotype" w:hAnsi="Palatino Linotype"/>
          <w:sz w:val="22"/>
          <w:szCs w:val="22"/>
        </w:rPr>
        <w:t xml:space="preserve"> and helping out in the field</w:t>
      </w:r>
      <w:r>
        <w:rPr>
          <w:rFonts w:ascii="Palatino Linotype" w:hAnsi="Palatino Linotype"/>
          <w:sz w:val="22"/>
          <w:szCs w:val="22"/>
        </w:rPr>
        <w:t>. I owe a l</w:t>
      </w:r>
      <w:r w:rsidR="00D10E68">
        <w:rPr>
          <w:rFonts w:ascii="Palatino Linotype" w:hAnsi="Palatino Linotype"/>
          <w:sz w:val="22"/>
          <w:szCs w:val="22"/>
        </w:rPr>
        <w:t xml:space="preserve">arge debt of gratitude to Lauren, Alex Dye, </w:t>
      </w:r>
      <w:r w:rsidR="004D0A8B">
        <w:rPr>
          <w:rFonts w:ascii="Palatino Linotype" w:hAnsi="Palatino Linotype"/>
          <w:sz w:val="22"/>
          <w:szCs w:val="22"/>
        </w:rPr>
        <w:t xml:space="preserve">Sarah </w:t>
      </w:r>
      <w:proofErr w:type="spellStart"/>
      <w:r w:rsidR="004D0A8B">
        <w:rPr>
          <w:rFonts w:ascii="Palatino Linotype" w:hAnsi="Palatino Linotype"/>
          <w:sz w:val="22"/>
          <w:szCs w:val="22"/>
        </w:rPr>
        <w:t>Wayman</w:t>
      </w:r>
      <w:proofErr w:type="spellEnd"/>
      <w:r w:rsidR="004D0A8B">
        <w:rPr>
          <w:rFonts w:ascii="Palatino Linotype" w:hAnsi="Palatino Linotype"/>
          <w:sz w:val="22"/>
          <w:szCs w:val="22"/>
        </w:rPr>
        <w:t xml:space="preserve">, and Dorothy </w:t>
      </w:r>
      <w:proofErr w:type="spellStart"/>
      <w:r w:rsidR="004D0A8B">
        <w:rPr>
          <w:rFonts w:ascii="Palatino Linotype" w:hAnsi="Palatino Linotype"/>
          <w:sz w:val="22"/>
          <w:szCs w:val="22"/>
        </w:rPr>
        <w:t>Rose</w:t>
      </w:r>
      <w:r w:rsidR="00D10E68">
        <w:rPr>
          <w:rFonts w:ascii="Palatino Linotype" w:hAnsi="Palatino Linotype"/>
          <w:sz w:val="22"/>
          <w:szCs w:val="22"/>
        </w:rPr>
        <w:t>ne</w:t>
      </w:r>
      <w:proofErr w:type="spellEnd"/>
      <w:r w:rsidR="00D10E68">
        <w:rPr>
          <w:rFonts w:ascii="Palatino Linotype" w:hAnsi="Palatino Linotype"/>
          <w:sz w:val="22"/>
          <w:szCs w:val="22"/>
        </w:rPr>
        <w:t xml:space="preserve"> as they</w:t>
      </w:r>
      <w:r>
        <w:rPr>
          <w:rFonts w:ascii="Palatino Linotype" w:hAnsi="Palatino Linotype"/>
          <w:sz w:val="22"/>
          <w:szCs w:val="22"/>
        </w:rPr>
        <w:t xml:space="preserve"> supported me and gave me friendship while I was a member of the L</w:t>
      </w:r>
      <w:r w:rsidR="00024467">
        <w:rPr>
          <w:rFonts w:ascii="Palatino Linotype" w:hAnsi="Palatino Linotype"/>
          <w:sz w:val="22"/>
          <w:szCs w:val="22"/>
        </w:rPr>
        <w:t>aboratory of Tree-Ring Science</w:t>
      </w:r>
      <w:r>
        <w:rPr>
          <w:rFonts w:ascii="Palatino Linotype" w:hAnsi="Palatino Linotype"/>
          <w:sz w:val="22"/>
          <w:szCs w:val="22"/>
        </w:rPr>
        <w:t>.</w:t>
      </w:r>
      <w:r w:rsidR="008B4A56">
        <w:rPr>
          <w:rFonts w:ascii="Palatino Linotype" w:hAnsi="Palatino Linotype"/>
          <w:sz w:val="22"/>
          <w:szCs w:val="22"/>
        </w:rPr>
        <w:t xml:space="preserve"> </w:t>
      </w:r>
      <w:r w:rsidR="004F5425">
        <w:rPr>
          <w:rFonts w:ascii="Palatino Linotype" w:hAnsi="Palatino Linotype"/>
          <w:sz w:val="22"/>
          <w:szCs w:val="22"/>
        </w:rPr>
        <w:t>We</w:t>
      </w:r>
      <w:r w:rsidR="003E48A7">
        <w:rPr>
          <w:rFonts w:ascii="Palatino Linotype" w:hAnsi="Palatino Linotype"/>
          <w:sz w:val="22"/>
          <w:szCs w:val="22"/>
        </w:rPr>
        <w:t xml:space="preserve"> gr</w:t>
      </w:r>
      <w:r w:rsidR="00D8641A">
        <w:rPr>
          <w:rFonts w:ascii="Palatino Linotype" w:hAnsi="Palatino Linotype"/>
          <w:sz w:val="22"/>
          <w:szCs w:val="22"/>
        </w:rPr>
        <w:t>eatl</w:t>
      </w:r>
      <w:r w:rsidR="003E48A7">
        <w:rPr>
          <w:rFonts w:ascii="Palatino Linotype" w:hAnsi="Palatino Linotype"/>
          <w:sz w:val="22"/>
          <w:szCs w:val="22"/>
        </w:rPr>
        <w:t>y</w:t>
      </w:r>
      <w:r w:rsidR="00593DCE">
        <w:rPr>
          <w:rFonts w:ascii="Palatino Linotype" w:hAnsi="Palatino Linotype"/>
          <w:sz w:val="22"/>
          <w:szCs w:val="22"/>
        </w:rPr>
        <w:t xml:space="preserve"> appreciate</w:t>
      </w:r>
      <w:r w:rsidR="003E48A7">
        <w:rPr>
          <w:rFonts w:ascii="Palatino Linotype" w:hAnsi="Palatino Linotype"/>
          <w:sz w:val="22"/>
          <w:szCs w:val="22"/>
        </w:rPr>
        <w:t xml:space="preserve"> </w:t>
      </w:r>
      <w:r w:rsidR="00593DCE">
        <w:rPr>
          <w:rFonts w:ascii="Palatino Linotype" w:hAnsi="Palatino Linotype"/>
          <w:sz w:val="22"/>
          <w:szCs w:val="22"/>
        </w:rPr>
        <w:t xml:space="preserve">personnel from the </w:t>
      </w:r>
      <w:r w:rsidR="008B4A56">
        <w:rPr>
          <w:rFonts w:ascii="Palatino Linotype" w:hAnsi="Palatino Linotype"/>
          <w:sz w:val="22"/>
          <w:szCs w:val="22"/>
        </w:rPr>
        <w:t xml:space="preserve">Magdalena </w:t>
      </w:r>
      <w:r w:rsidR="00D25D26">
        <w:rPr>
          <w:rFonts w:ascii="Palatino Linotype" w:hAnsi="Palatino Linotype"/>
          <w:sz w:val="22"/>
          <w:szCs w:val="22"/>
        </w:rPr>
        <w:t>Ranger District</w:t>
      </w:r>
      <w:r w:rsidR="003E48A7">
        <w:rPr>
          <w:rFonts w:ascii="Palatino Linotype" w:hAnsi="Palatino Linotype"/>
          <w:sz w:val="22"/>
          <w:szCs w:val="22"/>
        </w:rPr>
        <w:t xml:space="preserve"> for their assistance in </w:t>
      </w:r>
      <w:r w:rsidR="00E92F1D">
        <w:rPr>
          <w:rFonts w:ascii="Palatino Linotype" w:hAnsi="Palatino Linotype"/>
          <w:sz w:val="22"/>
          <w:szCs w:val="22"/>
        </w:rPr>
        <w:t>providing</w:t>
      </w:r>
      <w:r w:rsidR="003E48A7">
        <w:rPr>
          <w:rFonts w:ascii="Palatino Linotype" w:hAnsi="Palatino Linotype"/>
          <w:sz w:val="22"/>
          <w:szCs w:val="22"/>
        </w:rPr>
        <w:t xml:space="preserve"> a permit </w:t>
      </w:r>
      <w:r w:rsidR="00CF659B">
        <w:rPr>
          <w:rFonts w:ascii="Palatino Linotype" w:hAnsi="Palatino Linotype"/>
          <w:sz w:val="22"/>
          <w:szCs w:val="22"/>
        </w:rPr>
        <w:t>for fieldwork in the Magdalena Mountains</w:t>
      </w:r>
      <w:r w:rsidR="003E48A7">
        <w:rPr>
          <w:rFonts w:ascii="Palatino Linotype" w:hAnsi="Palatino Linotype"/>
          <w:sz w:val="22"/>
          <w:szCs w:val="22"/>
        </w:rPr>
        <w:t xml:space="preserve">, especially </w:t>
      </w:r>
      <w:r w:rsidR="004F5425">
        <w:rPr>
          <w:rFonts w:ascii="Palatino Linotype" w:hAnsi="Palatino Linotype"/>
          <w:sz w:val="22"/>
          <w:szCs w:val="22"/>
        </w:rPr>
        <w:t xml:space="preserve">Dennis Aldridge, Herbert Ray, and Suzanne </w:t>
      </w:r>
      <w:proofErr w:type="spellStart"/>
      <w:r w:rsidR="004F5425">
        <w:rPr>
          <w:rFonts w:ascii="Palatino Linotype" w:hAnsi="Palatino Linotype"/>
          <w:sz w:val="22"/>
          <w:szCs w:val="22"/>
        </w:rPr>
        <w:t>DeRosier</w:t>
      </w:r>
      <w:proofErr w:type="spellEnd"/>
      <w:r w:rsidR="00D10E68">
        <w:rPr>
          <w:rFonts w:ascii="Palatino Linotype" w:hAnsi="Palatino Linotype"/>
          <w:sz w:val="22"/>
          <w:szCs w:val="22"/>
        </w:rPr>
        <w:t xml:space="preserve">. </w:t>
      </w:r>
    </w:p>
    <w:p w14:paraId="2E308169" w14:textId="08C54E7F" w:rsidR="004D0A8B" w:rsidRDefault="00391677" w:rsidP="003D7CA2">
      <w:pPr>
        <w:spacing w:line="480" w:lineRule="auto"/>
        <w:rPr>
          <w:rFonts w:ascii="Palatino Linotype" w:hAnsi="Palatino Linotype"/>
          <w:b/>
          <w:sz w:val="22"/>
          <w:szCs w:val="22"/>
        </w:rPr>
      </w:pPr>
      <w:r>
        <w:rPr>
          <w:rFonts w:ascii="Palatino Linotype" w:hAnsi="Palatino Linotype"/>
          <w:sz w:val="22"/>
          <w:szCs w:val="22"/>
        </w:rPr>
        <w:tab/>
        <w:t xml:space="preserve">Finally, I wish to thank my family for their constant support and love through my master’s degree. I am eternally grateful to my partner, </w:t>
      </w:r>
      <w:proofErr w:type="spellStart"/>
      <w:r>
        <w:rPr>
          <w:rFonts w:ascii="Palatino Linotype" w:hAnsi="Palatino Linotype"/>
          <w:sz w:val="22"/>
          <w:szCs w:val="22"/>
        </w:rPr>
        <w:t>Magoo</w:t>
      </w:r>
      <w:proofErr w:type="spellEnd"/>
      <w:r>
        <w:rPr>
          <w:rFonts w:ascii="Palatino Linotype" w:hAnsi="Palatino Linotype"/>
          <w:sz w:val="22"/>
          <w:szCs w:val="22"/>
        </w:rPr>
        <w:t xml:space="preserve">, who stood by all of my sleepless </w:t>
      </w:r>
      <w:r>
        <w:rPr>
          <w:rFonts w:ascii="Palatino Linotype" w:hAnsi="Palatino Linotype"/>
          <w:sz w:val="22"/>
          <w:szCs w:val="22"/>
        </w:rPr>
        <w:lastRenderedPageBreak/>
        <w:t>nights and long weekends working in the lab. Without h</w:t>
      </w:r>
      <w:r w:rsidR="00024467">
        <w:rPr>
          <w:rFonts w:ascii="Palatino Linotype" w:hAnsi="Palatino Linotype"/>
          <w:sz w:val="22"/>
          <w:szCs w:val="22"/>
        </w:rPr>
        <w:t>is presence and encouragement</w:t>
      </w:r>
      <w:r w:rsidR="00593DCE">
        <w:rPr>
          <w:rFonts w:ascii="Palatino Linotype" w:hAnsi="Palatino Linotype"/>
          <w:sz w:val="22"/>
          <w:szCs w:val="22"/>
        </w:rPr>
        <w:t>,</w:t>
      </w:r>
      <w:r w:rsidR="00024467">
        <w:rPr>
          <w:rFonts w:ascii="Palatino Linotype" w:hAnsi="Palatino Linotype"/>
          <w:sz w:val="22"/>
          <w:szCs w:val="22"/>
        </w:rPr>
        <w:t xml:space="preserve"> I</w:t>
      </w:r>
      <w:r>
        <w:rPr>
          <w:rFonts w:ascii="Palatino Linotype" w:hAnsi="Palatino Linotype"/>
          <w:sz w:val="22"/>
          <w:szCs w:val="22"/>
        </w:rPr>
        <w:t xml:space="preserve"> would not have developed the courage a</w:t>
      </w:r>
      <w:r w:rsidR="00487462">
        <w:rPr>
          <w:rFonts w:ascii="Palatino Linotype" w:hAnsi="Palatino Linotype"/>
          <w:sz w:val="22"/>
          <w:szCs w:val="22"/>
        </w:rPr>
        <w:t>nd motivation to succeed</w:t>
      </w:r>
      <w:r w:rsidR="00842F37">
        <w:rPr>
          <w:rFonts w:ascii="Palatino Linotype" w:hAnsi="Palatino Linotype"/>
          <w:sz w:val="22"/>
          <w:szCs w:val="22"/>
        </w:rPr>
        <w:t>.</w:t>
      </w:r>
    </w:p>
    <w:p w14:paraId="06D88878" w14:textId="77777777" w:rsidR="00FA2643" w:rsidRDefault="00FA2643" w:rsidP="00931B5A">
      <w:pPr>
        <w:spacing w:line="480" w:lineRule="auto"/>
        <w:jc w:val="center"/>
        <w:rPr>
          <w:rFonts w:ascii="Palatino Linotype" w:hAnsi="Palatino Linotype"/>
          <w:b/>
          <w:sz w:val="22"/>
          <w:szCs w:val="22"/>
        </w:rPr>
      </w:pPr>
    </w:p>
    <w:p w14:paraId="3BF80F34" w14:textId="77777777" w:rsidR="00FA2643" w:rsidRDefault="00FA2643" w:rsidP="00931B5A">
      <w:pPr>
        <w:spacing w:line="480" w:lineRule="auto"/>
        <w:jc w:val="center"/>
        <w:rPr>
          <w:rFonts w:ascii="Palatino Linotype" w:hAnsi="Palatino Linotype"/>
          <w:b/>
          <w:sz w:val="22"/>
          <w:szCs w:val="22"/>
        </w:rPr>
      </w:pPr>
    </w:p>
    <w:p w14:paraId="366C0CCB" w14:textId="77777777" w:rsidR="00FA2643" w:rsidRDefault="00FA2643" w:rsidP="00931B5A">
      <w:pPr>
        <w:spacing w:line="480" w:lineRule="auto"/>
        <w:jc w:val="center"/>
        <w:rPr>
          <w:rFonts w:ascii="Palatino Linotype" w:hAnsi="Palatino Linotype"/>
          <w:b/>
          <w:sz w:val="22"/>
          <w:szCs w:val="22"/>
        </w:rPr>
      </w:pPr>
    </w:p>
    <w:p w14:paraId="6A33857C" w14:textId="77777777" w:rsidR="00FA2643" w:rsidRDefault="00FA2643" w:rsidP="00931B5A">
      <w:pPr>
        <w:spacing w:line="480" w:lineRule="auto"/>
        <w:jc w:val="center"/>
        <w:rPr>
          <w:rFonts w:ascii="Palatino Linotype" w:hAnsi="Palatino Linotype"/>
          <w:b/>
          <w:sz w:val="22"/>
          <w:szCs w:val="22"/>
        </w:rPr>
      </w:pPr>
    </w:p>
    <w:p w14:paraId="5594D9A9" w14:textId="77777777" w:rsidR="00FA2643" w:rsidRDefault="00FA2643" w:rsidP="00931B5A">
      <w:pPr>
        <w:spacing w:line="480" w:lineRule="auto"/>
        <w:jc w:val="center"/>
        <w:rPr>
          <w:rFonts w:ascii="Palatino Linotype" w:hAnsi="Palatino Linotype"/>
          <w:b/>
          <w:sz w:val="22"/>
          <w:szCs w:val="22"/>
        </w:rPr>
      </w:pPr>
    </w:p>
    <w:p w14:paraId="4A6F0CA6" w14:textId="77777777" w:rsidR="00FA2643" w:rsidRDefault="00FA2643" w:rsidP="00931B5A">
      <w:pPr>
        <w:spacing w:line="480" w:lineRule="auto"/>
        <w:jc w:val="center"/>
        <w:rPr>
          <w:rFonts w:ascii="Palatino Linotype" w:hAnsi="Palatino Linotype"/>
          <w:b/>
          <w:sz w:val="22"/>
          <w:szCs w:val="22"/>
        </w:rPr>
      </w:pPr>
    </w:p>
    <w:p w14:paraId="2145177F" w14:textId="77777777" w:rsidR="00FA2643" w:rsidRDefault="00FA2643" w:rsidP="00931B5A">
      <w:pPr>
        <w:spacing w:line="480" w:lineRule="auto"/>
        <w:jc w:val="center"/>
        <w:rPr>
          <w:rFonts w:ascii="Palatino Linotype" w:hAnsi="Palatino Linotype"/>
          <w:b/>
          <w:sz w:val="22"/>
          <w:szCs w:val="22"/>
        </w:rPr>
      </w:pPr>
    </w:p>
    <w:p w14:paraId="72A318C8" w14:textId="77777777" w:rsidR="00FA2643" w:rsidRDefault="00FA2643" w:rsidP="00931B5A">
      <w:pPr>
        <w:spacing w:line="480" w:lineRule="auto"/>
        <w:jc w:val="center"/>
        <w:rPr>
          <w:rFonts w:ascii="Palatino Linotype" w:hAnsi="Palatino Linotype"/>
          <w:b/>
          <w:sz w:val="22"/>
          <w:szCs w:val="22"/>
        </w:rPr>
      </w:pPr>
    </w:p>
    <w:p w14:paraId="75FAB2F4" w14:textId="77777777" w:rsidR="00FA2643" w:rsidRDefault="00FA2643" w:rsidP="00931B5A">
      <w:pPr>
        <w:spacing w:line="480" w:lineRule="auto"/>
        <w:jc w:val="center"/>
        <w:rPr>
          <w:rFonts w:ascii="Palatino Linotype" w:hAnsi="Palatino Linotype"/>
          <w:b/>
          <w:sz w:val="22"/>
          <w:szCs w:val="22"/>
        </w:rPr>
      </w:pPr>
    </w:p>
    <w:p w14:paraId="2DB0360D" w14:textId="77777777" w:rsidR="00FA2643" w:rsidRDefault="00FA2643" w:rsidP="00931B5A">
      <w:pPr>
        <w:spacing w:line="480" w:lineRule="auto"/>
        <w:jc w:val="center"/>
        <w:rPr>
          <w:rFonts w:ascii="Palatino Linotype" w:hAnsi="Palatino Linotype"/>
          <w:b/>
          <w:sz w:val="22"/>
          <w:szCs w:val="22"/>
        </w:rPr>
      </w:pPr>
    </w:p>
    <w:p w14:paraId="5C164A7E" w14:textId="77777777" w:rsidR="00FA2643" w:rsidRDefault="00FA2643" w:rsidP="00931B5A">
      <w:pPr>
        <w:spacing w:line="480" w:lineRule="auto"/>
        <w:jc w:val="center"/>
        <w:rPr>
          <w:rFonts w:ascii="Palatino Linotype" w:hAnsi="Palatino Linotype"/>
          <w:b/>
          <w:sz w:val="22"/>
          <w:szCs w:val="22"/>
        </w:rPr>
      </w:pPr>
    </w:p>
    <w:p w14:paraId="5E349F56" w14:textId="77777777" w:rsidR="00FA2643" w:rsidRDefault="00FA2643" w:rsidP="00931B5A">
      <w:pPr>
        <w:spacing w:line="480" w:lineRule="auto"/>
        <w:jc w:val="center"/>
        <w:rPr>
          <w:rFonts w:ascii="Palatino Linotype" w:hAnsi="Palatino Linotype"/>
          <w:b/>
          <w:sz w:val="22"/>
          <w:szCs w:val="22"/>
        </w:rPr>
      </w:pPr>
    </w:p>
    <w:p w14:paraId="23D17EBC" w14:textId="77777777" w:rsidR="00FA2643" w:rsidRDefault="00FA2643" w:rsidP="00931B5A">
      <w:pPr>
        <w:spacing w:line="480" w:lineRule="auto"/>
        <w:jc w:val="center"/>
        <w:rPr>
          <w:rFonts w:ascii="Palatino Linotype" w:hAnsi="Palatino Linotype"/>
          <w:b/>
          <w:sz w:val="22"/>
          <w:szCs w:val="22"/>
        </w:rPr>
      </w:pPr>
    </w:p>
    <w:p w14:paraId="36F7B9A1" w14:textId="77777777" w:rsidR="00FA2643" w:rsidRDefault="00FA2643" w:rsidP="00931B5A">
      <w:pPr>
        <w:spacing w:line="480" w:lineRule="auto"/>
        <w:jc w:val="center"/>
        <w:rPr>
          <w:rFonts w:ascii="Palatino Linotype" w:hAnsi="Palatino Linotype"/>
          <w:b/>
          <w:sz w:val="22"/>
          <w:szCs w:val="22"/>
        </w:rPr>
      </w:pPr>
    </w:p>
    <w:p w14:paraId="58992C54" w14:textId="77777777" w:rsidR="00FA2643" w:rsidRDefault="00FA2643" w:rsidP="00931B5A">
      <w:pPr>
        <w:spacing w:line="480" w:lineRule="auto"/>
        <w:jc w:val="center"/>
        <w:rPr>
          <w:rFonts w:ascii="Palatino Linotype" w:hAnsi="Palatino Linotype"/>
          <w:b/>
          <w:sz w:val="22"/>
          <w:szCs w:val="22"/>
        </w:rPr>
      </w:pPr>
    </w:p>
    <w:p w14:paraId="0746805D" w14:textId="77777777" w:rsidR="00FA2643" w:rsidRDefault="00FA2643" w:rsidP="00931B5A">
      <w:pPr>
        <w:spacing w:line="480" w:lineRule="auto"/>
        <w:jc w:val="center"/>
        <w:rPr>
          <w:rFonts w:ascii="Palatino Linotype" w:hAnsi="Palatino Linotype"/>
          <w:b/>
          <w:sz w:val="22"/>
          <w:szCs w:val="22"/>
        </w:rPr>
      </w:pPr>
    </w:p>
    <w:p w14:paraId="36B72E34" w14:textId="77777777" w:rsidR="00FA2643" w:rsidRDefault="00FA2643" w:rsidP="00931B5A">
      <w:pPr>
        <w:spacing w:line="480" w:lineRule="auto"/>
        <w:jc w:val="center"/>
        <w:rPr>
          <w:rFonts w:ascii="Palatino Linotype" w:hAnsi="Palatino Linotype"/>
          <w:b/>
          <w:sz w:val="22"/>
          <w:szCs w:val="22"/>
        </w:rPr>
      </w:pPr>
    </w:p>
    <w:p w14:paraId="2C744022" w14:textId="77777777" w:rsidR="00FA2643" w:rsidRDefault="00FA2643" w:rsidP="00931B5A">
      <w:pPr>
        <w:spacing w:line="480" w:lineRule="auto"/>
        <w:jc w:val="center"/>
        <w:rPr>
          <w:rFonts w:ascii="Palatino Linotype" w:hAnsi="Palatino Linotype"/>
          <w:b/>
          <w:sz w:val="22"/>
          <w:szCs w:val="22"/>
        </w:rPr>
      </w:pPr>
    </w:p>
    <w:p w14:paraId="02CD1785" w14:textId="77777777" w:rsidR="00FA2643" w:rsidRDefault="00FA2643" w:rsidP="00931B5A">
      <w:pPr>
        <w:spacing w:line="480" w:lineRule="auto"/>
        <w:jc w:val="center"/>
        <w:rPr>
          <w:rFonts w:ascii="Palatino Linotype" w:hAnsi="Palatino Linotype"/>
          <w:b/>
          <w:sz w:val="22"/>
          <w:szCs w:val="22"/>
        </w:rPr>
      </w:pPr>
    </w:p>
    <w:p w14:paraId="15E170BD" w14:textId="77777777" w:rsidR="00391677" w:rsidRDefault="00391677" w:rsidP="00931B5A">
      <w:pPr>
        <w:spacing w:line="480" w:lineRule="auto"/>
        <w:jc w:val="center"/>
        <w:rPr>
          <w:rFonts w:ascii="Palatino Linotype" w:hAnsi="Palatino Linotype"/>
          <w:b/>
          <w:sz w:val="22"/>
          <w:szCs w:val="22"/>
        </w:rPr>
      </w:pPr>
      <w:r w:rsidRPr="009642FE">
        <w:rPr>
          <w:rFonts w:ascii="Palatino Linotype" w:hAnsi="Palatino Linotype"/>
          <w:b/>
          <w:sz w:val="22"/>
          <w:szCs w:val="22"/>
        </w:rPr>
        <w:lastRenderedPageBreak/>
        <w:t>ABSTRACT</w:t>
      </w:r>
    </w:p>
    <w:p w14:paraId="35EFF243" w14:textId="44862C22" w:rsidR="00AB3894" w:rsidRPr="00C03A7F" w:rsidRDefault="00AB3894" w:rsidP="008F1B08">
      <w:pPr>
        <w:spacing w:line="480" w:lineRule="auto"/>
        <w:ind w:firstLine="720"/>
        <w:rPr>
          <w:rFonts w:ascii="Palatino Linotype" w:hAnsi="Palatino Linotype"/>
          <w:sz w:val="22"/>
          <w:szCs w:val="22"/>
        </w:rPr>
      </w:pPr>
      <w:r w:rsidRPr="00BB40F5">
        <w:rPr>
          <w:rFonts w:ascii="Palatino Linotype" w:hAnsi="Palatino Linotype"/>
          <w:sz w:val="22"/>
          <w:szCs w:val="22"/>
        </w:rPr>
        <w:t xml:space="preserve">In recent years, crown fires have raged through mixed-conifer forests in the American Southwest that historically experienced frequent, low-severity wildfires. </w:t>
      </w:r>
      <w:r w:rsidR="000F3E27">
        <w:rPr>
          <w:rFonts w:ascii="Palatino Linotype" w:hAnsi="Palatino Linotype"/>
          <w:sz w:val="22"/>
          <w:szCs w:val="22"/>
        </w:rPr>
        <w:t>L</w:t>
      </w:r>
      <w:r w:rsidRPr="00BB40F5">
        <w:rPr>
          <w:rFonts w:ascii="Palatino Linotype" w:hAnsi="Palatino Linotype"/>
          <w:sz w:val="22"/>
          <w:szCs w:val="22"/>
        </w:rPr>
        <w:t>and management agencies</w:t>
      </w:r>
      <w:r w:rsidR="000F3E27">
        <w:rPr>
          <w:rFonts w:ascii="Palatino Linotype" w:hAnsi="Palatino Linotype"/>
          <w:sz w:val="22"/>
          <w:szCs w:val="22"/>
        </w:rPr>
        <w:t xml:space="preserve"> now</w:t>
      </w:r>
      <w:r w:rsidRPr="00BB40F5">
        <w:rPr>
          <w:rFonts w:ascii="Palatino Linotype" w:hAnsi="Palatino Linotype"/>
          <w:sz w:val="22"/>
          <w:szCs w:val="22"/>
        </w:rPr>
        <w:t xml:space="preserve"> </w:t>
      </w:r>
      <w:r w:rsidR="000F3E27">
        <w:rPr>
          <w:rFonts w:ascii="Palatino Linotype" w:hAnsi="Palatino Linotype"/>
          <w:sz w:val="22"/>
          <w:szCs w:val="22"/>
        </w:rPr>
        <w:t>wish to restore wildfires to their</w:t>
      </w:r>
      <w:r w:rsidRPr="00BB40F5">
        <w:rPr>
          <w:rFonts w:ascii="Palatino Linotype" w:hAnsi="Palatino Linotype"/>
          <w:sz w:val="22"/>
          <w:szCs w:val="22"/>
        </w:rPr>
        <w:t xml:space="preserve"> </w:t>
      </w:r>
      <w:r w:rsidR="000F3E27">
        <w:rPr>
          <w:rFonts w:ascii="Palatino Linotype" w:hAnsi="Palatino Linotype"/>
          <w:sz w:val="22"/>
          <w:szCs w:val="22"/>
        </w:rPr>
        <w:t>historical range of variability, but this requires information on fire regimes before Euro-American disturbance took place.</w:t>
      </w:r>
      <w:r w:rsidRPr="00BB40F5">
        <w:rPr>
          <w:rFonts w:ascii="Palatino Linotype" w:hAnsi="Palatino Linotype"/>
          <w:sz w:val="22"/>
          <w:szCs w:val="22"/>
        </w:rPr>
        <w:t xml:space="preserve"> We </w:t>
      </w:r>
      <w:r>
        <w:rPr>
          <w:rFonts w:ascii="Palatino Linotype" w:hAnsi="Palatino Linotype"/>
          <w:sz w:val="22"/>
          <w:szCs w:val="22"/>
        </w:rPr>
        <w:t>characterized</w:t>
      </w:r>
      <w:r w:rsidRPr="00BB40F5">
        <w:rPr>
          <w:rFonts w:ascii="Palatino Linotype" w:hAnsi="Palatino Linotype"/>
          <w:sz w:val="22"/>
          <w:szCs w:val="22"/>
        </w:rPr>
        <w:t xml:space="preserve"> the historical fire regime of a high elevation, </w:t>
      </w:r>
      <w:r>
        <w:rPr>
          <w:rFonts w:ascii="Palatino Linotype" w:hAnsi="Palatino Linotype"/>
          <w:sz w:val="22"/>
          <w:szCs w:val="22"/>
        </w:rPr>
        <w:t>mixed-conifer forest</w:t>
      </w:r>
      <w:r w:rsidRPr="00BB40F5">
        <w:rPr>
          <w:rFonts w:ascii="Palatino Linotype" w:hAnsi="Palatino Linotype"/>
          <w:sz w:val="22"/>
          <w:szCs w:val="22"/>
        </w:rPr>
        <w:t xml:space="preserve"> in the Magdalena Mountains, New Mexico. This research evaluated the different climate drivers, represented by the Palmer Drought Severity Index (PDSI), the El Ni</w:t>
      </w:r>
      <w:r>
        <w:rPr>
          <w:rFonts w:ascii="Palatino Linotype" w:hAnsi="Palatino Linotype"/>
          <w:sz w:val="22"/>
          <w:szCs w:val="22"/>
        </w:rPr>
        <w:t>ño-</w:t>
      </w:r>
      <w:r w:rsidRPr="00BB40F5">
        <w:rPr>
          <w:rFonts w:ascii="Palatino Linotype" w:hAnsi="Palatino Linotype"/>
          <w:sz w:val="22"/>
          <w:szCs w:val="22"/>
        </w:rPr>
        <w:t xml:space="preserve">Southern Oscillation (ENSO), the Pacific Decadal Oscillation (PDO), and the Atlantic Multidecadal Oscillation (AMO), that influence the occurrence of wildfire. </w:t>
      </w:r>
      <w:r>
        <w:rPr>
          <w:rFonts w:ascii="Palatino Linotype" w:hAnsi="Palatino Linotype"/>
          <w:sz w:val="22"/>
          <w:szCs w:val="22"/>
        </w:rPr>
        <w:t>To characterize the fire regime w</w:t>
      </w:r>
      <w:r w:rsidRPr="00BB40F5">
        <w:rPr>
          <w:rFonts w:ascii="Palatino Linotype" w:hAnsi="Palatino Linotype"/>
          <w:sz w:val="22"/>
          <w:szCs w:val="22"/>
        </w:rPr>
        <w:t xml:space="preserve">e developed </w:t>
      </w:r>
      <w:r>
        <w:rPr>
          <w:rFonts w:ascii="Palatino Linotype" w:hAnsi="Palatino Linotype"/>
          <w:sz w:val="22"/>
          <w:szCs w:val="22"/>
        </w:rPr>
        <w:t>fire frequency</w:t>
      </w:r>
      <w:r w:rsidRPr="00BB40F5">
        <w:rPr>
          <w:rFonts w:ascii="Palatino Linotype" w:hAnsi="Palatino Linotype"/>
          <w:sz w:val="22"/>
          <w:szCs w:val="22"/>
        </w:rPr>
        <w:t xml:space="preserve"> statistics and evaluated the </w:t>
      </w:r>
      <w:r>
        <w:rPr>
          <w:rFonts w:ascii="Palatino Linotype" w:hAnsi="Palatino Linotype"/>
          <w:sz w:val="22"/>
          <w:szCs w:val="22"/>
        </w:rPr>
        <w:t>seasonality of</w:t>
      </w:r>
      <w:r w:rsidRPr="00BB40F5">
        <w:rPr>
          <w:rFonts w:ascii="Palatino Linotype" w:hAnsi="Palatino Linotype"/>
          <w:sz w:val="22"/>
          <w:szCs w:val="22"/>
        </w:rPr>
        <w:t xml:space="preserve"> wildfire events acr</w:t>
      </w:r>
      <w:r>
        <w:rPr>
          <w:rFonts w:ascii="Palatino Linotype" w:hAnsi="Palatino Linotype"/>
          <w:sz w:val="22"/>
          <w:szCs w:val="22"/>
        </w:rPr>
        <w:t xml:space="preserve">oss the period of 1630 to </w:t>
      </w:r>
      <w:r w:rsidRPr="00BB40F5">
        <w:rPr>
          <w:rFonts w:ascii="Palatino Linotype" w:hAnsi="Palatino Linotype"/>
          <w:sz w:val="22"/>
          <w:szCs w:val="22"/>
        </w:rPr>
        <w:t xml:space="preserve">1890. To test </w:t>
      </w:r>
      <w:r>
        <w:rPr>
          <w:rFonts w:ascii="Palatino Linotype" w:hAnsi="Palatino Linotype"/>
          <w:sz w:val="22"/>
          <w:szCs w:val="22"/>
        </w:rPr>
        <w:t>short-term</w:t>
      </w:r>
      <w:r w:rsidRPr="00BB40F5">
        <w:rPr>
          <w:rFonts w:ascii="Palatino Linotype" w:hAnsi="Palatino Linotype"/>
          <w:sz w:val="22"/>
          <w:szCs w:val="22"/>
        </w:rPr>
        <w:t xml:space="preserve"> (interannual) variations in climate and their influence on wildfire </w:t>
      </w:r>
      <w:r>
        <w:rPr>
          <w:rFonts w:ascii="Palatino Linotype" w:hAnsi="Palatino Linotype"/>
          <w:sz w:val="22"/>
          <w:szCs w:val="22"/>
        </w:rPr>
        <w:t xml:space="preserve">occurrence </w:t>
      </w:r>
      <w:r w:rsidRPr="00BB40F5">
        <w:rPr>
          <w:rFonts w:ascii="Palatino Linotype" w:hAnsi="Palatino Linotype"/>
          <w:sz w:val="22"/>
          <w:szCs w:val="22"/>
        </w:rPr>
        <w:t>we relied on Superposed Epoch Analysis</w:t>
      </w:r>
      <w:r>
        <w:rPr>
          <w:rFonts w:ascii="Palatino Linotype" w:hAnsi="Palatino Linotype"/>
          <w:sz w:val="22"/>
          <w:szCs w:val="22"/>
        </w:rPr>
        <w:t xml:space="preserve"> (SEA)</w:t>
      </w:r>
      <w:r w:rsidRPr="00BB40F5">
        <w:rPr>
          <w:rFonts w:ascii="Palatino Linotype" w:hAnsi="Palatino Linotype"/>
          <w:sz w:val="22"/>
          <w:szCs w:val="22"/>
        </w:rPr>
        <w:t xml:space="preserve">. To test the relationship between wildfire events and </w:t>
      </w:r>
      <w:r>
        <w:rPr>
          <w:rFonts w:ascii="Palatino Linotype" w:hAnsi="Palatino Linotype"/>
          <w:sz w:val="22"/>
          <w:szCs w:val="22"/>
        </w:rPr>
        <w:t>long-term</w:t>
      </w:r>
      <w:r w:rsidRPr="00BB40F5">
        <w:rPr>
          <w:rFonts w:ascii="Palatino Linotype" w:hAnsi="Palatino Linotype"/>
          <w:sz w:val="22"/>
          <w:szCs w:val="22"/>
        </w:rPr>
        <w:t xml:space="preserve"> climate oscillations (decadal to multidecadal)</w:t>
      </w:r>
      <w:r>
        <w:rPr>
          <w:rFonts w:ascii="Palatino Linotype" w:hAnsi="Palatino Linotype"/>
          <w:sz w:val="22"/>
          <w:szCs w:val="22"/>
        </w:rPr>
        <w:t>, we used</w:t>
      </w:r>
      <w:r w:rsidRPr="00BB40F5">
        <w:rPr>
          <w:rFonts w:ascii="Palatino Linotype" w:hAnsi="Palatino Linotype"/>
          <w:sz w:val="22"/>
          <w:szCs w:val="22"/>
        </w:rPr>
        <w:t xml:space="preserve"> Bivariate Event Analysis (BEA). BEA was used to test </w:t>
      </w:r>
      <w:r>
        <w:rPr>
          <w:rFonts w:ascii="Palatino Linotype" w:hAnsi="Palatino Linotype"/>
          <w:sz w:val="22"/>
          <w:szCs w:val="22"/>
        </w:rPr>
        <w:t>whether</w:t>
      </w:r>
      <w:r w:rsidRPr="00BB40F5">
        <w:rPr>
          <w:rFonts w:ascii="Palatino Linotype" w:hAnsi="Palatino Linotype"/>
          <w:sz w:val="22"/>
          <w:szCs w:val="22"/>
        </w:rPr>
        <w:t xml:space="preserve"> fire events and climate events operate synchronously, asynchronously, or independently of each other. We found that fir</w:t>
      </w:r>
      <w:r>
        <w:rPr>
          <w:rFonts w:ascii="Palatino Linotype" w:hAnsi="Palatino Linotype"/>
          <w:sz w:val="22"/>
          <w:szCs w:val="22"/>
        </w:rPr>
        <w:t>e frequency ranged from 7 to 8</w:t>
      </w:r>
      <w:r w:rsidRPr="00BB40F5">
        <w:rPr>
          <w:rFonts w:ascii="Palatino Linotype" w:hAnsi="Palatino Linotype"/>
          <w:sz w:val="22"/>
          <w:szCs w:val="22"/>
        </w:rPr>
        <w:t xml:space="preserve"> years</w:t>
      </w:r>
      <w:r w:rsidRPr="00593DCE">
        <w:rPr>
          <w:rFonts w:ascii="Palatino Linotype" w:hAnsi="Palatino Linotype"/>
          <w:sz w:val="22"/>
          <w:szCs w:val="22"/>
        </w:rPr>
        <w:t xml:space="preserve"> </w:t>
      </w:r>
      <w:r w:rsidRPr="00BB40F5">
        <w:rPr>
          <w:rFonts w:ascii="Palatino Linotype" w:hAnsi="Palatino Linotype"/>
          <w:sz w:val="22"/>
          <w:szCs w:val="22"/>
        </w:rPr>
        <w:t xml:space="preserve">from 1630 to 1890, </w:t>
      </w:r>
      <w:r>
        <w:rPr>
          <w:rFonts w:ascii="Palatino Linotype" w:hAnsi="Palatino Linotype"/>
          <w:sz w:val="22"/>
          <w:szCs w:val="22"/>
        </w:rPr>
        <w:t>and fires primarily occurred</w:t>
      </w:r>
      <w:r w:rsidRPr="00BB40F5">
        <w:rPr>
          <w:rFonts w:ascii="Palatino Linotype" w:hAnsi="Palatino Linotype"/>
          <w:sz w:val="22"/>
          <w:szCs w:val="22"/>
        </w:rPr>
        <w:t xml:space="preserve"> in the early portion of the growing season</w:t>
      </w:r>
      <w:r>
        <w:rPr>
          <w:rFonts w:ascii="Palatino Linotype" w:hAnsi="Palatino Linotype"/>
          <w:sz w:val="22"/>
          <w:szCs w:val="22"/>
        </w:rPr>
        <w:t xml:space="preserve"> (late spring to early summer)</w:t>
      </w:r>
      <w:r w:rsidRPr="00BB40F5">
        <w:rPr>
          <w:rFonts w:ascii="Palatino Linotype" w:hAnsi="Palatino Linotype"/>
          <w:sz w:val="22"/>
          <w:szCs w:val="22"/>
        </w:rPr>
        <w:t>. Fires ceased after 18</w:t>
      </w:r>
      <w:r>
        <w:rPr>
          <w:rFonts w:ascii="Palatino Linotype" w:hAnsi="Palatino Linotype"/>
          <w:sz w:val="22"/>
          <w:szCs w:val="22"/>
        </w:rPr>
        <w:t xml:space="preserve">90 with only two recorded fire events </w:t>
      </w:r>
      <w:r w:rsidRPr="00BB40F5">
        <w:rPr>
          <w:rFonts w:ascii="Palatino Linotype" w:hAnsi="Palatino Linotype"/>
          <w:sz w:val="22"/>
          <w:szCs w:val="22"/>
        </w:rPr>
        <w:t xml:space="preserve">in 1906 and 1953. </w:t>
      </w:r>
      <w:r>
        <w:rPr>
          <w:rFonts w:ascii="Palatino Linotype" w:hAnsi="Palatino Linotype"/>
          <w:sz w:val="22"/>
          <w:szCs w:val="22"/>
        </w:rPr>
        <w:t xml:space="preserve">Based on SEA of PDSI, ENSO, and PDO, conditions 2 to 3 years before a fire event were wetter than average, while in the year prior to, and in the year of a fire event, conditions were drier than average. </w:t>
      </w:r>
      <w:r w:rsidRPr="00BB40F5">
        <w:rPr>
          <w:rFonts w:ascii="Palatino Linotype" w:hAnsi="Palatino Linotype"/>
          <w:sz w:val="22"/>
          <w:szCs w:val="22"/>
        </w:rPr>
        <w:t xml:space="preserve">BEA revealed </w:t>
      </w:r>
      <w:r>
        <w:rPr>
          <w:rFonts w:ascii="Palatino Linotype" w:hAnsi="Palatino Linotype"/>
          <w:sz w:val="22"/>
          <w:szCs w:val="22"/>
        </w:rPr>
        <w:t xml:space="preserve">an asynchronous relationship with extreme </w:t>
      </w:r>
      <w:r>
        <w:rPr>
          <w:rFonts w:ascii="Palatino Linotype" w:hAnsi="Palatino Linotype"/>
          <w:sz w:val="22"/>
          <w:szCs w:val="22"/>
        </w:rPr>
        <w:lastRenderedPageBreak/>
        <w:t xml:space="preserve">wildfire years and El </w:t>
      </w:r>
      <w:r w:rsidRPr="00BB40F5">
        <w:rPr>
          <w:rFonts w:ascii="Palatino Linotype" w:hAnsi="Palatino Linotype"/>
          <w:sz w:val="22"/>
          <w:szCs w:val="22"/>
        </w:rPr>
        <w:t>Ni</w:t>
      </w:r>
      <w:r w:rsidR="000F3E27">
        <w:rPr>
          <w:rFonts w:ascii="Palatino Linotype" w:hAnsi="Palatino Linotype"/>
          <w:sz w:val="22"/>
          <w:szCs w:val="22"/>
        </w:rPr>
        <w:t>ño events</w:t>
      </w:r>
      <w:r>
        <w:rPr>
          <w:rFonts w:ascii="Palatino Linotype" w:hAnsi="Palatino Linotype"/>
          <w:sz w:val="22"/>
          <w:szCs w:val="22"/>
        </w:rPr>
        <w:t xml:space="preserve">, while all other relationships between wildfire events and positive and negative phases of ENSO, PDO, and AMO were independent. We conclude that interannual climate variability is the main driver of the frequent, low-severity wildfire regime in the mixed-conifer forests of the Magdalena Mountains, while long-term (multidecadal) climate trends do not appear to influence the occurrence of wildfires. </w:t>
      </w:r>
    </w:p>
    <w:p w14:paraId="3F7F7803" w14:textId="77777777" w:rsidR="005B4ACF" w:rsidRPr="00075133" w:rsidRDefault="005B4ACF" w:rsidP="005B4ACF">
      <w:pPr>
        <w:spacing w:line="480" w:lineRule="auto"/>
        <w:rPr>
          <w:rFonts w:ascii="Palatino Linotype" w:hAnsi="Palatino Linotype"/>
          <w:sz w:val="22"/>
          <w:szCs w:val="22"/>
        </w:rPr>
      </w:pPr>
    </w:p>
    <w:p w14:paraId="182BF471" w14:textId="77777777" w:rsidR="004D0A8B" w:rsidRDefault="004D0A8B" w:rsidP="005B4ACF">
      <w:pPr>
        <w:spacing w:line="480" w:lineRule="auto"/>
        <w:rPr>
          <w:rFonts w:ascii="Palatino Linotype" w:hAnsi="Palatino Linotype"/>
          <w:sz w:val="22"/>
          <w:szCs w:val="22"/>
        </w:rPr>
      </w:pPr>
    </w:p>
    <w:p w14:paraId="694D555C" w14:textId="77777777" w:rsidR="004D0A8B" w:rsidRDefault="004D0A8B" w:rsidP="00931B5A">
      <w:pPr>
        <w:spacing w:line="480" w:lineRule="auto"/>
        <w:ind w:firstLine="720"/>
        <w:rPr>
          <w:rFonts w:ascii="Palatino Linotype" w:hAnsi="Palatino Linotype"/>
          <w:sz w:val="22"/>
          <w:szCs w:val="22"/>
        </w:rPr>
      </w:pPr>
    </w:p>
    <w:p w14:paraId="56D0A11B" w14:textId="77777777" w:rsidR="004D0A8B" w:rsidRDefault="004D0A8B" w:rsidP="00931B5A">
      <w:pPr>
        <w:spacing w:line="480" w:lineRule="auto"/>
        <w:ind w:firstLine="720"/>
        <w:rPr>
          <w:rFonts w:ascii="Palatino Linotype" w:hAnsi="Palatino Linotype"/>
          <w:sz w:val="22"/>
          <w:szCs w:val="22"/>
        </w:rPr>
      </w:pPr>
    </w:p>
    <w:p w14:paraId="1CC17E39" w14:textId="77777777" w:rsidR="004D0A8B" w:rsidRDefault="004D0A8B" w:rsidP="00931B5A">
      <w:pPr>
        <w:spacing w:line="480" w:lineRule="auto"/>
        <w:ind w:firstLine="720"/>
        <w:rPr>
          <w:rFonts w:ascii="Palatino Linotype" w:hAnsi="Palatino Linotype"/>
          <w:sz w:val="22"/>
          <w:szCs w:val="22"/>
        </w:rPr>
      </w:pPr>
    </w:p>
    <w:p w14:paraId="46141C62" w14:textId="77777777" w:rsidR="004D0A8B" w:rsidRDefault="004D0A8B" w:rsidP="00931B5A">
      <w:pPr>
        <w:spacing w:line="480" w:lineRule="auto"/>
        <w:ind w:firstLine="720"/>
        <w:rPr>
          <w:rFonts w:ascii="Palatino Linotype" w:hAnsi="Palatino Linotype"/>
          <w:sz w:val="22"/>
          <w:szCs w:val="22"/>
        </w:rPr>
      </w:pPr>
    </w:p>
    <w:p w14:paraId="23D84EFA" w14:textId="77777777" w:rsidR="00C818C4" w:rsidRDefault="00C818C4" w:rsidP="00931B5A">
      <w:pPr>
        <w:spacing w:line="480" w:lineRule="auto"/>
        <w:ind w:firstLine="720"/>
        <w:rPr>
          <w:rFonts w:ascii="Palatino Linotype" w:hAnsi="Palatino Linotype"/>
          <w:sz w:val="22"/>
          <w:szCs w:val="22"/>
        </w:rPr>
      </w:pPr>
    </w:p>
    <w:p w14:paraId="512DBD9E" w14:textId="77777777" w:rsidR="00AB3894" w:rsidRDefault="00AB3894" w:rsidP="00931B5A">
      <w:pPr>
        <w:spacing w:line="480" w:lineRule="auto"/>
        <w:ind w:firstLine="720"/>
        <w:rPr>
          <w:rFonts w:ascii="Palatino Linotype" w:hAnsi="Palatino Linotype"/>
          <w:sz w:val="22"/>
          <w:szCs w:val="22"/>
        </w:rPr>
      </w:pPr>
    </w:p>
    <w:p w14:paraId="62D048F6" w14:textId="77777777" w:rsidR="00AB3894" w:rsidRDefault="00AB3894" w:rsidP="00931B5A">
      <w:pPr>
        <w:spacing w:line="480" w:lineRule="auto"/>
        <w:ind w:firstLine="720"/>
        <w:rPr>
          <w:rFonts w:ascii="Palatino Linotype" w:hAnsi="Palatino Linotype"/>
          <w:sz w:val="22"/>
          <w:szCs w:val="22"/>
        </w:rPr>
      </w:pPr>
    </w:p>
    <w:p w14:paraId="6B8BFB27" w14:textId="77777777" w:rsidR="00AB3894" w:rsidRDefault="00AB3894" w:rsidP="00931B5A">
      <w:pPr>
        <w:spacing w:line="480" w:lineRule="auto"/>
        <w:ind w:firstLine="720"/>
        <w:rPr>
          <w:rFonts w:ascii="Palatino Linotype" w:hAnsi="Palatino Linotype"/>
          <w:sz w:val="22"/>
          <w:szCs w:val="22"/>
        </w:rPr>
      </w:pPr>
    </w:p>
    <w:p w14:paraId="742EF5AF" w14:textId="77777777" w:rsidR="00AB3894" w:rsidRDefault="00AB3894" w:rsidP="00931B5A">
      <w:pPr>
        <w:spacing w:line="480" w:lineRule="auto"/>
        <w:ind w:firstLine="720"/>
        <w:rPr>
          <w:rFonts w:ascii="Palatino Linotype" w:hAnsi="Palatino Linotype"/>
          <w:sz w:val="22"/>
          <w:szCs w:val="22"/>
        </w:rPr>
      </w:pPr>
    </w:p>
    <w:p w14:paraId="3C5A8026" w14:textId="77777777" w:rsidR="00C818C4" w:rsidRDefault="00C818C4" w:rsidP="00931B5A">
      <w:pPr>
        <w:spacing w:line="480" w:lineRule="auto"/>
        <w:ind w:firstLine="720"/>
        <w:rPr>
          <w:rFonts w:ascii="Palatino Linotype" w:hAnsi="Palatino Linotype"/>
          <w:sz w:val="22"/>
          <w:szCs w:val="22"/>
        </w:rPr>
      </w:pPr>
    </w:p>
    <w:p w14:paraId="76F2F589" w14:textId="77777777" w:rsidR="00C818C4" w:rsidRDefault="00C818C4" w:rsidP="00931B5A">
      <w:pPr>
        <w:spacing w:line="480" w:lineRule="auto"/>
        <w:ind w:firstLine="720"/>
        <w:rPr>
          <w:rFonts w:ascii="Palatino Linotype" w:hAnsi="Palatino Linotype"/>
          <w:sz w:val="22"/>
          <w:szCs w:val="22"/>
        </w:rPr>
      </w:pPr>
    </w:p>
    <w:p w14:paraId="61C290C3" w14:textId="77777777" w:rsidR="00C818C4" w:rsidRDefault="00C818C4" w:rsidP="00931B5A">
      <w:pPr>
        <w:spacing w:line="480" w:lineRule="auto"/>
        <w:ind w:firstLine="720"/>
        <w:rPr>
          <w:rFonts w:ascii="Palatino Linotype" w:hAnsi="Palatino Linotype"/>
          <w:sz w:val="22"/>
          <w:szCs w:val="22"/>
        </w:rPr>
      </w:pPr>
    </w:p>
    <w:p w14:paraId="00387CC2" w14:textId="77777777" w:rsidR="00C818C4" w:rsidRDefault="00C818C4" w:rsidP="00931B5A">
      <w:pPr>
        <w:spacing w:line="480" w:lineRule="auto"/>
        <w:ind w:firstLine="720"/>
        <w:rPr>
          <w:rFonts w:ascii="Palatino Linotype" w:hAnsi="Palatino Linotype"/>
          <w:sz w:val="22"/>
          <w:szCs w:val="22"/>
        </w:rPr>
      </w:pPr>
    </w:p>
    <w:p w14:paraId="110C0184" w14:textId="77777777" w:rsidR="00FA2643" w:rsidRPr="009642FE" w:rsidRDefault="00FA2643" w:rsidP="00931B5A">
      <w:pPr>
        <w:spacing w:line="480" w:lineRule="auto"/>
        <w:rPr>
          <w:rFonts w:ascii="Palatino Linotype" w:hAnsi="Palatino Linotype"/>
          <w:b/>
          <w:sz w:val="22"/>
          <w:szCs w:val="22"/>
        </w:rPr>
      </w:pPr>
    </w:p>
    <w:sdt>
      <w:sdtPr>
        <w:rPr>
          <w:rFonts w:ascii="Palatino Linotype" w:eastAsiaTheme="minorEastAsia" w:hAnsi="Palatino Linotype" w:cstheme="minorBidi"/>
          <w:b w:val="0"/>
          <w:bCs w:val="0"/>
          <w:color w:val="auto"/>
          <w:sz w:val="22"/>
          <w:szCs w:val="22"/>
          <w:lang w:eastAsia="ja-JP"/>
        </w:rPr>
        <w:id w:val="39539926"/>
        <w:docPartObj>
          <w:docPartGallery w:val="Table of Contents"/>
          <w:docPartUnique/>
        </w:docPartObj>
      </w:sdtPr>
      <w:sdtContent>
        <w:p w14:paraId="10EEC34D" w14:textId="77777777" w:rsidR="00870A85" w:rsidRPr="00EC167C" w:rsidRDefault="002B57B5" w:rsidP="008F1B08">
          <w:pPr>
            <w:pStyle w:val="TOCHeading"/>
            <w:tabs>
              <w:tab w:val="left" w:pos="1740"/>
              <w:tab w:val="left" w:pos="3200"/>
              <w:tab w:val="center" w:pos="4680"/>
            </w:tabs>
            <w:spacing w:before="0" w:line="240" w:lineRule="auto"/>
            <w:rPr>
              <w:rFonts w:ascii="Palatino Linotype" w:hAnsi="Palatino Linotype"/>
              <w:b w:val="0"/>
              <w:color w:val="auto"/>
              <w:sz w:val="22"/>
              <w:szCs w:val="22"/>
            </w:rPr>
          </w:pPr>
          <w:r w:rsidRPr="009642FE">
            <w:rPr>
              <w:rFonts w:ascii="Palatino Linotype" w:hAnsi="Palatino Linotype"/>
              <w:sz w:val="22"/>
              <w:szCs w:val="22"/>
            </w:rPr>
            <w:tab/>
          </w:r>
          <w:r w:rsidR="00CD3D31" w:rsidRPr="00EC167C">
            <w:rPr>
              <w:rFonts w:ascii="Palatino Linotype" w:hAnsi="Palatino Linotype"/>
              <w:sz w:val="22"/>
              <w:szCs w:val="22"/>
            </w:rPr>
            <w:tab/>
          </w:r>
          <w:r w:rsidRPr="00EC167C">
            <w:rPr>
              <w:rFonts w:ascii="Palatino Linotype" w:hAnsi="Palatino Linotype"/>
              <w:b w:val="0"/>
              <w:sz w:val="22"/>
              <w:szCs w:val="22"/>
            </w:rPr>
            <w:tab/>
          </w:r>
          <w:r w:rsidR="00870A85" w:rsidRPr="0073577A">
            <w:rPr>
              <w:rFonts w:ascii="Palatino Linotype" w:hAnsi="Palatino Linotype"/>
              <w:color w:val="auto"/>
              <w:sz w:val="22"/>
              <w:szCs w:val="22"/>
            </w:rPr>
            <w:t>TABLE OF CONTENTS</w:t>
          </w:r>
        </w:p>
        <w:p w14:paraId="46CC894F" w14:textId="77777777" w:rsidR="00593DCE" w:rsidRPr="00EC167C" w:rsidRDefault="00593DCE" w:rsidP="008F1B08">
          <w:pPr>
            <w:rPr>
              <w:rFonts w:ascii="Palatino Linotype" w:hAnsi="Palatino Linotype"/>
              <w:sz w:val="22"/>
              <w:szCs w:val="22"/>
              <w:lang w:eastAsia="en-US"/>
            </w:rPr>
          </w:pPr>
        </w:p>
        <w:p w14:paraId="524C083B" w14:textId="77777777" w:rsidR="008F1B08" w:rsidRPr="00EC167C" w:rsidRDefault="00A33DC6" w:rsidP="008F1B08">
          <w:pPr>
            <w:pStyle w:val="TOC1"/>
            <w:rPr>
              <w:rFonts w:ascii="Palatino Linotype" w:hAnsi="Palatino Linotype"/>
              <w:b w:val="0"/>
              <w:noProof/>
              <w:sz w:val="22"/>
              <w:szCs w:val="22"/>
            </w:rPr>
          </w:pPr>
          <w:r w:rsidRPr="00EC167C">
            <w:rPr>
              <w:rFonts w:ascii="Palatino Linotype" w:hAnsi="Palatino Linotype"/>
              <w:b w:val="0"/>
              <w:sz w:val="22"/>
              <w:szCs w:val="22"/>
            </w:rPr>
            <w:fldChar w:fldCharType="begin"/>
          </w:r>
          <w:r w:rsidR="00870A85" w:rsidRPr="00EC167C">
            <w:rPr>
              <w:rFonts w:ascii="Palatino Linotype" w:hAnsi="Palatino Linotype"/>
              <w:b w:val="0"/>
              <w:sz w:val="22"/>
              <w:szCs w:val="22"/>
            </w:rPr>
            <w:instrText xml:space="preserve"> TOC \o "1-3" \h \z \u </w:instrText>
          </w:r>
          <w:r w:rsidRPr="00EC167C">
            <w:rPr>
              <w:rFonts w:ascii="Palatino Linotype" w:hAnsi="Palatino Linotype"/>
              <w:b w:val="0"/>
              <w:sz w:val="22"/>
              <w:szCs w:val="22"/>
            </w:rPr>
            <w:fldChar w:fldCharType="separate"/>
          </w:r>
          <w:r w:rsidR="008F1B08" w:rsidRPr="00EC167C">
            <w:rPr>
              <w:rFonts w:ascii="Palatino Linotype" w:hAnsi="Palatino Linotype"/>
              <w:b w:val="0"/>
              <w:noProof/>
              <w:sz w:val="22"/>
              <w:szCs w:val="22"/>
            </w:rPr>
            <w:t>1.</w:t>
          </w:r>
          <w:r w:rsidR="008F1B08" w:rsidRPr="0073577A">
            <w:rPr>
              <w:rFonts w:ascii="Palatino Linotype" w:hAnsi="Palatino Linotype"/>
              <w:b w:val="0"/>
              <w:noProof/>
              <w:sz w:val="22"/>
              <w:szCs w:val="22"/>
            </w:rPr>
            <w:t xml:space="preserve"> INTRODUCTION AND QUESTIONS</w:t>
          </w:r>
          <w:r w:rsidR="008F1B08" w:rsidRPr="00EC167C">
            <w:rPr>
              <w:rFonts w:ascii="Palatino Linotype" w:hAnsi="Palatino Linotype"/>
              <w:b w:val="0"/>
              <w:noProof/>
              <w:sz w:val="22"/>
              <w:szCs w:val="22"/>
            </w:rPr>
            <w:tab/>
          </w:r>
          <w:r w:rsidR="008F1B08" w:rsidRPr="00EC167C">
            <w:rPr>
              <w:rFonts w:ascii="Palatino Linotype" w:hAnsi="Palatino Linotype"/>
              <w:b w:val="0"/>
              <w:noProof/>
              <w:sz w:val="22"/>
              <w:szCs w:val="22"/>
            </w:rPr>
            <w:fldChar w:fldCharType="begin"/>
          </w:r>
          <w:r w:rsidR="008F1B08" w:rsidRPr="00EC167C">
            <w:rPr>
              <w:rFonts w:ascii="Palatino Linotype" w:hAnsi="Palatino Linotype"/>
              <w:b w:val="0"/>
              <w:noProof/>
              <w:sz w:val="22"/>
              <w:szCs w:val="22"/>
            </w:rPr>
            <w:instrText xml:space="preserve"> PAGEREF _Toc260897817 \h </w:instrText>
          </w:r>
          <w:r w:rsidR="008F1B08" w:rsidRPr="00EC167C">
            <w:rPr>
              <w:rFonts w:ascii="Palatino Linotype" w:hAnsi="Palatino Linotype"/>
              <w:b w:val="0"/>
              <w:noProof/>
              <w:sz w:val="22"/>
              <w:szCs w:val="22"/>
            </w:rPr>
          </w:r>
          <w:r w:rsidR="008F1B08" w:rsidRPr="00EC167C">
            <w:rPr>
              <w:rFonts w:ascii="Palatino Linotype" w:hAnsi="Palatino Linotype"/>
              <w:b w:val="0"/>
              <w:noProof/>
              <w:sz w:val="22"/>
              <w:szCs w:val="22"/>
            </w:rPr>
            <w:fldChar w:fldCharType="separate"/>
          </w:r>
          <w:r w:rsidR="0073577A">
            <w:rPr>
              <w:rFonts w:ascii="Palatino Linotype" w:hAnsi="Palatino Linotype"/>
              <w:b w:val="0"/>
              <w:noProof/>
              <w:sz w:val="22"/>
              <w:szCs w:val="22"/>
            </w:rPr>
            <w:t>1</w:t>
          </w:r>
          <w:r w:rsidR="008F1B08" w:rsidRPr="00EC167C">
            <w:rPr>
              <w:rFonts w:ascii="Palatino Linotype" w:hAnsi="Palatino Linotype"/>
              <w:b w:val="0"/>
              <w:noProof/>
              <w:sz w:val="22"/>
              <w:szCs w:val="22"/>
            </w:rPr>
            <w:fldChar w:fldCharType="end"/>
          </w:r>
        </w:p>
        <w:p w14:paraId="49E4A2CA" w14:textId="2614CE7B" w:rsidR="008F1B08" w:rsidRPr="00EC167C" w:rsidRDefault="008F1B08" w:rsidP="008F1B08">
          <w:pPr>
            <w:pStyle w:val="TOC2"/>
            <w:tabs>
              <w:tab w:val="left" w:pos="760"/>
            </w:tabs>
            <w:rPr>
              <w:noProof/>
            </w:rPr>
          </w:pPr>
          <w:r w:rsidRPr="00EC167C">
            <w:rPr>
              <w:noProof/>
            </w:rPr>
            <w:t>1.1 Research Questions</w:t>
          </w:r>
          <w:r w:rsidRPr="00EC167C">
            <w:rPr>
              <w:noProof/>
            </w:rPr>
            <w:tab/>
          </w:r>
          <w:r w:rsidRPr="00EC167C">
            <w:rPr>
              <w:noProof/>
            </w:rPr>
            <w:fldChar w:fldCharType="begin"/>
          </w:r>
          <w:r w:rsidRPr="00EC167C">
            <w:rPr>
              <w:noProof/>
            </w:rPr>
            <w:instrText xml:space="preserve"> PAGEREF _Toc260897818 \h </w:instrText>
          </w:r>
          <w:r w:rsidRPr="00EC167C">
            <w:rPr>
              <w:noProof/>
            </w:rPr>
          </w:r>
          <w:r w:rsidRPr="00EC167C">
            <w:rPr>
              <w:noProof/>
            </w:rPr>
            <w:fldChar w:fldCharType="separate"/>
          </w:r>
          <w:r w:rsidR="0073577A">
            <w:rPr>
              <w:noProof/>
            </w:rPr>
            <w:t>5</w:t>
          </w:r>
          <w:r w:rsidRPr="00EC167C">
            <w:rPr>
              <w:noProof/>
            </w:rPr>
            <w:fldChar w:fldCharType="end"/>
          </w:r>
        </w:p>
        <w:p w14:paraId="6345F3AD" w14:textId="77777777" w:rsidR="008F1B08" w:rsidRPr="00EC167C" w:rsidRDefault="008F1B08" w:rsidP="008F1B08">
          <w:pPr>
            <w:pStyle w:val="TOC1"/>
            <w:rPr>
              <w:rFonts w:ascii="Palatino Linotype" w:hAnsi="Palatino Linotype"/>
              <w:b w:val="0"/>
              <w:noProof/>
              <w:sz w:val="22"/>
              <w:szCs w:val="22"/>
            </w:rPr>
          </w:pPr>
          <w:r w:rsidRPr="00EC167C">
            <w:rPr>
              <w:rFonts w:ascii="Palatino Linotype" w:hAnsi="Palatino Linotype"/>
              <w:b w:val="0"/>
              <w:noProof/>
              <w:sz w:val="22"/>
              <w:szCs w:val="22"/>
            </w:rPr>
            <w:t>2.</w:t>
          </w:r>
          <w:r w:rsidRPr="0073577A">
            <w:rPr>
              <w:rFonts w:ascii="Palatino Linotype" w:hAnsi="Palatino Linotype"/>
              <w:noProof/>
              <w:sz w:val="22"/>
              <w:szCs w:val="22"/>
            </w:rPr>
            <w:t xml:space="preserve"> </w:t>
          </w:r>
          <w:r w:rsidRPr="0073577A">
            <w:rPr>
              <w:rFonts w:ascii="Palatino Linotype" w:hAnsi="Palatino Linotype"/>
              <w:b w:val="0"/>
              <w:noProof/>
              <w:sz w:val="22"/>
              <w:szCs w:val="22"/>
            </w:rPr>
            <w:t>LITERATURE REVIEW</w:t>
          </w:r>
          <w:r w:rsidRPr="00EC167C">
            <w:rPr>
              <w:rFonts w:ascii="Palatino Linotype" w:hAnsi="Palatino Linotype"/>
              <w:b w:val="0"/>
              <w:noProof/>
              <w:sz w:val="22"/>
              <w:szCs w:val="22"/>
            </w:rPr>
            <w:tab/>
          </w:r>
          <w:r w:rsidRPr="00EC167C">
            <w:rPr>
              <w:rFonts w:ascii="Palatino Linotype" w:hAnsi="Palatino Linotype"/>
              <w:b w:val="0"/>
              <w:noProof/>
              <w:sz w:val="22"/>
              <w:szCs w:val="22"/>
            </w:rPr>
            <w:fldChar w:fldCharType="begin"/>
          </w:r>
          <w:r w:rsidRPr="00EC167C">
            <w:rPr>
              <w:rFonts w:ascii="Palatino Linotype" w:hAnsi="Palatino Linotype"/>
              <w:b w:val="0"/>
              <w:noProof/>
              <w:sz w:val="22"/>
              <w:szCs w:val="22"/>
            </w:rPr>
            <w:instrText xml:space="preserve"> PAGEREF _Toc260897819 \h </w:instrText>
          </w:r>
          <w:r w:rsidRPr="00EC167C">
            <w:rPr>
              <w:rFonts w:ascii="Palatino Linotype" w:hAnsi="Palatino Linotype"/>
              <w:b w:val="0"/>
              <w:noProof/>
              <w:sz w:val="22"/>
              <w:szCs w:val="22"/>
            </w:rPr>
          </w:r>
          <w:r w:rsidRPr="00EC167C">
            <w:rPr>
              <w:rFonts w:ascii="Palatino Linotype" w:hAnsi="Palatino Linotype"/>
              <w:b w:val="0"/>
              <w:noProof/>
              <w:sz w:val="22"/>
              <w:szCs w:val="22"/>
            </w:rPr>
            <w:fldChar w:fldCharType="separate"/>
          </w:r>
          <w:r w:rsidR="0073577A">
            <w:rPr>
              <w:rFonts w:ascii="Palatino Linotype" w:hAnsi="Palatino Linotype"/>
              <w:b w:val="0"/>
              <w:noProof/>
              <w:sz w:val="22"/>
              <w:szCs w:val="22"/>
            </w:rPr>
            <w:t>6</w:t>
          </w:r>
          <w:r w:rsidRPr="00EC167C">
            <w:rPr>
              <w:rFonts w:ascii="Palatino Linotype" w:hAnsi="Palatino Linotype"/>
              <w:b w:val="0"/>
              <w:noProof/>
              <w:sz w:val="22"/>
              <w:szCs w:val="22"/>
            </w:rPr>
            <w:fldChar w:fldCharType="end"/>
          </w:r>
        </w:p>
        <w:p w14:paraId="0DA21AF4" w14:textId="77777777" w:rsidR="008F1B08" w:rsidRPr="00EC167C" w:rsidRDefault="008F1B08" w:rsidP="008F1B08">
          <w:pPr>
            <w:pStyle w:val="TOC2"/>
            <w:rPr>
              <w:noProof/>
            </w:rPr>
          </w:pPr>
          <w:r w:rsidRPr="00EC167C">
            <w:rPr>
              <w:noProof/>
            </w:rPr>
            <w:t>2.1 Fire History in the American Southwest</w:t>
          </w:r>
          <w:r w:rsidRPr="00EC167C">
            <w:rPr>
              <w:noProof/>
            </w:rPr>
            <w:tab/>
          </w:r>
          <w:r w:rsidRPr="00EC167C">
            <w:rPr>
              <w:noProof/>
            </w:rPr>
            <w:fldChar w:fldCharType="begin"/>
          </w:r>
          <w:r w:rsidRPr="00EC167C">
            <w:rPr>
              <w:noProof/>
            </w:rPr>
            <w:instrText xml:space="preserve"> PAGEREF _Toc260897820 \h </w:instrText>
          </w:r>
          <w:r w:rsidRPr="00EC167C">
            <w:rPr>
              <w:noProof/>
            </w:rPr>
          </w:r>
          <w:r w:rsidRPr="00EC167C">
            <w:rPr>
              <w:noProof/>
            </w:rPr>
            <w:fldChar w:fldCharType="separate"/>
          </w:r>
          <w:r w:rsidR="0073577A">
            <w:rPr>
              <w:noProof/>
            </w:rPr>
            <w:t>6</w:t>
          </w:r>
          <w:r w:rsidRPr="00EC167C">
            <w:rPr>
              <w:noProof/>
            </w:rPr>
            <w:fldChar w:fldCharType="end"/>
          </w:r>
        </w:p>
        <w:p w14:paraId="1EF0B3B9" w14:textId="77777777" w:rsidR="008F1B08" w:rsidRPr="00EC167C" w:rsidRDefault="008F1B08" w:rsidP="008F1B08">
          <w:pPr>
            <w:pStyle w:val="TOC2"/>
            <w:rPr>
              <w:noProof/>
            </w:rPr>
          </w:pPr>
          <w:r w:rsidRPr="00EC167C">
            <w:rPr>
              <w:noProof/>
            </w:rPr>
            <w:t>2.2 Climate of the American Southwest</w:t>
          </w:r>
          <w:r w:rsidRPr="00EC167C">
            <w:rPr>
              <w:noProof/>
            </w:rPr>
            <w:tab/>
          </w:r>
          <w:r w:rsidRPr="00EC167C">
            <w:rPr>
              <w:noProof/>
            </w:rPr>
            <w:fldChar w:fldCharType="begin"/>
          </w:r>
          <w:r w:rsidRPr="00EC167C">
            <w:rPr>
              <w:noProof/>
            </w:rPr>
            <w:instrText xml:space="preserve"> PAGEREF _Toc260897821 \h </w:instrText>
          </w:r>
          <w:r w:rsidRPr="00EC167C">
            <w:rPr>
              <w:noProof/>
            </w:rPr>
          </w:r>
          <w:r w:rsidRPr="00EC167C">
            <w:rPr>
              <w:noProof/>
            </w:rPr>
            <w:fldChar w:fldCharType="separate"/>
          </w:r>
          <w:r w:rsidR="0073577A">
            <w:rPr>
              <w:noProof/>
            </w:rPr>
            <w:t>11</w:t>
          </w:r>
          <w:r w:rsidRPr="00EC167C">
            <w:rPr>
              <w:noProof/>
            </w:rPr>
            <w:fldChar w:fldCharType="end"/>
          </w:r>
        </w:p>
        <w:p w14:paraId="132B72B6" w14:textId="77777777" w:rsidR="008F1B08" w:rsidRPr="00EC167C" w:rsidRDefault="008F1B08" w:rsidP="00EC167C">
          <w:pPr>
            <w:pStyle w:val="TOC3"/>
            <w:rPr>
              <w:rFonts w:ascii="Palatino Linotype" w:hAnsi="Palatino Linotype"/>
              <w:noProof/>
            </w:rPr>
          </w:pPr>
          <w:r w:rsidRPr="00EC167C">
            <w:rPr>
              <w:rFonts w:ascii="Palatino Linotype" w:hAnsi="Palatino Linotype"/>
              <w:noProof/>
            </w:rPr>
            <w:t>2.2.1 El Niño-Southern Oscillation</w:t>
          </w:r>
          <w:r w:rsidRPr="00EC167C">
            <w:rPr>
              <w:rFonts w:ascii="Palatino Linotype" w:hAnsi="Palatino Linotype"/>
              <w:noProof/>
            </w:rPr>
            <w:tab/>
          </w:r>
          <w:r w:rsidRPr="00EC167C">
            <w:rPr>
              <w:rFonts w:ascii="Palatino Linotype" w:hAnsi="Palatino Linotype"/>
              <w:noProof/>
            </w:rPr>
            <w:fldChar w:fldCharType="begin"/>
          </w:r>
          <w:r w:rsidRPr="00EC167C">
            <w:rPr>
              <w:rFonts w:ascii="Palatino Linotype" w:hAnsi="Palatino Linotype"/>
              <w:noProof/>
            </w:rPr>
            <w:instrText xml:space="preserve"> PAGEREF _Toc260897822 \h </w:instrText>
          </w:r>
          <w:r w:rsidRPr="00EC167C">
            <w:rPr>
              <w:rFonts w:ascii="Palatino Linotype" w:hAnsi="Palatino Linotype"/>
              <w:noProof/>
            </w:rPr>
          </w:r>
          <w:r w:rsidRPr="00EC167C">
            <w:rPr>
              <w:rFonts w:ascii="Palatino Linotype" w:hAnsi="Palatino Linotype"/>
              <w:noProof/>
            </w:rPr>
            <w:fldChar w:fldCharType="separate"/>
          </w:r>
          <w:r w:rsidR="0073577A">
            <w:rPr>
              <w:rFonts w:ascii="Palatino Linotype" w:hAnsi="Palatino Linotype"/>
              <w:noProof/>
            </w:rPr>
            <w:t>11</w:t>
          </w:r>
          <w:r w:rsidRPr="00EC167C">
            <w:rPr>
              <w:rFonts w:ascii="Palatino Linotype" w:hAnsi="Palatino Linotype"/>
              <w:noProof/>
            </w:rPr>
            <w:fldChar w:fldCharType="end"/>
          </w:r>
        </w:p>
        <w:p w14:paraId="04DC73EE" w14:textId="77777777" w:rsidR="008F1B08" w:rsidRPr="00EC167C" w:rsidRDefault="008F1B08" w:rsidP="00EC167C">
          <w:pPr>
            <w:pStyle w:val="TOC3"/>
            <w:rPr>
              <w:rFonts w:ascii="Palatino Linotype" w:hAnsi="Palatino Linotype"/>
              <w:noProof/>
            </w:rPr>
          </w:pPr>
          <w:r w:rsidRPr="00EC167C">
            <w:rPr>
              <w:rFonts w:ascii="Palatino Linotype" w:hAnsi="Palatino Linotype"/>
              <w:noProof/>
            </w:rPr>
            <w:t>2.2.2 Pacific Decadal Oscillation</w:t>
          </w:r>
          <w:r w:rsidRPr="00EC167C">
            <w:rPr>
              <w:rFonts w:ascii="Palatino Linotype" w:hAnsi="Palatino Linotype"/>
              <w:noProof/>
            </w:rPr>
            <w:tab/>
          </w:r>
          <w:r w:rsidRPr="00EC167C">
            <w:rPr>
              <w:rFonts w:ascii="Palatino Linotype" w:hAnsi="Palatino Linotype"/>
              <w:noProof/>
            </w:rPr>
            <w:fldChar w:fldCharType="begin"/>
          </w:r>
          <w:r w:rsidRPr="00EC167C">
            <w:rPr>
              <w:rFonts w:ascii="Palatino Linotype" w:hAnsi="Palatino Linotype"/>
              <w:noProof/>
            </w:rPr>
            <w:instrText xml:space="preserve"> PAGEREF _Toc260897823 \h </w:instrText>
          </w:r>
          <w:r w:rsidRPr="00EC167C">
            <w:rPr>
              <w:rFonts w:ascii="Palatino Linotype" w:hAnsi="Palatino Linotype"/>
              <w:noProof/>
            </w:rPr>
          </w:r>
          <w:r w:rsidRPr="00EC167C">
            <w:rPr>
              <w:rFonts w:ascii="Palatino Linotype" w:hAnsi="Palatino Linotype"/>
              <w:noProof/>
            </w:rPr>
            <w:fldChar w:fldCharType="separate"/>
          </w:r>
          <w:r w:rsidR="0073577A">
            <w:rPr>
              <w:rFonts w:ascii="Palatino Linotype" w:hAnsi="Palatino Linotype"/>
              <w:noProof/>
            </w:rPr>
            <w:t>13</w:t>
          </w:r>
          <w:r w:rsidRPr="00EC167C">
            <w:rPr>
              <w:rFonts w:ascii="Palatino Linotype" w:hAnsi="Palatino Linotype"/>
              <w:noProof/>
            </w:rPr>
            <w:fldChar w:fldCharType="end"/>
          </w:r>
        </w:p>
        <w:p w14:paraId="185833B3" w14:textId="77777777" w:rsidR="008F1B08" w:rsidRPr="00EC167C" w:rsidRDefault="008F1B08" w:rsidP="00EC167C">
          <w:pPr>
            <w:pStyle w:val="TOC3"/>
            <w:rPr>
              <w:rFonts w:ascii="Palatino Linotype" w:hAnsi="Palatino Linotype"/>
              <w:noProof/>
            </w:rPr>
          </w:pPr>
          <w:r w:rsidRPr="00EC167C">
            <w:rPr>
              <w:rFonts w:ascii="Palatino Linotype" w:hAnsi="Palatino Linotype"/>
              <w:noProof/>
            </w:rPr>
            <w:t>2.2.3 Atlantic Multidecadal Oscillation</w:t>
          </w:r>
          <w:r w:rsidRPr="00EC167C">
            <w:rPr>
              <w:rFonts w:ascii="Palatino Linotype" w:hAnsi="Palatino Linotype"/>
              <w:noProof/>
            </w:rPr>
            <w:tab/>
          </w:r>
          <w:r w:rsidRPr="00EC167C">
            <w:rPr>
              <w:rFonts w:ascii="Palatino Linotype" w:hAnsi="Palatino Linotype"/>
              <w:noProof/>
            </w:rPr>
            <w:fldChar w:fldCharType="begin"/>
          </w:r>
          <w:r w:rsidRPr="00EC167C">
            <w:rPr>
              <w:rFonts w:ascii="Palatino Linotype" w:hAnsi="Palatino Linotype"/>
              <w:noProof/>
            </w:rPr>
            <w:instrText xml:space="preserve"> PAGEREF _Toc260897824 \h </w:instrText>
          </w:r>
          <w:r w:rsidRPr="00EC167C">
            <w:rPr>
              <w:rFonts w:ascii="Palatino Linotype" w:hAnsi="Palatino Linotype"/>
              <w:noProof/>
            </w:rPr>
          </w:r>
          <w:r w:rsidRPr="00EC167C">
            <w:rPr>
              <w:rFonts w:ascii="Palatino Linotype" w:hAnsi="Palatino Linotype"/>
              <w:noProof/>
            </w:rPr>
            <w:fldChar w:fldCharType="separate"/>
          </w:r>
          <w:r w:rsidR="0073577A">
            <w:rPr>
              <w:rFonts w:ascii="Palatino Linotype" w:hAnsi="Palatino Linotype"/>
              <w:noProof/>
            </w:rPr>
            <w:t>14</w:t>
          </w:r>
          <w:r w:rsidRPr="00EC167C">
            <w:rPr>
              <w:rFonts w:ascii="Palatino Linotype" w:hAnsi="Palatino Linotype"/>
              <w:noProof/>
            </w:rPr>
            <w:fldChar w:fldCharType="end"/>
          </w:r>
        </w:p>
        <w:p w14:paraId="0AC42363" w14:textId="77777777" w:rsidR="008F1B08" w:rsidRPr="00EC167C" w:rsidRDefault="008F1B08" w:rsidP="00EC167C">
          <w:pPr>
            <w:pStyle w:val="TOC3"/>
            <w:rPr>
              <w:rFonts w:ascii="Palatino Linotype" w:hAnsi="Palatino Linotype"/>
              <w:noProof/>
            </w:rPr>
          </w:pPr>
          <w:r w:rsidRPr="00EC167C">
            <w:rPr>
              <w:rFonts w:ascii="Palatino Linotype" w:hAnsi="Palatino Linotype"/>
              <w:noProof/>
            </w:rPr>
            <w:t>2.3.4 ENSO, PDO, and AMO Interactions</w:t>
          </w:r>
          <w:r w:rsidRPr="00EC167C">
            <w:rPr>
              <w:rFonts w:ascii="Palatino Linotype" w:hAnsi="Palatino Linotype"/>
              <w:noProof/>
            </w:rPr>
            <w:tab/>
          </w:r>
          <w:r w:rsidRPr="00EC167C">
            <w:rPr>
              <w:rFonts w:ascii="Palatino Linotype" w:hAnsi="Palatino Linotype"/>
              <w:noProof/>
            </w:rPr>
            <w:fldChar w:fldCharType="begin"/>
          </w:r>
          <w:r w:rsidRPr="00EC167C">
            <w:rPr>
              <w:rFonts w:ascii="Palatino Linotype" w:hAnsi="Palatino Linotype"/>
              <w:noProof/>
            </w:rPr>
            <w:instrText xml:space="preserve"> PAGEREF _Toc260897825 \h </w:instrText>
          </w:r>
          <w:r w:rsidRPr="00EC167C">
            <w:rPr>
              <w:rFonts w:ascii="Palatino Linotype" w:hAnsi="Palatino Linotype"/>
              <w:noProof/>
            </w:rPr>
          </w:r>
          <w:r w:rsidRPr="00EC167C">
            <w:rPr>
              <w:rFonts w:ascii="Palatino Linotype" w:hAnsi="Palatino Linotype"/>
              <w:noProof/>
            </w:rPr>
            <w:fldChar w:fldCharType="separate"/>
          </w:r>
          <w:r w:rsidR="0073577A">
            <w:rPr>
              <w:rFonts w:ascii="Palatino Linotype" w:hAnsi="Palatino Linotype"/>
              <w:noProof/>
            </w:rPr>
            <w:t>15</w:t>
          </w:r>
          <w:r w:rsidRPr="00EC167C">
            <w:rPr>
              <w:rFonts w:ascii="Palatino Linotype" w:hAnsi="Palatino Linotype"/>
              <w:noProof/>
            </w:rPr>
            <w:fldChar w:fldCharType="end"/>
          </w:r>
        </w:p>
        <w:p w14:paraId="218E39C6" w14:textId="77777777" w:rsidR="008F1B08" w:rsidRPr="00EC167C" w:rsidRDefault="008F1B08" w:rsidP="008F1B08">
          <w:pPr>
            <w:pStyle w:val="TOC2"/>
            <w:rPr>
              <w:noProof/>
            </w:rPr>
          </w:pPr>
          <w:r w:rsidRPr="00EC167C">
            <w:rPr>
              <w:noProof/>
            </w:rPr>
            <w:t>2.3 Climate-Fire Interactions</w:t>
          </w:r>
          <w:r w:rsidRPr="00EC167C">
            <w:rPr>
              <w:noProof/>
            </w:rPr>
            <w:tab/>
          </w:r>
          <w:r w:rsidRPr="00EC167C">
            <w:rPr>
              <w:noProof/>
            </w:rPr>
            <w:fldChar w:fldCharType="begin"/>
          </w:r>
          <w:r w:rsidRPr="00EC167C">
            <w:rPr>
              <w:noProof/>
            </w:rPr>
            <w:instrText xml:space="preserve"> PAGEREF _Toc260897826 \h </w:instrText>
          </w:r>
          <w:r w:rsidRPr="00EC167C">
            <w:rPr>
              <w:noProof/>
            </w:rPr>
          </w:r>
          <w:r w:rsidRPr="00EC167C">
            <w:rPr>
              <w:noProof/>
            </w:rPr>
            <w:fldChar w:fldCharType="separate"/>
          </w:r>
          <w:r w:rsidR="0073577A">
            <w:rPr>
              <w:noProof/>
            </w:rPr>
            <w:t>16</w:t>
          </w:r>
          <w:r w:rsidRPr="00EC167C">
            <w:rPr>
              <w:noProof/>
            </w:rPr>
            <w:fldChar w:fldCharType="end"/>
          </w:r>
        </w:p>
        <w:p w14:paraId="25CA9EE5" w14:textId="1B2165C7" w:rsidR="008F1B08" w:rsidRPr="0073577A" w:rsidRDefault="008F1B08" w:rsidP="008F1B08">
          <w:pPr>
            <w:pStyle w:val="TOC1"/>
            <w:rPr>
              <w:rFonts w:ascii="Palatino Linotype" w:hAnsi="Palatino Linotype"/>
              <w:b w:val="0"/>
              <w:noProof/>
              <w:sz w:val="22"/>
              <w:szCs w:val="22"/>
            </w:rPr>
          </w:pPr>
          <w:r w:rsidRPr="00EC167C">
            <w:rPr>
              <w:rFonts w:ascii="Palatino Linotype" w:hAnsi="Palatino Linotype"/>
              <w:b w:val="0"/>
              <w:noProof/>
              <w:sz w:val="22"/>
              <w:szCs w:val="22"/>
            </w:rPr>
            <w:t>3.</w:t>
          </w:r>
          <w:r w:rsidRPr="0073577A">
            <w:rPr>
              <w:rFonts w:ascii="Palatino Linotype" w:hAnsi="Palatino Linotype"/>
              <w:noProof/>
              <w:sz w:val="22"/>
              <w:szCs w:val="22"/>
            </w:rPr>
            <w:t xml:space="preserve"> </w:t>
          </w:r>
          <w:r w:rsidRPr="0073577A">
            <w:rPr>
              <w:rFonts w:ascii="Palatino Linotype" w:hAnsi="Palatino Linotype"/>
              <w:b w:val="0"/>
              <w:noProof/>
              <w:sz w:val="22"/>
              <w:szCs w:val="22"/>
            </w:rPr>
            <w:t>CLIMATE DRIVERS OF WILDFIRE ACTI</w:t>
          </w:r>
          <w:r w:rsidR="0078789B">
            <w:rPr>
              <w:rFonts w:ascii="Palatino Linotype" w:hAnsi="Palatino Linotype"/>
              <w:b w:val="0"/>
              <w:noProof/>
              <w:sz w:val="22"/>
              <w:szCs w:val="22"/>
            </w:rPr>
            <w:t>VITY IN THE MAGDALENA MOUNTAINS</w:t>
          </w:r>
          <w:r w:rsidRPr="0073577A">
            <w:rPr>
              <w:rFonts w:ascii="Palatino Linotype" w:hAnsi="Palatino Linotype"/>
              <w:b w:val="0"/>
              <w:noProof/>
              <w:sz w:val="22"/>
              <w:szCs w:val="22"/>
            </w:rPr>
            <w:t xml:space="preserve"> </w:t>
          </w:r>
        </w:p>
        <w:p w14:paraId="26ECC254" w14:textId="53FAF2F6" w:rsidR="008F1B08" w:rsidRPr="00EC167C" w:rsidRDefault="008F1B08" w:rsidP="008F1B08">
          <w:pPr>
            <w:pStyle w:val="TOC1"/>
            <w:rPr>
              <w:rFonts w:ascii="Palatino Linotype" w:hAnsi="Palatino Linotype"/>
              <w:b w:val="0"/>
              <w:noProof/>
              <w:sz w:val="22"/>
              <w:szCs w:val="22"/>
            </w:rPr>
          </w:pPr>
          <w:r w:rsidRPr="0073577A">
            <w:rPr>
              <w:rFonts w:ascii="Palatino Linotype" w:hAnsi="Palatino Linotype"/>
              <w:b w:val="0"/>
              <w:noProof/>
              <w:sz w:val="22"/>
              <w:szCs w:val="22"/>
            </w:rPr>
            <w:t xml:space="preserve">    </w:t>
          </w:r>
          <w:r w:rsidR="0078789B">
            <w:rPr>
              <w:rFonts w:ascii="Palatino Linotype" w:hAnsi="Palatino Linotype"/>
              <w:b w:val="0"/>
              <w:noProof/>
              <w:sz w:val="22"/>
              <w:szCs w:val="22"/>
            </w:rPr>
            <w:t xml:space="preserve">OF </w:t>
          </w:r>
          <w:r w:rsidRPr="0073577A">
            <w:rPr>
              <w:rFonts w:ascii="Palatino Linotype" w:hAnsi="Palatino Linotype"/>
              <w:b w:val="0"/>
              <w:noProof/>
              <w:sz w:val="22"/>
              <w:szCs w:val="22"/>
            </w:rPr>
            <w:t>NEW MEXICO, U.S.A</w:t>
          </w:r>
          <w:r w:rsidRPr="00EC167C">
            <w:rPr>
              <w:rFonts w:ascii="Palatino Linotype" w:hAnsi="Palatino Linotype"/>
              <w:b w:val="0"/>
              <w:noProof/>
              <w:sz w:val="22"/>
              <w:szCs w:val="22"/>
            </w:rPr>
            <w:t>.</w:t>
          </w:r>
          <w:r w:rsidRPr="00EC167C">
            <w:rPr>
              <w:rFonts w:ascii="Palatino Linotype" w:hAnsi="Palatino Linotype"/>
              <w:b w:val="0"/>
              <w:noProof/>
              <w:sz w:val="22"/>
              <w:szCs w:val="22"/>
            </w:rPr>
            <w:tab/>
          </w:r>
          <w:r w:rsidR="002531E0">
            <w:rPr>
              <w:rFonts w:ascii="Palatino Linotype" w:hAnsi="Palatino Linotype"/>
              <w:b w:val="0"/>
              <w:noProof/>
              <w:sz w:val="22"/>
              <w:szCs w:val="22"/>
            </w:rPr>
            <w:t>23</w:t>
          </w:r>
        </w:p>
        <w:p w14:paraId="63E7E3C2" w14:textId="7C8019D6" w:rsidR="008F1B08" w:rsidRPr="00EC167C" w:rsidRDefault="008F1B08" w:rsidP="008F1B08">
          <w:pPr>
            <w:pStyle w:val="TOC2"/>
            <w:rPr>
              <w:noProof/>
            </w:rPr>
          </w:pPr>
          <w:r w:rsidRPr="00EC167C">
            <w:rPr>
              <w:noProof/>
            </w:rPr>
            <w:t>3.1 Introduction</w:t>
          </w:r>
          <w:r w:rsidRPr="00EC167C">
            <w:rPr>
              <w:noProof/>
            </w:rPr>
            <w:tab/>
          </w:r>
          <w:r w:rsidR="002531E0">
            <w:rPr>
              <w:noProof/>
            </w:rPr>
            <w:t>23</w:t>
          </w:r>
        </w:p>
        <w:p w14:paraId="5219821C" w14:textId="7E1F6EAC" w:rsidR="008F1B08" w:rsidRPr="00EC167C" w:rsidRDefault="008F1B08" w:rsidP="008F1B08">
          <w:pPr>
            <w:pStyle w:val="TOC2"/>
            <w:rPr>
              <w:noProof/>
            </w:rPr>
          </w:pPr>
          <w:r w:rsidRPr="00EC167C">
            <w:rPr>
              <w:noProof/>
            </w:rPr>
            <w:t>3.2 Study Site</w:t>
          </w:r>
          <w:r w:rsidRPr="00EC167C">
            <w:rPr>
              <w:noProof/>
            </w:rPr>
            <w:tab/>
          </w:r>
          <w:r w:rsidR="002531E0">
            <w:rPr>
              <w:noProof/>
            </w:rPr>
            <w:t>27</w:t>
          </w:r>
        </w:p>
        <w:p w14:paraId="37A156F2" w14:textId="55030A6C" w:rsidR="008F1B08" w:rsidRPr="00EC167C" w:rsidRDefault="008F1B08" w:rsidP="008F1B08">
          <w:pPr>
            <w:pStyle w:val="TOC2"/>
            <w:rPr>
              <w:noProof/>
            </w:rPr>
          </w:pPr>
          <w:r w:rsidRPr="00EC167C">
            <w:rPr>
              <w:noProof/>
            </w:rPr>
            <w:t>3.3 Methods</w:t>
          </w:r>
          <w:r w:rsidRPr="00EC167C">
            <w:rPr>
              <w:noProof/>
            </w:rPr>
            <w:tab/>
          </w:r>
          <w:r w:rsidR="002531E0">
            <w:rPr>
              <w:noProof/>
            </w:rPr>
            <w:t>29</w:t>
          </w:r>
        </w:p>
        <w:p w14:paraId="43915589" w14:textId="379831B8" w:rsidR="008F1B08" w:rsidRPr="00EC167C" w:rsidRDefault="008F1B08" w:rsidP="00EC167C">
          <w:pPr>
            <w:pStyle w:val="TOC3"/>
            <w:rPr>
              <w:rFonts w:ascii="Palatino Linotype" w:hAnsi="Palatino Linotype"/>
              <w:noProof/>
            </w:rPr>
          </w:pPr>
          <w:r w:rsidRPr="00EC167C">
            <w:rPr>
              <w:rFonts w:ascii="Palatino Linotype" w:hAnsi="Palatino Linotype"/>
              <w:noProof/>
            </w:rPr>
            <w:t>3.3.1 Field Methods</w:t>
          </w:r>
          <w:r w:rsidRPr="00EC167C">
            <w:rPr>
              <w:rFonts w:ascii="Palatino Linotype" w:hAnsi="Palatino Linotype"/>
              <w:noProof/>
            </w:rPr>
            <w:tab/>
          </w:r>
          <w:r w:rsidR="002531E0">
            <w:rPr>
              <w:rFonts w:ascii="Palatino Linotype" w:hAnsi="Palatino Linotype"/>
              <w:noProof/>
            </w:rPr>
            <w:t>29</w:t>
          </w:r>
        </w:p>
        <w:p w14:paraId="398B3785" w14:textId="359CF055" w:rsidR="008F1B08" w:rsidRPr="00EC167C" w:rsidRDefault="008F1B08" w:rsidP="00EC167C">
          <w:pPr>
            <w:pStyle w:val="TOC3"/>
            <w:rPr>
              <w:rFonts w:ascii="Palatino Linotype" w:hAnsi="Palatino Linotype"/>
              <w:noProof/>
            </w:rPr>
          </w:pPr>
          <w:r w:rsidRPr="00EC167C">
            <w:rPr>
              <w:rFonts w:ascii="Palatino Linotype" w:hAnsi="Palatino Linotype"/>
              <w:noProof/>
            </w:rPr>
            <w:t>3.3.2 Laboratory Methods</w:t>
          </w:r>
          <w:r w:rsidRPr="00EC167C">
            <w:rPr>
              <w:rFonts w:ascii="Palatino Linotype" w:hAnsi="Palatino Linotype"/>
              <w:noProof/>
            </w:rPr>
            <w:tab/>
          </w:r>
          <w:r w:rsidR="002531E0">
            <w:rPr>
              <w:rFonts w:ascii="Palatino Linotype" w:hAnsi="Palatino Linotype"/>
              <w:noProof/>
            </w:rPr>
            <w:t>31</w:t>
          </w:r>
        </w:p>
        <w:p w14:paraId="2CDDBF7C" w14:textId="3A93074C" w:rsidR="008F1B08" w:rsidRPr="00EC167C" w:rsidRDefault="008F1B08" w:rsidP="00EC167C">
          <w:pPr>
            <w:pStyle w:val="TOC3"/>
            <w:rPr>
              <w:rFonts w:ascii="Palatino Linotype" w:hAnsi="Palatino Linotype"/>
              <w:noProof/>
            </w:rPr>
          </w:pPr>
          <w:r w:rsidRPr="00EC167C">
            <w:rPr>
              <w:rFonts w:ascii="Palatino Linotype" w:hAnsi="Palatino Linotype"/>
              <w:noProof/>
            </w:rPr>
            <w:t>3.3.3 Analytical Methods</w:t>
          </w:r>
          <w:r w:rsidRPr="00EC167C">
            <w:rPr>
              <w:rFonts w:ascii="Palatino Linotype" w:hAnsi="Palatino Linotype"/>
              <w:noProof/>
            </w:rPr>
            <w:tab/>
          </w:r>
          <w:r w:rsidR="002531E0">
            <w:rPr>
              <w:rFonts w:ascii="Palatino Linotype" w:hAnsi="Palatino Linotype"/>
              <w:noProof/>
            </w:rPr>
            <w:t>38</w:t>
          </w:r>
        </w:p>
        <w:p w14:paraId="5207CD8A" w14:textId="34224ECE" w:rsidR="008F1B08" w:rsidRPr="00EC167C" w:rsidRDefault="008F1B08" w:rsidP="00EC167C">
          <w:pPr>
            <w:pStyle w:val="TOC3"/>
            <w:rPr>
              <w:rFonts w:ascii="Palatino Linotype" w:hAnsi="Palatino Linotype"/>
              <w:noProof/>
            </w:rPr>
          </w:pPr>
          <w:r w:rsidRPr="00EC167C">
            <w:rPr>
              <w:rFonts w:ascii="Palatino Linotype" w:hAnsi="Palatino Linotype"/>
              <w:noProof/>
            </w:rPr>
            <w:t xml:space="preserve">    3.3.3.1 Climate Variables</w:t>
          </w:r>
          <w:r w:rsidRPr="00EC167C">
            <w:rPr>
              <w:rFonts w:ascii="Palatino Linotype" w:hAnsi="Palatino Linotype"/>
              <w:noProof/>
            </w:rPr>
            <w:tab/>
          </w:r>
          <w:r w:rsidR="002531E0">
            <w:rPr>
              <w:rFonts w:ascii="Palatino Linotype" w:hAnsi="Palatino Linotype"/>
              <w:noProof/>
            </w:rPr>
            <w:t>38</w:t>
          </w:r>
        </w:p>
        <w:p w14:paraId="10650AA4" w14:textId="7F8E65C0" w:rsidR="008F1B08" w:rsidRPr="00EC167C" w:rsidRDefault="008F1B08" w:rsidP="00EC167C">
          <w:pPr>
            <w:pStyle w:val="TOC3"/>
            <w:rPr>
              <w:rFonts w:ascii="Palatino Linotype" w:hAnsi="Palatino Linotype"/>
              <w:noProof/>
            </w:rPr>
          </w:pPr>
          <w:r w:rsidRPr="00EC167C">
            <w:rPr>
              <w:rFonts w:ascii="Palatino Linotype" w:hAnsi="Palatino Linotype"/>
              <w:noProof/>
            </w:rPr>
            <w:t xml:space="preserve">    3.3.3.2 Fire History</w:t>
          </w:r>
          <w:r w:rsidRPr="00EC167C">
            <w:rPr>
              <w:rFonts w:ascii="Palatino Linotype" w:hAnsi="Palatino Linotype"/>
              <w:noProof/>
            </w:rPr>
            <w:tab/>
          </w:r>
          <w:r w:rsidR="002531E0">
            <w:rPr>
              <w:rFonts w:ascii="Palatino Linotype" w:hAnsi="Palatino Linotype"/>
              <w:noProof/>
            </w:rPr>
            <w:t>40</w:t>
          </w:r>
        </w:p>
        <w:p w14:paraId="0F55F173" w14:textId="6FD34ABB" w:rsidR="008F1B08" w:rsidRPr="00EC167C" w:rsidRDefault="008F1B08" w:rsidP="00EC167C">
          <w:pPr>
            <w:pStyle w:val="TOC3"/>
            <w:rPr>
              <w:rFonts w:ascii="Palatino Linotype" w:hAnsi="Palatino Linotype"/>
              <w:noProof/>
            </w:rPr>
          </w:pPr>
          <w:r w:rsidRPr="00EC167C">
            <w:rPr>
              <w:rFonts w:ascii="Palatino Linotype" w:hAnsi="Palatino Linotype"/>
              <w:noProof/>
            </w:rPr>
            <w:t xml:space="preserve">    3.3.3.3 Short-term Climate Drivers</w:t>
          </w:r>
          <w:r w:rsidRPr="00EC167C">
            <w:rPr>
              <w:rFonts w:ascii="Palatino Linotype" w:hAnsi="Palatino Linotype"/>
              <w:noProof/>
            </w:rPr>
            <w:tab/>
          </w:r>
          <w:r w:rsidR="002531E0">
            <w:rPr>
              <w:rFonts w:ascii="Palatino Linotype" w:hAnsi="Palatino Linotype"/>
              <w:noProof/>
            </w:rPr>
            <w:t>41</w:t>
          </w:r>
        </w:p>
        <w:p w14:paraId="6F1C8145" w14:textId="63F56FBB" w:rsidR="008F1B08" w:rsidRPr="00EC167C" w:rsidRDefault="008F1B08" w:rsidP="00EC167C">
          <w:pPr>
            <w:pStyle w:val="TOC3"/>
            <w:rPr>
              <w:rFonts w:ascii="Palatino Linotype" w:hAnsi="Palatino Linotype"/>
              <w:noProof/>
            </w:rPr>
          </w:pPr>
          <w:r w:rsidRPr="00EC167C">
            <w:rPr>
              <w:rFonts w:ascii="Palatino Linotype" w:hAnsi="Palatino Linotype"/>
              <w:noProof/>
            </w:rPr>
            <w:t xml:space="preserve">    3.3.3.4 Long-term Climate Drivers</w:t>
          </w:r>
          <w:r w:rsidRPr="00EC167C">
            <w:rPr>
              <w:rFonts w:ascii="Palatino Linotype" w:hAnsi="Palatino Linotype"/>
              <w:noProof/>
            </w:rPr>
            <w:tab/>
          </w:r>
          <w:r w:rsidR="002531E0">
            <w:rPr>
              <w:rFonts w:ascii="Palatino Linotype" w:hAnsi="Palatino Linotype"/>
              <w:noProof/>
            </w:rPr>
            <w:t>41</w:t>
          </w:r>
        </w:p>
        <w:p w14:paraId="3398329F" w14:textId="3A0E80F8" w:rsidR="008F1B08" w:rsidRPr="00EC167C" w:rsidRDefault="008F1B08" w:rsidP="008F1B08">
          <w:pPr>
            <w:pStyle w:val="TOC2"/>
            <w:rPr>
              <w:noProof/>
            </w:rPr>
          </w:pPr>
          <w:r w:rsidRPr="00EC167C">
            <w:rPr>
              <w:noProof/>
            </w:rPr>
            <w:t>3.4 Results</w:t>
          </w:r>
          <w:r w:rsidRPr="00EC167C">
            <w:rPr>
              <w:noProof/>
            </w:rPr>
            <w:tab/>
          </w:r>
          <w:r w:rsidR="002531E0">
            <w:rPr>
              <w:noProof/>
            </w:rPr>
            <w:t>44</w:t>
          </w:r>
        </w:p>
        <w:p w14:paraId="70DACFA8" w14:textId="2D9F6FCE" w:rsidR="008F1B08" w:rsidRPr="00EC167C" w:rsidRDefault="008F1B08" w:rsidP="00EC167C">
          <w:pPr>
            <w:pStyle w:val="TOC3"/>
            <w:rPr>
              <w:rFonts w:ascii="Palatino Linotype" w:hAnsi="Palatino Linotype"/>
              <w:noProof/>
            </w:rPr>
          </w:pPr>
          <w:r w:rsidRPr="00EC167C">
            <w:rPr>
              <w:rFonts w:ascii="Palatino Linotype" w:hAnsi="Palatino Linotype"/>
              <w:noProof/>
            </w:rPr>
            <w:t>3.4.1 Fire History</w:t>
          </w:r>
          <w:r w:rsidRPr="00EC167C">
            <w:rPr>
              <w:rFonts w:ascii="Palatino Linotype" w:hAnsi="Palatino Linotype"/>
              <w:noProof/>
            </w:rPr>
            <w:tab/>
          </w:r>
          <w:r w:rsidR="002531E0">
            <w:rPr>
              <w:rFonts w:ascii="Palatino Linotype" w:hAnsi="Palatino Linotype"/>
              <w:noProof/>
            </w:rPr>
            <w:t>44</w:t>
          </w:r>
        </w:p>
        <w:p w14:paraId="155D4E54" w14:textId="7C487CB4" w:rsidR="008F1B08" w:rsidRPr="00EC167C" w:rsidRDefault="008F1B08" w:rsidP="00EC167C">
          <w:pPr>
            <w:pStyle w:val="TOC3"/>
            <w:rPr>
              <w:rFonts w:ascii="Palatino Linotype" w:hAnsi="Palatino Linotype"/>
              <w:noProof/>
            </w:rPr>
          </w:pPr>
          <w:r w:rsidRPr="00EC167C">
            <w:rPr>
              <w:rFonts w:ascii="Palatino Linotype" w:hAnsi="Palatino Linotype"/>
              <w:noProof/>
            </w:rPr>
            <w:t>3.4.2 Short-term Climate Drivers</w:t>
          </w:r>
          <w:r w:rsidRPr="00EC167C">
            <w:rPr>
              <w:rFonts w:ascii="Palatino Linotype" w:hAnsi="Palatino Linotype"/>
              <w:noProof/>
            </w:rPr>
            <w:tab/>
          </w:r>
          <w:r w:rsidR="002531E0">
            <w:rPr>
              <w:rFonts w:ascii="Palatino Linotype" w:hAnsi="Palatino Linotype"/>
              <w:noProof/>
            </w:rPr>
            <w:t>46</w:t>
          </w:r>
        </w:p>
        <w:p w14:paraId="3792AE61" w14:textId="2C0F6149" w:rsidR="008F1B08" w:rsidRPr="00EC167C" w:rsidRDefault="008F1B08" w:rsidP="00EC167C">
          <w:pPr>
            <w:pStyle w:val="TOC3"/>
            <w:rPr>
              <w:rFonts w:ascii="Palatino Linotype" w:hAnsi="Palatino Linotype"/>
              <w:noProof/>
            </w:rPr>
          </w:pPr>
          <w:r w:rsidRPr="00EC167C">
            <w:rPr>
              <w:rFonts w:ascii="Palatino Linotype" w:hAnsi="Palatino Linotype"/>
              <w:noProof/>
            </w:rPr>
            <w:t>3.4.3 Long-term Climate Drivers</w:t>
          </w:r>
          <w:r w:rsidRPr="00EC167C">
            <w:rPr>
              <w:rFonts w:ascii="Palatino Linotype" w:hAnsi="Palatino Linotype"/>
              <w:noProof/>
            </w:rPr>
            <w:tab/>
          </w:r>
          <w:r w:rsidR="002531E0">
            <w:rPr>
              <w:rFonts w:ascii="Palatino Linotype" w:hAnsi="Palatino Linotype"/>
              <w:noProof/>
            </w:rPr>
            <w:t>49</w:t>
          </w:r>
        </w:p>
        <w:p w14:paraId="11388C1E" w14:textId="658D9A42" w:rsidR="008F1B08" w:rsidRPr="00EC167C" w:rsidRDefault="008F1B08" w:rsidP="008F1B08">
          <w:pPr>
            <w:pStyle w:val="TOC2"/>
            <w:rPr>
              <w:noProof/>
            </w:rPr>
          </w:pPr>
          <w:r w:rsidRPr="00EC167C">
            <w:rPr>
              <w:noProof/>
            </w:rPr>
            <w:t>3.5 Discussion</w:t>
          </w:r>
          <w:r w:rsidRPr="00EC167C">
            <w:rPr>
              <w:noProof/>
            </w:rPr>
            <w:tab/>
          </w:r>
          <w:r w:rsidR="002531E0">
            <w:rPr>
              <w:noProof/>
            </w:rPr>
            <w:t>53</w:t>
          </w:r>
        </w:p>
        <w:p w14:paraId="41641C50" w14:textId="7380D17C" w:rsidR="008F1B08" w:rsidRPr="00EC167C" w:rsidRDefault="008F1B08" w:rsidP="00EC167C">
          <w:pPr>
            <w:pStyle w:val="TOC3"/>
            <w:rPr>
              <w:rFonts w:ascii="Palatino Linotype" w:hAnsi="Palatino Linotype"/>
              <w:noProof/>
            </w:rPr>
          </w:pPr>
          <w:r w:rsidRPr="00EC167C">
            <w:rPr>
              <w:rFonts w:ascii="Palatino Linotype" w:hAnsi="Palatino Linotype"/>
              <w:noProof/>
            </w:rPr>
            <w:t>3.5.1 Fire History in the Magdalena Mountains</w:t>
          </w:r>
          <w:r w:rsidRPr="00EC167C">
            <w:rPr>
              <w:rFonts w:ascii="Palatino Linotype" w:hAnsi="Palatino Linotype"/>
              <w:noProof/>
            </w:rPr>
            <w:tab/>
          </w:r>
          <w:r w:rsidR="002531E0">
            <w:rPr>
              <w:rFonts w:ascii="Palatino Linotype" w:hAnsi="Palatino Linotype"/>
              <w:noProof/>
            </w:rPr>
            <w:t>53</w:t>
          </w:r>
        </w:p>
        <w:p w14:paraId="389EF27E" w14:textId="24987F2F" w:rsidR="008F1B08" w:rsidRPr="00EC167C" w:rsidRDefault="008F1B08" w:rsidP="00EC167C">
          <w:pPr>
            <w:pStyle w:val="TOC3"/>
            <w:rPr>
              <w:rFonts w:ascii="Palatino Linotype" w:hAnsi="Palatino Linotype"/>
              <w:noProof/>
            </w:rPr>
          </w:pPr>
          <w:r w:rsidRPr="00EC167C">
            <w:rPr>
              <w:rFonts w:ascii="Palatino Linotype" w:hAnsi="Palatino Linotype"/>
              <w:noProof/>
            </w:rPr>
            <w:t>3.5.2 Effects of Climate on Fire Occurrence</w:t>
          </w:r>
          <w:r w:rsidRPr="00EC167C">
            <w:rPr>
              <w:rFonts w:ascii="Palatino Linotype" w:hAnsi="Palatino Linotype"/>
              <w:noProof/>
            </w:rPr>
            <w:tab/>
          </w:r>
          <w:r w:rsidR="002531E0">
            <w:rPr>
              <w:rFonts w:ascii="Palatino Linotype" w:hAnsi="Palatino Linotype"/>
              <w:noProof/>
            </w:rPr>
            <w:t>58</w:t>
          </w:r>
        </w:p>
        <w:p w14:paraId="44C9A5EA" w14:textId="404AD5EB" w:rsidR="008F1B08" w:rsidRPr="00EC167C" w:rsidRDefault="008F1B08" w:rsidP="008F1B08">
          <w:pPr>
            <w:pStyle w:val="TOC1"/>
            <w:rPr>
              <w:rFonts w:ascii="Palatino Linotype" w:hAnsi="Palatino Linotype"/>
              <w:b w:val="0"/>
              <w:noProof/>
              <w:sz w:val="22"/>
              <w:szCs w:val="22"/>
            </w:rPr>
          </w:pPr>
          <w:r w:rsidRPr="00EC167C">
            <w:rPr>
              <w:rFonts w:ascii="Palatino Linotype" w:hAnsi="Palatino Linotype"/>
              <w:b w:val="0"/>
              <w:noProof/>
              <w:sz w:val="22"/>
              <w:szCs w:val="22"/>
            </w:rPr>
            <w:t>4. SUMMARY AND CONCLUSIONS</w:t>
          </w:r>
          <w:r w:rsidRPr="00EC167C">
            <w:rPr>
              <w:rFonts w:ascii="Palatino Linotype" w:hAnsi="Palatino Linotype"/>
              <w:b w:val="0"/>
              <w:noProof/>
              <w:sz w:val="22"/>
              <w:szCs w:val="22"/>
            </w:rPr>
            <w:tab/>
          </w:r>
          <w:r w:rsidR="002531E0">
            <w:rPr>
              <w:rFonts w:ascii="Palatino Linotype" w:hAnsi="Palatino Linotype"/>
              <w:b w:val="0"/>
              <w:noProof/>
              <w:sz w:val="22"/>
              <w:szCs w:val="22"/>
            </w:rPr>
            <w:t>63</w:t>
          </w:r>
        </w:p>
        <w:p w14:paraId="06EEC932" w14:textId="44F1ADE6" w:rsidR="008F1B08" w:rsidRPr="00EC167C" w:rsidRDefault="008F1B08" w:rsidP="008F1B08">
          <w:pPr>
            <w:pStyle w:val="TOC1"/>
            <w:rPr>
              <w:rFonts w:ascii="Palatino Linotype" w:hAnsi="Palatino Linotype"/>
              <w:b w:val="0"/>
              <w:noProof/>
              <w:sz w:val="22"/>
              <w:szCs w:val="22"/>
            </w:rPr>
          </w:pPr>
          <w:r w:rsidRPr="00EC167C">
            <w:rPr>
              <w:rFonts w:ascii="Palatino Linotype" w:hAnsi="Palatino Linotype"/>
              <w:b w:val="0"/>
              <w:noProof/>
              <w:sz w:val="22"/>
              <w:szCs w:val="22"/>
            </w:rPr>
            <w:t xml:space="preserve">    4.1 Major Conclusions</w:t>
          </w:r>
          <w:r w:rsidRPr="00EC167C">
            <w:rPr>
              <w:rFonts w:ascii="Palatino Linotype" w:hAnsi="Palatino Linotype"/>
              <w:b w:val="0"/>
              <w:noProof/>
              <w:sz w:val="22"/>
              <w:szCs w:val="22"/>
            </w:rPr>
            <w:tab/>
          </w:r>
          <w:r w:rsidR="002531E0">
            <w:rPr>
              <w:rFonts w:ascii="Palatino Linotype" w:hAnsi="Palatino Linotype"/>
              <w:b w:val="0"/>
              <w:noProof/>
              <w:sz w:val="22"/>
              <w:szCs w:val="22"/>
            </w:rPr>
            <w:t>63</w:t>
          </w:r>
        </w:p>
        <w:p w14:paraId="408142B2" w14:textId="77777777" w:rsidR="008F1B08" w:rsidRPr="00EC167C" w:rsidRDefault="008F1B08" w:rsidP="00EC167C">
          <w:pPr>
            <w:pStyle w:val="TOC3"/>
            <w:rPr>
              <w:rFonts w:ascii="Palatino Linotype" w:hAnsi="Palatino Linotype"/>
              <w:noProof/>
            </w:rPr>
          </w:pPr>
          <w:r w:rsidRPr="00EC167C">
            <w:rPr>
              <w:rFonts w:ascii="Palatino Linotype" w:hAnsi="Palatino Linotype"/>
              <w:noProof/>
            </w:rPr>
            <w:t xml:space="preserve">4.1.1 What is the historic wildfire regime for high elevation, mixed conifer forests in </w:t>
          </w:r>
        </w:p>
        <w:p w14:paraId="11A925B6" w14:textId="5BAA704A" w:rsidR="008F1B08" w:rsidRPr="00EC167C" w:rsidRDefault="008F1B08" w:rsidP="00EC167C">
          <w:pPr>
            <w:pStyle w:val="TOC3"/>
            <w:rPr>
              <w:rFonts w:ascii="Palatino Linotype" w:hAnsi="Palatino Linotype"/>
              <w:noProof/>
            </w:rPr>
          </w:pPr>
          <w:r w:rsidRPr="00EC167C">
            <w:rPr>
              <w:rFonts w:ascii="Palatino Linotype" w:hAnsi="Palatino Linotype"/>
              <w:noProof/>
            </w:rPr>
            <w:t xml:space="preserve">         the Magdalena Mountains?</w:t>
          </w:r>
          <w:r w:rsidRPr="00EC167C">
            <w:rPr>
              <w:rFonts w:ascii="Palatino Linotype" w:hAnsi="Palatino Linotype"/>
              <w:noProof/>
            </w:rPr>
            <w:tab/>
          </w:r>
          <w:r w:rsidR="002531E0">
            <w:rPr>
              <w:rFonts w:ascii="Palatino Linotype" w:hAnsi="Palatino Linotype"/>
              <w:noProof/>
            </w:rPr>
            <w:t>63</w:t>
          </w:r>
        </w:p>
        <w:p w14:paraId="187FBF90" w14:textId="77777777" w:rsidR="008F1B08" w:rsidRPr="00EC167C" w:rsidRDefault="008F1B08" w:rsidP="00EC167C">
          <w:pPr>
            <w:pStyle w:val="TOC3"/>
            <w:rPr>
              <w:rFonts w:ascii="Palatino Linotype" w:hAnsi="Palatino Linotype"/>
              <w:noProof/>
            </w:rPr>
          </w:pPr>
          <w:r w:rsidRPr="00EC167C">
            <w:rPr>
              <w:rFonts w:ascii="Palatino Linotype" w:hAnsi="Palatino Linotype"/>
              <w:noProof/>
            </w:rPr>
            <w:t>4.1.2 What is the relationship between wildfire occurrence and short-term (annual to</w:t>
          </w:r>
        </w:p>
        <w:p w14:paraId="2118607B" w14:textId="1507DE63" w:rsidR="008F1B08" w:rsidRPr="00EC167C" w:rsidRDefault="008F1B08" w:rsidP="00EC167C">
          <w:pPr>
            <w:pStyle w:val="TOC3"/>
            <w:rPr>
              <w:rFonts w:ascii="Palatino Linotype" w:hAnsi="Palatino Linotype"/>
              <w:noProof/>
            </w:rPr>
          </w:pPr>
          <w:r w:rsidRPr="00EC167C">
            <w:rPr>
              <w:rFonts w:ascii="Palatino Linotype" w:hAnsi="Palatino Linotype"/>
              <w:noProof/>
            </w:rPr>
            <w:t xml:space="preserve">         interannual) climate patterns?</w:t>
          </w:r>
          <w:r w:rsidRPr="00EC167C">
            <w:rPr>
              <w:rFonts w:ascii="Palatino Linotype" w:hAnsi="Palatino Linotype"/>
              <w:noProof/>
            </w:rPr>
            <w:tab/>
          </w:r>
          <w:r w:rsidR="002531E0">
            <w:rPr>
              <w:rFonts w:ascii="Palatino Linotype" w:hAnsi="Palatino Linotype"/>
              <w:noProof/>
            </w:rPr>
            <w:t>65</w:t>
          </w:r>
        </w:p>
        <w:p w14:paraId="681D7051" w14:textId="77777777" w:rsidR="008F1B08" w:rsidRPr="00EC167C" w:rsidRDefault="008F1B08" w:rsidP="00EC167C">
          <w:pPr>
            <w:pStyle w:val="TOC3"/>
            <w:rPr>
              <w:rFonts w:ascii="Palatino Linotype" w:hAnsi="Palatino Linotype"/>
              <w:noProof/>
            </w:rPr>
          </w:pPr>
          <w:r w:rsidRPr="00EC167C">
            <w:rPr>
              <w:rFonts w:ascii="Palatino Linotype" w:hAnsi="Palatino Linotype"/>
              <w:noProof/>
            </w:rPr>
            <w:t xml:space="preserve">4.1.3 Is there a relationship between historic wildfire activity and long-term </w:t>
          </w:r>
        </w:p>
        <w:p w14:paraId="3F3A0C5A" w14:textId="462ADBCB" w:rsidR="008F1B08" w:rsidRPr="00EC167C" w:rsidRDefault="008F1B08" w:rsidP="00EC167C">
          <w:pPr>
            <w:pStyle w:val="TOC3"/>
            <w:rPr>
              <w:rFonts w:ascii="Palatino Linotype" w:hAnsi="Palatino Linotype"/>
              <w:noProof/>
            </w:rPr>
          </w:pPr>
          <w:r w:rsidRPr="00EC167C">
            <w:rPr>
              <w:rFonts w:ascii="Palatino Linotype" w:hAnsi="Palatino Linotype"/>
              <w:noProof/>
            </w:rPr>
            <w:t xml:space="preserve">         (mu</w:t>
          </w:r>
          <w:r w:rsidR="000F3E27">
            <w:rPr>
              <w:rFonts w:ascii="Palatino Linotype" w:hAnsi="Palatino Linotype"/>
              <w:noProof/>
            </w:rPr>
            <w:t>ltidecadal) climate oscillations</w:t>
          </w:r>
          <w:r w:rsidRPr="00EC167C">
            <w:rPr>
              <w:rFonts w:ascii="Palatino Linotype" w:hAnsi="Palatino Linotype"/>
              <w:noProof/>
            </w:rPr>
            <w:t>?</w:t>
          </w:r>
          <w:r w:rsidRPr="00EC167C">
            <w:rPr>
              <w:rFonts w:ascii="Palatino Linotype" w:hAnsi="Palatino Linotype"/>
              <w:noProof/>
            </w:rPr>
            <w:tab/>
          </w:r>
          <w:r w:rsidR="002531E0">
            <w:rPr>
              <w:rFonts w:ascii="Palatino Linotype" w:hAnsi="Palatino Linotype"/>
              <w:noProof/>
            </w:rPr>
            <w:t>66</w:t>
          </w:r>
        </w:p>
        <w:p w14:paraId="30F89EFB" w14:textId="09C53030" w:rsidR="008F1B08" w:rsidRPr="00EC167C" w:rsidRDefault="008F1B08" w:rsidP="008F1B08">
          <w:pPr>
            <w:pStyle w:val="TOC2"/>
            <w:rPr>
              <w:noProof/>
            </w:rPr>
          </w:pPr>
          <w:r w:rsidRPr="00EC167C">
            <w:rPr>
              <w:noProof/>
            </w:rPr>
            <w:t>4.2 Future Research</w:t>
          </w:r>
          <w:r w:rsidRPr="00EC167C">
            <w:rPr>
              <w:noProof/>
            </w:rPr>
            <w:tab/>
          </w:r>
          <w:r w:rsidR="002531E0">
            <w:rPr>
              <w:noProof/>
            </w:rPr>
            <w:t>67</w:t>
          </w:r>
        </w:p>
        <w:p w14:paraId="4CF7C532" w14:textId="0A526E9C" w:rsidR="008F1B08" w:rsidRPr="00EC167C" w:rsidRDefault="008F1B08" w:rsidP="008F1B08">
          <w:pPr>
            <w:pStyle w:val="TOC1"/>
            <w:rPr>
              <w:rFonts w:ascii="Palatino Linotype" w:hAnsi="Palatino Linotype"/>
              <w:b w:val="0"/>
              <w:noProof/>
              <w:sz w:val="22"/>
              <w:szCs w:val="22"/>
            </w:rPr>
          </w:pPr>
          <w:r w:rsidRPr="00EC167C">
            <w:rPr>
              <w:rFonts w:ascii="Palatino Linotype" w:hAnsi="Palatino Linotype"/>
              <w:b w:val="0"/>
              <w:noProof/>
              <w:sz w:val="22"/>
              <w:szCs w:val="22"/>
            </w:rPr>
            <w:lastRenderedPageBreak/>
            <w:t>REFERENCES</w:t>
          </w:r>
          <w:r w:rsidRPr="00EC167C">
            <w:rPr>
              <w:rFonts w:ascii="Palatino Linotype" w:hAnsi="Palatino Linotype"/>
              <w:b w:val="0"/>
              <w:noProof/>
              <w:sz w:val="22"/>
              <w:szCs w:val="22"/>
            </w:rPr>
            <w:tab/>
          </w:r>
          <w:r w:rsidR="002531E0">
            <w:rPr>
              <w:rFonts w:ascii="Palatino Linotype" w:hAnsi="Palatino Linotype"/>
              <w:b w:val="0"/>
              <w:noProof/>
              <w:sz w:val="22"/>
              <w:szCs w:val="22"/>
            </w:rPr>
            <w:t>68</w:t>
          </w:r>
        </w:p>
        <w:p w14:paraId="5854E9FA" w14:textId="029C522E" w:rsidR="008F1B08" w:rsidRPr="00EC167C" w:rsidRDefault="008F1B08" w:rsidP="008F1B08">
          <w:pPr>
            <w:pStyle w:val="TOC1"/>
            <w:rPr>
              <w:rFonts w:ascii="Palatino Linotype" w:hAnsi="Palatino Linotype"/>
              <w:b w:val="0"/>
              <w:noProof/>
              <w:sz w:val="22"/>
              <w:szCs w:val="22"/>
            </w:rPr>
          </w:pPr>
          <w:r w:rsidRPr="00EC167C">
            <w:rPr>
              <w:rFonts w:ascii="Palatino Linotype" w:hAnsi="Palatino Linotype"/>
              <w:b w:val="0"/>
              <w:noProof/>
              <w:sz w:val="22"/>
              <w:szCs w:val="22"/>
            </w:rPr>
            <w:t>APPENDICES</w:t>
          </w:r>
          <w:r w:rsidRPr="00EC167C">
            <w:rPr>
              <w:rFonts w:ascii="Palatino Linotype" w:hAnsi="Palatino Linotype"/>
              <w:b w:val="0"/>
              <w:noProof/>
              <w:sz w:val="22"/>
              <w:szCs w:val="22"/>
            </w:rPr>
            <w:tab/>
          </w:r>
          <w:r w:rsidR="002531E0">
            <w:rPr>
              <w:rFonts w:ascii="Palatino Linotype" w:hAnsi="Palatino Linotype"/>
              <w:b w:val="0"/>
              <w:noProof/>
              <w:sz w:val="22"/>
              <w:szCs w:val="22"/>
            </w:rPr>
            <w:t>77</w:t>
          </w:r>
        </w:p>
        <w:p w14:paraId="4CA0FB5A" w14:textId="138AAD70" w:rsidR="008F1B08" w:rsidRPr="00EC167C" w:rsidRDefault="008F1B08" w:rsidP="008F1B08">
          <w:pPr>
            <w:pStyle w:val="TOC1"/>
            <w:rPr>
              <w:rFonts w:ascii="Palatino Linotype" w:hAnsi="Palatino Linotype"/>
              <w:b w:val="0"/>
              <w:noProof/>
              <w:sz w:val="22"/>
              <w:szCs w:val="22"/>
            </w:rPr>
          </w:pPr>
          <w:r w:rsidRPr="00EC167C">
            <w:rPr>
              <w:rFonts w:ascii="Palatino Linotype" w:hAnsi="Palatino Linotype"/>
              <w:b w:val="0"/>
              <w:noProof/>
              <w:sz w:val="22"/>
              <w:szCs w:val="22"/>
            </w:rPr>
            <w:t>VITA</w:t>
          </w:r>
          <w:r w:rsidRPr="00EC167C">
            <w:rPr>
              <w:rFonts w:ascii="Palatino Linotype" w:hAnsi="Palatino Linotype"/>
              <w:b w:val="0"/>
              <w:noProof/>
              <w:sz w:val="22"/>
              <w:szCs w:val="22"/>
            </w:rPr>
            <w:tab/>
          </w:r>
          <w:r w:rsidR="002531E0">
            <w:rPr>
              <w:rFonts w:ascii="Palatino Linotype" w:hAnsi="Palatino Linotype"/>
              <w:b w:val="0"/>
              <w:noProof/>
              <w:sz w:val="22"/>
              <w:szCs w:val="22"/>
            </w:rPr>
            <w:t>99</w:t>
          </w:r>
        </w:p>
        <w:p w14:paraId="0E059FFA" w14:textId="77777777" w:rsidR="00DF1210" w:rsidRDefault="00A33DC6" w:rsidP="008F1B08">
          <w:pPr>
            <w:tabs>
              <w:tab w:val="left" w:pos="8440"/>
            </w:tabs>
            <w:rPr>
              <w:rFonts w:ascii="Palatino Linotype" w:hAnsi="Palatino Linotype"/>
              <w:sz w:val="22"/>
              <w:szCs w:val="22"/>
            </w:rPr>
          </w:pPr>
          <w:r w:rsidRPr="00EC167C">
            <w:rPr>
              <w:rFonts w:ascii="Palatino Linotype" w:hAnsi="Palatino Linotype"/>
              <w:sz w:val="22"/>
              <w:szCs w:val="22"/>
            </w:rPr>
            <w:fldChar w:fldCharType="end"/>
          </w:r>
        </w:p>
      </w:sdtContent>
    </w:sdt>
    <w:p w14:paraId="1DEA38EF" w14:textId="77777777" w:rsidR="00036727" w:rsidRDefault="00036727" w:rsidP="00DF1210">
      <w:pPr>
        <w:tabs>
          <w:tab w:val="left" w:pos="8440"/>
        </w:tabs>
        <w:jc w:val="center"/>
        <w:rPr>
          <w:rFonts w:ascii="Palatino Linotype" w:hAnsi="Palatino Linotype"/>
          <w:b/>
          <w:sz w:val="22"/>
          <w:szCs w:val="22"/>
        </w:rPr>
      </w:pPr>
    </w:p>
    <w:p w14:paraId="3D96F627" w14:textId="77777777" w:rsidR="00036727" w:rsidRDefault="00036727" w:rsidP="00DF1210">
      <w:pPr>
        <w:tabs>
          <w:tab w:val="left" w:pos="8440"/>
        </w:tabs>
        <w:jc w:val="center"/>
        <w:rPr>
          <w:rFonts w:ascii="Palatino Linotype" w:hAnsi="Palatino Linotype"/>
          <w:b/>
          <w:sz w:val="22"/>
          <w:szCs w:val="22"/>
        </w:rPr>
      </w:pPr>
    </w:p>
    <w:p w14:paraId="636DFB06" w14:textId="77777777" w:rsidR="00036727" w:rsidRDefault="00036727" w:rsidP="00DF1210">
      <w:pPr>
        <w:tabs>
          <w:tab w:val="left" w:pos="8440"/>
        </w:tabs>
        <w:jc w:val="center"/>
        <w:rPr>
          <w:rFonts w:ascii="Palatino Linotype" w:hAnsi="Palatino Linotype"/>
          <w:b/>
          <w:sz w:val="22"/>
          <w:szCs w:val="22"/>
        </w:rPr>
      </w:pPr>
    </w:p>
    <w:p w14:paraId="0D44129D" w14:textId="77777777" w:rsidR="00036727" w:rsidRDefault="00036727" w:rsidP="00DF1210">
      <w:pPr>
        <w:tabs>
          <w:tab w:val="left" w:pos="8440"/>
        </w:tabs>
        <w:jc w:val="center"/>
        <w:rPr>
          <w:rFonts w:ascii="Palatino Linotype" w:hAnsi="Palatino Linotype"/>
          <w:b/>
          <w:sz w:val="22"/>
          <w:szCs w:val="22"/>
        </w:rPr>
      </w:pPr>
    </w:p>
    <w:p w14:paraId="078AC710" w14:textId="77777777" w:rsidR="00036727" w:rsidRDefault="00036727" w:rsidP="00DF1210">
      <w:pPr>
        <w:tabs>
          <w:tab w:val="left" w:pos="8440"/>
        </w:tabs>
        <w:jc w:val="center"/>
        <w:rPr>
          <w:rFonts w:ascii="Palatino Linotype" w:hAnsi="Palatino Linotype"/>
          <w:b/>
          <w:sz w:val="22"/>
          <w:szCs w:val="22"/>
        </w:rPr>
      </w:pPr>
    </w:p>
    <w:p w14:paraId="720362DD" w14:textId="77777777" w:rsidR="00036727" w:rsidRDefault="00036727" w:rsidP="00DF1210">
      <w:pPr>
        <w:tabs>
          <w:tab w:val="left" w:pos="8440"/>
        </w:tabs>
        <w:jc w:val="center"/>
        <w:rPr>
          <w:rFonts w:ascii="Palatino Linotype" w:hAnsi="Palatino Linotype"/>
          <w:b/>
          <w:sz w:val="22"/>
          <w:szCs w:val="22"/>
        </w:rPr>
      </w:pPr>
    </w:p>
    <w:p w14:paraId="06F49F04" w14:textId="77777777" w:rsidR="00036727" w:rsidRDefault="00036727" w:rsidP="00DF1210">
      <w:pPr>
        <w:tabs>
          <w:tab w:val="left" w:pos="8440"/>
        </w:tabs>
        <w:jc w:val="center"/>
        <w:rPr>
          <w:rFonts w:ascii="Palatino Linotype" w:hAnsi="Palatino Linotype"/>
          <w:b/>
          <w:sz w:val="22"/>
          <w:szCs w:val="22"/>
        </w:rPr>
      </w:pPr>
    </w:p>
    <w:p w14:paraId="71851120" w14:textId="77777777" w:rsidR="00036727" w:rsidRDefault="00036727" w:rsidP="00DF1210">
      <w:pPr>
        <w:tabs>
          <w:tab w:val="left" w:pos="8440"/>
        </w:tabs>
        <w:jc w:val="center"/>
        <w:rPr>
          <w:rFonts w:ascii="Palatino Linotype" w:hAnsi="Palatino Linotype"/>
          <w:b/>
          <w:sz w:val="22"/>
          <w:szCs w:val="22"/>
        </w:rPr>
      </w:pPr>
    </w:p>
    <w:p w14:paraId="18EEED11" w14:textId="77777777" w:rsidR="00036727" w:rsidRDefault="00036727" w:rsidP="00DF1210">
      <w:pPr>
        <w:tabs>
          <w:tab w:val="left" w:pos="8440"/>
        </w:tabs>
        <w:jc w:val="center"/>
        <w:rPr>
          <w:rFonts w:ascii="Palatino Linotype" w:hAnsi="Palatino Linotype"/>
          <w:b/>
          <w:sz w:val="22"/>
          <w:szCs w:val="22"/>
        </w:rPr>
      </w:pPr>
    </w:p>
    <w:p w14:paraId="21096325" w14:textId="77777777" w:rsidR="00036727" w:rsidRDefault="00036727" w:rsidP="00DF1210">
      <w:pPr>
        <w:tabs>
          <w:tab w:val="left" w:pos="8440"/>
        </w:tabs>
        <w:jc w:val="center"/>
        <w:rPr>
          <w:rFonts w:ascii="Palatino Linotype" w:hAnsi="Palatino Linotype"/>
          <w:b/>
          <w:sz w:val="22"/>
          <w:szCs w:val="22"/>
        </w:rPr>
      </w:pPr>
    </w:p>
    <w:p w14:paraId="002D3E3D" w14:textId="77777777" w:rsidR="00036727" w:rsidRDefault="00036727" w:rsidP="00DF1210">
      <w:pPr>
        <w:tabs>
          <w:tab w:val="left" w:pos="8440"/>
        </w:tabs>
        <w:jc w:val="center"/>
        <w:rPr>
          <w:rFonts w:ascii="Palatino Linotype" w:hAnsi="Palatino Linotype"/>
          <w:b/>
          <w:sz w:val="22"/>
          <w:szCs w:val="22"/>
        </w:rPr>
      </w:pPr>
    </w:p>
    <w:p w14:paraId="62B95BB0" w14:textId="77777777" w:rsidR="00036727" w:rsidRDefault="00036727" w:rsidP="00DF1210">
      <w:pPr>
        <w:tabs>
          <w:tab w:val="left" w:pos="8440"/>
        </w:tabs>
        <w:jc w:val="center"/>
        <w:rPr>
          <w:rFonts w:ascii="Palatino Linotype" w:hAnsi="Palatino Linotype"/>
          <w:b/>
          <w:sz w:val="22"/>
          <w:szCs w:val="22"/>
        </w:rPr>
      </w:pPr>
    </w:p>
    <w:p w14:paraId="7BFF4B3F" w14:textId="77777777" w:rsidR="00036727" w:rsidRDefault="00036727" w:rsidP="00DF1210">
      <w:pPr>
        <w:tabs>
          <w:tab w:val="left" w:pos="8440"/>
        </w:tabs>
        <w:jc w:val="center"/>
        <w:rPr>
          <w:rFonts w:ascii="Palatino Linotype" w:hAnsi="Palatino Linotype"/>
          <w:b/>
          <w:sz w:val="22"/>
          <w:szCs w:val="22"/>
        </w:rPr>
      </w:pPr>
    </w:p>
    <w:p w14:paraId="0BF6B616" w14:textId="77777777" w:rsidR="00036727" w:rsidRDefault="00036727" w:rsidP="00DF1210">
      <w:pPr>
        <w:tabs>
          <w:tab w:val="left" w:pos="8440"/>
        </w:tabs>
        <w:jc w:val="center"/>
        <w:rPr>
          <w:rFonts w:ascii="Palatino Linotype" w:hAnsi="Palatino Linotype"/>
          <w:b/>
          <w:sz w:val="22"/>
          <w:szCs w:val="22"/>
        </w:rPr>
      </w:pPr>
    </w:p>
    <w:p w14:paraId="12B429C2" w14:textId="77777777" w:rsidR="00036727" w:rsidRDefault="00036727" w:rsidP="00DF1210">
      <w:pPr>
        <w:tabs>
          <w:tab w:val="left" w:pos="8440"/>
        </w:tabs>
        <w:jc w:val="center"/>
        <w:rPr>
          <w:rFonts w:ascii="Palatino Linotype" w:hAnsi="Palatino Linotype"/>
          <w:b/>
          <w:sz w:val="22"/>
          <w:szCs w:val="22"/>
        </w:rPr>
      </w:pPr>
    </w:p>
    <w:p w14:paraId="24B2C10F" w14:textId="77777777" w:rsidR="00036727" w:rsidRDefault="00036727" w:rsidP="00DF1210">
      <w:pPr>
        <w:tabs>
          <w:tab w:val="left" w:pos="8440"/>
        </w:tabs>
        <w:jc w:val="center"/>
        <w:rPr>
          <w:rFonts w:ascii="Palatino Linotype" w:hAnsi="Palatino Linotype"/>
          <w:b/>
          <w:sz w:val="22"/>
          <w:szCs w:val="22"/>
        </w:rPr>
      </w:pPr>
    </w:p>
    <w:p w14:paraId="78A51E28" w14:textId="77777777" w:rsidR="00036727" w:rsidRDefault="00036727" w:rsidP="00DF1210">
      <w:pPr>
        <w:tabs>
          <w:tab w:val="left" w:pos="8440"/>
        </w:tabs>
        <w:jc w:val="center"/>
        <w:rPr>
          <w:rFonts w:ascii="Palatino Linotype" w:hAnsi="Palatino Linotype"/>
          <w:b/>
          <w:sz w:val="22"/>
          <w:szCs w:val="22"/>
        </w:rPr>
      </w:pPr>
    </w:p>
    <w:p w14:paraId="7182F032" w14:textId="77777777" w:rsidR="00036727" w:rsidRDefault="00036727" w:rsidP="00DF1210">
      <w:pPr>
        <w:tabs>
          <w:tab w:val="left" w:pos="8440"/>
        </w:tabs>
        <w:jc w:val="center"/>
        <w:rPr>
          <w:rFonts w:ascii="Palatino Linotype" w:hAnsi="Palatino Linotype"/>
          <w:b/>
          <w:sz w:val="22"/>
          <w:szCs w:val="22"/>
        </w:rPr>
      </w:pPr>
    </w:p>
    <w:p w14:paraId="47459E2F" w14:textId="77777777" w:rsidR="00036727" w:rsidRDefault="00036727" w:rsidP="00DF1210">
      <w:pPr>
        <w:tabs>
          <w:tab w:val="left" w:pos="8440"/>
        </w:tabs>
        <w:jc w:val="center"/>
        <w:rPr>
          <w:rFonts w:ascii="Palatino Linotype" w:hAnsi="Palatino Linotype"/>
          <w:b/>
          <w:sz w:val="22"/>
          <w:szCs w:val="22"/>
        </w:rPr>
      </w:pPr>
    </w:p>
    <w:p w14:paraId="54D239D4" w14:textId="77777777" w:rsidR="00036727" w:rsidRDefault="00036727" w:rsidP="00DF1210">
      <w:pPr>
        <w:tabs>
          <w:tab w:val="left" w:pos="8440"/>
        </w:tabs>
        <w:jc w:val="center"/>
        <w:rPr>
          <w:rFonts w:ascii="Palatino Linotype" w:hAnsi="Palatino Linotype"/>
          <w:b/>
          <w:sz w:val="22"/>
          <w:szCs w:val="22"/>
        </w:rPr>
      </w:pPr>
    </w:p>
    <w:p w14:paraId="2001622B" w14:textId="77777777" w:rsidR="00036727" w:rsidRDefault="00036727" w:rsidP="00DF1210">
      <w:pPr>
        <w:tabs>
          <w:tab w:val="left" w:pos="8440"/>
        </w:tabs>
        <w:jc w:val="center"/>
        <w:rPr>
          <w:rFonts w:ascii="Palatino Linotype" w:hAnsi="Palatino Linotype"/>
          <w:b/>
          <w:sz w:val="22"/>
          <w:szCs w:val="22"/>
        </w:rPr>
      </w:pPr>
    </w:p>
    <w:p w14:paraId="701FD187" w14:textId="77777777" w:rsidR="00036727" w:rsidRDefault="00036727" w:rsidP="00DF1210">
      <w:pPr>
        <w:tabs>
          <w:tab w:val="left" w:pos="8440"/>
        </w:tabs>
        <w:jc w:val="center"/>
        <w:rPr>
          <w:rFonts w:ascii="Palatino Linotype" w:hAnsi="Palatino Linotype"/>
          <w:b/>
          <w:sz w:val="22"/>
          <w:szCs w:val="22"/>
        </w:rPr>
      </w:pPr>
    </w:p>
    <w:p w14:paraId="0FB613F1" w14:textId="77777777" w:rsidR="00036727" w:rsidRDefault="00036727" w:rsidP="00DF1210">
      <w:pPr>
        <w:tabs>
          <w:tab w:val="left" w:pos="8440"/>
        </w:tabs>
        <w:jc w:val="center"/>
        <w:rPr>
          <w:rFonts w:ascii="Palatino Linotype" w:hAnsi="Palatino Linotype"/>
          <w:b/>
          <w:sz w:val="22"/>
          <w:szCs w:val="22"/>
        </w:rPr>
      </w:pPr>
    </w:p>
    <w:p w14:paraId="5727CD9B" w14:textId="77777777" w:rsidR="00036727" w:rsidRDefault="00036727" w:rsidP="00DF1210">
      <w:pPr>
        <w:tabs>
          <w:tab w:val="left" w:pos="8440"/>
        </w:tabs>
        <w:jc w:val="center"/>
        <w:rPr>
          <w:rFonts w:ascii="Palatino Linotype" w:hAnsi="Palatino Linotype"/>
          <w:b/>
          <w:sz w:val="22"/>
          <w:szCs w:val="22"/>
        </w:rPr>
      </w:pPr>
    </w:p>
    <w:p w14:paraId="2D0790F8" w14:textId="77777777" w:rsidR="00036727" w:rsidRDefault="00036727" w:rsidP="00DF1210">
      <w:pPr>
        <w:tabs>
          <w:tab w:val="left" w:pos="8440"/>
        </w:tabs>
        <w:jc w:val="center"/>
        <w:rPr>
          <w:rFonts w:ascii="Palatino Linotype" w:hAnsi="Palatino Linotype"/>
          <w:b/>
          <w:sz w:val="22"/>
          <w:szCs w:val="22"/>
        </w:rPr>
      </w:pPr>
    </w:p>
    <w:p w14:paraId="165155E2" w14:textId="77777777" w:rsidR="00036727" w:rsidRDefault="00036727" w:rsidP="00DF1210">
      <w:pPr>
        <w:tabs>
          <w:tab w:val="left" w:pos="8440"/>
        </w:tabs>
        <w:jc w:val="center"/>
        <w:rPr>
          <w:rFonts w:ascii="Palatino Linotype" w:hAnsi="Palatino Linotype"/>
          <w:b/>
          <w:sz w:val="22"/>
          <w:szCs w:val="22"/>
        </w:rPr>
      </w:pPr>
    </w:p>
    <w:p w14:paraId="49588622" w14:textId="77777777" w:rsidR="00036727" w:rsidRDefault="00036727" w:rsidP="00DF1210">
      <w:pPr>
        <w:tabs>
          <w:tab w:val="left" w:pos="8440"/>
        </w:tabs>
        <w:jc w:val="center"/>
        <w:rPr>
          <w:rFonts w:ascii="Palatino Linotype" w:hAnsi="Palatino Linotype"/>
          <w:b/>
          <w:sz w:val="22"/>
          <w:szCs w:val="22"/>
        </w:rPr>
      </w:pPr>
    </w:p>
    <w:p w14:paraId="641EA7AE" w14:textId="77777777" w:rsidR="00036727" w:rsidRDefault="00036727" w:rsidP="00DF1210">
      <w:pPr>
        <w:tabs>
          <w:tab w:val="left" w:pos="8440"/>
        </w:tabs>
        <w:jc w:val="center"/>
        <w:rPr>
          <w:rFonts w:ascii="Palatino Linotype" w:hAnsi="Palatino Linotype"/>
          <w:b/>
          <w:sz w:val="22"/>
          <w:szCs w:val="22"/>
        </w:rPr>
      </w:pPr>
    </w:p>
    <w:p w14:paraId="0713BC8B" w14:textId="77777777" w:rsidR="00036727" w:rsidRDefault="00036727" w:rsidP="00DF1210">
      <w:pPr>
        <w:tabs>
          <w:tab w:val="left" w:pos="8440"/>
        </w:tabs>
        <w:jc w:val="center"/>
        <w:rPr>
          <w:rFonts w:ascii="Palatino Linotype" w:hAnsi="Palatino Linotype"/>
          <w:b/>
          <w:sz w:val="22"/>
          <w:szCs w:val="22"/>
        </w:rPr>
      </w:pPr>
    </w:p>
    <w:p w14:paraId="1B34DD6A" w14:textId="77777777" w:rsidR="00036727" w:rsidRDefault="00036727" w:rsidP="00DF1210">
      <w:pPr>
        <w:tabs>
          <w:tab w:val="left" w:pos="8440"/>
        </w:tabs>
        <w:jc w:val="center"/>
        <w:rPr>
          <w:rFonts w:ascii="Palatino Linotype" w:hAnsi="Palatino Linotype"/>
          <w:b/>
          <w:sz w:val="22"/>
          <w:szCs w:val="22"/>
        </w:rPr>
      </w:pPr>
    </w:p>
    <w:p w14:paraId="561EF8D5" w14:textId="77777777" w:rsidR="00036727" w:rsidRDefault="00036727" w:rsidP="00DF1210">
      <w:pPr>
        <w:tabs>
          <w:tab w:val="left" w:pos="8440"/>
        </w:tabs>
        <w:jc w:val="center"/>
        <w:rPr>
          <w:rFonts w:ascii="Palatino Linotype" w:hAnsi="Palatino Linotype"/>
          <w:b/>
          <w:sz w:val="22"/>
          <w:szCs w:val="22"/>
        </w:rPr>
      </w:pPr>
    </w:p>
    <w:p w14:paraId="7D3CEE99" w14:textId="77777777" w:rsidR="00036727" w:rsidRDefault="00036727" w:rsidP="00DF1210">
      <w:pPr>
        <w:tabs>
          <w:tab w:val="left" w:pos="8440"/>
        </w:tabs>
        <w:jc w:val="center"/>
        <w:rPr>
          <w:rFonts w:ascii="Palatino Linotype" w:hAnsi="Palatino Linotype"/>
          <w:b/>
          <w:sz w:val="22"/>
          <w:szCs w:val="22"/>
        </w:rPr>
      </w:pPr>
    </w:p>
    <w:p w14:paraId="259A6104" w14:textId="77777777" w:rsidR="00036727" w:rsidRDefault="00036727" w:rsidP="00DF1210">
      <w:pPr>
        <w:tabs>
          <w:tab w:val="left" w:pos="8440"/>
        </w:tabs>
        <w:jc w:val="center"/>
        <w:rPr>
          <w:rFonts w:ascii="Palatino Linotype" w:hAnsi="Palatino Linotype"/>
          <w:b/>
          <w:sz w:val="22"/>
          <w:szCs w:val="22"/>
        </w:rPr>
      </w:pPr>
    </w:p>
    <w:p w14:paraId="2E888CA1" w14:textId="77777777" w:rsidR="00036727" w:rsidRDefault="00036727" w:rsidP="00DF1210">
      <w:pPr>
        <w:tabs>
          <w:tab w:val="left" w:pos="8440"/>
        </w:tabs>
        <w:jc w:val="center"/>
        <w:rPr>
          <w:rFonts w:ascii="Palatino Linotype" w:hAnsi="Palatino Linotype"/>
          <w:b/>
          <w:sz w:val="22"/>
          <w:szCs w:val="22"/>
        </w:rPr>
      </w:pPr>
    </w:p>
    <w:p w14:paraId="4787BC7A" w14:textId="77777777" w:rsidR="00036727" w:rsidRDefault="00036727" w:rsidP="00DF1210">
      <w:pPr>
        <w:tabs>
          <w:tab w:val="left" w:pos="8440"/>
        </w:tabs>
        <w:jc w:val="center"/>
        <w:rPr>
          <w:rFonts w:ascii="Palatino Linotype" w:hAnsi="Palatino Linotype"/>
          <w:b/>
          <w:sz w:val="22"/>
          <w:szCs w:val="22"/>
        </w:rPr>
      </w:pPr>
    </w:p>
    <w:p w14:paraId="3D5672CE" w14:textId="77777777" w:rsidR="00036727" w:rsidRDefault="00036727" w:rsidP="00DF1210">
      <w:pPr>
        <w:tabs>
          <w:tab w:val="left" w:pos="8440"/>
        </w:tabs>
        <w:jc w:val="center"/>
        <w:rPr>
          <w:rFonts w:ascii="Palatino Linotype" w:hAnsi="Palatino Linotype"/>
          <w:b/>
          <w:sz w:val="22"/>
          <w:szCs w:val="22"/>
        </w:rPr>
      </w:pPr>
    </w:p>
    <w:p w14:paraId="394D2361" w14:textId="77777777" w:rsidR="000F3E27" w:rsidRDefault="000F3E27" w:rsidP="00DF1210">
      <w:pPr>
        <w:tabs>
          <w:tab w:val="left" w:pos="8440"/>
        </w:tabs>
        <w:jc w:val="center"/>
        <w:rPr>
          <w:rFonts w:ascii="Palatino Linotype" w:hAnsi="Palatino Linotype"/>
          <w:b/>
          <w:sz w:val="22"/>
          <w:szCs w:val="22"/>
        </w:rPr>
      </w:pPr>
    </w:p>
    <w:p w14:paraId="78012B51" w14:textId="77777777" w:rsidR="005B4ACF" w:rsidRPr="009642FE" w:rsidRDefault="005B4ACF" w:rsidP="00931B5A">
      <w:pPr>
        <w:spacing w:line="480" w:lineRule="auto"/>
        <w:rPr>
          <w:rFonts w:ascii="Palatino Linotype" w:hAnsi="Palatino Linotype"/>
          <w:b/>
          <w:sz w:val="22"/>
          <w:szCs w:val="22"/>
        </w:rPr>
      </w:pPr>
    </w:p>
    <w:p w14:paraId="5FE7B8BC" w14:textId="77777777" w:rsidR="00DF715A" w:rsidRPr="00BE6378" w:rsidRDefault="00DF715A" w:rsidP="00931B5A">
      <w:pPr>
        <w:spacing w:line="480" w:lineRule="auto"/>
        <w:jc w:val="center"/>
        <w:rPr>
          <w:rFonts w:ascii="Palatino Linotype" w:hAnsi="Palatino Linotype"/>
          <w:b/>
          <w:sz w:val="22"/>
          <w:szCs w:val="22"/>
        </w:rPr>
      </w:pPr>
      <w:r w:rsidRPr="00BE6378">
        <w:rPr>
          <w:rFonts w:ascii="Palatino Linotype" w:hAnsi="Palatino Linotype"/>
          <w:b/>
          <w:sz w:val="22"/>
          <w:szCs w:val="22"/>
        </w:rPr>
        <w:lastRenderedPageBreak/>
        <w:t>LIST OF FIGURES</w:t>
      </w:r>
    </w:p>
    <w:p w14:paraId="7D01E433" w14:textId="77777777" w:rsidR="007634B0" w:rsidRDefault="009B6057" w:rsidP="0010775F">
      <w:pPr>
        <w:tabs>
          <w:tab w:val="left" w:leader="dot" w:pos="9072"/>
          <w:tab w:val="left" w:leader="dot" w:pos="9216"/>
          <w:tab w:val="left" w:leader="dot" w:pos="9360"/>
        </w:tabs>
        <w:spacing w:line="480" w:lineRule="auto"/>
        <w:rPr>
          <w:rFonts w:ascii="Palatino Linotype" w:eastAsia="+mj-ea" w:hAnsi="Palatino Linotype"/>
          <w:color w:val="000000"/>
          <w:kern w:val="24"/>
          <w:sz w:val="22"/>
          <w:szCs w:val="22"/>
          <w:lang w:eastAsia="en-US"/>
        </w:rPr>
      </w:pPr>
      <w:r w:rsidRPr="00BE6378">
        <w:rPr>
          <w:rFonts w:ascii="Palatino Linotype" w:eastAsia="+mj-ea" w:hAnsi="Palatino Linotype"/>
          <w:b/>
          <w:color w:val="000000"/>
          <w:kern w:val="24"/>
          <w:sz w:val="22"/>
          <w:szCs w:val="22"/>
          <w:lang w:eastAsia="en-US"/>
        </w:rPr>
        <w:t>Figure 3.1:</w:t>
      </w:r>
      <w:r w:rsidRPr="00BE6378">
        <w:rPr>
          <w:rFonts w:ascii="Palatino Linotype" w:eastAsia="+mj-ea" w:hAnsi="Palatino Linotype"/>
          <w:color w:val="000000"/>
          <w:kern w:val="24"/>
          <w:sz w:val="22"/>
          <w:szCs w:val="22"/>
          <w:lang w:eastAsia="en-US"/>
        </w:rPr>
        <w:t xml:space="preserve"> Map of the </w:t>
      </w:r>
      <w:r w:rsidR="00F26708">
        <w:rPr>
          <w:rFonts w:ascii="Palatino Linotype" w:eastAsia="+mj-ea" w:hAnsi="Palatino Linotype"/>
          <w:color w:val="000000"/>
          <w:kern w:val="24"/>
          <w:sz w:val="22"/>
          <w:szCs w:val="22"/>
          <w:lang w:eastAsia="en-US"/>
        </w:rPr>
        <w:t xml:space="preserve">study site in </w:t>
      </w:r>
      <w:r w:rsidR="00E92F1D">
        <w:rPr>
          <w:rFonts w:ascii="Palatino Linotype" w:eastAsia="+mj-ea" w:hAnsi="Palatino Linotype"/>
          <w:color w:val="000000"/>
          <w:kern w:val="24"/>
          <w:sz w:val="22"/>
          <w:szCs w:val="22"/>
          <w:lang w:eastAsia="en-US"/>
        </w:rPr>
        <w:t xml:space="preserve">the </w:t>
      </w:r>
      <w:r w:rsidR="00F26708">
        <w:rPr>
          <w:rFonts w:ascii="Palatino Linotype" w:eastAsia="+mj-ea" w:hAnsi="Palatino Linotype"/>
          <w:color w:val="000000"/>
          <w:kern w:val="24"/>
          <w:sz w:val="22"/>
          <w:szCs w:val="22"/>
          <w:lang w:eastAsia="en-US"/>
        </w:rPr>
        <w:t>Magdalena Mountains,</w:t>
      </w:r>
      <w:r w:rsidRPr="00BE6378">
        <w:rPr>
          <w:rFonts w:ascii="Palatino Linotype" w:eastAsia="+mj-ea" w:hAnsi="Palatino Linotype"/>
          <w:color w:val="000000"/>
          <w:kern w:val="24"/>
          <w:sz w:val="22"/>
          <w:szCs w:val="22"/>
          <w:lang w:eastAsia="en-US"/>
        </w:rPr>
        <w:t xml:space="preserve"> New Mexico</w:t>
      </w:r>
      <w:r w:rsidR="0010775F">
        <w:rPr>
          <w:rFonts w:ascii="Palatino Linotype" w:eastAsia="+mj-ea" w:hAnsi="Palatino Linotype"/>
          <w:color w:val="000000"/>
          <w:kern w:val="24"/>
          <w:sz w:val="22"/>
          <w:szCs w:val="22"/>
          <w:lang w:eastAsia="en-US"/>
        </w:rPr>
        <w:t xml:space="preserve">, and the </w:t>
      </w:r>
    </w:p>
    <w:p w14:paraId="57A6FD4E" w14:textId="2CEF9C5F" w:rsidR="00DF715A" w:rsidRDefault="007634B0" w:rsidP="0010775F">
      <w:pPr>
        <w:tabs>
          <w:tab w:val="left" w:leader="dot" w:pos="9072"/>
          <w:tab w:val="left" w:leader="dot" w:pos="9216"/>
          <w:tab w:val="left" w:leader="dot" w:pos="9360"/>
        </w:tabs>
        <w:spacing w:line="480" w:lineRule="auto"/>
        <w:rPr>
          <w:rFonts w:ascii="Palatino Linotype" w:eastAsia="+mj-ea" w:hAnsi="Palatino Linotype"/>
          <w:color w:val="000000"/>
          <w:kern w:val="24"/>
          <w:sz w:val="22"/>
          <w:szCs w:val="22"/>
          <w:lang w:eastAsia="en-US"/>
        </w:rPr>
      </w:pPr>
      <w:r>
        <w:rPr>
          <w:rFonts w:ascii="Palatino Linotype" w:eastAsia="+mj-ea" w:hAnsi="Palatino Linotype"/>
          <w:color w:val="000000"/>
          <w:kern w:val="24"/>
          <w:sz w:val="22"/>
          <w:szCs w:val="22"/>
          <w:lang w:eastAsia="en-US"/>
        </w:rPr>
        <w:t xml:space="preserve">                    </w:t>
      </w:r>
      <w:proofErr w:type="gramStart"/>
      <w:r>
        <w:rPr>
          <w:rFonts w:ascii="Palatino Linotype" w:eastAsia="+mj-ea" w:hAnsi="Palatino Linotype"/>
          <w:color w:val="000000"/>
          <w:kern w:val="24"/>
          <w:sz w:val="22"/>
          <w:szCs w:val="22"/>
          <w:lang w:eastAsia="en-US"/>
        </w:rPr>
        <w:t>location</w:t>
      </w:r>
      <w:proofErr w:type="gramEnd"/>
      <w:r>
        <w:rPr>
          <w:rFonts w:ascii="Palatino Linotype" w:eastAsia="+mj-ea" w:hAnsi="Palatino Linotype"/>
          <w:color w:val="000000"/>
          <w:kern w:val="24"/>
          <w:sz w:val="22"/>
          <w:szCs w:val="22"/>
          <w:lang w:eastAsia="en-US"/>
        </w:rPr>
        <w:t xml:space="preserve"> of </w:t>
      </w:r>
      <w:r w:rsidR="00E64D80">
        <w:rPr>
          <w:rFonts w:ascii="Palatino Linotype" w:eastAsia="+mj-ea" w:hAnsi="Palatino Linotype"/>
          <w:color w:val="000000"/>
          <w:kern w:val="24"/>
          <w:sz w:val="22"/>
          <w:szCs w:val="22"/>
          <w:lang w:eastAsia="en-US"/>
        </w:rPr>
        <w:t xml:space="preserve">the </w:t>
      </w:r>
      <w:r w:rsidR="00571DE5">
        <w:rPr>
          <w:rFonts w:ascii="Palatino Linotype" w:eastAsia="+mj-ea" w:hAnsi="Palatino Linotype"/>
          <w:color w:val="000000"/>
          <w:kern w:val="24"/>
          <w:sz w:val="22"/>
          <w:szCs w:val="22"/>
          <w:lang w:eastAsia="en-US"/>
        </w:rPr>
        <w:t>samples collected</w:t>
      </w:r>
      <w:r w:rsidR="0010775F">
        <w:rPr>
          <w:rFonts w:ascii="Palatino Linotype" w:eastAsia="+mj-ea" w:hAnsi="Palatino Linotype"/>
          <w:color w:val="000000"/>
          <w:kern w:val="24"/>
          <w:sz w:val="22"/>
          <w:szCs w:val="22"/>
          <w:lang w:eastAsia="en-US"/>
        </w:rPr>
        <w:t xml:space="preserve"> </w:t>
      </w:r>
      <w:r w:rsidR="0010775F">
        <w:rPr>
          <w:rFonts w:ascii="Palatino Linotype" w:eastAsia="+mj-ea" w:hAnsi="Palatino Linotype"/>
          <w:color w:val="000000"/>
          <w:kern w:val="24"/>
          <w:sz w:val="22"/>
          <w:szCs w:val="22"/>
          <w:lang w:eastAsia="en-US"/>
        </w:rPr>
        <w:tab/>
        <w:t>30</w:t>
      </w:r>
    </w:p>
    <w:p w14:paraId="7F4EA546" w14:textId="77777777" w:rsidR="007634B0" w:rsidRDefault="00F26708"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b/>
          <w:sz w:val="22"/>
          <w:szCs w:val="22"/>
        </w:rPr>
        <w:t>Figure 3.2</w:t>
      </w:r>
      <w:r w:rsidR="009B6057" w:rsidRPr="00BE6378">
        <w:rPr>
          <w:rFonts w:ascii="Palatino Linotype" w:hAnsi="Palatino Linotype"/>
          <w:b/>
          <w:sz w:val="22"/>
          <w:szCs w:val="22"/>
        </w:rPr>
        <w:t>:</w:t>
      </w:r>
      <w:r w:rsidR="009B6057" w:rsidRPr="00BE6378">
        <w:rPr>
          <w:rFonts w:ascii="Palatino Linotype" w:hAnsi="Palatino Linotype"/>
          <w:sz w:val="22"/>
          <w:szCs w:val="22"/>
        </w:rPr>
        <w:t xml:space="preserve">  Close up of a fire-s</w:t>
      </w:r>
      <w:r w:rsidR="00571DE5">
        <w:rPr>
          <w:rFonts w:ascii="Palatino Linotype" w:hAnsi="Palatino Linotype"/>
          <w:sz w:val="22"/>
          <w:szCs w:val="22"/>
        </w:rPr>
        <w:t>carred tree with multiple scars</w:t>
      </w:r>
      <w:r>
        <w:rPr>
          <w:rFonts w:ascii="Palatino Linotype" w:hAnsi="Palatino Linotype"/>
          <w:sz w:val="22"/>
          <w:szCs w:val="22"/>
        </w:rPr>
        <w:t xml:space="preserve"> and a tree flagged for </w:t>
      </w:r>
    </w:p>
    <w:p w14:paraId="3C508096" w14:textId="4317886D" w:rsidR="009B6057" w:rsidRPr="00BE6378" w:rsidRDefault="007634B0"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sz w:val="22"/>
          <w:szCs w:val="22"/>
        </w:rPr>
        <w:t xml:space="preserve">                     </w:t>
      </w:r>
      <w:proofErr w:type="gramStart"/>
      <w:r w:rsidR="00F26708">
        <w:rPr>
          <w:rFonts w:ascii="Palatino Linotype" w:hAnsi="Palatino Linotype"/>
          <w:sz w:val="22"/>
          <w:szCs w:val="22"/>
        </w:rPr>
        <w:t>sampling</w:t>
      </w:r>
      <w:proofErr w:type="gramEnd"/>
      <w:r w:rsidR="0010775F">
        <w:rPr>
          <w:rFonts w:ascii="Palatino Linotype" w:hAnsi="Palatino Linotype"/>
          <w:sz w:val="22"/>
          <w:szCs w:val="22"/>
        </w:rPr>
        <w:tab/>
      </w:r>
      <w:r>
        <w:rPr>
          <w:rFonts w:ascii="Palatino Linotype" w:hAnsi="Palatino Linotype"/>
          <w:sz w:val="22"/>
          <w:szCs w:val="22"/>
        </w:rPr>
        <w:t>32</w:t>
      </w:r>
    </w:p>
    <w:p w14:paraId="78D998C8" w14:textId="77777777" w:rsidR="007634B0" w:rsidRDefault="00BE6378" w:rsidP="0010775F">
      <w:pPr>
        <w:tabs>
          <w:tab w:val="left" w:leader="dot" w:pos="9072"/>
          <w:tab w:val="left" w:leader="dot" w:pos="9216"/>
          <w:tab w:val="left" w:leader="dot" w:pos="9360"/>
        </w:tabs>
        <w:spacing w:line="480" w:lineRule="auto"/>
        <w:rPr>
          <w:rFonts w:ascii="Palatino Linotype" w:hAnsi="Palatino Linotype"/>
          <w:sz w:val="22"/>
          <w:szCs w:val="22"/>
        </w:rPr>
      </w:pPr>
      <w:r w:rsidRPr="00BE6378">
        <w:rPr>
          <w:rFonts w:ascii="Palatino Linotype" w:hAnsi="Palatino Linotype"/>
          <w:b/>
          <w:sz w:val="22"/>
          <w:szCs w:val="22"/>
        </w:rPr>
        <w:t xml:space="preserve">Figure </w:t>
      </w:r>
      <w:r w:rsidR="00F26708">
        <w:rPr>
          <w:rFonts w:ascii="Palatino Linotype" w:hAnsi="Palatino Linotype"/>
          <w:b/>
          <w:sz w:val="22"/>
          <w:szCs w:val="22"/>
        </w:rPr>
        <w:t>3.3</w:t>
      </w:r>
      <w:r w:rsidRPr="00BE6378">
        <w:rPr>
          <w:rFonts w:ascii="Palatino Linotype" w:hAnsi="Palatino Linotype"/>
          <w:b/>
          <w:sz w:val="22"/>
          <w:szCs w:val="22"/>
        </w:rPr>
        <w:t>:</w:t>
      </w:r>
      <w:r w:rsidRPr="00BE6378">
        <w:rPr>
          <w:rFonts w:ascii="Palatino Linotype" w:hAnsi="Palatino Linotype"/>
          <w:sz w:val="22"/>
          <w:szCs w:val="22"/>
        </w:rPr>
        <w:t xml:space="preserve"> </w:t>
      </w:r>
      <w:r w:rsidR="00F26708" w:rsidRPr="00BE6378">
        <w:rPr>
          <w:rFonts w:ascii="Palatino Linotype" w:hAnsi="Palatino Linotype"/>
          <w:sz w:val="22"/>
          <w:szCs w:val="22"/>
        </w:rPr>
        <w:t xml:space="preserve">Use of a chain saw to extract </w:t>
      </w:r>
      <w:r w:rsidR="00F26708">
        <w:rPr>
          <w:rFonts w:ascii="Palatino Linotype" w:hAnsi="Palatino Linotype"/>
          <w:sz w:val="22"/>
          <w:szCs w:val="22"/>
        </w:rPr>
        <w:t>a partial c</w:t>
      </w:r>
      <w:r w:rsidR="005638BB">
        <w:rPr>
          <w:rFonts w:ascii="Palatino Linotype" w:hAnsi="Palatino Linotype"/>
          <w:sz w:val="22"/>
          <w:szCs w:val="22"/>
        </w:rPr>
        <w:t>ross section from a living tree</w:t>
      </w:r>
      <w:r w:rsidR="00F26708">
        <w:rPr>
          <w:rFonts w:ascii="Palatino Linotype" w:hAnsi="Palatino Linotype"/>
          <w:sz w:val="22"/>
          <w:szCs w:val="22"/>
        </w:rPr>
        <w:t xml:space="preserve"> and </w:t>
      </w:r>
    </w:p>
    <w:p w14:paraId="00D63EA4" w14:textId="7F541C14" w:rsidR="009B6057" w:rsidRDefault="007634B0"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sz w:val="22"/>
          <w:szCs w:val="22"/>
        </w:rPr>
        <w:t xml:space="preserve">                     </w:t>
      </w:r>
      <w:proofErr w:type="gramStart"/>
      <w:r w:rsidR="00F26708">
        <w:rPr>
          <w:rFonts w:ascii="Palatino Linotype" w:hAnsi="Palatino Linotype"/>
          <w:sz w:val="22"/>
          <w:szCs w:val="22"/>
        </w:rPr>
        <w:t>a</w:t>
      </w:r>
      <w:proofErr w:type="gramEnd"/>
      <w:r w:rsidR="00F26708">
        <w:rPr>
          <w:rFonts w:ascii="Palatino Linotype" w:hAnsi="Palatino Linotype"/>
          <w:sz w:val="22"/>
          <w:szCs w:val="22"/>
        </w:rPr>
        <w:t xml:space="preserve"> </w:t>
      </w:r>
      <w:r w:rsidR="00D06CE9">
        <w:rPr>
          <w:rFonts w:ascii="Palatino Linotype" w:hAnsi="Palatino Linotype"/>
          <w:sz w:val="22"/>
          <w:szCs w:val="22"/>
        </w:rPr>
        <w:t xml:space="preserve">short </w:t>
      </w:r>
      <w:r w:rsidR="0010775F">
        <w:rPr>
          <w:rFonts w:ascii="Palatino Linotype" w:hAnsi="Palatino Linotype"/>
          <w:sz w:val="22"/>
          <w:szCs w:val="22"/>
        </w:rPr>
        <w:t>snag</w:t>
      </w:r>
      <w:r w:rsidR="0010775F">
        <w:rPr>
          <w:rFonts w:ascii="Palatino Linotype" w:hAnsi="Palatino Linotype"/>
          <w:sz w:val="22"/>
          <w:szCs w:val="22"/>
        </w:rPr>
        <w:tab/>
      </w:r>
      <w:r>
        <w:rPr>
          <w:rFonts w:ascii="Palatino Linotype" w:hAnsi="Palatino Linotype"/>
          <w:sz w:val="22"/>
          <w:szCs w:val="22"/>
        </w:rPr>
        <w:t>33</w:t>
      </w:r>
    </w:p>
    <w:p w14:paraId="46E89C0C" w14:textId="77777777" w:rsidR="007634B0" w:rsidRDefault="00F26708"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b/>
          <w:sz w:val="22"/>
          <w:szCs w:val="22"/>
        </w:rPr>
        <w:t>Figure 3.4</w:t>
      </w:r>
      <w:r w:rsidR="00BE6378" w:rsidRPr="00BE6378">
        <w:rPr>
          <w:rFonts w:ascii="Palatino Linotype" w:hAnsi="Palatino Linotype"/>
          <w:b/>
          <w:sz w:val="22"/>
          <w:szCs w:val="22"/>
        </w:rPr>
        <w:t>:</w:t>
      </w:r>
      <w:r w:rsidR="00BE6378" w:rsidRPr="00BE6378">
        <w:rPr>
          <w:rFonts w:ascii="Palatino Linotype" w:hAnsi="Palatino Linotype"/>
          <w:sz w:val="22"/>
          <w:szCs w:val="22"/>
        </w:rPr>
        <w:t xml:space="preserve"> Example </w:t>
      </w:r>
      <w:r w:rsidR="00D06CE9" w:rsidRPr="00D06CE9">
        <w:rPr>
          <w:rFonts w:ascii="Palatino Linotype" w:hAnsi="Palatino Linotype"/>
          <w:sz w:val="22"/>
          <w:szCs w:val="22"/>
        </w:rPr>
        <w:t xml:space="preserve">of a partial cross section with the site name and number added </w:t>
      </w:r>
    </w:p>
    <w:p w14:paraId="12F0087E" w14:textId="6C739D54" w:rsidR="00BE6378" w:rsidRDefault="007634B0"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sz w:val="22"/>
          <w:szCs w:val="22"/>
        </w:rPr>
        <w:t xml:space="preserve">                    </w:t>
      </w:r>
      <w:proofErr w:type="gramStart"/>
      <w:r w:rsidR="00D06CE9" w:rsidRPr="00D06CE9">
        <w:rPr>
          <w:rFonts w:ascii="Palatino Linotype" w:hAnsi="Palatino Linotype"/>
          <w:sz w:val="22"/>
          <w:szCs w:val="22"/>
        </w:rPr>
        <w:t>and</w:t>
      </w:r>
      <w:proofErr w:type="gramEnd"/>
      <w:r w:rsidR="00D06CE9" w:rsidRPr="00D06CE9">
        <w:rPr>
          <w:rFonts w:ascii="Palatino Linotype" w:hAnsi="Palatino Linotype"/>
          <w:sz w:val="22"/>
          <w:szCs w:val="22"/>
        </w:rPr>
        <w:t xml:space="preserve"> each</w:t>
      </w:r>
      <w:r>
        <w:rPr>
          <w:rFonts w:ascii="Palatino Linotype" w:hAnsi="Palatino Linotype"/>
          <w:sz w:val="22"/>
          <w:szCs w:val="22"/>
        </w:rPr>
        <w:t xml:space="preserve"> </w:t>
      </w:r>
      <w:r w:rsidR="0010775F">
        <w:rPr>
          <w:rFonts w:ascii="Palatino Linotype" w:hAnsi="Palatino Linotype"/>
          <w:sz w:val="22"/>
          <w:szCs w:val="22"/>
        </w:rPr>
        <w:t>fire scar labeled with an arrow</w:t>
      </w:r>
      <w:r w:rsidR="0010775F">
        <w:rPr>
          <w:rFonts w:ascii="Palatino Linotype" w:hAnsi="Palatino Linotype"/>
          <w:sz w:val="22"/>
          <w:szCs w:val="22"/>
        </w:rPr>
        <w:tab/>
      </w:r>
      <w:r>
        <w:rPr>
          <w:rFonts w:ascii="Palatino Linotype" w:hAnsi="Palatino Linotype"/>
          <w:sz w:val="22"/>
          <w:szCs w:val="22"/>
        </w:rPr>
        <w:t>34</w:t>
      </w:r>
    </w:p>
    <w:p w14:paraId="4A7AE0C8" w14:textId="77777777" w:rsidR="0010775F" w:rsidRDefault="00F26708"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b/>
          <w:sz w:val="22"/>
          <w:szCs w:val="22"/>
        </w:rPr>
        <w:t>Figure 3.5</w:t>
      </w:r>
      <w:r w:rsidR="00BE6378" w:rsidRPr="00BE6378">
        <w:rPr>
          <w:rFonts w:ascii="Palatino Linotype" w:hAnsi="Palatino Linotype"/>
          <w:b/>
          <w:sz w:val="22"/>
          <w:szCs w:val="22"/>
        </w:rPr>
        <w:t>:</w:t>
      </w:r>
      <w:r w:rsidR="00137D91">
        <w:rPr>
          <w:rFonts w:ascii="Palatino Linotype" w:hAnsi="Palatino Linotype"/>
          <w:sz w:val="22"/>
          <w:szCs w:val="22"/>
        </w:rPr>
        <w:t xml:space="preserve"> </w:t>
      </w:r>
      <w:r w:rsidR="00D06CE9" w:rsidRPr="00D06CE9">
        <w:rPr>
          <w:rFonts w:ascii="Palatino Linotype" w:hAnsi="Palatino Linotype"/>
          <w:sz w:val="22"/>
          <w:szCs w:val="22"/>
        </w:rPr>
        <w:t>Close up of a fire-scarred sample with the years labele</w:t>
      </w:r>
      <w:r w:rsidR="0010775F">
        <w:rPr>
          <w:rFonts w:ascii="Palatino Linotype" w:hAnsi="Palatino Linotype"/>
          <w:sz w:val="22"/>
          <w:szCs w:val="22"/>
        </w:rPr>
        <w:t xml:space="preserve">d in which each fire </w:t>
      </w:r>
    </w:p>
    <w:p w14:paraId="689BE775" w14:textId="2A67A2B7" w:rsidR="0010775F" w:rsidRDefault="0010775F"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sz w:val="22"/>
          <w:szCs w:val="22"/>
        </w:rPr>
        <w:t xml:space="preserve">                    </w:t>
      </w:r>
      <w:proofErr w:type="gramStart"/>
      <w:r>
        <w:rPr>
          <w:rFonts w:ascii="Palatino Linotype" w:hAnsi="Palatino Linotype"/>
          <w:sz w:val="22"/>
          <w:szCs w:val="22"/>
        </w:rPr>
        <w:t>occurred</w:t>
      </w:r>
      <w:proofErr w:type="gramEnd"/>
      <w:r>
        <w:rPr>
          <w:rFonts w:ascii="Palatino Linotype" w:hAnsi="Palatino Linotype"/>
          <w:sz w:val="22"/>
          <w:szCs w:val="22"/>
        </w:rPr>
        <w:tab/>
      </w:r>
      <w:r w:rsidR="007634B0">
        <w:rPr>
          <w:rFonts w:ascii="Palatino Linotype" w:hAnsi="Palatino Linotype"/>
          <w:sz w:val="22"/>
          <w:szCs w:val="22"/>
        </w:rPr>
        <w:t>37</w:t>
      </w:r>
    </w:p>
    <w:p w14:paraId="1D827562" w14:textId="64DA226A" w:rsidR="0074143A" w:rsidRDefault="00F26708"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b/>
          <w:sz w:val="22"/>
          <w:szCs w:val="22"/>
        </w:rPr>
        <w:t>Figure: 3.6</w:t>
      </w:r>
      <w:r w:rsidR="0074143A" w:rsidRPr="00B67458">
        <w:rPr>
          <w:rFonts w:ascii="Palatino Linotype" w:hAnsi="Palatino Linotype"/>
          <w:b/>
          <w:sz w:val="22"/>
          <w:szCs w:val="22"/>
        </w:rPr>
        <w:t>:</w:t>
      </w:r>
      <w:r w:rsidR="0074143A" w:rsidRPr="0074143A">
        <w:rPr>
          <w:rFonts w:ascii="Palatino Linotype" w:hAnsi="Palatino Linotype"/>
          <w:sz w:val="22"/>
          <w:szCs w:val="22"/>
        </w:rPr>
        <w:t xml:space="preserve"> Fire history plot for the Magdalena Mountains (1426–2013)</w:t>
      </w:r>
      <w:r w:rsidR="0010775F">
        <w:rPr>
          <w:rFonts w:ascii="Palatino Linotype" w:hAnsi="Palatino Linotype"/>
          <w:sz w:val="22"/>
          <w:szCs w:val="22"/>
        </w:rPr>
        <w:tab/>
      </w:r>
      <w:r w:rsidR="007634B0">
        <w:rPr>
          <w:rFonts w:ascii="Palatino Linotype" w:hAnsi="Palatino Linotype"/>
          <w:sz w:val="22"/>
          <w:szCs w:val="22"/>
        </w:rPr>
        <w:t>45</w:t>
      </w:r>
    </w:p>
    <w:p w14:paraId="30DDFF81" w14:textId="1F6737D8" w:rsidR="00826104" w:rsidRDefault="0023165B"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b/>
          <w:sz w:val="22"/>
          <w:szCs w:val="22"/>
        </w:rPr>
        <w:t>Figure 3.7</w:t>
      </w:r>
      <w:r w:rsidR="00826104" w:rsidRPr="00B67458">
        <w:rPr>
          <w:rFonts w:ascii="Palatino Linotype" w:hAnsi="Palatino Linotype"/>
          <w:b/>
          <w:sz w:val="22"/>
          <w:szCs w:val="22"/>
        </w:rPr>
        <w:t>:</w:t>
      </w:r>
      <w:r w:rsidR="005638BB">
        <w:rPr>
          <w:rFonts w:ascii="Palatino Linotype" w:hAnsi="Palatino Linotype"/>
          <w:sz w:val="22"/>
          <w:szCs w:val="22"/>
        </w:rPr>
        <w:t xml:space="preserve"> Superposed Epoch A</w:t>
      </w:r>
      <w:r w:rsidR="00826104" w:rsidRPr="00826104">
        <w:rPr>
          <w:rFonts w:ascii="Palatino Linotype" w:hAnsi="Palatino Linotype"/>
          <w:sz w:val="22"/>
          <w:szCs w:val="22"/>
        </w:rPr>
        <w:t>nalysis</w:t>
      </w:r>
      <w:r w:rsidR="00826104">
        <w:rPr>
          <w:rFonts w:ascii="Palatino Linotype" w:hAnsi="Palatino Linotype"/>
          <w:sz w:val="22"/>
          <w:szCs w:val="22"/>
        </w:rPr>
        <w:t xml:space="preserve"> of PDSI and ENSO</w:t>
      </w:r>
      <w:r w:rsidR="0010775F">
        <w:rPr>
          <w:rFonts w:ascii="Palatino Linotype" w:hAnsi="Palatino Linotype"/>
          <w:sz w:val="22"/>
          <w:szCs w:val="22"/>
        </w:rPr>
        <w:tab/>
      </w:r>
      <w:r w:rsidR="007634B0">
        <w:rPr>
          <w:rFonts w:ascii="Palatino Linotype" w:hAnsi="Palatino Linotype"/>
          <w:sz w:val="22"/>
          <w:szCs w:val="22"/>
        </w:rPr>
        <w:t>48</w:t>
      </w:r>
    </w:p>
    <w:p w14:paraId="4F9FB59B" w14:textId="55D60C32" w:rsidR="00826104" w:rsidRDefault="00F26708"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b/>
          <w:sz w:val="22"/>
          <w:szCs w:val="22"/>
        </w:rPr>
        <w:t>Fi</w:t>
      </w:r>
      <w:r w:rsidR="0023165B">
        <w:rPr>
          <w:rFonts w:ascii="Palatino Linotype" w:hAnsi="Palatino Linotype"/>
          <w:b/>
          <w:sz w:val="22"/>
          <w:szCs w:val="22"/>
        </w:rPr>
        <w:t>gure 3.8</w:t>
      </w:r>
      <w:r w:rsidR="00826104" w:rsidRPr="00B67458">
        <w:rPr>
          <w:rFonts w:ascii="Palatino Linotype" w:hAnsi="Palatino Linotype"/>
          <w:b/>
          <w:sz w:val="22"/>
          <w:szCs w:val="22"/>
        </w:rPr>
        <w:t>:</w:t>
      </w:r>
      <w:r w:rsidR="005638BB">
        <w:rPr>
          <w:rFonts w:ascii="Palatino Linotype" w:hAnsi="Palatino Linotype"/>
          <w:sz w:val="22"/>
          <w:szCs w:val="22"/>
        </w:rPr>
        <w:t xml:space="preserve"> Superposed Epoch A</w:t>
      </w:r>
      <w:r w:rsidR="00826104">
        <w:rPr>
          <w:rFonts w:ascii="Palatino Linotype" w:hAnsi="Palatino Linotype"/>
          <w:sz w:val="22"/>
          <w:szCs w:val="22"/>
        </w:rPr>
        <w:t xml:space="preserve">nalysis of PDO and </w:t>
      </w:r>
      <w:r w:rsidR="00F741E0">
        <w:rPr>
          <w:rFonts w:ascii="Palatino Linotype" w:hAnsi="Palatino Linotype"/>
          <w:sz w:val="22"/>
          <w:szCs w:val="22"/>
        </w:rPr>
        <w:t>Atlantic SSTA</w:t>
      </w:r>
      <w:r w:rsidR="0010775F">
        <w:rPr>
          <w:rFonts w:ascii="Palatino Linotype" w:hAnsi="Palatino Linotype"/>
          <w:sz w:val="22"/>
          <w:szCs w:val="22"/>
        </w:rPr>
        <w:tab/>
      </w:r>
      <w:r w:rsidR="007634B0">
        <w:rPr>
          <w:rFonts w:ascii="Palatino Linotype" w:hAnsi="Palatino Linotype"/>
          <w:sz w:val="22"/>
          <w:szCs w:val="22"/>
        </w:rPr>
        <w:t>50</w:t>
      </w:r>
    </w:p>
    <w:p w14:paraId="0F9EB2E2" w14:textId="77777777" w:rsidR="007634B0" w:rsidRDefault="0023165B"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b/>
          <w:sz w:val="22"/>
          <w:szCs w:val="22"/>
        </w:rPr>
        <w:t>Figure 3.9</w:t>
      </w:r>
      <w:r w:rsidR="00826104" w:rsidRPr="00B67458">
        <w:rPr>
          <w:rFonts w:ascii="Palatino Linotype" w:hAnsi="Palatino Linotype"/>
          <w:b/>
          <w:sz w:val="22"/>
          <w:szCs w:val="22"/>
        </w:rPr>
        <w:t>:</w:t>
      </w:r>
      <w:r w:rsidR="005638BB">
        <w:rPr>
          <w:rFonts w:ascii="Palatino Linotype" w:hAnsi="Palatino Linotype"/>
          <w:sz w:val="22"/>
          <w:szCs w:val="22"/>
        </w:rPr>
        <w:t xml:space="preserve"> Results from Bivariate Event A</w:t>
      </w:r>
      <w:r w:rsidR="00826104" w:rsidRPr="00826104">
        <w:rPr>
          <w:rFonts w:ascii="Palatino Linotype" w:hAnsi="Palatino Linotype"/>
          <w:sz w:val="22"/>
          <w:szCs w:val="22"/>
        </w:rPr>
        <w:t xml:space="preserve">nalysis </w:t>
      </w:r>
      <w:r w:rsidR="00D3497A">
        <w:rPr>
          <w:rFonts w:ascii="Palatino Linotype" w:hAnsi="Palatino Linotype"/>
          <w:sz w:val="22"/>
          <w:szCs w:val="22"/>
        </w:rPr>
        <w:t xml:space="preserve">between fire events (all fires scarred </w:t>
      </w:r>
    </w:p>
    <w:p w14:paraId="3B296A56" w14:textId="77777777" w:rsidR="007634B0" w:rsidRDefault="007634B0"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sz w:val="22"/>
          <w:szCs w:val="22"/>
        </w:rPr>
        <w:t xml:space="preserve">                    </w:t>
      </w:r>
      <w:proofErr w:type="gramStart"/>
      <w:r w:rsidR="00D3497A">
        <w:rPr>
          <w:rFonts w:ascii="Palatino Linotype" w:hAnsi="Palatino Linotype"/>
          <w:sz w:val="22"/>
          <w:szCs w:val="22"/>
        </w:rPr>
        <w:t>and</w:t>
      </w:r>
      <w:proofErr w:type="gramEnd"/>
      <w:r w:rsidR="00D3497A">
        <w:rPr>
          <w:rFonts w:ascii="Palatino Linotype" w:hAnsi="Palatino Linotype"/>
          <w:sz w:val="22"/>
          <w:szCs w:val="22"/>
        </w:rPr>
        <w:t xml:space="preserve"> 50% fire</w:t>
      </w:r>
      <w:r w:rsidR="00543391">
        <w:rPr>
          <w:rFonts w:ascii="Palatino Linotype" w:hAnsi="Palatino Linotype"/>
          <w:sz w:val="22"/>
          <w:szCs w:val="22"/>
        </w:rPr>
        <w:t>-</w:t>
      </w:r>
      <w:r w:rsidR="00D3497A">
        <w:rPr>
          <w:rFonts w:ascii="Palatino Linotype" w:hAnsi="Palatino Linotype"/>
          <w:sz w:val="22"/>
          <w:szCs w:val="22"/>
        </w:rPr>
        <w:t>scarred class) and the</w:t>
      </w:r>
      <w:r w:rsidR="00826104" w:rsidRPr="00826104">
        <w:rPr>
          <w:rFonts w:ascii="Palatino Linotype" w:hAnsi="Palatino Linotype"/>
          <w:sz w:val="22"/>
          <w:szCs w:val="22"/>
        </w:rPr>
        <w:t xml:space="preserve"> </w:t>
      </w:r>
      <w:r w:rsidR="00543391">
        <w:rPr>
          <w:rFonts w:ascii="Palatino Linotype" w:hAnsi="Palatino Linotype"/>
          <w:sz w:val="22"/>
          <w:szCs w:val="22"/>
        </w:rPr>
        <w:t xml:space="preserve">extreme </w:t>
      </w:r>
      <w:r w:rsidR="00D3497A">
        <w:rPr>
          <w:rFonts w:ascii="Palatino Linotype" w:hAnsi="Palatino Linotype"/>
          <w:sz w:val="22"/>
          <w:szCs w:val="22"/>
        </w:rPr>
        <w:t>negative</w:t>
      </w:r>
      <w:r w:rsidR="00826104" w:rsidRPr="00826104">
        <w:rPr>
          <w:rFonts w:ascii="Palatino Linotype" w:hAnsi="Palatino Linotype"/>
          <w:sz w:val="22"/>
          <w:szCs w:val="22"/>
        </w:rPr>
        <w:t xml:space="preserve"> phases of ENSO</w:t>
      </w:r>
      <w:r w:rsidR="00D3497A">
        <w:rPr>
          <w:rFonts w:ascii="Palatino Linotype" w:hAnsi="Palatino Linotype"/>
          <w:sz w:val="22"/>
          <w:szCs w:val="22"/>
        </w:rPr>
        <w:t xml:space="preserve">, PDO, </w:t>
      </w:r>
    </w:p>
    <w:p w14:paraId="4848FA34" w14:textId="03A399A6" w:rsidR="00826104" w:rsidRDefault="007634B0"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sz w:val="22"/>
          <w:szCs w:val="22"/>
        </w:rPr>
        <w:t xml:space="preserve">                    </w:t>
      </w:r>
      <w:proofErr w:type="gramStart"/>
      <w:r w:rsidR="00D3497A">
        <w:rPr>
          <w:rFonts w:ascii="Palatino Linotype" w:hAnsi="Palatino Linotype"/>
          <w:sz w:val="22"/>
          <w:szCs w:val="22"/>
        </w:rPr>
        <w:t>and</w:t>
      </w:r>
      <w:proofErr w:type="gramEnd"/>
      <w:r w:rsidR="00D3497A">
        <w:rPr>
          <w:rFonts w:ascii="Palatino Linotype" w:hAnsi="Palatino Linotype"/>
          <w:sz w:val="22"/>
          <w:szCs w:val="22"/>
        </w:rPr>
        <w:t xml:space="preserve"> </w:t>
      </w:r>
      <w:r w:rsidR="00F741E0">
        <w:rPr>
          <w:rFonts w:ascii="Palatino Linotype" w:hAnsi="Palatino Linotype"/>
          <w:sz w:val="22"/>
          <w:szCs w:val="22"/>
        </w:rPr>
        <w:t>Atlantic SSTA</w:t>
      </w:r>
      <w:r w:rsidR="0010775F">
        <w:rPr>
          <w:rFonts w:ascii="Palatino Linotype" w:hAnsi="Palatino Linotype"/>
          <w:sz w:val="22"/>
          <w:szCs w:val="22"/>
        </w:rPr>
        <w:tab/>
      </w:r>
      <w:r>
        <w:rPr>
          <w:rFonts w:ascii="Palatino Linotype" w:hAnsi="Palatino Linotype"/>
          <w:sz w:val="22"/>
          <w:szCs w:val="22"/>
        </w:rPr>
        <w:t>51</w:t>
      </w:r>
    </w:p>
    <w:p w14:paraId="364A160D" w14:textId="77777777" w:rsidR="007634B0" w:rsidRDefault="0023165B"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b/>
          <w:sz w:val="22"/>
          <w:szCs w:val="22"/>
        </w:rPr>
        <w:t>Figure 3.10</w:t>
      </w:r>
      <w:r w:rsidR="00826104" w:rsidRPr="00B67458">
        <w:rPr>
          <w:rFonts w:ascii="Palatino Linotype" w:hAnsi="Palatino Linotype"/>
          <w:b/>
          <w:sz w:val="22"/>
          <w:szCs w:val="22"/>
        </w:rPr>
        <w:t>:</w:t>
      </w:r>
      <w:r w:rsidR="00826104">
        <w:rPr>
          <w:rFonts w:ascii="Palatino Linotype" w:hAnsi="Palatino Linotype"/>
          <w:sz w:val="22"/>
          <w:szCs w:val="22"/>
        </w:rPr>
        <w:t xml:space="preserve"> </w:t>
      </w:r>
      <w:r w:rsidR="00D3497A">
        <w:rPr>
          <w:rFonts w:ascii="Palatino Linotype" w:hAnsi="Palatino Linotype"/>
          <w:sz w:val="22"/>
          <w:szCs w:val="22"/>
        </w:rPr>
        <w:t xml:space="preserve">Results from </w:t>
      </w:r>
      <w:r w:rsidR="005638BB">
        <w:rPr>
          <w:rFonts w:ascii="Palatino Linotype" w:hAnsi="Palatino Linotype"/>
          <w:sz w:val="22"/>
          <w:szCs w:val="22"/>
        </w:rPr>
        <w:t>Bivariate Event A</w:t>
      </w:r>
      <w:r w:rsidR="005638BB" w:rsidRPr="00826104">
        <w:rPr>
          <w:rFonts w:ascii="Palatino Linotype" w:hAnsi="Palatino Linotype"/>
          <w:sz w:val="22"/>
          <w:szCs w:val="22"/>
        </w:rPr>
        <w:t xml:space="preserve">nalysis </w:t>
      </w:r>
      <w:r w:rsidR="00D3497A">
        <w:rPr>
          <w:rFonts w:ascii="Palatino Linotype" w:hAnsi="Palatino Linotype"/>
          <w:sz w:val="22"/>
          <w:szCs w:val="22"/>
        </w:rPr>
        <w:t xml:space="preserve">between fire events (all fires scarred </w:t>
      </w:r>
    </w:p>
    <w:p w14:paraId="62093F8D" w14:textId="77777777" w:rsidR="007634B0" w:rsidRDefault="007634B0"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sz w:val="22"/>
          <w:szCs w:val="22"/>
        </w:rPr>
        <w:t xml:space="preserve">                      </w:t>
      </w:r>
      <w:proofErr w:type="gramStart"/>
      <w:r w:rsidR="00D3497A">
        <w:rPr>
          <w:rFonts w:ascii="Palatino Linotype" w:hAnsi="Palatino Linotype"/>
          <w:sz w:val="22"/>
          <w:szCs w:val="22"/>
        </w:rPr>
        <w:t>and</w:t>
      </w:r>
      <w:proofErr w:type="gramEnd"/>
      <w:r w:rsidR="00D3497A">
        <w:rPr>
          <w:rFonts w:ascii="Palatino Linotype" w:hAnsi="Palatino Linotype"/>
          <w:sz w:val="22"/>
          <w:szCs w:val="22"/>
        </w:rPr>
        <w:t xml:space="preserve"> 50% </w:t>
      </w:r>
      <w:r w:rsidR="00543391">
        <w:rPr>
          <w:rFonts w:ascii="Palatino Linotype" w:hAnsi="Palatino Linotype"/>
          <w:sz w:val="22"/>
          <w:szCs w:val="22"/>
        </w:rPr>
        <w:t>fire-</w:t>
      </w:r>
      <w:r w:rsidR="00D3497A">
        <w:rPr>
          <w:rFonts w:ascii="Palatino Linotype" w:hAnsi="Palatino Linotype"/>
          <w:sz w:val="22"/>
          <w:szCs w:val="22"/>
        </w:rPr>
        <w:t>scarred class) and the</w:t>
      </w:r>
      <w:r w:rsidR="00D3497A" w:rsidRPr="00826104">
        <w:rPr>
          <w:rFonts w:ascii="Palatino Linotype" w:hAnsi="Palatino Linotype"/>
          <w:sz w:val="22"/>
          <w:szCs w:val="22"/>
        </w:rPr>
        <w:t xml:space="preserve"> </w:t>
      </w:r>
      <w:r w:rsidR="00543391">
        <w:rPr>
          <w:rFonts w:ascii="Palatino Linotype" w:hAnsi="Palatino Linotype"/>
          <w:sz w:val="22"/>
          <w:szCs w:val="22"/>
        </w:rPr>
        <w:t xml:space="preserve">extreme </w:t>
      </w:r>
      <w:r w:rsidR="00D3497A">
        <w:rPr>
          <w:rFonts w:ascii="Palatino Linotype" w:hAnsi="Palatino Linotype"/>
          <w:sz w:val="22"/>
          <w:szCs w:val="22"/>
        </w:rPr>
        <w:t>positive</w:t>
      </w:r>
      <w:r w:rsidR="00D3497A" w:rsidRPr="00826104">
        <w:rPr>
          <w:rFonts w:ascii="Palatino Linotype" w:hAnsi="Palatino Linotype"/>
          <w:sz w:val="22"/>
          <w:szCs w:val="22"/>
        </w:rPr>
        <w:t xml:space="preserve"> phases of ENSO</w:t>
      </w:r>
      <w:r w:rsidR="00D3497A">
        <w:rPr>
          <w:rFonts w:ascii="Palatino Linotype" w:hAnsi="Palatino Linotype"/>
          <w:sz w:val="22"/>
          <w:szCs w:val="22"/>
        </w:rPr>
        <w:t xml:space="preserve">, PDO, </w:t>
      </w:r>
    </w:p>
    <w:p w14:paraId="2A127347" w14:textId="115D26F1" w:rsidR="00826104" w:rsidRDefault="007634B0"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sz w:val="22"/>
          <w:szCs w:val="22"/>
        </w:rPr>
        <w:t xml:space="preserve">                      </w:t>
      </w:r>
      <w:proofErr w:type="gramStart"/>
      <w:r w:rsidR="00D3497A">
        <w:rPr>
          <w:rFonts w:ascii="Palatino Linotype" w:hAnsi="Palatino Linotype"/>
          <w:sz w:val="22"/>
          <w:szCs w:val="22"/>
        </w:rPr>
        <w:t>and</w:t>
      </w:r>
      <w:proofErr w:type="gramEnd"/>
      <w:r w:rsidR="00D3497A">
        <w:rPr>
          <w:rFonts w:ascii="Palatino Linotype" w:hAnsi="Palatino Linotype"/>
          <w:sz w:val="22"/>
          <w:szCs w:val="22"/>
        </w:rPr>
        <w:t xml:space="preserve"> </w:t>
      </w:r>
      <w:r w:rsidR="00F741E0">
        <w:rPr>
          <w:rFonts w:ascii="Palatino Linotype" w:hAnsi="Palatino Linotype"/>
          <w:sz w:val="22"/>
          <w:szCs w:val="22"/>
        </w:rPr>
        <w:t>Atlantic</w:t>
      </w:r>
      <w:r w:rsidR="006F6156">
        <w:rPr>
          <w:rFonts w:ascii="Palatino Linotype" w:hAnsi="Palatino Linotype"/>
          <w:sz w:val="22"/>
          <w:szCs w:val="22"/>
        </w:rPr>
        <w:t xml:space="preserve"> </w:t>
      </w:r>
      <w:r w:rsidR="00F741E0">
        <w:rPr>
          <w:rFonts w:ascii="Palatino Linotype" w:hAnsi="Palatino Linotype"/>
          <w:sz w:val="22"/>
          <w:szCs w:val="22"/>
        </w:rPr>
        <w:t>SSTA</w:t>
      </w:r>
      <w:r w:rsidR="0010775F">
        <w:rPr>
          <w:rFonts w:ascii="Palatino Linotype" w:hAnsi="Palatino Linotype"/>
          <w:sz w:val="22"/>
          <w:szCs w:val="22"/>
        </w:rPr>
        <w:tab/>
      </w:r>
      <w:r>
        <w:rPr>
          <w:rFonts w:ascii="Palatino Linotype" w:hAnsi="Palatino Linotype"/>
          <w:sz w:val="22"/>
          <w:szCs w:val="22"/>
        </w:rPr>
        <w:t>52</w:t>
      </w:r>
    </w:p>
    <w:p w14:paraId="3DABB61B" w14:textId="77777777" w:rsidR="007634B0" w:rsidRDefault="0023165B"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b/>
          <w:sz w:val="22"/>
          <w:szCs w:val="22"/>
        </w:rPr>
        <w:t>Figure 3.11</w:t>
      </w:r>
      <w:r w:rsidR="00826104" w:rsidRPr="00B67458">
        <w:rPr>
          <w:rFonts w:ascii="Palatino Linotype" w:hAnsi="Palatino Linotype"/>
          <w:b/>
          <w:sz w:val="22"/>
          <w:szCs w:val="22"/>
        </w:rPr>
        <w:t>:</w:t>
      </w:r>
      <w:r w:rsidR="00826104">
        <w:rPr>
          <w:rFonts w:ascii="Palatino Linotype" w:hAnsi="Palatino Linotype"/>
          <w:sz w:val="22"/>
          <w:szCs w:val="22"/>
        </w:rPr>
        <w:t xml:space="preserve"> </w:t>
      </w:r>
      <w:r w:rsidR="00826104" w:rsidRPr="00826104">
        <w:rPr>
          <w:rFonts w:ascii="Palatino Linotype" w:hAnsi="Palatino Linotype"/>
          <w:sz w:val="22"/>
          <w:szCs w:val="22"/>
        </w:rPr>
        <w:t xml:space="preserve">Results from </w:t>
      </w:r>
      <w:r w:rsidR="005638BB">
        <w:rPr>
          <w:rFonts w:ascii="Palatino Linotype" w:hAnsi="Palatino Linotype"/>
          <w:sz w:val="22"/>
          <w:szCs w:val="22"/>
        </w:rPr>
        <w:t>Bivariate Event A</w:t>
      </w:r>
      <w:r w:rsidR="005638BB" w:rsidRPr="00826104">
        <w:rPr>
          <w:rFonts w:ascii="Palatino Linotype" w:hAnsi="Palatino Linotype"/>
          <w:sz w:val="22"/>
          <w:szCs w:val="22"/>
        </w:rPr>
        <w:t xml:space="preserve">nalysis </w:t>
      </w:r>
      <w:r w:rsidR="00D3497A">
        <w:rPr>
          <w:rFonts w:ascii="Palatino Linotype" w:hAnsi="Palatino Linotype"/>
          <w:sz w:val="22"/>
          <w:szCs w:val="22"/>
        </w:rPr>
        <w:t xml:space="preserve">between large fire years (50% scarred) </w:t>
      </w:r>
    </w:p>
    <w:p w14:paraId="63EF48E7" w14:textId="5BFB0977" w:rsidR="00826104" w:rsidRDefault="007634B0"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sz w:val="22"/>
          <w:szCs w:val="22"/>
        </w:rPr>
        <w:lastRenderedPageBreak/>
        <w:t xml:space="preserve">                      </w:t>
      </w:r>
      <w:proofErr w:type="gramStart"/>
      <w:r w:rsidR="00D3497A">
        <w:rPr>
          <w:rFonts w:ascii="Palatino Linotype" w:hAnsi="Palatino Linotype"/>
          <w:sz w:val="22"/>
          <w:szCs w:val="22"/>
        </w:rPr>
        <w:t>and</w:t>
      </w:r>
      <w:proofErr w:type="gramEnd"/>
      <w:r w:rsidR="00D3497A">
        <w:rPr>
          <w:rFonts w:ascii="Palatino Linotype" w:hAnsi="Palatino Linotype"/>
          <w:sz w:val="22"/>
          <w:szCs w:val="22"/>
        </w:rPr>
        <w:t xml:space="preserve"> </w:t>
      </w:r>
      <w:r w:rsidR="00DF6F01">
        <w:rPr>
          <w:rFonts w:ascii="Palatino Linotype" w:hAnsi="Palatino Linotype"/>
          <w:sz w:val="22"/>
          <w:szCs w:val="22"/>
        </w:rPr>
        <w:t>pair</w:t>
      </w:r>
      <w:r w:rsidR="00D3497A">
        <w:rPr>
          <w:rFonts w:ascii="Palatino Linotype" w:hAnsi="Palatino Linotype"/>
          <w:sz w:val="22"/>
          <w:szCs w:val="22"/>
        </w:rPr>
        <w:t>wise</w:t>
      </w:r>
      <w:r w:rsidR="0010775F">
        <w:rPr>
          <w:rFonts w:ascii="Palatino Linotype" w:hAnsi="Palatino Linotype"/>
          <w:sz w:val="22"/>
          <w:szCs w:val="22"/>
        </w:rPr>
        <w:t xml:space="preserve"> combinations of ENSO and PDO</w:t>
      </w:r>
      <w:r w:rsidR="0010775F">
        <w:rPr>
          <w:rFonts w:ascii="Palatino Linotype" w:hAnsi="Palatino Linotype"/>
          <w:sz w:val="22"/>
          <w:szCs w:val="22"/>
        </w:rPr>
        <w:tab/>
      </w:r>
      <w:r>
        <w:rPr>
          <w:rFonts w:ascii="Palatino Linotype" w:hAnsi="Palatino Linotype"/>
          <w:sz w:val="22"/>
          <w:szCs w:val="22"/>
        </w:rPr>
        <w:t>54</w:t>
      </w:r>
    </w:p>
    <w:p w14:paraId="4971FFF3" w14:textId="77777777" w:rsidR="007634B0" w:rsidRDefault="0023165B"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b/>
          <w:sz w:val="22"/>
          <w:szCs w:val="22"/>
        </w:rPr>
        <w:t>Figure 3.12</w:t>
      </w:r>
      <w:r w:rsidR="00826104" w:rsidRPr="00B67458">
        <w:rPr>
          <w:rFonts w:ascii="Palatino Linotype" w:hAnsi="Palatino Linotype"/>
          <w:b/>
          <w:sz w:val="22"/>
          <w:szCs w:val="22"/>
        </w:rPr>
        <w:t>:</w:t>
      </w:r>
      <w:r w:rsidR="00826104" w:rsidRPr="00826104">
        <w:rPr>
          <w:rFonts w:ascii="Palatino Linotype" w:hAnsi="Palatino Linotype"/>
          <w:sz w:val="22"/>
          <w:szCs w:val="22"/>
        </w:rPr>
        <w:t xml:space="preserve"> </w:t>
      </w:r>
      <w:r w:rsidR="00D3497A" w:rsidRPr="00826104">
        <w:rPr>
          <w:rFonts w:ascii="Palatino Linotype" w:hAnsi="Palatino Linotype"/>
          <w:sz w:val="22"/>
          <w:szCs w:val="22"/>
        </w:rPr>
        <w:t xml:space="preserve">Results from </w:t>
      </w:r>
      <w:r w:rsidR="005638BB">
        <w:rPr>
          <w:rFonts w:ascii="Palatino Linotype" w:hAnsi="Palatino Linotype"/>
          <w:sz w:val="22"/>
          <w:szCs w:val="22"/>
        </w:rPr>
        <w:t>Bivariate Event A</w:t>
      </w:r>
      <w:r w:rsidR="005638BB" w:rsidRPr="00826104">
        <w:rPr>
          <w:rFonts w:ascii="Palatino Linotype" w:hAnsi="Palatino Linotype"/>
          <w:sz w:val="22"/>
          <w:szCs w:val="22"/>
        </w:rPr>
        <w:t xml:space="preserve">nalysis </w:t>
      </w:r>
      <w:r w:rsidR="00D3497A">
        <w:rPr>
          <w:rFonts w:ascii="Palatino Linotype" w:hAnsi="Palatino Linotype"/>
          <w:sz w:val="22"/>
          <w:szCs w:val="22"/>
        </w:rPr>
        <w:t xml:space="preserve">between large fire years (50% scarred) </w:t>
      </w:r>
    </w:p>
    <w:p w14:paraId="5DFCE871" w14:textId="106E961A" w:rsidR="00D3497A" w:rsidRDefault="007634B0" w:rsidP="0010775F">
      <w:pPr>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sz w:val="22"/>
          <w:szCs w:val="22"/>
        </w:rPr>
        <w:t xml:space="preserve">                      </w:t>
      </w:r>
      <w:proofErr w:type="gramStart"/>
      <w:r w:rsidR="00D3497A">
        <w:rPr>
          <w:rFonts w:ascii="Palatino Linotype" w:hAnsi="Palatino Linotype"/>
          <w:sz w:val="22"/>
          <w:szCs w:val="22"/>
        </w:rPr>
        <w:t>and</w:t>
      </w:r>
      <w:proofErr w:type="gramEnd"/>
      <w:r w:rsidR="00D3497A">
        <w:rPr>
          <w:rFonts w:ascii="Palatino Linotype" w:hAnsi="Palatino Linotype"/>
          <w:sz w:val="22"/>
          <w:szCs w:val="22"/>
        </w:rPr>
        <w:t xml:space="preserve"> </w:t>
      </w:r>
      <w:r w:rsidR="00DF6F01">
        <w:rPr>
          <w:rFonts w:ascii="Palatino Linotype" w:hAnsi="Palatino Linotype"/>
          <w:sz w:val="22"/>
          <w:szCs w:val="22"/>
        </w:rPr>
        <w:t>pair</w:t>
      </w:r>
      <w:r w:rsidR="00D3497A">
        <w:rPr>
          <w:rFonts w:ascii="Palatino Linotype" w:hAnsi="Palatino Linotype"/>
          <w:sz w:val="22"/>
          <w:szCs w:val="22"/>
        </w:rPr>
        <w:t xml:space="preserve">wise combinations of ENSO and </w:t>
      </w:r>
      <w:r w:rsidR="00F741E0">
        <w:rPr>
          <w:rFonts w:ascii="Palatino Linotype" w:hAnsi="Palatino Linotype"/>
          <w:sz w:val="22"/>
          <w:szCs w:val="22"/>
        </w:rPr>
        <w:t>Atlantic SSTA</w:t>
      </w:r>
      <w:r w:rsidR="0010775F">
        <w:rPr>
          <w:rFonts w:ascii="Palatino Linotype" w:hAnsi="Palatino Linotype"/>
          <w:sz w:val="22"/>
          <w:szCs w:val="22"/>
        </w:rPr>
        <w:tab/>
      </w:r>
      <w:r>
        <w:rPr>
          <w:rFonts w:ascii="Palatino Linotype" w:hAnsi="Palatino Linotype"/>
          <w:sz w:val="22"/>
          <w:szCs w:val="22"/>
        </w:rPr>
        <w:t>55</w:t>
      </w:r>
    </w:p>
    <w:p w14:paraId="7D8120E2" w14:textId="77777777" w:rsidR="007634B0" w:rsidRDefault="0023165B" w:rsidP="0010775F">
      <w:pPr>
        <w:keepNext/>
        <w:tabs>
          <w:tab w:val="left" w:leader="dot" w:pos="9072"/>
          <w:tab w:val="left" w:leader="dot" w:pos="9216"/>
          <w:tab w:val="left" w:leader="dot" w:pos="9360"/>
        </w:tabs>
        <w:spacing w:line="480" w:lineRule="auto"/>
        <w:rPr>
          <w:rFonts w:ascii="Palatino Linotype" w:hAnsi="Palatino Linotype"/>
          <w:sz w:val="22"/>
          <w:szCs w:val="22"/>
        </w:rPr>
      </w:pPr>
      <w:r>
        <w:rPr>
          <w:rFonts w:ascii="Palatino Linotype" w:hAnsi="Palatino Linotype"/>
          <w:b/>
          <w:sz w:val="22"/>
          <w:szCs w:val="22"/>
        </w:rPr>
        <w:t>Figure 3.13</w:t>
      </w:r>
      <w:r w:rsidR="00826104" w:rsidRPr="00B67458">
        <w:rPr>
          <w:rFonts w:ascii="Palatino Linotype" w:hAnsi="Palatino Linotype"/>
          <w:b/>
          <w:sz w:val="22"/>
          <w:szCs w:val="22"/>
        </w:rPr>
        <w:t>:</w:t>
      </w:r>
      <w:r w:rsidR="00826104">
        <w:rPr>
          <w:rFonts w:ascii="Palatino Linotype" w:hAnsi="Palatino Linotype"/>
          <w:sz w:val="22"/>
          <w:szCs w:val="22"/>
        </w:rPr>
        <w:t xml:space="preserve"> </w:t>
      </w:r>
      <w:r w:rsidR="00D3497A" w:rsidRPr="00826104">
        <w:rPr>
          <w:rFonts w:ascii="Palatino Linotype" w:hAnsi="Palatino Linotype"/>
          <w:sz w:val="22"/>
          <w:szCs w:val="22"/>
        </w:rPr>
        <w:t xml:space="preserve">Results from </w:t>
      </w:r>
      <w:r w:rsidR="005638BB">
        <w:rPr>
          <w:rFonts w:ascii="Palatino Linotype" w:hAnsi="Palatino Linotype"/>
          <w:sz w:val="22"/>
          <w:szCs w:val="22"/>
        </w:rPr>
        <w:t>Bivariate Event A</w:t>
      </w:r>
      <w:r w:rsidR="005638BB" w:rsidRPr="00826104">
        <w:rPr>
          <w:rFonts w:ascii="Palatino Linotype" w:hAnsi="Palatino Linotype"/>
          <w:sz w:val="22"/>
          <w:szCs w:val="22"/>
        </w:rPr>
        <w:t xml:space="preserve">nalysis </w:t>
      </w:r>
      <w:r w:rsidR="00D3497A">
        <w:rPr>
          <w:rFonts w:ascii="Palatino Linotype" w:hAnsi="Palatino Linotype"/>
          <w:sz w:val="22"/>
          <w:szCs w:val="22"/>
        </w:rPr>
        <w:t xml:space="preserve">between large fire years (50% scarred) </w:t>
      </w:r>
    </w:p>
    <w:p w14:paraId="75AC5696" w14:textId="5A474756" w:rsidR="00AB6C82" w:rsidRDefault="007634B0" w:rsidP="007634B0">
      <w:pPr>
        <w:keepNext/>
        <w:tabs>
          <w:tab w:val="left" w:leader="dot" w:pos="9072"/>
          <w:tab w:val="left" w:leader="dot" w:pos="9216"/>
          <w:tab w:val="left" w:leader="dot" w:pos="9360"/>
        </w:tabs>
        <w:spacing w:line="480" w:lineRule="auto"/>
        <w:rPr>
          <w:rFonts w:ascii="Palatino Linotype" w:hAnsi="Palatino Linotype"/>
          <w:sz w:val="22"/>
          <w:szCs w:val="22"/>
        </w:rPr>
        <w:sectPr w:rsidR="00AB6C82" w:rsidSect="00FA2643">
          <w:footerReference w:type="even" r:id="rId9"/>
          <w:footerReference w:type="default" r:id="rId10"/>
          <w:footerReference w:type="first" r:id="rId11"/>
          <w:pgSz w:w="12240" w:h="15840" w:code="1"/>
          <w:pgMar w:top="1440" w:right="1440" w:bottom="1440" w:left="1440" w:header="0" w:footer="1152" w:gutter="0"/>
          <w:pgNumType w:fmt="lowerRoman"/>
          <w:cols w:space="720"/>
          <w:titlePg/>
          <w:docGrid w:linePitch="360"/>
        </w:sectPr>
      </w:pPr>
      <w:r>
        <w:rPr>
          <w:rFonts w:ascii="Palatino Linotype" w:hAnsi="Palatino Linotype"/>
          <w:sz w:val="22"/>
          <w:szCs w:val="22"/>
        </w:rPr>
        <w:t xml:space="preserve">                      </w:t>
      </w:r>
      <w:bookmarkStart w:id="0" w:name="_GoBack"/>
      <w:bookmarkEnd w:id="0"/>
      <w:proofErr w:type="gramStart"/>
      <w:r w:rsidR="00D3497A">
        <w:rPr>
          <w:rFonts w:ascii="Palatino Linotype" w:hAnsi="Palatino Linotype"/>
          <w:sz w:val="22"/>
          <w:szCs w:val="22"/>
        </w:rPr>
        <w:t>and</w:t>
      </w:r>
      <w:proofErr w:type="gramEnd"/>
      <w:r w:rsidR="00D3497A">
        <w:rPr>
          <w:rFonts w:ascii="Palatino Linotype" w:hAnsi="Palatino Linotype"/>
          <w:sz w:val="22"/>
          <w:szCs w:val="22"/>
        </w:rPr>
        <w:t xml:space="preserve"> </w:t>
      </w:r>
      <w:r w:rsidR="00DF6F01">
        <w:rPr>
          <w:rFonts w:ascii="Palatino Linotype" w:hAnsi="Palatino Linotype"/>
          <w:sz w:val="22"/>
          <w:szCs w:val="22"/>
        </w:rPr>
        <w:t>pair</w:t>
      </w:r>
      <w:r w:rsidR="00D3497A">
        <w:rPr>
          <w:rFonts w:ascii="Palatino Linotype" w:hAnsi="Palatino Linotype"/>
          <w:sz w:val="22"/>
          <w:szCs w:val="22"/>
        </w:rPr>
        <w:t xml:space="preserve">wise combinations of PDO and </w:t>
      </w:r>
      <w:r w:rsidR="00F741E0">
        <w:rPr>
          <w:rFonts w:ascii="Palatino Linotype" w:hAnsi="Palatino Linotype"/>
          <w:sz w:val="22"/>
          <w:szCs w:val="22"/>
        </w:rPr>
        <w:t>Atlantic SSTA</w:t>
      </w:r>
      <w:r w:rsidR="0010775F">
        <w:rPr>
          <w:rFonts w:ascii="Palatino Linotype" w:hAnsi="Palatino Linotype"/>
          <w:sz w:val="22"/>
          <w:szCs w:val="22"/>
        </w:rPr>
        <w:tab/>
      </w:r>
      <w:r>
        <w:rPr>
          <w:rFonts w:ascii="Palatino Linotype" w:hAnsi="Palatino Linotype"/>
          <w:sz w:val="22"/>
          <w:szCs w:val="22"/>
        </w:rPr>
        <w:t>56</w:t>
      </w:r>
    </w:p>
    <w:p w14:paraId="1E24B591" w14:textId="285B8379" w:rsidR="0073577A" w:rsidRDefault="00F23744" w:rsidP="00505808">
      <w:pPr>
        <w:spacing w:line="480" w:lineRule="auto"/>
        <w:jc w:val="center"/>
        <w:rPr>
          <w:rFonts w:ascii="Palatino Linotype" w:hAnsi="Palatino Linotype"/>
          <w:b/>
          <w:sz w:val="22"/>
          <w:szCs w:val="22"/>
        </w:rPr>
      </w:pPr>
      <w:r w:rsidRPr="0073577A">
        <w:rPr>
          <w:rFonts w:ascii="Palatino Linotype" w:hAnsi="Palatino Linotype"/>
          <w:b/>
          <w:sz w:val="22"/>
          <w:szCs w:val="22"/>
        </w:rPr>
        <w:lastRenderedPageBreak/>
        <w:t>CHAPTER ONE</w:t>
      </w:r>
      <w:r w:rsidR="0073577A" w:rsidRPr="0073577A">
        <w:rPr>
          <w:rFonts w:ascii="Palatino Linotype" w:hAnsi="Palatino Linotype"/>
          <w:b/>
          <w:sz w:val="22"/>
          <w:szCs w:val="22"/>
        </w:rPr>
        <w:t xml:space="preserve"> </w:t>
      </w:r>
    </w:p>
    <w:p w14:paraId="6F82A330" w14:textId="01562F88" w:rsidR="009463E8" w:rsidRPr="0073577A" w:rsidRDefault="0073577A" w:rsidP="00505808">
      <w:pPr>
        <w:spacing w:line="480" w:lineRule="auto"/>
        <w:jc w:val="center"/>
        <w:rPr>
          <w:rFonts w:ascii="Palatino Linotype" w:hAnsi="Palatino Linotype"/>
          <w:b/>
          <w:sz w:val="22"/>
          <w:szCs w:val="22"/>
        </w:rPr>
      </w:pPr>
      <w:r w:rsidRPr="0073577A">
        <w:rPr>
          <w:rFonts w:ascii="Palatino Linotype" w:hAnsi="Palatino Linotype"/>
          <w:b/>
          <w:sz w:val="22"/>
          <w:szCs w:val="22"/>
        </w:rPr>
        <w:t>INTRODUCTION AND QUESTIONS</w:t>
      </w:r>
    </w:p>
    <w:p w14:paraId="0BB04417" w14:textId="1893CD1B" w:rsidR="0035148A" w:rsidRPr="009642FE" w:rsidRDefault="009163D5" w:rsidP="00931B5A">
      <w:pPr>
        <w:spacing w:line="480" w:lineRule="auto"/>
        <w:ind w:firstLine="720"/>
        <w:rPr>
          <w:rFonts w:ascii="Palatino Linotype" w:eastAsia="Times New Roman" w:hAnsi="Palatino Linotype" w:cs="Times New Roman"/>
          <w:sz w:val="22"/>
          <w:szCs w:val="22"/>
        </w:rPr>
      </w:pPr>
      <w:r w:rsidRPr="009642FE">
        <w:rPr>
          <w:rFonts w:ascii="Palatino Linotype" w:eastAsia="Times New Roman" w:hAnsi="Palatino Linotype" w:cs="Times New Roman"/>
          <w:sz w:val="22"/>
          <w:szCs w:val="22"/>
        </w:rPr>
        <w:t>I</w:t>
      </w:r>
      <w:r w:rsidR="00F62B60" w:rsidRPr="009642FE">
        <w:rPr>
          <w:rFonts w:ascii="Palatino Linotype" w:eastAsia="Times New Roman" w:hAnsi="Palatino Linotype" w:cs="Times New Roman"/>
          <w:sz w:val="22"/>
          <w:szCs w:val="22"/>
        </w:rPr>
        <w:t xml:space="preserve">n the American Southwest, </w:t>
      </w:r>
      <w:r w:rsidR="00087919">
        <w:rPr>
          <w:rFonts w:ascii="Palatino Linotype" w:eastAsia="Times New Roman" w:hAnsi="Palatino Linotype" w:cs="Times New Roman"/>
          <w:sz w:val="22"/>
          <w:szCs w:val="22"/>
        </w:rPr>
        <w:t>wildfires are</w:t>
      </w:r>
      <w:r w:rsidR="00BB20DC" w:rsidRPr="009642FE">
        <w:rPr>
          <w:rFonts w:ascii="Palatino Linotype" w:eastAsia="Times New Roman" w:hAnsi="Palatino Linotype" w:cs="Times New Roman"/>
          <w:sz w:val="22"/>
          <w:szCs w:val="22"/>
        </w:rPr>
        <w:t xml:space="preserve"> </w:t>
      </w:r>
      <w:r w:rsidR="008A6771">
        <w:rPr>
          <w:rFonts w:ascii="Palatino Linotype" w:eastAsia="Times New Roman" w:hAnsi="Palatino Linotype" w:cs="Times New Roman"/>
          <w:sz w:val="22"/>
          <w:szCs w:val="22"/>
        </w:rPr>
        <w:t>considered</w:t>
      </w:r>
      <w:r w:rsidR="00F55E5E">
        <w:rPr>
          <w:rFonts w:ascii="Palatino Linotype" w:eastAsia="Times New Roman" w:hAnsi="Palatino Linotype" w:cs="Times New Roman"/>
          <w:sz w:val="22"/>
          <w:szCs w:val="22"/>
        </w:rPr>
        <w:t xml:space="preserve"> </w:t>
      </w:r>
      <w:r w:rsidR="00087919">
        <w:rPr>
          <w:rFonts w:ascii="Palatino Linotype" w:eastAsia="Times New Roman" w:hAnsi="Palatino Linotype" w:cs="Times New Roman"/>
          <w:sz w:val="22"/>
          <w:szCs w:val="22"/>
        </w:rPr>
        <w:t xml:space="preserve">a natural part of </w:t>
      </w:r>
      <w:r w:rsidR="003370CA" w:rsidRPr="009642FE">
        <w:rPr>
          <w:rFonts w:ascii="Palatino Linotype" w:eastAsia="Times New Roman" w:hAnsi="Palatino Linotype" w:cs="Times New Roman"/>
          <w:sz w:val="22"/>
          <w:szCs w:val="22"/>
        </w:rPr>
        <w:t>ponderosa pine</w:t>
      </w:r>
      <w:r w:rsidR="00024467">
        <w:rPr>
          <w:rFonts w:ascii="Palatino Linotype" w:eastAsia="Times New Roman" w:hAnsi="Palatino Linotype" w:cs="Times New Roman"/>
          <w:sz w:val="22"/>
          <w:szCs w:val="22"/>
        </w:rPr>
        <w:t xml:space="preserve"> </w:t>
      </w:r>
      <w:r w:rsidR="00024467" w:rsidRPr="00107753">
        <w:rPr>
          <w:rFonts w:ascii="Palatino Linotype" w:hAnsi="Palatino Linotype"/>
          <w:sz w:val="22"/>
          <w:szCs w:val="22"/>
        </w:rPr>
        <w:t>(</w:t>
      </w:r>
      <w:r w:rsidR="00024467" w:rsidRPr="00107753">
        <w:rPr>
          <w:rFonts w:ascii="Palatino Linotype" w:hAnsi="Palatino Linotype"/>
          <w:i/>
          <w:iCs/>
          <w:sz w:val="22"/>
          <w:szCs w:val="22"/>
        </w:rPr>
        <w:t xml:space="preserve">Pinus ponderosa </w:t>
      </w:r>
      <w:r w:rsidR="00024467" w:rsidRPr="00107753">
        <w:rPr>
          <w:rFonts w:ascii="Palatino Linotype" w:hAnsi="Palatino Linotype"/>
          <w:sz w:val="22"/>
          <w:szCs w:val="22"/>
        </w:rPr>
        <w:t>Douglas ex C. Lawson)</w:t>
      </w:r>
      <w:r w:rsidR="00BB20DC" w:rsidRPr="009642FE">
        <w:rPr>
          <w:rFonts w:ascii="Palatino Linotype" w:eastAsia="Times New Roman" w:hAnsi="Palatino Linotype" w:cs="Times New Roman"/>
          <w:sz w:val="22"/>
          <w:szCs w:val="22"/>
        </w:rPr>
        <w:t xml:space="preserve"> </w:t>
      </w:r>
      <w:r w:rsidR="00DB1526">
        <w:rPr>
          <w:rFonts w:ascii="Palatino Linotype" w:eastAsia="Times New Roman" w:hAnsi="Palatino Linotype" w:cs="Times New Roman"/>
          <w:sz w:val="22"/>
          <w:szCs w:val="22"/>
        </w:rPr>
        <w:t>forests,</w:t>
      </w:r>
      <w:r w:rsidR="00BB20DC" w:rsidRPr="009642FE">
        <w:rPr>
          <w:rFonts w:ascii="Palatino Linotype" w:eastAsia="Times New Roman" w:hAnsi="Palatino Linotype" w:cs="Times New Roman"/>
          <w:sz w:val="22"/>
          <w:szCs w:val="22"/>
        </w:rPr>
        <w:t xml:space="preserve"> </w:t>
      </w:r>
      <w:r w:rsidR="008A6771">
        <w:rPr>
          <w:rFonts w:ascii="Palatino Linotype" w:eastAsia="Times New Roman" w:hAnsi="Palatino Linotype" w:cs="Times New Roman"/>
          <w:sz w:val="22"/>
          <w:szCs w:val="22"/>
        </w:rPr>
        <w:t>initiating</w:t>
      </w:r>
      <w:r w:rsidR="00087919">
        <w:rPr>
          <w:rFonts w:ascii="Palatino Linotype" w:eastAsia="Times New Roman" w:hAnsi="Palatino Linotype" w:cs="Times New Roman"/>
          <w:sz w:val="22"/>
          <w:szCs w:val="22"/>
        </w:rPr>
        <w:t xml:space="preserve"> low </w:t>
      </w:r>
      <w:proofErr w:type="gramStart"/>
      <w:r w:rsidR="00087919">
        <w:rPr>
          <w:rFonts w:ascii="Palatino Linotype" w:eastAsia="Times New Roman" w:hAnsi="Palatino Linotype" w:cs="Times New Roman"/>
          <w:sz w:val="22"/>
          <w:szCs w:val="22"/>
        </w:rPr>
        <w:t>density,</w:t>
      </w:r>
      <w:proofErr w:type="gramEnd"/>
      <w:r w:rsidR="00087919">
        <w:rPr>
          <w:rFonts w:ascii="Palatino Linotype" w:eastAsia="Times New Roman" w:hAnsi="Palatino Linotype" w:cs="Times New Roman"/>
          <w:sz w:val="22"/>
          <w:szCs w:val="22"/>
        </w:rPr>
        <w:t xml:space="preserve"> </w:t>
      </w:r>
      <w:r w:rsidR="00FA3351" w:rsidRPr="009642FE">
        <w:rPr>
          <w:rFonts w:ascii="Palatino Linotype" w:eastAsia="Times New Roman" w:hAnsi="Palatino Linotype" w:cs="Times New Roman"/>
          <w:sz w:val="22"/>
          <w:szCs w:val="22"/>
        </w:rPr>
        <w:t>un</w:t>
      </w:r>
      <w:r w:rsidR="005638BB">
        <w:rPr>
          <w:rFonts w:ascii="Palatino Linotype" w:eastAsia="Times New Roman" w:hAnsi="Palatino Linotype" w:cs="Times New Roman"/>
          <w:sz w:val="22"/>
          <w:szCs w:val="22"/>
        </w:rPr>
        <w:t>even-</w:t>
      </w:r>
      <w:r w:rsidR="00BB20DC" w:rsidRPr="009642FE">
        <w:rPr>
          <w:rFonts w:ascii="Palatino Linotype" w:eastAsia="Times New Roman" w:hAnsi="Palatino Linotype" w:cs="Times New Roman"/>
          <w:sz w:val="22"/>
          <w:szCs w:val="22"/>
        </w:rPr>
        <w:t>aged forest stands (</w:t>
      </w:r>
      <w:proofErr w:type="spellStart"/>
      <w:r w:rsidR="00993AEE" w:rsidRPr="009642FE">
        <w:rPr>
          <w:rFonts w:ascii="Palatino Linotype" w:eastAsia="Times New Roman" w:hAnsi="Palatino Linotype" w:cs="Times New Roman"/>
          <w:sz w:val="22"/>
          <w:szCs w:val="22"/>
        </w:rPr>
        <w:t>Madany</w:t>
      </w:r>
      <w:proofErr w:type="spellEnd"/>
      <w:r w:rsidR="00993AEE" w:rsidRPr="009642FE">
        <w:rPr>
          <w:rFonts w:ascii="Palatino Linotype" w:eastAsia="Times New Roman" w:hAnsi="Palatino Linotype" w:cs="Times New Roman"/>
          <w:sz w:val="22"/>
          <w:szCs w:val="22"/>
        </w:rPr>
        <w:t xml:space="preserve"> and West 1983</w:t>
      </w:r>
      <w:r w:rsidR="00993AEE">
        <w:rPr>
          <w:rFonts w:ascii="Palatino Linotype" w:eastAsia="Times New Roman" w:hAnsi="Palatino Linotype" w:cs="Times New Roman"/>
          <w:sz w:val="22"/>
          <w:szCs w:val="22"/>
        </w:rPr>
        <w:t>; Covington and Moore 1994</w:t>
      </w:r>
      <w:r w:rsidR="00BB20DC" w:rsidRPr="009642FE">
        <w:rPr>
          <w:rFonts w:ascii="Palatino Linotype" w:eastAsia="Times New Roman" w:hAnsi="Palatino Linotype" w:cs="Times New Roman"/>
          <w:sz w:val="22"/>
          <w:szCs w:val="22"/>
        </w:rPr>
        <w:t>).</w:t>
      </w:r>
      <w:r w:rsidR="00087919">
        <w:rPr>
          <w:rFonts w:ascii="Palatino Linotype" w:eastAsia="Times New Roman" w:hAnsi="Palatino Linotype" w:cs="Times New Roman"/>
          <w:sz w:val="22"/>
          <w:szCs w:val="22"/>
        </w:rPr>
        <w:t xml:space="preserve"> For much of the 20th century, however, </w:t>
      </w:r>
      <w:r w:rsidR="00630614" w:rsidRPr="009642FE">
        <w:rPr>
          <w:rFonts w:ascii="Palatino Linotype" w:eastAsia="Times New Roman" w:hAnsi="Palatino Linotype" w:cs="Times New Roman"/>
          <w:sz w:val="22"/>
          <w:szCs w:val="22"/>
        </w:rPr>
        <w:t xml:space="preserve">wildfires </w:t>
      </w:r>
      <w:r w:rsidR="00087919">
        <w:rPr>
          <w:rFonts w:ascii="Palatino Linotype" w:eastAsia="Times New Roman" w:hAnsi="Palatino Linotype" w:cs="Times New Roman"/>
          <w:sz w:val="22"/>
          <w:szCs w:val="22"/>
        </w:rPr>
        <w:t>were considered</w:t>
      </w:r>
      <w:r w:rsidR="00630614" w:rsidRPr="009642FE">
        <w:rPr>
          <w:rFonts w:ascii="Palatino Linotype" w:eastAsia="Times New Roman" w:hAnsi="Palatino Linotype" w:cs="Times New Roman"/>
          <w:sz w:val="22"/>
          <w:szCs w:val="22"/>
        </w:rPr>
        <w:t xml:space="preserve"> destructive and unnatural</w:t>
      </w:r>
      <w:r w:rsidR="00087919">
        <w:rPr>
          <w:rFonts w:ascii="Palatino Linotype" w:eastAsia="Times New Roman" w:hAnsi="Palatino Linotype" w:cs="Times New Roman"/>
          <w:sz w:val="22"/>
          <w:szCs w:val="22"/>
        </w:rPr>
        <w:t xml:space="preserve"> events</w:t>
      </w:r>
      <w:r w:rsidR="00DB1526">
        <w:rPr>
          <w:rFonts w:ascii="Palatino Linotype" w:eastAsia="Times New Roman" w:hAnsi="Palatino Linotype" w:cs="Times New Roman"/>
          <w:sz w:val="22"/>
          <w:szCs w:val="22"/>
        </w:rPr>
        <w:t>, which led to fires being</w:t>
      </w:r>
      <w:r w:rsidR="00087919">
        <w:rPr>
          <w:rFonts w:ascii="Palatino Linotype" w:eastAsia="Times New Roman" w:hAnsi="Palatino Linotype" w:cs="Times New Roman"/>
          <w:sz w:val="22"/>
          <w:szCs w:val="22"/>
        </w:rPr>
        <w:t xml:space="preserve"> purposely</w:t>
      </w:r>
      <w:r w:rsidR="00DB1526">
        <w:rPr>
          <w:rFonts w:ascii="Palatino Linotype" w:eastAsia="Times New Roman" w:hAnsi="Palatino Linotype" w:cs="Times New Roman"/>
          <w:sz w:val="22"/>
          <w:szCs w:val="22"/>
        </w:rPr>
        <w:t xml:space="preserve"> excluded from the landscape</w:t>
      </w:r>
      <w:r w:rsidR="00087919">
        <w:rPr>
          <w:rFonts w:ascii="Palatino Linotype" w:eastAsia="Times New Roman" w:hAnsi="Palatino Linotype" w:cs="Times New Roman"/>
          <w:sz w:val="22"/>
          <w:szCs w:val="22"/>
        </w:rPr>
        <w:t xml:space="preserve"> by forest managers</w:t>
      </w:r>
      <w:r w:rsidR="00630614" w:rsidRPr="009642FE">
        <w:rPr>
          <w:rFonts w:ascii="Palatino Linotype" w:eastAsia="Times New Roman" w:hAnsi="Palatino Linotype" w:cs="Times New Roman"/>
          <w:sz w:val="22"/>
          <w:szCs w:val="22"/>
        </w:rPr>
        <w:t xml:space="preserve">. Evidence indicates that </w:t>
      </w:r>
      <w:r w:rsidR="00DB1526">
        <w:rPr>
          <w:rFonts w:ascii="Palatino Linotype" w:eastAsia="Times New Roman" w:hAnsi="Palatino Linotype" w:cs="Times New Roman"/>
          <w:sz w:val="22"/>
          <w:szCs w:val="22"/>
        </w:rPr>
        <w:t>this</w:t>
      </w:r>
      <w:r w:rsidR="00630614" w:rsidRPr="009642FE">
        <w:rPr>
          <w:rFonts w:ascii="Palatino Linotype" w:eastAsia="Times New Roman" w:hAnsi="Palatino Linotype" w:cs="Times New Roman"/>
          <w:sz w:val="22"/>
          <w:szCs w:val="22"/>
        </w:rPr>
        <w:t xml:space="preserve"> decrease in wildfires cause</w:t>
      </w:r>
      <w:r w:rsidR="00087919">
        <w:rPr>
          <w:rFonts w:ascii="Palatino Linotype" w:eastAsia="Times New Roman" w:hAnsi="Palatino Linotype" w:cs="Times New Roman"/>
          <w:sz w:val="22"/>
          <w:szCs w:val="22"/>
        </w:rPr>
        <w:t>d</w:t>
      </w:r>
      <w:r w:rsidR="00BB20DC" w:rsidRPr="009642FE">
        <w:rPr>
          <w:rFonts w:ascii="Palatino Linotype" w:eastAsia="Times New Roman" w:hAnsi="Palatino Linotype" w:cs="Times New Roman"/>
          <w:sz w:val="22"/>
          <w:szCs w:val="22"/>
        </w:rPr>
        <w:t xml:space="preserve"> fuels to accumulate, </w:t>
      </w:r>
      <w:r w:rsidR="00F62B60" w:rsidRPr="009642FE">
        <w:rPr>
          <w:rFonts w:ascii="Palatino Linotype" w:eastAsia="Times New Roman" w:hAnsi="Palatino Linotype" w:cs="Times New Roman"/>
          <w:sz w:val="22"/>
          <w:szCs w:val="22"/>
        </w:rPr>
        <w:t xml:space="preserve">thus </w:t>
      </w:r>
      <w:r w:rsidR="00BB20DC" w:rsidRPr="009642FE">
        <w:rPr>
          <w:rFonts w:ascii="Palatino Linotype" w:eastAsia="Times New Roman" w:hAnsi="Palatino Linotype" w:cs="Times New Roman"/>
          <w:sz w:val="22"/>
          <w:szCs w:val="22"/>
        </w:rPr>
        <w:t xml:space="preserve">leading to higher severity and </w:t>
      </w:r>
      <w:r w:rsidR="00F55E5E">
        <w:rPr>
          <w:rFonts w:ascii="Palatino Linotype" w:eastAsia="Times New Roman" w:hAnsi="Palatino Linotype" w:cs="Times New Roman"/>
          <w:sz w:val="22"/>
          <w:szCs w:val="22"/>
        </w:rPr>
        <w:t xml:space="preserve">more </w:t>
      </w:r>
      <w:proofErr w:type="gramStart"/>
      <w:r w:rsidR="00F55E5E">
        <w:rPr>
          <w:rFonts w:ascii="Palatino Linotype" w:eastAsia="Times New Roman" w:hAnsi="Palatino Linotype" w:cs="Times New Roman"/>
          <w:sz w:val="22"/>
          <w:szCs w:val="22"/>
        </w:rPr>
        <w:t>spatially-</w:t>
      </w:r>
      <w:r w:rsidR="00BB20DC" w:rsidRPr="009642FE">
        <w:rPr>
          <w:rFonts w:ascii="Palatino Linotype" w:eastAsia="Times New Roman" w:hAnsi="Palatino Linotype" w:cs="Times New Roman"/>
          <w:sz w:val="22"/>
          <w:szCs w:val="22"/>
        </w:rPr>
        <w:t>extensive</w:t>
      </w:r>
      <w:proofErr w:type="gramEnd"/>
      <w:r w:rsidR="00BB20DC" w:rsidRPr="009642FE">
        <w:rPr>
          <w:rFonts w:ascii="Palatino Linotype" w:eastAsia="Times New Roman" w:hAnsi="Palatino Linotype" w:cs="Times New Roman"/>
          <w:sz w:val="22"/>
          <w:szCs w:val="22"/>
        </w:rPr>
        <w:t xml:space="preserve"> </w:t>
      </w:r>
      <w:r w:rsidR="002E3E83">
        <w:rPr>
          <w:rFonts w:ascii="Palatino Linotype" w:eastAsia="Times New Roman" w:hAnsi="Palatino Linotype" w:cs="Times New Roman"/>
          <w:sz w:val="22"/>
          <w:szCs w:val="22"/>
        </w:rPr>
        <w:t>fire events</w:t>
      </w:r>
      <w:r w:rsidR="00B67458">
        <w:rPr>
          <w:rFonts w:ascii="Palatino Linotype" w:eastAsia="Times New Roman" w:hAnsi="Palatino Linotype" w:cs="Times New Roman"/>
          <w:sz w:val="22"/>
          <w:szCs w:val="22"/>
        </w:rPr>
        <w:t xml:space="preserve"> (</w:t>
      </w:r>
      <w:r w:rsidR="007845BB">
        <w:rPr>
          <w:rFonts w:ascii="Palatino Linotype" w:eastAsia="Times New Roman" w:hAnsi="Palatino Linotype" w:cs="Times New Roman"/>
          <w:sz w:val="22"/>
          <w:szCs w:val="22"/>
        </w:rPr>
        <w:t xml:space="preserve">Cooper 1960; Covington and Moore 1994; Grissino-Mayer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sidR="007845BB">
        <w:rPr>
          <w:rFonts w:ascii="Palatino Linotype" w:eastAsia="Times New Roman" w:hAnsi="Palatino Linotype" w:cs="Times New Roman"/>
          <w:sz w:val="22"/>
          <w:szCs w:val="22"/>
        </w:rPr>
        <w:t>2004</w:t>
      </w:r>
      <w:r w:rsidR="00B67458">
        <w:rPr>
          <w:rFonts w:ascii="Palatino Linotype" w:eastAsia="Times New Roman" w:hAnsi="Palatino Linotype" w:cs="Times New Roman"/>
          <w:sz w:val="22"/>
          <w:szCs w:val="22"/>
        </w:rPr>
        <w:t>)</w:t>
      </w:r>
      <w:r w:rsidR="00BB20DC" w:rsidRPr="009642FE">
        <w:rPr>
          <w:rFonts w:ascii="Palatino Linotype" w:eastAsia="Times New Roman" w:hAnsi="Palatino Linotype" w:cs="Times New Roman"/>
          <w:sz w:val="22"/>
          <w:szCs w:val="22"/>
        </w:rPr>
        <w:t>.</w:t>
      </w:r>
      <w:r w:rsidR="00FA3351" w:rsidRPr="009642FE">
        <w:rPr>
          <w:rFonts w:ascii="Palatino Linotype" w:eastAsia="Times New Roman" w:hAnsi="Palatino Linotype" w:cs="Times New Roman"/>
          <w:sz w:val="22"/>
          <w:szCs w:val="22"/>
        </w:rPr>
        <w:t xml:space="preserve"> </w:t>
      </w:r>
      <w:r w:rsidR="0035148A" w:rsidRPr="009642FE">
        <w:rPr>
          <w:rFonts w:ascii="Palatino Linotype" w:eastAsia="Times New Roman" w:hAnsi="Palatino Linotype" w:cs="Times New Roman"/>
          <w:sz w:val="22"/>
          <w:szCs w:val="22"/>
        </w:rPr>
        <w:t xml:space="preserve">Research </w:t>
      </w:r>
      <w:r w:rsidR="00DB1526">
        <w:rPr>
          <w:rFonts w:ascii="Palatino Linotype" w:eastAsia="Times New Roman" w:hAnsi="Palatino Linotype" w:cs="Times New Roman"/>
          <w:sz w:val="22"/>
          <w:szCs w:val="22"/>
        </w:rPr>
        <w:t xml:space="preserve">has since </w:t>
      </w:r>
      <w:r w:rsidR="00087919">
        <w:rPr>
          <w:rFonts w:ascii="Palatino Linotype" w:eastAsia="Times New Roman" w:hAnsi="Palatino Linotype" w:cs="Times New Roman"/>
          <w:sz w:val="22"/>
          <w:szCs w:val="22"/>
        </w:rPr>
        <w:t>challenged this idea</w:t>
      </w:r>
      <w:r w:rsidR="00DB1526">
        <w:rPr>
          <w:rFonts w:ascii="Palatino Linotype" w:eastAsia="Times New Roman" w:hAnsi="Palatino Linotype" w:cs="Times New Roman"/>
          <w:sz w:val="22"/>
          <w:szCs w:val="22"/>
        </w:rPr>
        <w:t xml:space="preserve"> by </w:t>
      </w:r>
      <w:r w:rsidR="00087919">
        <w:rPr>
          <w:rFonts w:ascii="Palatino Linotype" w:eastAsia="Times New Roman" w:hAnsi="Palatino Linotype" w:cs="Times New Roman"/>
          <w:sz w:val="22"/>
          <w:szCs w:val="22"/>
        </w:rPr>
        <w:t>reconstructing</w:t>
      </w:r>
      <w:r w:rsidR="00DB1526">
        <w:rPr>
          <w:rFonts w:ascii="Palatino Linotype" w:eastAsia="Times New Roman" w:hAnsi="Palatino Linotype" w:cs="Times New Roman"/>
          <w:sz w:val="22"/>
          <w:szCs w:val="22"/>
        </w:rPr>
        <w:t xml:space="preserve"> past fire regimes </w:t>
      </w:r>
      <w:r w:rsidR="00087919">
        <w:rPr>
          <w:rFonts w:ascii="Palatino Linotype" w:eastAsia="Times New Roman" w:hAnsi="Palatino Linotype" w:cs="Times New Roman"/>
          <w:sz w:val="22"/>
          <w:szCs w:val="22"/>
        </w:rPr>
        <w:t xml:space="preserve">and </w:t>
      </w:r>
      <w:r w:rsidR="001848F8">
        <w:rPr>
          <w:rFonts w:ascii="Palatino Linotype" w:eastAsia="Times New Roman" w:hAnsi="Palatino Linotype" w:cs="Times New Roman"/>
          <w:sz w:val="22"/>
          <w:szCs w:val="22"/>
        </w:rPr>
        <w:t>confirming</w:t>
      </w:r>
      <w:r w:rsidR="00087919">
        <w:rPr>
          <w:rFonts w:ascii="Palatino Linotype" w:eastAsia="Times New Roman" w:hAnsi="Palatino Linotype" w:cs="Times New Roman"/>
          <w:sz w:val="22"/>
          <w:szCs w:val="22"/>
        </w:rPr>
        <w:t xml:space="preserve"> that wildfires were frequent</w:t>
      </w:r>
      <w:r w:rsidR="00B67458">
        <w:rPr>
          <w:rFonts w:ascii="Palatino Linotype" w:eastAsia="Times New Roman" w:hAnsi="Palatino Linotype" w:cs="Times New Roman"/>
          <w:sz w:val="22"/>
          <w:szCs w:val="22"/>
        </w:rPr>
        <w:t xml:space="preserve"> </w:t>
      </w:r>
      <w:r w:rsidR="001848F8">
        <w:rPr>
          <w:rFonts w:ascii="Palatino Linotype" w:eastAsia="Times New Roman" w:hAnsi="Palatino Linotype" w:cs="Times New Roman"/>
          <w:sz w:val="22"/>
          <w:szCs w:val="22"/>
        </w:rPr>
        <w:t xml:space="preserve">prior to Euro-American settlement </w:t>
      </w:r>
      <w:r w:rsidR="00B67458">
        <w:rPr>
          <w:rFonts w:ascii="Palatino Linotype" w:eastAsia="Times New Roman" w:hAnsi="Palatino Linotype" w:cs="Times New Roman"/>
          <w:sz w:val="22"/>
          <w:szCs w:val="22"/>
        </w:rPr>
        <w:t>(</w:t>
      </w:r>
      <w:proofErr w:type="spellStart"/>
      <w:r w:rsidR="007845BB">
        <w:rPr>
          <w:rFonts w:ascii="Palatino Linotype" w:eastAsia="Times New Roman" w:hAnsi="Palatino Linotype" w:cs="Times New Roman"/>
          <w:sz w:val="22"/>
          <w:szCs w:val="22"/>
        </w:rPr>
        <w:t>Swetnam</w:t>
      </w:r>
      <w:proofErr w:type="spellEnd"/>
      <w:r w:rsidR="007845BB">
        <w:rPr>
          <w:rFonts w:ascii="Palatino Linotype" w:eastAsia="Times New Roman" w:hAnsi="Palatino Linotype" w:cs="Times New Roman"/>
          <w:sz w:val="22"/>
          <w:szCs w:val="22"/>
        </w:rPr>
        <w:t xml:space="preserve"> 1983; </w:t>
      </w:r>
      <w:proofErr w:type="spellStart"/>
      <w:r w:rsidR="007845BB">
        <w:rPr>
          <w:rFonts w:ascii="Palatino Linotype" w:eastAsia="Times New Roman" w:hAnsi="Palatino Linotype" w:cs="Times New Roman"/>
          <w:sz w:val="22"/>
          <w:szCs w:val="22"/>
        </w:rPr>
        <w:t>Swetnam</w:t>
      </w:r>
      <w:proofErr w:type="spellEnd"/>
      <w:r w:rsidR="007845BB">
        <w:rPr>
          <w:rFonts w:ascii="Palatino Linotype" w:eastAsia="Times New Roman" w:hAnsi="Palatino Linotype" w:cs="Times New Roman"/>
          <w:sz w:val="22"/>
          <w:szCs w:val="22"/>
        </w:rPr>
        <w:t xml:space="preserve"> 1990; Grissino-Mayer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sidR="007845BB">
        <w:rPr>
          <w:rFonts w:ascii="Palatino Linotype" w:eastAsia="Times New Roman" w:hAnsi="Palatino Linotype" w:cs="Times New Roman"/>
          <w:sz w:val="22"/>
          <w:szCs w:val="22"/>
        </w:rPr>
        <w:t>1994; Grissino-Mayer 1995</w:t>
      </w:r>
      <w:r w:rsidR="00B67458">
        <w:rPr>
          <w:rFonts w:ascii="Palatino Linotype" w:eastAsia="Times New Roman" w:hAnsi="Palatino Linotype" w:cs="Times New Roman"/>
          <w:sz w:val="22"/>
          <w:szCs w:val="22"/>
        </w:rPr>
        <w:t>)</w:t>
      </w:r>
      <w:r w:rsidR="00DB1526">
        <w:rPr>
          <w:rFonts w:ascii="Palatino Linotype" w:eastAsia="Times New Roman" w:hAnsi="Palatino Linotype" w:cs="Times New Roman"/>
          <w:sz w:val="22"/>
          <w:szCs w:val="22"/>
        </w:rPr>
        <w:t>. Land</w:t>
      </w:r>
      <w:r w:rsidR="0035148A" w:rsidRPr="009642FE">
        <w:rPr>
          <w:rFonts w:ascii="Palatino Linotype" w:eastAsia="Times New Roman" w:hAnsi="Palatino Linotype" w:cs="Times New Roman"/>
          <w:sz w:val="22"/>
          <w:szCs w:val="22"/>
        </w:rPr>
        <w:t xml:space="preserve"> managers </w:t>
      </w:r>
      <w:r w:rsidR="003370CA" w:rsidRPr="009642FE">
        <w:rPr>
          <w:rFonts w:ascii="Palatino Linotype" w:eastAsia="Times New Roman" w:hAnsi="Palatino Linotype" w:cs="Times New Roman"/>
          <w:sz w:val="22"/>
          <w:szCs w:val="22"/>
        </w:rPr>
        <w:t>now aim to reintroduce frequent</w:t>
      </w:r>
      <w:r w:rsidR="0035148A" w:rsidRPr="009642FE">
        <w:rPr>
          <w:rFonts w:ascii="Palatino Linotype" w:eastAsia="Times New Roman" w:hAnsi="Palatino Linotype" w:cs="Times New Roman"/>
          <w:sz w:val="22"/>
          <w:szCs w:val="22"/>
        </w:rPr>
        <w:t>, low-severity wildfires</w:t>
      </w:r>
      <w:r w:rsidR="002E3E83">
        <w:rPr>
          <w:rFonts w:ascii="Palatino Linotype" w:eastAsia="Times New Roman" w:hAnsi="Palatino Linotype" w:cs="Times New Roman"/>
          <w:sz w:val="22"/>
          <w:szCs w:val="22"/>
        </w:rPr>
        <w:t xml:space="preserve"> into ponderosa pine forests</w:t>
      </w:r>
      <w:r w:rsidRPr="009642FE">
        <w:rPr>
          <w:rFonts w:ascii="Palatino Linotype" w:eastAsia="Times New Roman" w:hAnsi="Palatino Linotype" w:cs="Times New Roman"/>
          <w:sz w:val="22"/>
          <w:szCs w:val="22"/>
        </w:rPr>
        <w:t xml:space="preserve">, returning fire to </w:t>
      </w:r>
      <w:r w:rsidR="00087919">
        <w:rPr>
          <w:rFonts w:ascii="Palatino Linotype" w:eastAsia="Times New Roman" w:hAnsi="Palatino Linotype" w:cs="Times New Roman"/>
          <w:sz w:val="22"/>
          <w:szCs w:val="22"/>
        </w:rPr>
        <w:t>its historical range of variability.</w:t>
      </w:r>
      <w:r w:rsidR="00BB20DC" w:rsidRPr="009642FE">
        <w:rPr>
          <w:rFonts w:ascii="Palatino Linotype" w:eastAsia="Times New Roman" w:hAnsi="Palatino Linotype" w:cs="Times New Roman"/>
          <w:sz w:val="22"/>
          <w:szCs w:val="22"/>
        </w:rPr>
        <w:t xml:space="preserve"> </w:t>
      </w:r>
      <w:r w:rsidR="00087919">
        <w:rPr>
          <w:rFonts w:ascii="Palatino Linotype" w:eastAsia="Times New Roman" w:hAnsi="Palatino Linotype" w:cs="Times New Roman"/>
          <w:sz w:val="22"/>
          <w:szCs w:val="22"/>
        </w:rPr>
        <w:t>T</w:t>
      </w:r>
      <w:r w:rsidR="0035148A" w:rsidRPr="009642FE">
        <w:rPr>
          <w:rFonts w:ascii="Palatino Linotype" w:eastAsia="Times New Roman" w:hAnsi="Palatino Linotype" w:cs="Times New Roman"/>
          <w:sz w:val="22"/>
          <w:szCs w:val="22"/>
        </w:rPr>
        <w:t>o understand the natural fire regime</w:t>
      </w:r>
      <w:r w:rsidR="00B67458">
        <w:rPr>
          <w:rFonts w:ascii="Palatino Linotype" w:eastAsia="Times New Roman" w:hAnsi="Palatino Linotype" w:cs="Times New Roman"/>
          <w:sz w:val="22"/>
          <w:szCs w:val="22"/>
        </w:rPr>
        <w:t>,</w:t>
      </w:r>
      <w:r w:rsidR="0035148A" w:rsidRPr="009642FE">
        <w:rPr>
          <w:rFonts w:ascii="Palatino Linotype" w:eastAsia="Times New Roman" w:hAnsi="Palatino Linotype" w:cs="Times New Roman"/>
          <w:sz w:val="22"/>
          <w:szCs w:val="22"/>
        </w:rPr>
        <w:t xml:space="preserve"> research is</w:t>
      </w:r>
      <w:r w:rsidR="002E3E83">
        <w:rPr>
          <w:rFonts w:ascii="Palatino Linotype" w:eastAsia="Times New Roman" w:hAnsi="Palatino Linotype" w:cs="Times New Roman"/>
          <w:sz w:val="22"/>
          <w:szCs w:val="22"/>
        </w:rPr>
        <w:t xml:space="preserve"> needed on both the </w:t>
      </w:r>
      <w:r w:rsidR="00B67458">
        <w:rPr>
          <w:rFonts w:ascii="Palatino Linotype" w:eastAsia="Times New Roman" w:hAnsi="Palatino Linotype" w:cs="Times New Roman"/>
          <w:sz w:val="22"/>
          <w:szCs w:val="22"/>
        </w:rPr>
        <w:t xml:space="preserve">historical </w:t>
      </w:r>
      <w:r w:rsidR="002E3E83">
        <w:rPr>
          <w:rFonts w:ascii="Palatino Linotype" w:eastAsia="Times New Roman" w:hAnsi="Palatino Linotype" w:cs="Times New Roman"/>
          <w:sz w:val="22"/>
          <w:szCs w:val="22"/>
        </w:rPr>
        <w:t xml:space="preserve">frequency </w:t>
      </w:r>
      <w:r w:rsidR="00B67458">
        <w:rPr>
          <w:rFonts w:ascii="Palatino Linotype" w:eastAsia="Times New Roman" w:hAnsi="Palatino Linotype" w:cs="Times New Roman"/>
          <w:sz w:val="22"/>
          <w:szCs w:val="22"/>
        </w:rPr>
        <w:t xml:space="preserve">of wildfire </w:t>
      </w:r>
      <w:r w:rsidR="002E3E83">
        <w:rPr>
          <w:rFonts w:ascii="Palatino Linotype" w:eastAsia="Times New Roman" w:hAnsi="Palatino Linotype" w:cs="Times New Roman"/>
          <w:sz w:val="22"/>
          <w:szCs w:val="22"/>
        </w:rPr>
        <w:t xml:space="preserve">and the </w:t>
      </w:r>
      <w:r w:rsidR="008A6771">
        <w:rPr>
          <w:rFonts w:ascii="Palatino Linotype" w:eastAsia="Times New Roman" w:hAnsi="Palatino Linotype" w:cs="Times New Roman"/>
          <w:sz w:val="22"/>
          <w:szCs w:val="22"/>
        </w:rPr>
        <w:t xml:space="preserve">driving </w:t>
      </w:r>
      <w:r w:rsidR="00B67458">
        <w:rPr>
          <w:rFonts w:ascii="Palatino Linotype" w:eastAsia="Times New Roman" w:hAnsi="Palatino Linotype" w:cs="Times New Roman"/>
          <w:sz w:val="22"/>
          <w:szCs w:val="22"/>
        </w:rPr>
        <w:t>mechanism</w:t>
      </w:r>
      <w:r w:rsidR="00087919">
        <w:rPr>
          <w:rFonts w:ascii="Palatino Linotype" w:eastAsia="Times New Roman" w:hAnsi="Palatino Linotype" w:cs="Times New Roman"/>
          <w:sz w:val="22"/>
          <w:szCs w:val="22"/>
        </w:rPr>
        <w:t>s</w:t>
      </w:r>
      <w:r w:rsidR="00B67458">
        <w:rPr>
          <w:rFonts w:ascii="Palatino Linotype" w:eastAsia="Times New Roman" w:hAnsi="Palatino Linotype" w:cs="Times New Roman"/>
          <w:sz w:val="22"/>
          <w:szCs w:val="22"/>
        </w:rPr>
        <w:t xml:space="preserve"> </w:t>
      </w:r>
      <w:r w:rsidR="008A6771">
        <w:rPr>
          <w:rFonts w:ascii="Palatino Linotype" w:eastAsia="Times New Roman" w:hAnsi="Palatino Linotype" w:cs="Times New Roman"/>
          <w:sz w:val="22"/>
          <w:szCs w:val="22"/>
        </w:rPr>
        <w:t xml:space="preserve">of </w:t>
      </w:r>
      <w:r w:rsidR="00B67458">
        <w:rPr>
          <w:rFonts w:ascii="Palatino Linotype" w:eastAsia="Times New Roman" w:hAnsi="Palatino Linotype" w:cs="Times New Roman"/>
          <w:sz w:val="22"/>
          <w:szCs w:val="22"/>
        </w:rPr>
        <w:t xml:space="preserve">wildfire </w:t>
      </w:r>
      <w:r w:rsidR="008A6771">
        <w:rPr>
          <w:rFonts w:ascii="Palatino Linotype" w:eastAsia="Times New Roman" w:hAnsi="Palatino Linotype" w:cs="Times New Roman"/>
          <w:sz w:val="22"/>
          <w:szCs w:val="22"/>
        </w:rPr>
        <w:t>occurrence</w:t>
      </w:r>
      <w:r w:rsidR="00B67458">
        <w:rPr>
          <w:rFonts w:ascii="Palatino Linotype" w:eastAsia="Times New Roman" w:hAnsi="Palatino Linotype" w:cs="Times New Roman"/>
          <w:sz w:val="22"/>
          <w:szCs w:val="22"/>
        </w:rPr>
        <w:t xml:space="preserve">. </w:t>
      </w:r>
      <w:r w:rsidR="002E3E83">
        <w:rPr>
          <w:rFonts w:ascii="Palatino Linotype" w:eastAsia="Times New Roman" w:hAnsi="Palatino Linotype" w:cs="Times New Roman"/>
          <w:sz w:val="22"/>
          <w:szCs w:val="22"/>
        </w:rPr>
        <w:t xml:space="preserve"> </w:t>
      </w:r>
    </w:p>
    <w:p w14:paraId="0430DCC2" w14:textId="2B796BAD" w:rsidR="00FA090D" w:rsidRDefault="00DB1526" w:rsidP="00931B5A">
      <w:pPr>
        <w:spacing w:line="480" w:lineRule="auto"/>
        <w:ind w:firstLine="720"/>
        <w:rPr>
          <w:rFonts w:ascii="Palatino Linotype" w:eastAsia="Times New Roman" w:hAnsi="Palatino Linotype" w:cs="Times New Roman"/>
          <w:sz w:val="22"/>
          <w:szCs w:val="22"/>
        </w:rPr>
      </w:pPr>
      <w:r w:rsidRPr="009642FE">
        <w:rPr>
          <w:rFonts w:ascii="Palatino Linotype" w:eastAsia="Times New Roman" w:hAnsi="Palatino Linotype" w:cs="Times New Roman"/>
          <w:sz w:val="22"/>
          <w:szCs w:val="22"/>
        </w:rPr>
        <w:t xml:space="preserve">The American Southwest </w:t>
      </w:r>
      <w:r w:rsidR="00284368">
        <w:rPr>
          <w:rFonts w:ascii="Palatino Linotype" w:eastAsia="Times New Roman" w:hAnsi="Palatino Linotype" w:cs="Times New Roman"/>
          <w:sz w:val="22"/>
          <w:szCs w:val="22"/>
        </w:rPr>
        <w:t>is</w:t>
      </w:r>
      <w:r w:rsidRPr="009642FE">
        <w:rPr>
          <w:rFonts w:ascii="Palatino Linotype" w:eastAsia="Times New Roman" w:hAnsi="Palatino Linotype" w:cs="Times New Roman"/>
          <w:sz w:val="22"/>
          <w:szCs w:val="22"/>
        </w:rPr>
        <w:t xml:space="preserve"> an </w:t>
      </w:r>
      <w:r w:rsidR="00087919">
        <w:rPr>
          <w:rFonts w:ascii="Palatino Linotype" w:eastAsia="Times New Roman" w:hAnsi="Palatino Linotype" w:cs="Times New Roman"/>
          <w:sz w:val="22"/>
          <w:szCs w:val="22"/>
        </w:rPr>
        <w:t xml:space="preserve">ideal </w:t>
      </w:r>
      <w:r w:rsidRPr="009642FE">
        <w:rPr>
          <w:rFonts w:ascii="Palatino Linotype" w:eastAsia="Times New Roman" w:hAnsi="Palatino Linotype" w:cs="Times New Roman"/>
          <w:sz w:val="22"/>
          <w:szCs w:val="22"/>
        </w:rPr>
        <w:t xml:space="preserve">region to study past fire regimes and the influence climate </w:t>
      </w:r>
      <w:r w:rsidR="008A6771">
        <w:rPr>
          <w:rFonts w:ascii="Palatino Linotype" w:eastAsia="Times New Roman" w:hAnsi="Palatino Linotype" w:cs="Times New Roman"/>
          <w:sz w:val="22"/>
          <w:szCs w:val="22"/>
        </w:rPr>
        <w:t>has</w:t>
      </w:r>
      <w:r w:rsidRPr="009642FE">
        <w:rPr>
          <w:rFonts w:ascii="Palatino Linotype" w:eastAsia="Times New Roman" w:hAnsi="Palatino Linotype" w:cs="Times New Roman"/>
          <w:sz w:val="22"/>
          <w:szCs w:val="22"/>
        </w:rPr>
        <w:t xml:space="preserve"> on wildfire</w:t>
      </w:r>
      <w:r w:rsidR="008A6771">
        <w:rPr>
          <w:rFonts w:ascii="Palatino Linotype" w:eastAsia="Times New Roman" w:hAnsi="Palatino Linotype" w:cs="Times New Roman"/>
          <w:sz w:val="22"/>
          <w:szCs w:val="22"/>
        </w:rPr>
        <w:t>s.</w:t>
      </w:r>
      <w:r w:rsidRPr="009642FE">
        <w:rPr>
          <w:rFonts w:ascii="Palatino Linotype" w:eastAsia="Times New Roman" w:hAnsi="Palatino Linotype" w:cs="Times New Roman"/>
          <w:sz w:val="22"/>
          <w:szCs w:val="22"/>
        </w:rPr>
        <w:t xml:space="preserve"> </w:t>
      </w:r>
      <w:r w:rsidR="002E3E83">
        <w:rPr>
          <w:rFonts w:ascii="Palatino Linotype" w:eastAsia="Times New Roman" w:hAnsi="Palatino Linotype" w:cs="Times New Roman"/>
          <w:sz w:val="22"/>
          <w:szCs w:val="22"/>
        </w:rPr>
        <w:t>In ponderosa pine forests</w:t>
      </w:r>
      <w:r w:rsidR="00087919">
        <w:rPr>
          <w:rFonts w:ascii="Palatino Linotype" w:eastAsia="Times New Roman" w:hAnsi="Palatino Linotype" w:cs="Times New Roman"/>
          <w:sz w:val="22"/>
          <w:szCs w:val="22"/>
        </w:rPr>
        <w:t>,</w:t>
      </w:r>
      <w:r w:rsidR="002E3E83">
        <w:rPr>
          <w:rFonts w:ascii="Palatino Linotype" w:eastAsia="Times New Roman" w:hAnsi="Palatino Linotype" w:cs="Times New Roman"/>
          <w:sz w:val="22"/>
          <w:szCs w:val="22"/>
        </w:rPr>
        <w:t xml:space="preserve"> low-</w:t>
      </w:r>
      <w:r w:rsidR="00FA090D" w:rsidRPr="009642FE">
        <w:rPr>
          <w:rFonts w:ascii="Palatino Linotype" w:eastAsia="Times New Roman" w:hAnsi="Palatino Linotype" w:cs="Times New Roman"/>
          <w:sz w:val="22"/>
          <w:szCs w:val="22"/>
        </w:rPr>
        <w:t xml:space="preserve">severity </w:t>
      </w:r>
      <w:r w:rsidR="002E3E83">
        <w:rPr>
          <w:rFonts w:ascii="Palatino Linotype" w:eastAsia="Times New Roman" w:hAnsi="Palatino Linotype" w:cs="Times New Roman"/>
          <w:sz w:val="22"/>
          <w:szCs w:val="22"/>
        </w:rPr>
        <w:t>fires were common prior to Euro-</w:t>
      </w:r>
      <w:r w:rsidR="00FA090D" w:rsidRPr="009642FE">
        <w:rPr>
          <w:rFonts w:ascii="Palatino Linotype" w:eastAsia="Times New Roman" w:hAnsi="Palatino Linotype" w:cs="Times New Roman"/>
          <w:sz w:val="22"/>
          <w:szCs w:val="22"/>
        </w:rPr>
        <w:t>American settlement</w:t>
      </w:r>
      <w:r w:rsidR="00284368">
        <w:rPr>
          <w:rFonts w:ascii="Palatino Linotype" w:eastAsia="Times New Roman" w:hAnsi="Palatino Linotype" w:cs="Times New Roman"/>
          <w:sz w:val="22"/>
          <w:szCs w:val="22"/>
        </w:rPr>
        <w:t xml:space="preserve"> (</w:t>
      </w:r>
      <w:proofErr w:type="spellStart"/>
      <w:r w:rsidR="007845BB">
        <w:rPr>
          <w:rFonts w:ascii="Palatino Linotype" w:eastAsia="Times New Roman" w:hAnsi="Palatino Linotype" w:cs="Times New Roman"/>
          <w:sz w:val="22"/>
          <w:szCs w:val="22"/>
        </w:rPr>
        <w:t>Swetnam</w:t>
      </w:r>
      <w:proofErr w:type="spellEnd"/>
      <w:r w:rsidR="007845BB">
        <w:rPr>
          <w:rFonts w:ascii="Palatino Linotype" w:eastAsia="Times New Roman" w:hAnsi="Palatino Linotype" w:cs="Times New Roman"/>
          <w:sz w:val="22"/>
          <w:szCs w:val="22"/>
        </w:rPr>
        <w:t xml:space="preserve"> 1983; </w:t>
      </w:r>
      <w:proofErr w:type="spellStart"/>
      <w:r w:rsidR="007845BB">
        <w:rPr>
          <w:rFonts w:ascii="Palatino Linotype" w:eastAsia="Times New Roman" w:hAnsi="Palatino Linotype" w:cs="Times New Roman"/>
          <w:sz w:val="22"/>
          <w:szCs w:val="22"/>
        </w:rPr>
        <w:t>Baisan</w:t>
      </w:r>
      <w:proofErr w:type="spellEnd"/>
      <w:r w:rsidR="007845BB">
        <w:rPr>
          <w:rFonts w:ascii="Palatino Linotype" w:eastAsia="Times New Roman" w:hAnsi="Palatino Linotype" w:cs="Times New Roman"/>
          <w:sz w:val="22"/>
          <w:szCs w:val="22"/>
        </w:rPr>
        <w:t xml:space="preserve"> and </w:t>
      </w:r>
      <w:proofErr w:type="spellStart"/>
      <w:r w:rsidR="007845BB">
        <w:rPr>
          <w:rFonts w:ascii="Palatino Linotype" w:eastAsia="Times New Roman" w:hAnsi="Palatino Linotype" w:cs="Times New Roman"/>
          <w:sz w:val="22"/>
          <w:szCs w:val="22"/>
        </w:rPr>
        <w:t>Swetnam</w:t>
      </w:r>
      <w:proofErr w:type="spellEnd"/>
      <w:r w:rsidR="007845BB">
        <w:rPr>
          <w:rFonts w:ascii="Palatino Linotype" w:eastAsia="Times New Roman" w:hAnsi="Palatino Linotype" w:cs="Times New Roman"/>
          <w:sz w:val="22"/>
          <w:szCs w:val="22"/>
        </w:rPr>
        <w:t xml:space="preserve"> 1990; </w:t>
      </w:r>
      <w:proofErr w:type="spellStart"/>
      <w:r w:rsidR="007845BB">
        <w:rPr>
          <w:rFonts w:ascii="Palatino Linotype" w:eastAsia="Times New Roman" w:hAnsi="Palatino Linotype" w:cs="Times New Roman"/>
          <w:sz w:val="22"/>
          <w:szCs w:val="22"/>
        </w:rPr>
        <w:t>Swetnam</w:t>
      </w:r>
      <w:proofErr w:type="spellEnd"/>
      <w:r w:rsidR="007845BB">
        <w:rPr>
          <w:rFonts w:ascii="Palatino Linotype" w:eastAsia="Times New Roman" w:hAnsi="Palatino Linotype" w:cs="Times New Roman"/>
          <w:sz w:val="22"/>
          <w:szCs w:val="22"/>
        </w:rPr>
        <w:t xml:space="preserve"> 1990; </w:t>
      </w:r>
      <w:proofErr w:type="spellStart"/>
      <w:r w:rsidR="007845BB">
        <w:rPr>
          <w:rFonts w:ascii="Palatino Linotype" w:eastAsia="Times New Roman" w:hAnsi="Palatino Linotype" w:cs="Times New Roman"/>
          <w:sz w:val="22"/>
          <w:szCs w:val="22"/>
        </w:rPr>
        <w:t>Touchan</w:t>
      </w:r>
      <w:proofErr w:type="spellEnd"/>
      <w:r w:rsidR="007845BB">
        <w:rPr>
          <w:rFonts w:ascii="Palatino Linotype" w:eastAsia="Times New Roman" w:hAnsi="Palatino Linotype" w:cs="Times New Roman"/>
          <w:sz w:val="22"/>
          <w:szCs w:val="22"/>
        </w:rPr>
        <w:t xml:space="preserve"> and </w:t>
      </w:r>
      <w:proofErr w:type="spellStart"/>
      <w:r w:rsidR="007845BB">
        <w:rPr>
          <w:rFonts w:ascii="Palatino Linotype" w:eastAsia="Times New Roman" w:hAnsi="Palatino Linotype" w:cs="Times New Roman"/>
          <w:sz w:val="22"/>
          <w:szCs w:val="22"/>
        </w:rPr>
        <w:t>Swetnam</w:t>
      </w:r>
      <w:proofErr w:type="spellEnd"/>
      <w:r w:rsidR="007845BB">
        <w:rPr>
          <w:rFonts w:ascii="Palatino Linotype" w:eastAsia="Times New Roman" w:hAnsi="Palatino Linotype" w:cs="Times New Roman"/>
          <w:sz w:val="22"/>
          <w:szCs w:val="22"/>
        </w:rPr>
        <w:t xml:space="preserve"> 1995</w:t>
      </w:r>
      <w:r w:rsidR="00284368">
        <w:rPr>
          <w:rFonts w:ascii="Palatino Linotype" w:eastAsia="Times New Roman" w:hAnsi="Palatino Linotype" w:cs="Times New Roman"/>
          <w:sz w:val="22"/>
          <w:szCs w:val="22"/>
        </w:rPr>
        <w:t>)</w:t>
      </w:r>
      <w:r w:rsidR="00FA090D" w:rsidRPr="009642FE">
        <w:rPr>
          <w:rFonts w:ascii="Palatino Linotype" w:eastAsia="Times New Roman" w:hAnsi="Palatino Linotype" w:cs="Times New Roman"/>
          <w:sz w:val="22"/>
          <w:szCs w:val="22"/>
        </w:rPr>
        <w:t>. These frequent</w:t>
      </w:r>
      <w:r w:rsidR="002E3E83">
        <w:rPr>
          <w:rFonts w:ascii="Palatino Linotype" w:eastAsia="Times New Roman" w:hAnsi="Palatino Linotype" w:cs="Times New Roman"/>
          <w:sz w:val="22"/>
          <w:szCs w:val="22"/>
        </w:rPr>
        <w:t>, low-</w:t>
      </w:r>
      <w:r w:rsidR="00FA090D" w:rsidRPr="009642FE">
        <w:rPr>
          <w:rFonts w:ascii="Palatino Linotype" w:eastAsia="Times New Roman" w:hAnsi="Palatino Linotype" w:cs="Times New Roman"/>
          <w:sz w:val="22"/>
          <w:szCs w:val="22"/>
        </w:rPr>
        <w:t xml:space="preserve">severity fires mainly </w:t>
      </w:r>
      <w:r w:rsidR="00087919">
        <w:rPr>
          <w:rFonts w:ascii="Palatino Linotype" w:eastAsia="Times New Roman" w:hAnsi="Palatino Linotype" w:cs="Times New Roman"/>
          <w:sz w:val="22"/>
          <w:szCs w:val="22"/>
        </w:rPr>
        <w:t>reduce</w:t>
      </w:r>
      <w:r w:rsidR="008A6771">
        <w:rPr>
          <w:rFonts w:ascii="Palatino Linotype" w:eastAsia="Times New Roman" w:hAnsi="Palatino Linotype" w:cs="Times New Roman"/>
          <w:sz w:val="22"/>
          <w:szCs w:val="22"/>
        </w:rPr>
        <w:t>d</w:t>
      </w:r>
      <w:r w:rsidR="00087919">
        <w:rPr>
          <w:rFonts w:ascii="Palatino Linotype" w:eastAsia="Times New Roman" w:hAnsi="Palatino Linotype" w:cs="Times New Roman"/>
          <w:sz w:val="22"/>
          <w:szCs w:val="22"/>
        </w:rPr>
        <w:t xml:space="preserve"> </w:t>
      </w:r>
      <w:r w:rsidR="00FA090D" w:rsidRPr="009642FE">
        <w:rPr>
          <w:rFonts w:ascii="Palatino Linotype" w:eastAsia="Times New Roman" w:hAnsi="Palatino Linotype" w:cs="Times New Roman"/>
          <w:sz w:val="22"/>
          <w:szCs w:val="22"/>
        </w:rPr>
        <w:t>surface fuels while rarely killing mature trees</w:t>
      </w:r>
      <w:r w:rsidR="00087919">
        <w:rPr>
          <w:rFonts w:ascii="Palatino Linotype" w:eastAsia="Times New Roman" w:hAnsi="Palatino Linotype" w:cs="Times New Roman"/>
          <w:sz w:val="22"/>
          <w:szCs w:val="22"/>
        </w:rPr>
        <w:t>.</w:t>
      </w:r>
      <w:r w:rsidR="00993AEE">
        <w:rPr>
          <w:rFonts w:ascii="Palatino Linotype" w:eastAsia="Times New Roman" w:hAnsi="Palatino Linotype" w:cs="Times New Roman"/>
          <w:sz w:val="22"/>
          <w:szCs w:val="22"/>
        </w:rPr>
        <w:t xml:space="preserve"> </w:t>
      </w:r>
      <w:r w:rsidR="00FA090D" w:rsidRPr="009642FE">
        <w:rPr>
          <w:rFonts w:ascii="Palatino Linotype" w:eastAsia="Times New Roman" w:hAnsi="Palatino Linotype" w:cs="Times New Roman"/>
          <w:sz w:val="22"/>
          <w:szCs w:val="22"/>
        </w:rPr>
        <w:t xml:space="preserve">Euro-American settlement initially </w:t>
      </w:r>
      <w:r w:rsidR="00E92F1D">
        <w:rPr>
          <w:rFonts w:ascii="Palatino Linotype" w:eastAsia="Times New Roman" w:hAnsi="Palatino Linotype" w:cs="Times New Roman"/>
          <w:sz w:val="22"/>
          <w:szCs w:val="22"/>
        </w:rPr>
        <w:t xml:space="preserve">decreased the frequency of wildfires </w:t>
      </w:r>
      <w:r w:rsidR="00FA090D" w:rsidRPr="009642FE">
        <w:rPr>
          <w:rFonts w:ascii="Palatino Linotype" w:eastAsia="Times New Roman" w:hAnsi="Palatino Linotype" w:cs="Times New Roman"/>
          <w:sz w:val="22"/>
          <w:szCs w:val="22"/>
        </w:rPr>
        <w:t xml:space="preserve">through </w:t>
      </w:r>
      <w:r w:rsidR="002E3E83">
        <w:rPr>
          <w:rFonts w:ascii="Palatino Linotype" w:eastAsia="Times New Roman" w:hAnsi="Palatino Linotype" w:cs="Times New Roman"/>
          <w:sz w:val="22"/>
          <w:szCs w:val="22"/>
        </w:rPr>
        <w:t>the introduction of</w:t>
      </w:r>
      <w:r w:rsidR="00FA090D" w:rsidRPr="009642FE">
        <w:rPr>
          <w:rFonts w:ascii="Palatino Linotype" w:eastAsia="Times New Roman" w:hAnsi="Palatino Linotype" w:cs="Times New Roman"/>
          <w:sz w:val="22"/>
          <w:szCs w:val="22"/>
        </w:rPr>
        <w:t xml:space="preserve"> livestock grazing </w:t>
      </w:r>
      <w:r w:rsidR="008A6771">
        <w:rPr>
          <w:rFonts w:ascii="Palatino Linotype" w:eastAsia="Times New Roman" w:hAnsi="Palatino Linotype" w:cs="Times New Roman"/>
          <w:sz w:val="22"/>
          <w:szCs w:val="22"/>
        </w:rPr>
        <w:t>that</w:t>
      </w:r>
      <w:r w:rsidR="00FA090D" w:rsidRPr="009642FE">
        <w:rPr>
          <w:rFonts w:ascii="Palatino Linotype" w:eastAsia="Times New Roman" w:hAnsi="Palatino Linotype" w:cs="Times New Roman"/>
          <w:sz w:val="22"/>
          <w:szCs w:val="22"/>
        </w:rPr>
        <w:t xml:space="preserve"> removed fuel biomass</w:t>
      </w:r>
      <w:r w:rsidR="00F55E5E">
        <w:rPr>
          <w:rFonts w:ascii="Palatino Linotype" w:eastAsia="Times New Roman" w:hAnsi="Palatino Linotype" w:cs="Times New Roman"/>
          <w:sz w:val="22"/>
          <w:szCs w:val="22"/>
        </w:rPr>
        <w:t>,</w:t>
      </w:r>
      <w:r w:rsidR="00D57B1B">
        <w:rPr>
          <w:rFonts w:ascii="Palatino Linotype" w:eastAsia="Times New Roman" w:hAnsi="Palatino Linotype" w:cs="Times New Roman"/>
          <w:sz w:val="22"/>
          <w:szCs w:val="22"/>
        </w:rPr>
        <w:t xml:space="preserve"> and through </w:t>
      </w:r>
      <w:r w:rsidR="00D57B1B">
        <w:rPr>
          <w:rFonts w:ascii="Palatino Linotype" w:eastAsia="Times New Roman" w:hAnsi="Palatino Linotype" w:cs="Times New Roman"/>
          <w:sz w:val="22"/>
          <w:szCs w:val="22"/>
        </w:rPr>
        <w:lastRenderedPageBreak/>
        <w:t>active fire suppression (</w:t>
      </w:r>
      <w:r w:rsidR="005A6A9D">
        <w:rPr>
          <w:rFonts w:ascii="Palatino Linotype" w:eastAsia="Times New Roman" w:hAnsi="Palatino Linotype" w:cs="Times New Roman"/>
          <w:sz w:val="22"/>
          <w:szCs w:val="22"/>
        </w:rPr>
        <w:t xml:space="preserve">Grissino-Mayer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sidR="005A6A9D">
        <w:rPr>
          <w:rFonts w:ascii="Palatino Linotype" w:eastAsia="Times New Roman" w:hAnsi="Palatino Linotype" w:cs="Times New Roman"/>
          <w:sz w:val="22"/>
          <w:szCs w:val="22"/>
        </w:rPr>
        <w:t xml:space="preserve">1994; </w:t>
      </w:r>
      <w:proofErr w:type="spellStart"/>
      <w:r w:rsidR="005A6A9D">
        <w:rPr>
          <w:rFonts w:ascii="Palatino Linotype" w:eastAsia="Times New Roman" w:hAnsi="Palatino Linotype" w:cs="Times New Roman"/>
          <w:sz w:val="22"/>
          <w:szCs w:val="22"/>
        </w:rPr>
        <w:t>Touchan</w:t>
      </w:r>
      <w:proofErr w:type="spellEnd"/>
      <w:r w:rsidR="005A6A9D">
        <w:rPr>
          <w:rFonts w:ascii="Palatino Linotype" w:eastAsia="Times New Roman" w:hAnsi="Palatino Linotype" w:cs="Times New Roman"/>
          <w:sz w:val="22"/>
          <w:szCs w:val="22"/>
        </w:rPr>
        <w:t xml:space="preserve">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sidR="005A6A9D">
        <w:rPr>
          <w:rFonts w:ascii="Palatino Linotype" w:eastAsia="Times New Roman" w:hAnsi="Palatino Linotype" w:cs="Times New Roman"/>
          <w:sz w:val="22"/>
          <w:szCs w:val="22"/>
        </w:rPr>
        <w:t xml:space="preserve">1995; Grissino-Mayer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sidR="005A6A9D">
        <w:rPr>
          <w:rFonts w:ascii="Palatino Linotype" w:eastAsia="Times New Roman" w:hAnsi="Palatino Linotype" w:cs="Times New Roman"/>
          <w:sz w:val="22"/>
          <w:szCs w:val="22"/>
        </w:rPr>
        <w:t>2004</w:t>
      </w:r>
      <w:r w:rsidR="00D57B1B">
        <w:rPr>
          <w:rFonts w:ascii="Palatino Linotype" w:eastAsia="Times New Roman" w:hAnsi="Palatino Linotype" w:cs="Times New Roman"/>
          <w:sz w:val="22"/>
          <w:szCs w:val="22"/>
        </w:rPr>
        <w:t>)</w:t>
      </w:r>
      <w:r w:rsidR="00A5738C">
        <w:rPr>
          <w:rFonts w:ascii="Palatino Linotype" w:eastAsia="Times New Roman" w:hAnsi="Palatino Linotype" w:cs="Times New Roman"/>
          <w:sz w:val="22"/>
          <w:szCs w:val="22"/>
        </w:rPr>
        <w:t>. Fire</w:t>
      </w:r>
      <w:r w:rsidR="00FA090D" w:rsidRPr="009642FE">
        <w:rPr>
          <w:rFonts w:ascii="Palatino Linotype" w:eastAsia="Times New Roman" w:hAnsi="Palatino Linotype" w:cs="Times New Roman"/>
          <w:sz w:val="22"/>
          <w:szCs w:val="22"/>
        </w:rPr>
        <w:t xml:space="preserve"> suppression </w:t>
      </w:r>
      <w:r w:rsidR="00A5738C">
        <w:rPr>
          <w:rFonts w:ascii="Palatino Linotype" w:eastAsia="Times New Roman" w:hAnsi="Palatino Linotype" w:cs="Times New Roman"/>
          <w:sz w:val="22"/>
          <w:szCs w:val="22"/>
        </w:rPr>
        <w:t xml:space="preserve">efforts began in the 1930s </w:t>
      </w:r>
      <w:r w:rsidR="00FA090D" w:rsidRPr="009642FE">
        <w:rPr>
          <w:rFonts w:ascii="Palatino Linotype" w:eastAsia="Times New Roman" w:hAnsi="Palatino Linotype" w:cs="Times New Roman"/>
          <w:sz w:val="22"/>
          <w:szCs w:val="22"/>
        </w:rPr>
        <w:t xml:space="preserve">by land management agencies. </w:t>
      </w:r>
      <w:r w:rsidR="008A6771">
        <w:rPr>
          <w:rFonts w:ascii="Palatino Linotype" w:eastAsia="Times New Roman" w:hAnsi="Palatino Linotype" w:cs="Times New Roman"/>
          <w:sz w:val="22"/>
          <w:szCs w:val="22"/>
        </w:rPr>
        <w:t>This f</w:t>
      </w:r>
      <w:r w:rsidR="00FA090D" w:rsidRPr="009642FE">
        <w:rPr>
          <w:rFonts w:ascii="Palatino Linotype" w:eastAsia="Times New Roman" w:hAnsi="Palatino Linotype" w:cs="Times New Roman"/>
          <w:sz w:val="22"/>
          <w:szCs w:val="22"/>
        </w:rPr>
        <w:t xml:space="preserve">ire exclusion </w:t>
      </w:r>
      <w:r w:rsidR="00D57B1B">
        <w:rPr>
          <w:rFonts w:ascii="Palatino Linotype" w:eastAsia="Times New Roman" w:hAnsi="Palatino Linotype" w:cs="Times New Roman"/>
          <w:sz w:val="22"/>
          <w:szCs w:val="22"/>
        </w:rPr>
        <w:t xml:space="preserve">promoted seedling establishment, causing an increase in </w:t>
      </w:r>
      <w:r w:rsidR="00FA090D" w:rsidRPr="009642FE">
        <w:rPr>
          <w:rFonts w:ascii="Palatino Linotype" w:eastAsia="Times New Roman" w:hAnsi="Palatino Linotype" w:cs="Times New Roman"/>
          <w:sz w:val="22"/>
          <w:szCs w:val="22"/>
        </w:rPr>
        <w:t>stand densities</w:t>
      </w:r>
      <w:r w:rsidR="00D57B1B">
        <w:rPr>
          <w:rFonts w:ascii="Palatino Linotype" w:eastAsia="Times New Roman" w:hAnsi="Palatino Linotype" w:cs="Times New Roman"/>
          <w:sz w:val="22"/>
          <w:szCs w:val="22"/>
        </w:rPr>
        <w:t xml:space="preserve">, </w:t>
      </w:r>
      <w:r w:rsidR="00D57B1B" w:rsidRPr="009642FE">
        <w:rPr>
          <w:rFonts w:ascii="Palatino Linotype" w:eastAsia="Times New Roman" w:hAnsi="Palatino Linotype" w:cs="Times New Roman"/>
          <w:sz w:val="22"/>
          <w:szCs w:val="22"/>
        </w:rPr>
        <w:t>and increased the</w:t>
      </w:r>
      <w:r w:rsidR="00B56164">
        <w:rPr>
          <w:rFonts w:ascii="Palatino Linotype" w:eastAsia="Times New Roman" w:hAnsi="Palatino Linotype" w:cs="Times New Roman"/>
          <w:sz w:val="22"/>
          <w:szCs w:val="22"/>
        </w:rPr>
        <w:t xml:space="preserve"> depth of the</w:t>
      </w:r>
      <w:r w:rsidR="00D57B1B" w:rsidRPr="009642FE">
        <w:rPr>
          <w:rFonts w:ascii="Palatino Linotype" w:eastAsia="Times New Roman" w:hAnsi="Palatino Linotype" w:cs="Times New Roman"/>
          <w:sz w:val="22"/>
          <w:szCs w:val="22"/>
        </w:rPr>
        <w:t xml:space="preserve"> needle and brush layer</w:t>
      </w:r>
      <w:r w:rsidR="00D57B1B">
        <w:rPr>
          <w:rFonts w:ascii="Palatino Linotype" w:eastAsia="Times New Roman" w:hAnsi="Palatino Linotype" w:cs="Times New Roman"/>
          <w:sz w:val="22"/>
          <w:szCs w:val="22"/>
        </w:rPr>
        <w:t>.</w:t>
      </w:r>
      <w:r w:rsidR="00FA090D" w:rsidRPr="009642FE">
        <w:rPr>
          <w:rFonts w:ascii="Palatino Linotype" w:eastAsia="Times New Roman" w:hAnsi="Palatino Linotype" w:cs="Times New Roman"/>
          <w:sz w:val="22"/>
          <w:szCs w:val="22"/>
        </w:rPr>
        <w:t xml:space="preserve"> </w:t>
      </w:r>
      <w:r w:rsidR="00D57B1B">
        <w:rPr>
          <w:rFonts w:ascii="Palatino Linotype" w:eastAsia="Times New Roman" w:hAnsi="Palatino Linotype" w:cs="Times New Roman"/>
          <w:sz w:val="22"/>
          <w:szCs w:val="22"/>
        </w:rPr>
        <w:t xml:space="preserve">Exclusion also </w:t>
      </w:r>
      <w:r w:rsidR="00FA090D" w:rsidRPr="009642FE">
        <w:rPr>
          <w:rFonts w:ascii="Palatino Linotype" w:eastAsia="Times New Roman" w:hAnsi="Palatino Linotype" w:cs="Times New Roman"/>
          <w:sz w:val="22"/>
          <w:szCs w:val="22"/>
        </w:rPr>
        <w:t>lowered canopy base heights</w:t>
      </w:r>
      <w:r w:rsidR="00D57B1B">
        <w:rPr>
          <w:rFonts w:ascii="Palatino Linotype" w:eastAsia="Times New Roman" w:hAnsi="Palatino Linotype" w:cs="Times New Roman"/>
          <w:sz w:val="22"/>
          <w:szCs w:val="22"/>
        </w:rPr>
        <w:t xml:space="preserve"> </w:t>
      </w:r>
      <w:r w:rsidR="00FA090D" w:rsidRPr="009642FE">
        <w:rPr>
          <w:rFonts w:ascii="Palatino Linotype" w:eastAsia="Times New Roman" w:hAnsi="Palatino Linotype" w:cs="Times New Roman"/>
          <w:sz w:val="22"/>
          <w:szCs w:val="22"/>
        </w:rPr>
        <w:t xml:space="preserve">causing an overall increase in crown fire potential in current </w:t>
      </w:r>
      <w:r w:rsidR="00D57B1B">
        <w:rPr>
          <w:rFonts w:ascii="Palatino Linotype" w:eastAsia="Times New Roman" w:hAnsi="Palatino Linotype" w:cs="Times New Roman"/>
          <w:sz w:val="22"/>
          <w:szCs w:val="22"/>
        </w:rPr>
        <w:t xml:space="preserve">Southwestern </w:t>
      </w:r>
      <w:r w:rsidR="00FA090D" w:rsidRPr="009642FE">
        <w:rPr>
          <w:rFonts w:ascii="Palatino Linotype" w:eastAsia="Times New Roman" w:hAnsi="Palatino Linotype" w:cs="Times New Roman"/>
          <w:sz w:val="22"/>
          <w:szCs w:val="22"/>
        </w:rPr>
        <w:t>forests</w:t>
      </w:r>
      <w:r w:rsidR="005A6A9D">
        <w:rPr>
          <w:rFonts w:ascii="Palatino Linotype" w:eastAsia="Times New Roman" w:hAnsi="Palatino Linotype" w:cs="Times New Roman"/>
          <w:sz w:val="22"/>
          <w:szCs w:val="22"/>
        </w:rPr>
        <w:t xml:space="preserve"> (Brown 2010).</w:t>
      </w:r>
    </w:p>
    <w:p w14:paraId="6191C400" w14:textId="5DB5F743" w:rsidR="00321273" w:rsidRPr="009642FE" w:rsidRDefault="0093219F" w:rsidP="00931B5A">
      <w:pPr>
        <w:spacing w:line="480" w:lineRule="auto"/>
        <w:ind w:firstLine="720"/>
        <w:rPr>
          <w:rFonts w:ascii="Palatino Linotype" w:eastAsia="Times New Roman" w:hAnsi="Palatino Linotype" w:cs="Times New Roman"/>
          <w:sz w:val="22"/>
          <w:szCs w:val="22"/>
        </w:rPr>
      </w:pPr>
      <w:r w:rsidRPr="009642FE">
        <w:rPr>
          <w:rFonts w:ascii="Palatino Linotype" w:eastAsia="Times New Roman" w:hAnsi="Palatino Linotype" w:cs="Times New Roman"/>
          <w:sz w:val="22"/>
          <w:szCs w:val="22"/>
        </w:rPr>
        <w:t xml:space="preserve">Understanding the influence climate has on wildfire occurrence is necessary when evaluating the </w:t>
      </w:r>
      <w:proofErr w:type="spellStart"/>
      <w:r>
        <w:rPr>
          <w:rFonts w:ascii="Palatino Linotype" w:eastAsia="Times New Roman" w:hAnsi="Palatino Linotype" w:cs="Times New Roman"/>
          <w:sz w:val="22"/>
          <w:szCs w:val="22"/>
        </w:rPr>
        <w:t>presettlement</w:t>
      </w:r>
      <w:proofErr w:type="spellEnd"/>
      <w:r w:rsidRPr="009642FE">
        <w:rPr>
          <w:rFonts w:ascii="Palatino Linotype" w:eastAsia="Times New Roman" w:hAnsi="Palatino Linotype" w:cs="Times New Roman"/>
          <w:sz w:val="22"/>
          <w:szCs w:val="22"/>
        </w:rPr>
        <w:t xml:space="preserve"> fire regime</w:t>
      </w:r>
      <w:r>
        <w:rPr>
          <w:rFonts w:ascii="Palatino Linotype" w:eastAsia="Times New Roman" w:hAnsi="Palatino Linotype" w:cs="Times New Roman"/>
          <w:sz w:val="22"/>
          <w:szCs w:val="22"/>
        </w:rPr>
        <w:t xml:space="preserve"> and for better understanding the likelihood of future fires</w:t>
      </w:r>
      <w:r w:rsidRPr="009642FE">
        <w:rPr>
          <w:rFonts w:ascii="Palatino Linotype" w:eastAsia="Times New Roman" w:hAnsi="Palatino Linotype" w:cs="Times New Roman"/>
          <w:sz w:val="22"/>
          <w:szCs w:val="22"/>
        </w:rPr>
        <w:t>.</w:t>
      </w:r>
      <w:r>
        <w:rPr>
          <w:rFonts w:ascii="Palatino Linotype" w:eastAsia="Times New Roman" w:hAnsi="Palatino Linotype" w:cs="Times New Roman"/>
          <w:sz w:val="22"/>
          <w:szCs w:val="22"/>
        </w:rPr>
        <w:t xml:space="preserve"> </w:t>
      </w:r>
      <w:r w:rsidR="00321273" w:rsidRPr="009642FE">
        <w:rPr>
          <w:rFonts w:ascii="Palatino Linotype" w:eastAsia="Times New Roman" w:hAnsi="Palatino Linotype" w:cs="Times New Roman"/>
          <w:sz w:val="22"/>
          <w:szCs w:val="22"/>
        </w:rPr>
        <w:t>Precipitation changes the landscape characteristics by inc</w:t>
      </w:r>
      <w:r w:rsidR="008A6771">
        <w:rPr>
          <w:rFonts w:ascii="Palatino Linotype" w:eastAsia="Times New Roman" w:hAnsi="Palatino Linotype" w:cs="Times New Roman"/>
          <w:sz w:val="22"/>
          <w:szCs w:val="22"/>
        </w:rPr>
        <w:t>reasing the amount of vegetative</w:t>
      </w:r>
      <w:r w:rsidR="00321273" w:rsidRPr="009642FE">
        <w:rPr>
          <w:rFonts w:ascii="Palatino Linotype" w:eastAsia="Times New Roman" w:hAnsi="Palatino Linotype" w:cs="Times New Roman"/>
          <w:sz w:val="22"/>
          <w:szCs w:val="22"/>
        </w:rPr>
        <w:t xml:space="preserve"> growth, thus increasing the amount of fuel available</w:t>
      </w:r>
      <w:r w:rsidR="00202612">
        <w:rPr>
          <w:rFonts w:ascii="Palatino Linotype" w:eastAsia="Times New Roman" w:hAnsi="Palatino Linotype" w:cs="Times New Roman"/>
          <w:sz w:val="22"/>
          <w:szCs w:val="22"/>
        </w:rPr>
        <w:t xml:space="preserve"> for a fire to burn and spread </w:t>
      </w:r>
      <w:r w:rsidR="00321273">
        <w:rPr>
          <w:rFonts w:ascii="Palatino Linotype" w:eastAsia="Times New Roman" w:hAnsi="Palatino Linotype" w:cs="Times New Roman"/>
          <w:sz w:val="22"/>
          <w:szCs w:val="22"/>
        </w:rPr>
        <w:t xml:space="preserve">(Brown 2010). </w:t>
      </w:r>
      <w:r w:rsidR="00321273" w:rsidRPr="009642FE">
        <w:rPr>
          <w:rFonts w:ascii="Palatino Linotype" w:eastAsia="Times New Roman" w:hAnsi="Palatino Linotype" w:cs="Times New Roman"/>
          <w:sz w:val="22"/>
          <w:szCs w:val="22"/>
        </w:rPr>
        <w:t xml:space="preserve">The most important climate pattern </w:t>
      </w:r>
      <w:r w:rsidR="00321273">
        <w:rPr>
          <w:rFonts w:ascii="Palatino Linotype" w:eastAsia="Times New Roman" w:hAnsi="Palatino Linotype" w:cs="Times New Roman"/>
          <w:sz w:val="22"/>
          <w:szCs w:val="22"/>
        </w:rPr>
        <w:t>conducive for wildfires</w:t>
      </w:r>
      <w:r w:rsidR="008A6771">
        <w:rPr>
          <w:rFonts w:ascii="Palatino Linotype" w:eastAsia="Times New Roman" w:hAnsi="Palatino Linotype" w:cs="Times New Roman"/>
          <w:sz w:val="22"/>
          <w:szCs w:val="22"/>
        </w:rPr>
        <w:t xml:space="preserve"> in the American Southwest</w:t>
      </w:r>
      <w:r w:rsidR="00321273">
        <w:rPr>
          <w:rFonts w:ascii="Palatino Linotype" w:eastAsia="Times New Roman" w:hAnsi="Palatino Linotype" w:cs="Times New Roman"/>
          <w:sz w:val="22"/>
          <w:szCs w:val="22"/>
        </w:rPr>
        <w:t xml:space="preserve"> </w:t>
      </w:r>
      <w:r w:rsidR="00321273" w:rsidRPr="009642FE">
        <w:rPr>
          <w:rFonts w:ascii="Palatino Linotype" w:eastAsia="Times New Roman" w:hAnsi="Palatino Linotype" w:cs="Times New Roman"/>
          <w:sz w:val="22"/>
          <w:szCs w:val="22"/>
        </w:rPr>
        <w:t>is a wet year(s) followed by a dry year(s)</w:t>
      </w:r>
      <w:r w:rsidR="008A6771">
        <w:rPr>
          <w:rFonts w:ascii="Palatino Linotype" w:eastAsia="Times New Roman" w:hAnsi="Palatino Linotype" w:cs="Times New Roman"/>
          <w:sz w:val="22"/>
          <w:szCs w:val="22"/>
        </w:rPr>
        <w:t xml:space="preserve"> (</w:t>
      </w:r>
      <w:proofErr w:type="spellStart"/>
      <w:r w:rsidR="00EB6DB3">
        <w:rPr>
          <w:rFonts w:ascii="Palatino Linotype" w:eastAsia="Times New Roman" w:hAnsi="Palatino Linotype" w:cs="Times New Roman"/>
          <w:sz w:val="22"/>
          <w:szCs w:val="22"/>
        </w:rPr>
        <w:t>Westerling</w:t>
      </w:r>
      <w:proofErr w:type="spellEnd"/>
      <w:r w:rsidR="00EB6DB3">
        <w:rPr>
          <w:rFonts w:ascii="Palatino Linotype" w:eastAsia="Times New Roman" w:hAnsi="Palatino Linotype" w:cs="Times New Roman"/>
          <w:sz w:val="22"/>
          <w:szCs w:val="22"/>
        </w:rPr>
        <w:t xml:space="preserve"> and </w:t>
      </w:r>
      <w:proofErr w:type="spellStart"/>
      <w:r w:rsidR="00EB6DB3">
        <w:rPr>
          <w:rFonts w:ascii="Palatino Linotype" w:eastAsia="Times New Roman" w:hAnsi="Palatino Linotype" w:cs="Times New Roman"/>
          <w:sz w:val="22"/>
          <w:szCs w:val="22"/>
        </w:rPr>
        <w:t>Swetnam</w:t>
      </w:r>
      <w:proofErr w:type="spellEnd"/>
      <w:r w:rsidR="00EB6DB3">
        <w:rPr>
          <w:rFonts w:ascii="Palatino Linotype" w:eastAsia="Times New Roman" w:hAnsi="Palatino Linotype" w:cs="Times New Roman"/>
          <w:sz w:val="22"/>
          <w:szCs w:val="22"/>
        </w:rPr>
        <w:t xml:space="preserve"> 2003; Grissino-Mayer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sz w:val="22"/>
          <w:szCs w:val="22"/>
        </w:rPr>
        <w:t xml:space="preserve"> </w:t>
      </w:r>
      <w:r w:rsidR="00EB6DB3">
        <w:rPr>
          <w:rFonts w:ascii="Palatino Linotype" w:eastAsia="Times New Roman" w:hAnsi="Palatino Linotype" w:cs="Times New Roman"/>
          <w:sz w:val="22"/>
          <w:szCs w:val="22"/>
        </w:rPr>
        <w:t>2004</w:t>
      </w:r>
      <w:r w:rsidR="008A6771">
        <w:rPr>
          <w:rFonts w:ascii="Palatino Linotype" w:eastAsia="Times New Roman" w:hAnsi="Palatino Linotype" w:cs="Times New Roman"/>
          <w:sz w:val="22"/>
          <w:szCs w:val="22"/>
        </w:rPr>
        <w:t>)</w:t>
      </w:r>
      <w:r w:rsidR="00321273" w:rsidRPr="009642FE">
        <w:rPr>
          <w:rFonts w:ascii="Palatino Linotype" w:eastAsia="Times New Roman" w:hAnsi="Palatino Linotype" w:cs="Times New Roman"/>
          <w:sz w:val="22"/>
          <w:szCs w:val="22"/>
        </w:rPr>
        <w:t xml:space="preserve">. This </w:t>
      </w:r>
      <w:r w:rsidR="00321273">
        <w:rPr>
          <w:rFonts w:ascii="Palatino Linotype" w:eastAsia="Times New Roman" w:hAnsi="Palatino Linotype" w:cs="Times New Roman"/>
          <w:sz w:val="22"/>
          <w:szCs w:val="22"/>
        </w:rPr>
        <w:t xml:space="preserve">wet/dry-lagging </w:t>
      </w:r>
      <w:r w:rsidR="00321273" w:rsidRPr="009642FE">
        <w:rPr>
          <w:rFonts w:ascii="Palatino Linotype" w:eastAsia="Times New Roman" w:hAnsi="Palatino Linotype" w:cs="Times New Roman"/>
          <w:sz w:val="22"/>
          <w:szCs w:val="22"/>
        </w:rPr>
        <w:t xml:space="preserve">pattern allows fuel to accumulate </w:t>
      </w:r>
      <w:r w:rsidR="00321273">
        <w:rPr>
          <w:rFonts w:ascii="Palatino Linotype" w:eastAsia="Times New Roman" w:hAnsi="Palatino Linotype" w:cs="Times New Roman"/>
          <w:sz w:val="22"/>
          <w:szCs w:val="22"/>
        </w:rPr>
        <w:t xml:space="preserve">in a wet year(s), </w:t>
      </w:r>
      <w:r w:rsidR="00321273" w:rsidRPr="009642FE">
        <w:rPr>
          <w:rFonts w:ascii="Palatino Linotype" w:eastAsia="Times New Roman" w:hAnsi="Palatino Linotype" w:cs="Times New Roman"/>
          <w:sz w:val="22"/>
          <w:szCs w:val="22"/>
        </w:rPr>
        <w:t>an</w:t>
      </w:r>
      <w:r w:rsidR="00321273">
        <w:rPr>
          <w:rFonts w:ascii="Palatino Linotype" w:eastAsia="Times New Roman" w:hAnsi="Palatino Linotype" w:cs="Times New Roman"/>
          <w:sz w:val="22"/>
          <w:szCs w:val="22"/>
        </w:rPr>
        <w:t xml:space="preserve">d then </w:t>
      </w:r>
      <w:r w:rsidR="00812EB9">
        <w:rPr>
          <w:rFonts w:ascii="Palatino Linotype" w:eastAsia="Times New Roman" w:hAnsi="Palatino Linotype" w:cs="Times New Roman"/>
          <w:sz w:val="22"/>
          <w:szCs w:val="22"/>
        </w:rPr>
        <w:t>desiccate</w:t>
      </w:r>
      <w:r w:rsidR="00321273" w:rsidRPr="009642FE">
        <w:rPr>
          <w:rFonts w:ascii="Palatino Linotype" w:eastAsia="Times New Roman" w:hAnsi="Palatino Linotype" w:cs="Times New Roman"/>
          <w:sz w:val="22"/>
          <w:szCs w:val="22"/>
        </w:rPr>
        <w:t xml:space="preserve"> </w:t>
      </w:r>
      <w:r w:rsidR="004E0B0D">
        <w:rPr>
          <w:rFonts w:ascii="Palatino Linotype" w:eastAsia="Times New Roman" w:hAnsi="Palatino Linotype" w:cs="Times New Roman"/>
          <w:sz w:val="22"/>
          <w:szCs w:val="22"/>
        </w:rPr>
        <w:t>in</w:t>
      </w:r>
      <w:r w:rsidR="00321273">
        <w:rPr>
          <w:rFonts w:ascii="Palatino Linotype" w:eastAsia="Times New Roman" w:hAnsi="Palatino Linotype" w:cs="Times New Roman"/>
          <w:sz w:val="22"/>
          <w:szCs w:val="22"/>
        </w:rPr>
        <w:t xml:space="preserve"> a </w:t>
      </w:r>
      <w:r w:rsidR="004E0B0D">
        <w:rPr>
          <w:rFonts w:ascii="Palatino Linotype" w:eastAsia="Times New Roman" w:hAnsi="Palatino Linotype" w:cs="Times New Roman"/>
          <w:sz w:val="22"/>
          <w:szCs w:val="22"/>
        </w:rPr>
        <w:t xml:space="preserve">subsequent </w:t>
      </w:r>
      <w:r w:rsidR="00321273">
        <w:rPr>
          <w:rFonts w:ascii="Palatino Linotype" w:eastAsia="Times New Roman" w:hAnsi="Palatino Linotype" w:cs="Times New Roman"/>
          <w:sz w:val="22"/>
          <w:szCs w:val="22"/>
        </w:rPr>
        <w:t xml:space="preserve">dry year, allowing </w:t>
      </w:r>
      <w:r w:rsidR="00321273" w:rsidRPr="009642FE">
        <w:rPr>
          <w:rFonts w:ascii="Palatino Linotype" w:eastAsia="Times New Roman" w:hAnsi="Palatino Linotype" w:cs="Times New Roman"/>
          <w:sz w:val="22"/>
          <w:szCs w:val="22"/>
        </w:rPr>
        <w:t xml:space="preserve">combustion </w:t>
      </w:r>
      <w:r w:rsidR="00321273">
        <w:rPr>
          <w:rFonts w:ascii="Palatino Linotype" w:eastAsia="Times New Roman" w:hAnsi="Palatino Linotype" w:cs="Times New Roman"/>
          <w:sz w:val="22"/>
          <w:szCs w:val="22"/>
        </w:rPr>
        <w:t xml:space="preserve">to occur at a lower </w:t>
      </w:r>
      <w:r w:rsidR="00321273" w:rsidRPr="009642FE">
        <w:rPr>
          <w:rFonts w:ascii="Palatino Linotype" w:eastAsia="Times New Roman" w:hAnsi="Palatino Linotype" w:cs="Times New Roman"/>
          <w:sz w:val="22"/>
          <w:szCs w:val="22"/>
        </w:rPr>
        <w:t>temperature</w:t>
      </w:r>
      <w:r w:rsidR="00321273">
        <w:rPr>
          <w:rFonts w:ascii="Palatino Linotype" w:eastAsia="Times New Roman" w:hAnsi="Palatino Linotype" w:cs="Times New Roman"/>
          <w:sz w:val="22"/>
          <w:szCs w:val="22"/>
        </w:rPr>
        <w:t xml:space="preserve"> which allows</w:t>
      </w:r>
      <w:r w:rsidR="00321273" w:rsidRPr="009642FE">
        <w:rPr>
          <w:rFonts w:ascii="Palatino Linotype" w:eastAsia="Times New Roman" w:hAnsi="Palatino Linotype" w:cs="Times New Roman"/>
          <w:sz w:val="22"/>
          <w:szCs w:val="22"/>
        </w:rPr>
        <w:t xml:space="preserve"> for easy ignition and spread</w:t>
      </w:r>
      <w:r w:rsidR="008A6771">
        <w:rPr>
          <w:rFonts w:ascii="Palatino Linotype" w:eastAsia="Times New Roman" w:hAnsi="Palatino Linotype" w:cs="Times New Roman"/>
          <w:sz w:val="22"/>
          <w:szCs w:val="22"/>
        </w:rPr>
        <w:t xml:space="preserve"> (</w:t>
      </w:r>
      <w:r w:rsidR="00EB6DB3" w:rsidRPr="009642FE">
        <w:rPr>
          <w:rFonts w:ascii="Palatino Linotype" w:hAnsi="Palatino Linotype"/>
          <w:sz w:val="22"/>
          <w:szCs w:val="22"/>
        </w:rPr>
        <w:t xml:space="preserve">Grissino-Mayer and </w:t>
      </w:r>
      <w:proofErr w:type="spellStart"/>
      <w:r w:rsidR="00EB6DB3" w:rsidRPr="009642FE">
        <w:rPr>
          <w:rFonts w:ascii="Palatino Linotype" w:hAnsi="Palatino Linotype"/>
          <w:sz w:val="22"/>
          <w:szCs w:val="22"/>
        </w:rPr>
        <w:t>Swetnam</w:t>
      </w:r>
      <w:proofErr w:type="spellEnd"/>
      <w:r w:rsidR="00EB6DB3" w:rsidRPr="009642FE">
        <w:rPr>
          <w:rFonts w:ascii="Palatino Linotype" w:hAnsi="Palatino Linotype"/>
          <w:sz w:val="22"/>
          <w:szCs w:val="22"/>
        </w:rPr>
        <w:t xml:space="preserve"> 2000</w:t>
      </w:r>
      <w:r w:rsidR="00EB6DB3">
        <w:rPr>
          <w:rFonts w:ascii="Palatino Linotype" w:hAnsi="Palatino Linotype"/>
          <w:sz w:val="22"/>
          <w:szCs w:val="22"/>
        </w:rPr>
        <w:t xml:space="preserve">; </w:t>
      </w:r>
      <w:proofErr w:type="spellStart"/>
      <w:r w:rsidR="00EB6DB3">
        <w:rPr>
          <w:rFonts w:ascii="Palatino Linotype" w:eastAsia="Times New Roman" w:hAnsi="Palatino Linotype" w:cs="Times New Roman"/>
          <w:sz w:val="22"/>
          <w:szCs w:val="22"/>
        </w:rPr>
        <w:t>Westerling</w:t>
      </w:r>
      <w:proofErr w:type="spellEnd"/>
      <w:r w:rsidR="00EB6DB3">
        <w:rPr>
          <w:rFonts w:ascii="Palatino Linotype" w:eastAsia="Times New Roman" w:hAnsi="Palatino Linotype" w:cs="Times New Roman"/>
          <w:sz w:val="22"/>
          <w:szCs w:val="22"/>
        </w:rPr>
        <w:t xml:space="preserve"> and </w:t>
      </w:r>
      <w:proofErr w:type="spellStart"/>
      <w:r w:rsidR="00EB6DB3">
        <w:rPr>
          <w:rFonts w:ascii="Palatino Linotype" w:eastAsia="Times New Roman" w:hAnsi="Palatino Linotype" w:cs="Times New Roman"/>
          <w:sz w:val="22"/>
          <w:szCs w:val="22"/>
        </w:rPr>
        <w:t>Swetnam</w:t>
      </w:r>
      <w:proofErr w:type="spellEnd"/>
      <w:r w:rsidR="00EB6DB3">
        <w:rPr>
          <w:rFonts w:ascii="Palatino Linotype" w:eastAsia="Times New Roman" w:hAnsi="Palatino Linotype" w:cs="Times New Roman"/>
          <w:sz w:val="22"/>
          <w:szCs w:val="22"/>
        </w:rPr>
        <w:t xml:space="preserve"> 2003; Brown 2006</w:t>
      </w:r>
      <w:r w:rsidR="008A6771">
        <w:rPr>
          <w:rFonts w:ascii="Palatino Linotype" w:eastAsia="Times New Roman" w:hAnsi="Palatino Linotype" w:cs="Times New Roman"/>
          <w:sz w:val="22"/>
          <w:szCs w:val="22"/>
        </w:rPr>
        <w:t>)</w:t>
      </w:r>
      <w:r w:rsidR="00321273" w:rsidRPr="009642FE">
        <w:rPr>
          <w:rFonts w:ascii="Palatino Linotype" w:eastAsia="Times New Roman" w:hAnsi="Palatino Linotype" w:cs="Times New Roman"/>
          <w:sz w:val="22"/>
          <w:szCs w:val="22"/>
        </w:rPr>
        <w:t xml:space="preserve">. </w:t>
      </w:r>
      <w:r w:rsidR="00321273">
        <w:rPr>
          <w:rFonts w:ascii="Palatino Linotype" w:eastAsia="Times New Roman" w:hAnsi="Palatino Linotype" w:cs="Times New Roman"/>
          <w:sz w:val="22"/>
          <w:szCs w:val="22"/>
        </w:rPr>
        <w:t>Knowledge on these climate patterns or wet/dry-lagging sequences</w:t>
      </w:r>
      <w:r w:rsidR="00321273" w:rsidRPr="009642FE">
        <w:rPr>
          <w:rFonts w:ascii="Palatino Linotype" w:eastAsia="Times New Roman" w:hAnsi="Palatino Linotype" w:cs="Times New Roman"/>
          <w:sz w:val="22"/>
          <w:szCs w:val="22"/>
        </w:rPr>
        <w:t xml:space="preserve"> allows </w:t>
      </w:r>
      <w:r w:rsidR="00321273">
        <w:rPr>
          <w:rFonts w:ascii="Palatino Linotype" w:eastAsia="Times New Roman" w:hAnsi="Palatino Linotype" w:cs="Times New Roman"/>
          <w:sz w:val="22"/>
          <w:szCs w:val="22"/>
        </w:rPr>
        <w:t>for fire frequency</w:t>
      </w:r>
      <w:r w:rsidR="00321273" w:rsidRPr="009642FE">
        <w:rPr>
          <w:rFonts w:ascii="Palatino Linotype" w:eastAsia="Times New Roman" w:hAnsi="Palatino Linotype" w:cs="Times New Roman"/>
          <w:sz w:val="22"/>
          <w:szCs w:val="22"/>
        </w:rPr>
        <w:t xml:space="preserve"> to be more easily </w:t>
      </w:r>
      <w:r w:rsidR="00321273">
        <w:rPr>
          <w:rFonts w:ascii="Palatino Linotype" w:eastAsia="Times New Roman" w:hAnsi="Palatino Linotype" w:cs="Times New Roman"/>
          <w:sz w:val="22"/>
          <w:szCs w:val="22"/>
        </w:rPr>
        <w:t xml:space="preserve">modeled and </w:t>
      </w:r>
      <w:r w:rsidR="00321273" w:rsidRPr="009642FE">
        <w:rPr>
          <w:rFonts w:ascii="Palatino Linotype" w:eastAsia="Times New Roman" w:hAnsi="Palatino Linotype" w:cs="Times New Roman"/>
          <w:sz w:val="22"/>
          <w:szCs w:val="22"/>
        </w:rPr>
        <w:t>managed</w:t>
      </w:r>
      <w:r w:rsidR="00321273">
        <w:rPr>
          <w:rFonts w:ascii="Palatino Linotype" w:eastAsia="Times New Roman" w:hAnsi="Palatino Linotype" w:cs="Times New Roman"/>
          <w:sz w:val="22"/>
          <w:szCs w:val="22"/>
        </w:rPr>
        <w:t xml:space="preserve"> for wildfire risk assessment</w:t>
      </w:r>
      <w:r w:rsidR="00321273" w:rsidRPr="009642FE">
        <w:rPr>
          <w:rFonts w:ascii="Palatino Linotype" w:eastAsia="Times New Roman" w:hAnsi="Palatino Linotype" w:cs="Times New Roman"/>
          <w:sz w:val="22"/>
          <w:szCs w:val="22"/>
        </w:rPr>
        <w:t xml:space="preserve">. </w:t>
      </w:r>
    </w:p>
    <w:p w14:paraId="3019142A" w14:textId="434E7F64" w:rsidR="002E3E83" w:rsidRDefault="00B56164" w:rsidP="00931B5A">
      <w:pPr>
        <w:spacing w:line="480" w:lineRule="auto"/>
        <w:ind w:firstLine="720"/>
        <w:rPr>
          <w:rFonts w:ascii="Palatino Linotype" w:eastAsia="Times New Roman" w:hAnsi="Palatino Linotype" w:cs="Times New Roman"/>
          <w:sz w:val="22"/>
          <w:szCs w:val="22"/>
        </w:rPr>
      </w:pPr>
      <w:r>
        <w:rPr>
          <w:rFonts w:ascii="Palatino Linotype" w:eastAsia="Times New Roman" w:hAnsi="Palatino Linotype" w:cs="Times New Roman"/>
          <w:sz w:val="22"/>
          <w:szCs w:val="22"/>
        </w:rPr>
        <w:t>S</w:t>
      </w:r>
      <w:r w:rsidR="002E3E83" w:rsidRPr="009642FE">
        <w:rPr>
          <w:rFonts w:ascii="Palatino Linotype" w:eastAsia="Times New Roman" w:hAnsi="Palatino Linotype" w:cs="Times New Roman"/>
          <w:sz w:val="22"/>
          <w:szCs w:val="22"/>
        </w:rPr>
        <w:t>easonal precipitation</w:t>
      </w:r>
      <w:r w:rsidR="00993AEE">
        <w:rPr>
          <w:rFonts w:ascii="Palatino Linotype" w:eastAsia="Times New Roman" w:hAnsi="Palatino Linotype" w:cs="Times New Roman"/>
          <w:sz w:val="22"/>
          <w:szCs w:val="22"/>
        </w:rPr>
        <w:t xml:space="preserve"> in the American Southwest </w:t>
      </w:r>
      <w:r w:rsidR="002E3E83" w:rsidRPr="009642FE">
        <w:rPr>
          <w:rFonts w:ascii="Palatino Linotype" w:eastAsia="Times New Roman" w:hAnsi="Palatino Linotype" w:cs="Times New Roman"/>
          <w:sz w:val="22"/>
          <w:szCs w:val="22"/>
        </w:rPr>
        <w:t>is characterized by an ari</w:t>
      </w:r>
      <w:r w:rsidR="002E3E83">
        <w:rPr>
          <w:rFonts w:ascii="Palatino Linotype" w:eastAsia="Times New Roman" w:hAnsi="Palatino Linotype" w:cs="Times New Roman"/>
          <w:sz w:val="22"/>
          <w:szCs w:val="22"/>
        </w:rPr>
        <w:t>d late spring and foresummer</w:t>
      </w:r>
      <w:r>
        <w:rPr>
          <w:rFonts w:ascii="Palatino Linotype" w:eastAsia="Times New Roman" w:hAnsi="Palatino Linotype" w:cs="Times New Roman"/>
          <w:sz w:val="22"/>
          <w:szCs w:val="22"/>
        </w:rPr>
        <w:t>,</w:t>
      </w:r>
      <w:r w:rsidR="002E3E83">
        <w:rPr>
          <w:rFonts w:ascii="Palatino Linotype" w:eastAsia="Times New Roman" w:hAnsi="Palatino Linotype" w:cs="Times New Roman"/>
          <w:sz w:val="22"/>
          <w:szCs w:val="22"/>
        </w:rPr>
        <w:t xml:space="preserve"> with</w:t>
      </w:r>
      <w:r w:rsidR="002E3E83" w:rsidRPr="009642FE">
        <w:rPr>
          <w:rFonts w:ascii="Palatino Linotype" w:eastAsia="Times New Roman" w:hAnsi="Palatino Linotype" w:cs="Times New Roman"/>
          <w:sz w:val="22"/>
          <w:szCs w:val="22"/>
        </w:rPr>
        <w:t xml:space="preserve"> monsoonal rains </w:t>
      </w:r>
      <w:r w:rsidR="008A6771">
        <w:rPr>
          <w:rFonts w:ascii="Palatino Linotype" w:eastAsia="Times New Roman" w:hAnsi="Palatino Linotype" w:cs="Times New Roman"/>
          <w:sz w:val="22"/>
          <w:szCs w:val="22"/>
        </w:rPr>
        <w:t xml:space="preserve">occurring </w:t>
      </w:r>
      <w:r w:rsidR="002E3E83" w:rsidRPr="009642FE">
        <w:rPr>
          <w:rFonts w:ascii="Palatino Linotype" w:eastAsia="Times New Roman" w:hAnsi="Palatino Linotype" w:cs="Times New Roman"/>
          <w:sz w:val="22"/>
          <w:szCs w:val="22"/>
        </w:rPr>
        <w:t>in early July and August</w:t>
      </w:r>
      <w:r w:rsidR="00D57B1B">
        <w:rPr>
          <w:rFonts w:ascii="Palatino Linotype" w:eastAsia="Times New Roman" w:hAnsi="Palatino Linotype" w:cs="Times New Roman"/>
          <w:sz w:val="22"/>
          <w:szCs w:val="22"/>
        </w:rPr>
        <w:t xml:space="preserve"> (</w:t>
      </w:r>
      <w:proofErr w:type="spellStart"/>
      <w:r w:rsidR="00F17B71">
        <w:rPr>
          <w:rFonts w:ascii="Palatino Linotype" w:eastAsia="Times New Roman" w:hAnsi="Palatino Linotype" w:cs="Times New Roman"/>
          <w:sz w:val="22"/>
          <w:szCs w:val="22"/>
        </w:rPr>
        <w:t>Swetnam</w:t>
      </w:r>
      <w:proofErr w:type="spellEnd"/>
      <w:r w:rsidR="00F17B71">
        <w:rPr>
          <w:rFonts w:ascii="Palatino Linotype" w:eastAsia="Times New Roman" w:hAnsi="Palatino Linotype" w:cs="Times New Roman"/>
          <w:sz w:val="22"/>
          <w:szCs w:val="22"/>
        </w:rPr>
        <w:t xml:space="preserve"> and Betan</w:t>
      </w:r>
      <w:r w:rsidR="005A6A9D">
        <w:rPr>
          <w:rFonts w:ascii="Palatino Linotype" w:eastAsia="Times New Roman" w:hAnsi="Palatino Linotype" w:cs="Times New Roman"/>
          <w:sz w:val="22"/>
          <w:szCs w:val="22"/>
        </w:rPr>
        <w:t>court 2010</w:t>
      </w:r>
      <w:r w:rsidR="00D57B1B">
        <w:rPr>
          <w:rFonts w:ascii="Palatino Linotype" w:eastAsia="Times New Roman" w:hAnsi="Palatino Linotype" w:cs="Times New Roman"/>
          <w:sz w:val="22"/>
          <w:szCs w:val="22"/>
        </w:rPr>
        <w:t>)</w:t>
      </w:r>
      <w:r w:rsidR="002E3E83" w:rsidRPr="009642FE">
        <w:rPr>
          <w:rFonts w:ascii="Palatino Linotype" w:eastAsia="Times New Roman" w:hAnsi="Palatino Linotype" w:cs="Times New Roman"/>
          <w:sz w:val="22"/>
          <w:szCs w:val="22"/>
        </w:rPr>
        <w:t>. During the arid foresummer</w:t>
      </w:r>
      <w:r w:rsidR="008A6771">
        <w:rPr>
          <w:rFonts w:ascii="Palatino Linotype" w:eastAsia="Times New Roman" w:hAnsi="Palatino Linotype" w:cs="Times New Roman"/>
          <w:sz w:val="22"/>
          <w:szCs w:val="22"/>
        </w:rPr>
        <w:t>, fuels are dry.</w:t>
      </w:r>
      <w:r w:rsidR="002E3E83" w:rsidRPr="009642FE">
        <w:rPr>
          <w:rFonts w:ascii="Palatino Linotype" w:eastAsia="Times New Roman" w:hAnsi="Palatino Linotype" w:cs="Times New Roman"/>
          <w:sz w:val="22"/>
          <w:szCs w:val="22"/>
        </w:rPr>
        <w:t xml:space="preserve"> </w:t>
      </w:r>
      <w:r w:rsidR="008A6771">
        <w:rPr>
          <w:rFonts w:ascii="Palatino Linotype" w:eastAsia="Times New Roman" w:hAnsi="Palatino Linotype" w:cs="Times New Roman"/>
          <w:sz w:val="22"/>
          <w:szCs w:val="22"/>
        </w:rPr>
        <w:t>C</w:t>
      </w:r>
      <w:r w:rsidR="002E3E83" w:rsidRPr="009642FE">
        <w:rPr>
          <w:rFonts w:ascii="Palatino Linotype" w:eastAsia="Times New Roman" w:hAnsi="Palatino Linotype" w:cs="Times New Roman"/>
          <w:sz w:val="22"/>
          <w:szCs w:val="22"/>
        </w:rPr>
        <w:t xml:space="preserve">onvective storms </w:t>
      </w:r>
      <w:r w:rsidR="00F41032">
        <w:rPr>
          <w:rFonts w:ascii="Palatino Linotype" w:eastAsia="Times New Roman" w:hAnsi="Palatino Linotype" w:cs="Times New Roman"/>
          <w:sz w:val="22"/>
          <w:szCs w:val="22"/>
        </w:rPr>
        <w:t>common to</w:t>
      </w:r>
      <w:r w:rsidR="008A6771">
        <w:rPr>
          <w:rFonts w:ascii="Palatino Linotype" w:eastAsia="Times New Roman" w:hAnsi="Palatino Linotype" w:cs="Times New Roman"/>
          <w:sz w:val="22"/>
          <w:szCs w:val="22"/>
        </w:rPr>
        <w:t xml:space="preserve"> the </w:t>
      </w:r>
      <w:r w:rsidR="004E0B0D">
        <w:rPr>
          <w:rFonts w:ascii="Palatino Linotype" w:eastAsia="Times New Roman" w:hAnsi="Palatino Linotype" w:cs="Times New Roman"/>
          <w:sz w:val="22"/>
          <w:szCs w:val="22"/>
        </w:rPr>
        <w:t>monsoon</w:t>
      </w:r>
      <w:r w:rsidR="00F41032">
        <w:rPr>
          <w:rFonts w:ascii="Palatino Linotype" w:eastAsia="Times New Roman" w:hAnsi="Palatino Linotype" w:cs="Times New Roman"/>
          <w:sz w:val="22"/>
          <w:szCs w:val="22"/>
        </w:rPr>
        <w:t xml:space="preserve"> season</w:t>
      </w:r>
      <w:r w:rsidR="008A6771">
        <w:rPr>
          <w:rFonts w:ascii="Palatino Linotype" w:eastAsia="Times New Roman" w:hAnsi="Palatino Linotype" w:cs="Times New Roman"/>
          <w:sz w:val="22"/>
          <w:szCs w:val="22"/>
        </w:rPr>
        <w:t xml:space="preserve"> generate</w:t>
      </w:r>
      <w:r w:rsidR="00EB6DB3">
        <w:rPr>
          <w:rFonts w:ascii="Palatino Linotype" w:eastAsia="Times New Roman" w:hAnsi="Palatino Linotype" w:cs="Times New Roman"/>
          <w:sz w:val="22"/>
          <w:szCs w:val="22"/>
        </w:rPr>
        <w:t xml:space="preserve"> lightning</w:t>
      </w:r>
      <w:r w:rsidR="004E0B0D">
        <w:rPr>
          <w:rFonts w:ascii="Palatino Linotype" w:eastAsia="Times New Roman" w:hAnsi="Palatino Linotype" w:cs="Times New Roman"/>
          <w:sz w:val="22"/>
          <w:szCs w:val="22"/>
        </w:rPr>
        <w:t>,</w:t>
      </w:r>
      <w:r w:rsidR="002E3E83" w:rsidRPr="009642FE">
        <w:rPr>
          <w:rFonts w:ascii="Palatino Linotype" w:eastAsia="Times New Roman" w:hAnsi="Palatino Linotype" w:cs="Times New Roman"/>
          <w:sz w:val="22"/>
          <w:szCs w:val="22"/>
        </w:rPr>
        <w:t xml:space="preserve"> causing the </w:t>
      </w:r>
      <w:r w:rsidR="00A5738C">
        <w:rPr>
          <w:rFonts w:ascii="Palatino Linotype" w:eastAsia="Times New Roman" w:hAnsi="Palatino Linotype" w:cs="Times New Roman"/>
          <w:sz w:val="22"/>
          <w:szCs w:val="22"/>
        </w:rPr>
        <w:t xml:space="preserve">potential for the maximum </w:t>
      </w:r>
      <w:r w:rsidR="002E3E83" w:rsidRPr="009642FE">
        <w:rPr>
          <w:rFonts w:ascii="Palatino Linotype" w:eastAsia="Times New Roman" w:hAnsi="Palatino Linotype" w:cs="Times New Roman"/>
          <w:sz w:val="22"/>
          <w:szCs w:val="22"/>
        </w:rPr>
        <w:t>area burned</w:t>
      </w:r>
      <w:r>
        <w:rPr>
          <w:rFonts w:ascii="Palatino Linotype" w:eastAsia="Times New Roman" w:hAnsi="Palatino Linotype" w:cs="Times New Roman"/>
          <w:sz w:val="22"/>
          <w:szCs w:val="22"/>
        </w:rPr>
        <w:t xml:space="preserve"> to occur</w:t>
      </w:r>
      <w:r w:rsidR="002E3E83" w:rsidRPr="009642FE">
        <w:rPr>
          <w:rFonts w:ascii="Palatino Linotype" w:eastAsia="Times New Roman" w:hAnsi="Palatino Linotype" w:cs="Times New Roman"/>
          <w:sz w:val="22"/>
          <w:szCs w:val="22"/>
        </w:rPr>
        <w:t xml:space="preserve"> in June</w:t>
      </w:r>
      <w:r w:rsidR="00D57B1B">
        <w:rPr>
          <w:rFonts w:ascii="Palatino Linotype" w:eastAsia="Times New Roman" w:hAnsi="Palatino Linotype" w:cs="Times New Roman"/>
          <w:sz w:val="22"/>
          <w:szCs w:val="22"/>
        </w:rPr>
        <w:t xml:space="preserve"> (</w:t>
      </w:r>
      <w:proofErr w:type="spellStart"/>
      <w:r w:rsidR="005A6A9D">
        <w:rPr>
          <w:rFonts w:ascii="Palatino Linotype" w:eastAsia="Times New Roman" w:hAnsi="Palatino Linotype" w:cs="Times New Roman"/>
          <w:sz w:val="22"/>
          <w:szCs w:val="22"/>
        </w:rPr>
        <w:t>Westerling</w:t>
      </w:r>
      <w:proofErr w:type="spellEnd"/>
      <w:r w:rsidR="005A6A9D">
        <w:rPr>
          <w:rFonts w:ascii="Palatino Linotype" w:eastAsia="Times New Roman" w:hAnsi="Palatino Linotype" w:cs="Times New Roman"/>
          <w:sz w:val="22"/>
          <w:szCs w:val="22"/>
        </w:rPr>
        <w:t xml:space="preserve">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sidR="005A6A9D">
        <w:rPr>
          <w:rFonts w:ascii="Palatino Linotype" w:eastAsia="Times New Roman" w:hAnsi="Palatino Linotype" w:cs="Times New Roman"/>
          <w:sz w:val="22"/>
          <w:szCs w:val="22"/>
        </w:rPr>
        <w:t xml:space="preserve">2006; </w:t>
      </w:r>
      <w:proofErr w:type="spellStart"/>
      <w:r w:rsidR="005A6A9D">
        <w:rPr>
          <w:rFonts w:ascii="Palatino Linotype" w:eastAsia="Times New Roman" w:hAnsi="Palatino Linotype" w:cs="Times New Roman"/>
          <w:sz w:val="22"/>
          <w:szCs w:val="22"/>
        </w:rPr>
        <w:t>Swetnam</w:t>
      </w:r>
      <w:proofErr w:type="spellEnd"/>
      <w:r w:rsidR="005A6A9D">
        <w:rPr>
          <w:rFonts w:ascii="Palatino Linotype" w:eastAsia="Times New Roman" w:hAnsi="Palatino Linotype" w:cs="Times New Roman"/>
          <w:sz w:val="22"/>
          <w:szCs w:val="22"/>
        </w:rPr>
        <w:t xml:space="preserve"> and Betancourt 2010</w:t>
      </w:r>
      <w:r w:rsidR="00D57B1B">
        <w:rPr>
          <w:rFonts w:ascii="Palatino Linotype" w:eastAsia="Times New Roman" w:hAnsi="Palatino Linotype" w:cs="Times New Roman"/>
          <w:sz w:val="22"/>
          <w:szCs w:val="22"/>
        </w:rPr>
        <w:t>)</w:t>
      </w:r>
      <w:r w:rsidR="002E3E83" w:rsidRPr="009642FE">
        <w:rPr>
          <w:rFonts w:ascii="Palatino Linotype" w:eastAsia="Times New Roman" w:hAnsi="Palatino Linotype" w:cs="Times New Roman"/>
          <w:sz w:val="22"/>
          <w:szCs w:val="22"/>
        </w:rPr>
        <w:t>. Later in summer</w:t>
      </w:r>
      <w:r>
        <w:rPr>
          <w:rFonts w:ascii="Palatino Linotype" w:eastAsia="Times New Roman" w:hAnsi="Palatino Linotype" w:cs="Times New Roman"/>
          <w:sz w:val="22"/>
          <w:szCs w:val="22"/>
        </w:rPr>
        <w:t>,</w:t>
      </w:r>
      <w:r w:rsidR="002E3E83" w:rsidRPr="009642FE">
        <w:rPr>
          <w:rFonts w:ascii="Palatino Linotype" w:eastAsia="Times New Roman" w:hAnsi="Palatino Linotype" w:cs="Times New Roman"/>
          <w:sz w:val="22"/>
          <w:szCs w:val="22"/>
        </w:rPr>
        <w:t xml:space="preserve"> moisture </w:t>
      </w:r>
      <w:r w:rsidR="00F41032">
        <w:rPr>
          <w:rFonts w:ascii="Palatino Linotype" w:eastAsia="Times New Roman" w:hAnsi="Palatino Linotype" w:cs="Times New Roman"/>
          <w:sz w:val="22"/>
          <w:szCs w:val="22"/>
        </w:rPr>
        <w:lastRenderedPageBreak/>
        <w:t xml:space="preserve">levels </w:t>
      </w:r>
      <w:r w:rsidR="002E3E83" w:rsidRPr="009642FE">
        <w:rPr>
          <w:rFonts w:ascii="Palatino Linotype" w:eastAsia="Times New Roman" w:hAnsi="Palatino Linotype" w:cs="Times New Roman"/>
          <w:sz w:val="22"/>
          <w:szCs w:val="22"/>
        </w:rPr>
        <w:t>in</w:t>
      </w:r>
      <w:r w:rsidR="00F41032">
        <w:rPr>
          <w:rFonts w:ascii="Palatino Linotype" w:eastAsia="Times New Roman" w:hAnsi="Palatino Linotype" w:cs="Times New Roman"/>
          <w:sz w:val="22"/>
          <w:szCs w:val="22"/>
        </w:rPr>
        <w:t>crease</w:t>
      </w:r>
      <w:r w:rsidR="00D57B1B">
        <w:rPr>
          <w:rFonts w:ascii="Palatino Linotype" w:eastAsia="Times New Roman" w:hAnsi="Palatino Linotype" w:cs="Times New Roman"/>
          <w:sz w:val="22"/>
          <w:szCs w:val="22"/>
        </w:rPr>
        <w:t xml:space="preserve"> </w:t>
      </w:r>
      <w:r>
        <w:rPr>
          <w:rFonts w:ascii="Palatino Linotype" w:eastAsia="Times New Roman" w:hAnsi="Palatino Linotype" w:cs="Times New Roman"/>
          <w:sz w:val="22"/>
          <w:szCs w:val="22"/>
        </w:rPr>
        <w:t xml:space="preserve">from monsoonal </w:t>
      </w:r>
      <w:r w:rsidR="00202612">
        <w:rPr>
          <w:rFonts w:ascii="Palatino Linotype" w:eastAsia="Times New Roman" w:hAnsi="Palatino Linotype" w:cs="Times New Roman"/>
          <w:sz w:val="22"/>
          <w:szCs w:val="22"/>
        </w:rPr>
        <w:t>rainfall</w:t>
      </w:r>
      <w:r>
        <w:rPr>
          <w:rFonts w:ascii="Palatino Linotype" w:eastAsia="Times New Roman" w:hAnsi="Palatino Linotype" w:cs="Times New Roman"/>
          <w:sz w:val="22"/>
          <w:szCs w:val="22"/>
        </w:rPr>
        <w:t xml:space="preserve">, </w:t>
      </w:r>
      <w:r w:rsidR="00D57B1B">
        <w:rPr>
          <w:rFonts w:ascii="Palatino Linotype" w:eastAsia="Times New Roman" w:hAnsi="Palatino Linotype" w:cs="Times New Roman"/>
          <w:sz w:val="22"/>
          <w:szCs w:val="22"/>
        </w:rPr>
        <w:t>resulting in a decrease</w:t>
      </w:r>
      <w:r w:rsidR="002E3E83" w:rsidRPr="009642FE">
        <w:rPr>
          <w:rFonts w:ascii="Palatino Linotype" w:eastAsia="Times New Roman" w:hAnsi="Palatino Linotype" w:cs="Times New Roman"/>
          <w:sz w:val="22"/>
          <w:szCs w:val="22"/>
        </w:rPr>
        <w:t xml:space="preserve"> in th</w:t>
      </w:r>
      <w:r>
        <w:rPr>
          <w:rFonts w:ascii="Palatino Linotype" w:eastAsia="Times New Roman" w:hAnsi="Palatino Linotype" w:cs="Times New Roman"/>
          <w:sz w:val="22"/>
          <w:szCs w:val="22"/>
        </w:rPr>
        <w:t>e potential for area burned. This</w:t>
      </w:r>
      <w:r w:rsidR="002E3E83" w:rsidRPr="009642FE">
        <w:rPr>
          <w:rFonts w:ascii="Palatino Linotype" w:eastAsia="Times New Roman" w:hAnsi="Palatino Linotype" w:cs="Times New Roman"/>
          <w:sz w:val="22"/>
          <w:szCs w:val="22"/>
        </w:rPr>
        <w:t xml:space="preserve"> </w:t>
      </w:r>
      <w:r w:rsidR="00D57B1B">
        <w:rPr>
          <w:rFonts w:ascii="Palatino Linotype" w:eastAsia="Times New Roman" w:hAnsi="Palatino Linotype" w:cs="Times New Roman"/>
          <w:sz w:val="22"/>
          <w:szCs w:val="22"/>
        </w:rPr>
        <w:t>annual variability of</w:t>
      </w:r>
      <w:r>
        <w:rPr>
          <w:rFonts w:ascii="Palatino Linotype" w:eastAsia="Times New Roman" w:hAnsi="Palatino Linotype" w:cs="Times New Roman"/>
          <w:sz w:val="22"/>
          <w:szCs w:val="22"/>
        </w:rPr>
        <w:t xml:space="preserve"> climate in</w:t>
      </w:r>
      <w:r w:rsidR="00D57B1B">
        <w:rPr>
          <w:rFonts w:ascii="Palatino Linotype" w:eastAsia="Times New Roman" w:hAnsi="Palatino Linotype" w:cs="Times New Roman"/>
          <w:sz w:val="22"/>
          <w:szCs w:val="22"/>
        </w:rPr>
        <w:t xml:space="preserve"> the S</w:t>
      </w:r>
      <w:r w:rsidR="002E3E83" w:rsidRPr="009642FE">
        <w:rPr>
          <w:rFonts w:ascii="Palatino Linotype" w:eastAsia="Times New Roman" w:hAnsi="Palatino Linotype" w:cs="Times New Roman"/>
          <w:sz w:val="22"/>
          <w:szCs w:val="22"/>
        </w:rPr>
        <w:t xml:space="preserve">outhwest is linked to shifts in upper air </w:t>
      </w:r>
      <w:proofErr w:type="spellStart"/>
      <w:r w:rsidR="002E3E83" w:rsidRPr="009642FE">
        <w:rPr>
          <w:rFonts w:ascii="Palatino Linotype" w:eastAsia="Times New Roman" w:hAnsi="Palatino Linotype" w:cs="Times New Roman"/>
          <w:sz w:val="22"/>
          <w:szCs w:val="22"/>
        </w:rPr>
        <w:t>westerlies</w:t>
      </w:r>
      <w:proofErr w:type="spellEnd"/>
      <w:r w:rsidR="002E3E83" w:rsidRPr="009642FE">
        <w:rPr>
          <w:rFonts w:ascii="Palatino Linotype" w:eastAsia="Times New Roman" w:hAnsi="Palatino Linotype" w:cs="Times New Roman"/>
          <w:sz w:val="22"/>
          <w:szCs w:val="22"/>
        </w:rPr>
        <w:t xml:space="preserve"> and </w:t>
      </w:r>
      <w:r w:rsidR="002E3E83" w:rsidRPr="002E3E83">
        <w:rPr>
          <w:rFonts w:ascii="Palatino Linotype" w:eastAsia="Times New Roman" w:hAnsi="Palatino Linotype" w:cs="Times New Roman"/>
          <w:sz w:val="22"/>
          <w:szCs w:val="22"/>
        </w:rPr>
        <w:t>short-term climate oscillations, su</w:t>
      </w:r>
      <w:r w:rsidR="00D57B1B">
        <w:rPr>
          <w:rFonts w:ascii="Palatino Linotype" w:eastAsia="Times New Roman" w:hAnsi="Palatino Linotype" w:cs="Times New Roman"/>
          <w:sz w:val="22"/>
          <w:szCs w:val="22"/>
        </w:rPr>
        <w:t>ch as those causing drought, influencing</w:t>
      </w:r>
      <w:r w:rsidR="002E3E83" w:rsidRPr="002E3E83">
        <w:rPr>
          <w:rFonts w:ascii="Palatino Linotype" w:eastAsia="Times New Roman" w:hAnsi="Palatino Linotype" w:cs="Times New Roman"/>
          <w:sz w:val="22"/>
          <w:szCs w:val="22"/>
        </w:rPr>
        <w:t xml:space="preserve"> the occurrence and severity of wildfire</w:t>
      </w:r>
      <w:r w:rsidR="00D57B1B">
        <w:rPr>
          <w:rFonts w:ascii="Palatino Linotype" w:eastAsia="Times New Roman" w:hAnsi="Palatino Linotype" w:cs="Times New Roman"/>
          <w:sz w:val="22"/>
          <w:szCs w:val="22"/>
        </w:rPr>
        <w:t xml:space="preserve"> (</w:t>
      </w:r>
      <w:proofErr w:type="spellStart"/>
      <w:r w:rsidR="005A6A9D">
        <w:rPr>
          <w:rFonts w:ascii="Palatino Linotype" w:eastAsia="Times New Roman" w:hAnsi="Palatino Linotype" w:cs="Times New Roman"/>
          <w:sz w:val="22"/>
          <w:szCs w:val="22"/>
        </w:rPr>
        <w:t>Westerling</w:t>
      </w:r>
      <w:proofErr w:type="spellEnd"/>
      <w:r w:rsidR="005A6A9D">
        <w:rPr>
          <w:rFonts w:ascii="Palatino Linotype" w:eastAsia="Times New Roman" w:hAnsi="Palatino Linotype" w:cs="Times New Roman"/>
          <w:sz w:val="22"/>
          <w:szCs w:val="22"/>
        </w:rPr>
        <w:t xml:space="preserve">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sidR="005A6A9D">
        <w:rPr>
          <w:rFonts w:ascii="Palatino Linotype" w:eastAsia="Times New Roman" w:hAnsi="Palatino Linotype" w:cs="Times New Roman"/>
          <w:sz w:val="22"/>
          <w:szCs w:val="22"/>
        </w:rPr>
        <w:t xml:space="preserve">2006; </w:t>
      </w:r>
      <w:proofErr w:type="spellStart"/>
      <w:r w:rsidR="005A6A9D">
        <w:rPr>
          <w:rFonts w:ascii="Palatino Linotype" w:eastAsia="Times New Roman" w:hAnsi="Palatino Linotype" w:cs="Times New Roman"/>
          <w:sz w:val="22"/>
          <w:szCs w:val="22"/>
        </w:rPr>
        <w:t>Swetnam</w:t>
      </w:r>
      <w:proofErr w:type="spellEnd"/>
      <w:r w:rsidR="005A6A9D">
        <w:rPr>
          <w:rFonts w:ascii="Palatino Linotype" w:eastAsia="Times New Roman" w:hAnsi="Palatino Linotype" w:cs="Times New Roman"/>
          <w:sz w:val="22"/>
          <w:szCs w:val="22"/>
        </w:rPr>
        <w:t xml:space="preserve"> and Betancourt 2010</w:t>
      </w:r>
      <w:r w:rsidR="00D57B1B">
        <w:rPr>
          <w:rFonts w:ascii="Palatino Linotype" w:eastAsia="Times New Roman" w:hAnsi="Palatino Linotype" w:cs="Times New Roman"/>
          <w:sz w:val="22"/>
          <w:szCs w:val="22"/>
        </w:rPr>
        <w:t>)</w:t>
      </w:r>
      <w:r w:rsidR="002E3E83" w:rsidRPr="002E3E83">
        <w:rPr>
          <w:rFonts w:ascii="Palatino Linotype" w:eastAsia="Times New Roman" w:hAnsi="Palatino Linotype" w:cs="Times New Roman"/>
          <w:sz w:val="22"/>
          <w:szCs w:val="22"/>
        </w:rPr>
        <w:t xml:space="preserve">. An important short-term oscillation in the American Southwest is the El </w:t>
      </w:r>
      <w:r w:rsidR="00D57B1B">
        <w:rPr>
          <w:rFonts w:ascii="Palatino Linotype" w:eastAsia="Times New Roman" w:hAnsi="Palatino Linotype" w:cs="Times New Roman"/>
          <w:sz w:val="22"/>
          <w:szCs w:val="22"/>
        </w:rPr>
        <w:t>Niño</w:t>
      </w:r>
      <w:r w:rsidR="002E3E83" w:rsidRPr="002E3E83">
        <w:rPr>
          <w:rFonts w:ascii="Palatino Linotype" w:eastAsia="Times New Roman" w:hAnsi="Palatino Linotype" w:cs="Times New Roman"/>
          <w:sz w:val="22"/>
          <w:szCs w:val="22"/>
        </w:rPr>
        <w:t>-Southern Oscillation</w:t>
      </w:r>
      <w:r w:rsidR="00321273">
        <w:rPr>
          <w:rFonts w:ascii="Palatino Linotype" w:eastAsia="Times New Roman" w:hAnsi="Palatino Linotype" w:cs="Times New Roman"/>
          <w:sz w:val="22"/>
          <w:szCs w:val="22"/>
        </w:rPr>
        <w:t xml:space="preserve"> (ENSO)</w:t>
      </w:r>
      <w:r w:rsidR="002E3E83" w:rsidRPr="002E3E83">
        <w:rPr>
          <w:rFonts w:ascii="Palatino Linotype" w:eastAsia="Times New Roman" w:hAnsi="Palatino Linotype" w:cs="Times New Roman"/>
          <w:sz w:val="22"/>
          <w:szCs w:val="22"/>
        </w:rPr>
        <w:t xml:space="preserve">, with a positive (El </w:t>
      </w:r>
      <w:r w:rsidR="00D57B1B">
        <w:rPr>
          <w:rFonts w:ascii="Palatino Linotype" w:eastAsia="Times New Roman" w:hAnsi="Palatino Linotype" w:cs="Times New Roman"/>
          <w:sz w:val="22"/>
          <w:szCs w:val="22"/>
        </w:rPr>
        <w:t>Niño</w:t>
      </w:r>
      <w:r w:rsidR="002E3E83" w:rsidRPr="002E3E83">
        <w:rPr>
          <w:rFonts w:ascii="Palatino Linotype" w:eastAsia="Times New Roman" w:hAnsi="Palatino Linotype" w:cs="Times New Roman"/>
          <w:sz w:val="22"/>
          <w:szCs w:val="22"/>
        </w:rPr>
        <w:t xml:space="preserve">) phase associated with wetter conditions and reduced wildfire activity, and a negative (La </w:t>
      </w:r>
      <w:r w:rsidR="00D57B1B">
        <w:rPr>
          <w:rFonts w:ascii="Palatino Linotype" w:eastAsia="Times New Roman" w:hAnsi="Palatino Linotype" w:cs="Times New Roman"/>
          <w:sz w:val="22"/>
          <w:szCs w:val="22"/>
        </w:rPr>
        <w:t>Niña</w:t>
      </w:r>
      <w:r w:rsidR="002E3E83" w:rsidRPr="002E3E83">
        <w:rPr>
          <w:rFonts w:ascii="Palatino Linotype" w:eastAsia="Times New Roman" w:hAnsi="Palatino Linotype" w:cs="Times New Roman"/>
          <w:sz w:val="22"/>
          <w:szCs w:val="22"/>
        </w:rPr>
        <w:t xml:space="preserve">) phase associated with a drier climate and increased wildfire activity. </w:t>
      </w:r>
    </w:p>
    <w:p w14:paraId="4D274BE0" w14:textId="2B98AD89" w:rsidR="00321273" w:rsidRDefault="00993AEE" w:rsidP="00931B5A">
      <w:pPr>
        <w:spacing w:line="480" w:lineRule="auto"/>
        <w:ind w:firstLine="720"/>
        <w:rPr>
          <w:rFonts w:ascii="Palatino Linotype" w:eastAsia="Times New Roman" w:hAnsi="Palatino Linotype" w:cs="Times New Roman"/>
          <w:sz w:val="22"/>
          <w:szCs w:val="22"/>
        </w:rPr>
      </w:pPr>
      <w:r>
        <w:rPr>
          <w:rFonts w:ascii="Palatino Linotype" w:eastAsia="Times New Roman" w:hAnsi="Palatino Linotype" w:cs="Times New Roman"/>
          <w:sz w:val="22"/>
          <w:szCs w:val="22"/>
        </w:rPr>
        <w:t xml:space="preserve">Research on </w:t>
      </w:r>
      <w:r w:rsidR="00321273">
        <w:rPr>
          <w:rFonts w:ascii="Palatino Linotype" w:eastAsia="Times New Roman" w:hAnsi="Palatino Linotype" w:cs="Times New Roman"/>
          <w:sz w:val="22"/>
          <w:szCs w:val="22"/>
        </w:rPr>
        <w:t>fire regimes</w:t>
      </w:r>
      <w:r w:rsidR="002E3E83" w:rsidRPr="009642FE">
        <w:rPr>
          <w:rFonts w:ascii="Palatino Linotype" w:eastAsia="Times New Roman" w:hAnsi="Palatino Linotype" w:cs="Times New Roman"/>
          <w:sz w:val="22"/>
          <w:szCs w:val="22"/>
        </w:rPr>
        <w:t xml:space="preserve"> </w:t>
      </w:r>
      <w:r w:rsidR="00321273">
        <w:rPr>
          <w:rFonts w:ascii="Palatino Linotype" w:eastAsia="Times New Roman" w:hAnsi="Palatino Linotype" w:cs="Times New Roman"/>
          <w:sz w:val="22"/>
          <w:szCs w:val="22"/>
        </w:rPr>
        <w:t xml:space="preserve">and the associated climate drivers </w:t>
      </w:r>
      <w:r w:rsidR="002E3E83" w:rsidRPr="009642FE">
        <w:rPr>
          <w:rFonts w:ascii="Palatino Linotype" w:eastAsia="Times New Roman" w:hAnsi="Palatino Linotype" w:cs="Times New Roman"/>
          <w:sz w:val="22"/>
          <w:szCs w:val="22"/>
        </w:rPr>
        <w:t>is important for predicting whe</w:t>
      </w:r>
      <w:r w:rsidR="00321273">
        <w:rPr>
          <w:rFonts w:ascii="Palatino Linotype" w:eastAsia="Times New Roman" w:hAnsi="Palatino Linotype" w:cs="Times New Roman"/>
          <w:sz w:val="22"/>
          <w:szCs w:val="22"/>
        </w:rPr>
        <w:t>n and where</w:t>
      </w:r>
      <w:r w:rsidR="002E3E83" w:rsidRPr="009642FE">
        <w:rPr>
          <w:rFonts w:ascii="Palatino Linotype" w:eastAsia="Times New Roman" w:hAnsi="Palatino Linotype" w:cs="Times New Roman"/>
          <w:sz w:val="22"/>
          <w:szCs w:val="22"/>
        </w:rPr>
        <w:t xml:space="preserve"> fuel management would be most effective </w:t>
      </w:r>
      <w:r w:rsidR="00321273">
        <w:rPr>
          <w:rFonts w:ascii="Palatino Linotype" w:eastAsia="Times New Roman" w:hAnsi="Palatino Linotype" w:cs="Times New Roman"/>
          <w:sz w:val="22"/>
          <w:szCs w:val="22"/>
        </w:rPr>
        <w:t>to reduce</w:t>
      </w:r>
      <w:r w:rsidR="002E3E83" w:rsidRPr="009642FE">
        <w:rPr>
          <w:rFonts w:ascii="Palatino Linotype" w:eastAsia="Times New Roman" w:hAnsi="Palatino Linotype" w:cs="Times New Roman"/>
          <w:sz w:val="22"/>
          <w:szCs w:val="22"/>
        </w:rPr>
        <w:t xml:space="preserve"> </w:t>
      </w:r>
      <w:r w:rsidR="008A6771">
        <w:rPr>
          <w:rFonts w:ascii="Palatino Linotype" w:eastAsia="Times New Roman" w:hAnsi="Palatino Linotype" w:cs="Times New Roman"/>
          <w:sz w:val="22"/>
          <w:szCs w:val="22"/>
        </w:rPr>
        <w:t>the risk of large fire</w:t>
      </w:r>
      <w:r w:rsidR="002E3E83" w:rsidRPr="009642FE">
        <w:rPr>
          <w:rFonts w:ascii="Palatino Linotype" w:eastAsia="Times New Roman" w:hAnsi="Palatino Linotype" w:cs="Times New Roman"/>
          <w:sz w:val="22"/>
          <w:szCs w:val="22"/>
        </w:rPr>
        <w:t>.</w:t>
      </w:r>
      <w:r w:rsidR="009463E8" w:rsidRPr="009463E8">
        <w:rPr>
          <w:rFonts w:ascii="Palatino Linotype" w:eastAsia="Times New Roman" w:hAnsi="Palatino Linotype" w:cs="Times New Roman"/>
          <w:sz w:val="22"/>
          <w:szCs w:val="22"/>
        </w:rPr>
        <w:t xml:space="preserve"> </w:t>
      </w:r>
      <w:proofErr w:type="spellStart"/>
      <w:r w:rsidR="0040568D">
        <w:rPr>
          <w:rFonts w:ascii="Palatino Linotype" w:eastAsia="Times New Roman" w:hAnsi="Palatino Linotype" w:cs="Times New Roman"/>
          <w:sz w:val="22"/>
          <w:szCs w:val="22"/>
        </w:rPr>
        <w:t>Baisan</w:t>
      </w:r>
      <w:proofErr w:type="spellEnd"/>
      <w:r w:rsidR="0040568D">
        <w:rPr>
          <w:rFonts w:ascii="Palatino Linotype" w:eastAsia="Times New Roman" w:hAnsi="Palatino Linotype" w:cs="Times New Roman"/>
          <w:sz w:val="22"/>
          <w:szCs w:val="22"/>
        </w:rPr>
        <w:t xml:space="preserve"> and </w:t>
      </w:r>
      <w:proofErr w:type="spellStart"/>
      <w:r w:rsidR="0040568D">
        <w:rPr>
          <w:rFonts w:ascii="Palatino Linotype" w:eastAsia="Times New Roman" w:hAnsi="Palatino Linotype" w:cs="Times New Roman"/>
          <w:sz w:val="22"/>
          <w:szCs w:val="22"/>
        </w:rPr>
        <w:t>Swetnam</w:t>
      </w:r>
      <w:proofErr w:type="spellEnd"/>
      <w:r w:rsidR="0040568D">
        <w:rPr>
          <w:rFonts w:ascii="Palatino Linotype" w:eastAsia="Times New Roman" w:hAnsi="Palatino Linotype" w:cs="Times New Roman"/>
          <w:sz w:val="22"/>
          <w:szCs w:val="22"/>
        </w:rPr>
        <w:t xml:space="preserve"> (1990) conducted fire-climate research in the mixed-conifer forests of the Rincon Mountains in Southern Arizona.  Based on their research they found that the forests were dominated by early season surface fires with a mean fire interval of 9.9 years</w:t>
      </w:r>
      <w:r w:rsidR="004D2D45">
        <w:rPr>
          <w:rFonts w:ascii="Palatino Linotype" w:eastAsia="Times New Roman" w:hAnsi="Palatino Linotype" w:cs="Times New Roman"/>
          <w:sz w:val="22"/>
          <w:szCs w:val="22"/>
        </w:rPr>
        <w:t xml:space="preserve"> from 1748 to 1886</w:t>
      </w:r>
      <w:r w:rsidR="0040568D">
        <w:rPr>
          <w:rFonts w:ascii="Palatino Linotype" w:eastAsia="Times New Roman" w:hAnsi="Palatino Linotype" w:cs="Times New Roman"/>
          <w:sz w:val="22"/>
          <w:szCs w:val="22"/>
        </w:rPr>
        <w:t xml:space="preserve">. Two years prior </w:t>
      </w:r>
      <w:r w:rsidR="008A6771">
        <w:rPr>
          <w:rFonts w:ascii="Palatino Linotype" w:eastAsia="Times New Roman" w:hAnsi="Palatino Linotype" w:cs="Times New Roman"/>
          <w:sz w:val="22"/>
          <w:szCs w:val="22"/>
        </w:rPr>
        <w:t xml:space="preserve">to </w:t>
      </w:r>
      <w:r w:rsidR="0040568D">
        <w:rPr>
          <w:rFonts w:ascii="Palatino Linotype" w:eastAsia="Times New Roman" w:hAnsi="Palatino Linotype" w:cs="Times New Roman"/>
          <w:sz w:val="22"/>
          <w:szCs w:val="22"/>
        </w:rPr>
        <w:t>these frequent surface fire events</w:t>
      </w:r>
      <w:r w:rsidR="008A6771">
        <w:rPr>
          <w:rFonts w:ascii="Palatino Linotype" w:eastAsia="Times New Roman" w:hAnsi="Palatino Linotype" w:cs="Times New Roman"/>
          <w:sz w:val="22"/>
          <w:szCs w:val="22"/>
        </w:rPr>
        <w:t>,</w:t>
      </w:r>
      <w:r w:rsidR="0040568D">
        <w:rPr>
          <w:rFonts w:ascii="Palatino Linotype" w:eastAsia="Times New Roman" w:hAnsi="Palatino Linotype" w:cs="Times New Roman"/>
          <w:sz w:val="22"/>
          <w:szCs w:val="22"/>
        </w:rPr>
        <w:t xml:space="preserve"> the mean July precipitation</w:t>
      </w:r>
      <w:r w:rsidR="004D2D45">
        <w:rPr>
          <w:rFonts w:ascii="Palatino Linotype" w:eastAsia="Times New Roman" w:hAnsi="Palatino Linotype" w:cs="Times New Roman"/>
          <w:sz w:val="22"/>
          <w:szCs w:val="22"/>
        </w:rPr>
        <w:t xml:space="preserve"> </w:t>
      </w:r>
      <w:r w:rsidR="0040568D">
        <w:rPr>
          <w:rFonts w:ascii="Palatino Linotype" w:eastAsia="Times New Roman" w:hAnsi="Palatino Linotype" w:cs="Times New Roman"/>
          <w:sz w:val="22"/>
          <w:szCs w:val="22"/>
        </w:rPr>
        <w:t>was higher than average</w:t>
      </w:r>
      <w:r w:rsidR="004D2D45">
        <w:rPr>
          <w:rFonts w:ascii="Palatino Linotype" w:eastAsia="Times New Roman" w:hAnsi="Palatino Linotype" w:cs="Times New Roman"/>
          <w:sz w:val="22"/>
          <w:szCs w:val="22"/>
        </w:rPr>
        <w:t xml:space="preserve">, increasing the production of fine fuels. During subsequent dry years, </w:t>
      </w:r>
      <w:r w:rsidR="0034646E">
        <w:rPr>
          <w:rFonts w:ascii="Palatino Linotype" w:eastAsia="Times New Roman" w:hAnsi="Palatino Linotype" w:cs="Times New Roman"/>
          <w:sz w:val="22"/>
          <w:szCs w:val="22"/>
        </w:rPr>
        <w:t xml:space="preserve">fire was more likely to occur. </w:t>
      </w:r>
      <w:r w:rsidR="004D2D45">
        <w:rPr>
          <w:rFonts w:ascii="Palatino Linotype" w:eastAsia="Times New Roman" w:hAnsi="Palatino Linotype" w:cs="Times New Roman"/>
          <w:sz w:val="22"/>
          <w:szCs w:val="22"/>
        </w:rPr>
        <w:t xml:space="preserve">Grissino-Mayer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sidR="004D2D45">
        <w:rPr>
          <w:rFonts w:ascii="Palatino Linotype" w:eastAsia="Times New Roman" w:hAnsi="Palatino Linotype" w:cs="Times New Roman"/>
          <w:sz w:val="22"/>
          <w:szCs w:val="22"/>
        </w:rPr>
        <w:t xml:space="preserve">(2004) </w:t>
      </w:r>
      <w:r w:rsidR="000F3E27">
        <w:rPr>
          <w:rFonts w:ascii="Palatino Linotype" w:eastAsia="Times New Roman" w:hAnsi="Palatino Linotype" w:cs="Times New Roman"/>
          <w:sz w:val="22"/>
          <w:szCs w:val="22"/>
        </w:rPr>
        <w:t>reported</w:t>
      </w:r>
      <w:r w:rsidR="004D2D45">
        <w:rPr>
          <w:rFonts w:ascii="Palatino Linotype" w:eastAsia="Times New Roman" w:hAnsi="Palatino Linotype" w:cs="Times New Roman"/>
          <w:sz w:val="22"/>
          <w:szCs w:val="22"/>
        </w:rPr>
        <w:t xml:space="preserve"> similar </w:t>
      </w:r>
      <w:r w:rsidR="00473AE0">
        <w:rPr>
          <w:rFonts w:ascii="Palatino Linotype" w:eastAsia="Times New Roman" w:hAnsi="Palatino Linotype" w:cs="Times New Roman"/>
          <w:sz w:val="22"/>
          <w:szCs w:val="22"/>
        </w:rPr>
        <w:t>fire-climate interactions</w:t>
      </w:r>
      <w:r w:rsidR="004D2D45">
        <w:rPr>
          <w:rFonts w:ascii="Palatino Linotype" w:eastAsia="Times New Roman" w:hAnsi="Palatino Linotype" w:cs="Times New Roman"/>
          <w:sz w:val="22"/>
          <w:szCs w:val="22"/>
        </w:rPr>
        <w:t xml:space="preserve"> in the southern San Juan Mountains </w:t>
      </w:r>
      <w:r w:rsidR="00473AE0">
        <w:rPr>
          <w:rFonts w:ascii="Palatino Linotype" w:eastAsia="Times New Roman" w:hAnsi="Palatino Linotype" w:cs="Times New Roman"/>
          <w:sz w:val="22"/>
          <w:szCs w:val="22"/>
        </w:rPr>
        <w:t xml:space="preserve">of Colorado. </w:t>
      </w:r>
      <w:r w:rsidR="008A6771">
        <w:rPr>
          <w:rFonts w:ascii="Palatino Linotype" w:eastAsia="Times New Roman" w:hAnsi="Palatino Linotype" w:cs="Times New Roman"/>
          <w:sz w:val="22"/>
          <w:szCs w:val="22"/>
        </w:rPr>
        <w:t xml:space="preserve">Fires were frequent prior to </w:t>
      </w:r>
      <w:r w:rsidR="00684562">
        <w:rPr>
          <w:rFonts w:ascii="Palatino Linotype" w:eastAsia="Times New Roman" w:hAnsi="Palatino Linotype" w:cs="Times New Roman"/>
          <w:sz w:val="22"/>
          <w:szCs w:val="22"/>
        </w:rPr>
        <w:t>1880</w:t>
      </w:r>
      <w:r w:rsidR="008A6771">
        <w:rPr>
          <w:rFonts w:ascii="Palatino Linotype" w:eastAsia="Times New Roman" w:hAnsi="Palatino Linotype" w:cs="Times New Roman"/>
          <w:sz w:val="22"/>
          <w:szCs w:val="22"/>
        </w:rPr>
        <w:t xml:space="preserve"> with a fire interval of 6 to </w:t>
      </w:r>
      <w:r w:rsidR="00684562">
        <w:rPr>
          <w:rFonts w:ascii="Palatino Linotype" w:eastAsia="Times New Roman" w:hAnsi="Palatino Linotype" w:cs="Times New Roman"/>
          <w:sz w:val="22"/>
          <w:szCs w:val="22"/>
        </w:rPr>
        <w:t xml:space="preserve">10 years. </w:t>
      </w:r>
      <w:r w:rsidR="008A6771">
        <w:rPr>
          <w:rFonts w:ascii="Palatino Linotype" w:eastAsia="Times New Roman" w:hAnsi="Palatino Linotype" w:cs="Times New Roman"/>
          <w:sz w:val="22"/>
          <w:szCs w:val="22"/>
        </w:rPr>
        <w:t>T</w:t>
      </w:r>
      <w:r w:rsidR="00684562">
        <w:rPr>
          <w:rFonts w:ascii="Palatino Linotype" w:eastAsia="Times New Roman" w:hAnsi="Palatino Linotype" w:cs="Times New Roman"/>
          <w:sz w:val="22"/>
          <w:szCs w:val="22"/>
        </w:rPr>
        <w:t>hey found a relationship between</w:t>
      </w:r>
      <w:r w:rsidR="0034646E">
        <w:rPr>
          <w:rFonts w:ascii="Palatino Linotype" w:eastAsia="Times New Roman" w:hAnsi="Palatino Linotype" w:cs="Times New Roman"/>
          <w:sz w:val="22"/>
          <w:szCs w:val="22"/>
        </w:rPr>
        <w:t xml:space="preserve"> </w:t>
      </w:r>
      <w:proofErr w:type="gramStart"/>
      <w:r w:rsidR="0034646E">
        <w:rPr>
          <w:rFonts w:ascii="Palatino Linotype" w:eastAsia="Times New Roman" w:hAnsi="Palatino Linotype" w:cs="Times New Roman"/>
          <w:sz w:val="22"/>
          <w:szCs w:val="22"/>
        </w:rPr>
        <w:t>climate</w:t>
      </w:r>
      <w:proofErr w:type="gramEnd"/>
      <w:r w:rsidR="0034646E">
        <w:rPr>
          <w:rFonts w:ascii="Palatino Linotype" w:eastAsia="Times New Roman" w:hAnsi="Palatino Linotype" w:cs="Times New Roman"/>
          <w:sz w:val="22"/>
          <w:szCs w:val="22"/>
        </w:rPr>
        <w:t xml:space="preserve"> and fire not only at the annual scale</w:t>
      </w:r>
      <w:r w:rsidR="00E92F1D">
        <w:rPr>
          <w:rFonts w:ascii="Palatino Linotype" w:eastAsia="Times New Roman" w:hAnsi="Palatino Linotype" w:cs="Times New Roman"/>
          <w:sz w:val="22"/>
          <w:szCs w:val="22"/>
        </w:rPr>
        <w:t>,</w:t>
      </w:r>
      <w:r w:rsidR="0034646E">
        <w:rPr>
          <w:rFonts w:ascii="Palatino Linotype" w:eastAsia="Times New Roman" w:hAnsi="Palatino Linotype" w:cs="Times New Roman"/>
          <w:sz w:val="22"/>
          <w:szCs w:val="22"/>
        </w:rPr>
        <w:t xml:space="preserve"> but also at the interannual to multidecadal scale, </w:t>
      </w:r>
      <w:r w:rsidR="008A6771">
        <w:rPr>
          <w:rFonts w:ascii="Palatino Linotype" w:eastAsia="Times New Roman" w:hAnsi="Palatino Linotype" w:cs="Times New Roman"/>
          <w:sz w:val="22"/>
          <w:szCs w:val="22"/>
        </w:rPr>
        <w:t>driven by interactions between</w:t>
      </w:r>
      <w:r w:rsidR="00684562">
        <w:rPr>
          <w:rFonts w:ascii="Palatino Linotype" w:eastAsia="Times New Roman" w:hAnsi="Palatino Linotype" w:cs="Times New Roman"/>
          <w:sz w:val="22"/>
          <w:szCs w:val="22"/>
        </w:rPr>
        <w:t xml:space="preserve"> </w:t>
      </w:r>
      <w:r w:rsidR="00F57154">
        <w:rPr>
          <w:rFonts w:ascii="Palatino Linotype" w:eastAsia="Times New Roman" w:hAnsi="Palatino Linotype" w:cs="Times New Roman"/>
          <w:sz w:val="22"/>
          <w:szCs w:val="22"/>
        </w:rPr>
        <w:t>precipitation</w:t>
      </w:r>
      <w:r w:rsidR="0034646E">
        <w:rPr>
          <w:rFonts w:ascii="Palatino Linotype" w:eastAsia="Times New Roman" w:hAnsi="Palatino Linotype" w:cs="Times New Roman"/>
          <w:sz w:val="22"/>
          <w:szCs w:val="22"/>
        </w:rPr>
        <w:t>,</w:t>
      </w:r>
      <w:r w:rsidR="00F57154">
        <w:rPr>
          <w:rFonts w:ascii="Palatino Linotype" w:eastAsia="Times New Roman" w:hAnsi="Palatino Linotype" w:cs="Times New Roman"/>
          <w:sz w:val="22"/>
          <w:szCs w:val="22"/>
        </w:rPr>
        <w:t xml:space="preserve"> ENSO</w:t>
      </w:r>
      <w:r w:rsidR="0034646E">
        <w:rPr>
          <w:rFonts w:ascii="Palatino Linotype" w:eastAsia="Times New Roman" w:hAnsi="Palatino Linotype" w:cs="Times New Roman"/>
          <w:sz w:val="22"/>
          <w:szCs w:val="22"/>
        </w:rPr>
        <w:t>,</w:t>
      </w:r>
      <w:r w:rsidR="00F57154">
        <w:rPr>
          <w:rFonts w:ascii="Palatino Linotype" w:eastAsia="Times New Roman" w:hAnsi="Palatino Linotype" w:cs="Times New Roman"/>
          <w:sz w:val="22"/>
          <w:szCs w:val="22"/>
        </w:rPr>
        <w:t xml:space="preserve"> and </w:t>
      </w:r>
      <w:r w:rsidR="008A6771">
        <w:rPr>
          <w:rFonts w:ascii="Palatino Linotype" w:eastAsia="Times New Roman" w:hAnsi="Palatino Linotype" w:cs="Times New Roman"/>
          <w:sz w:val="22"/>
          <w:szCs w:val="22"/>
        </w:rPr>
        <w:t>the Pacific Decadal Oscillation (</w:t>
      </w:r>
      <w:r w:rsidR="00F57154">
        <w:rPr>
          <w:rFonts w:ascii="Palatino Linotype" w:eastAsia="Times New Roman" w:hAnsi="Palatino Linotype" w:cs="Times New Roman"/>
          <w:sz w:val="22"/>
          <w:szCs w:val="22"/>
        </w:rPr>
        <w:t>PDO</w:t>
      </w:r>
      <w:r w:rsidR="008A6771">
        <w:rPr>
          <w:rFonts w:ascii="Palatino Linotype" w:eastAsia="Times New Roman" w:hAnsi="Palatino Linotype" w:cs="Times New Roman"/>
          <w:sz w:val="22"/>
          <w:szCs w:val="22"/>
        </w:rPr>
        <w:t>)</w:t>
      </w:r>
      <w:r w:rsidR="00F57154">
        <w:rPr>
          <w:rFonts w:ascii="Palatino Linotype" w:eastAsia="Times New Roman" w:hAnsi="Palatino Linotype" w:cs="Times New Roman"/>
          <w:sz w:val="22"/>
          <w:szCs w:val="22"/>
        </w:rPr>
        <w:t xml:space="preserve">. </w:t>
      </w:r>
      <w:r w:rsidR="0034646E">
        <w:rPr>
          <w:rFonts w:ascii="Palatino Linotype" w:eastAsia="Times New Roman" w:hAnsi="Palatino Linotype" w:cs="Times New Roman"/>
          <w:sz w:val="22"/>
          <w:szCs w:val="22"/>
        </w:rPr>
        <w:t>They hypothesiz</w:t>
      </w:r>
      <w:r w:rsidR="008A6771">
        <w:rPr>
          <w:rFonts w:ascii="Palatino Linotype" w:eastAsia="Times New Roman" w:hAnsi="Palatino Linotype" w:cs="Times New Roman"/>
          <w:sz w:val="22"/>
          <w:szCs w:val="22"/>
        </w:rPr>
        <w:t>ed that cold ocean waters off</w:t>
      </w:r>
      <w:r w:rsidR="0034646E">
        <w:rPr>
          <w:rFonts w:ascii="Palatino Linotype" w:eastAsia="Times New Roman" w:hAnsi="Palatino Linotype" w:cs="Times New Roman"/>
          <w:sz w:val="22"/>
          <w:szCs w:val="22"/>
        </w:rPr>
        <w:t xml:space="preserve"> the western coast of North America (negative PDO) decrease</w:t>
      </w:r>
      <w:r w:rsidR="008A6771">
        <w:rPr>
          <w:rFonts w:ascii="Palatino Linotype" w:eastAsia="Times New Roman" w:hAnsi="Palatino Linotype" w:cs="Times New Roman"/>
          <w:sz w:val="22"/>
          <w:szCs w:val="22"/>
        </w:rPr>
        <w:t>d</w:t>
      </w:r>
      <w:r w:rsidR="0034646E">
        <w:rPr>
          <w:rFonts w:ascii="Palatino Linotype" w:eastAsia="Times New Roman" w:hAnsi="Palatino Linotype" w:cs="Times New Roman"/>
          <w:sz w:val="22"/>
          <w:szCs w:val="22"/>
        </w:rPr>
        <w:t xml:space="preserve"> temperatures in </w:t>
      </w:r>
      <w:r w:rsidR="0034646E">
        <w:rPr>
          <w:rFonts w:ascii="Palatino Linotype" w:eastAsia="Times New Roman" w:hAnsi="Palatino Linotype" w:cs="Times New Roman"/>
          <w:sz w:val="22"/>
          <w:szCs w:val="22"/>
        </w:rPr>
        <w:lastRenderedPageBreak/>
        <w:t>the Southwest and thus reduce</w:t>
      </w:r>
      <w:r w:rsidR="008A6771">
        <w:rPr>
          <w:rFonts w:ascii="Palatino Linotype" w:eastAsia="Times New Roman" w:hAnsi="Palatino Linotype" w:cs="Times New Roman"/>
          <w:sz w:val="22"/>
          <w:szCs w:val="22"/>
        </w:rPr>
        <w:t>d</w:t>
      </w:r>
      <w:r w:rsidR="0034646E">
        <w:rPr>
          <w:rFonts w:ascii="Palatino Linotype" w:eastAsia="Times New Roman" w:hAnsi="Palatino Linotype" w:cs="Times New Roman"/>
          <w:sz w:val="22"/>
          <w:szCs w:val="22"/>
        </w:rPr>
        <w:t xml:space="preserve"> fire occurrence. ENSO also influences wildfire occurrence</w:t>
      </w:r>
      <w:r w:rsidR="00E92F1D">
        <w:rPr>
          <w:rFonts w:ascii="Palatino Linotype" w:eastAsia="Times New Roman" w:hAnsi="Palatino Linotype" w:cs="Times New Roman"/>
          <w:sz w:val="22"/>
          <w:szCs w:val="22"/>
        </w:rPr>
        <w:t xml:space="preserve"> by</w:t>
      </w:r>
      <w:r w:rsidR="0034646E">
        <w:rPr>
          <w:rFonts w:ascii="Palatino Linotype" w:eastAsia="Times New Roman" w:hAnsi="Palatino Linotype" w:cs="Times New Roman"/>
          <w:sz w:val="22"/>
          <w:szCs w:val="22"/>
        </w:rPr>
        <w:t xml:space="preserve"> altering monsoonal rainfall at the interannual scale. </w:t>
      </w:r>
    </w:p>
    <w:p w14:paraId="7796A830" w14:textId="02343C81" w:rsidR="009463E8" w:rsidRPr="00DB2CA8" w:rsidRDefault="00DB2CA8" w:rsidP="00DB2CA8">
      <w:pPr>
        <w:widowControl w:val="0"/>
        <w:spacing w:line="480" w:lineRule="auto"/>
        <w:ind w:firstLine="720"/>
        <w:rPr>
          <w:rFonts w:ascii="Palatino Linotype" w:hAnsi="Palatino Linotype"/>
          <w:sz w:val="22"/>
          <w:szCs w:val="22"/>
        </w:rPr>
      </w:pPr>
      <w:r w:rsidRPr="009642FE">
        <w:rPr>
          <w:rFonts w:ascii="Palatino Linotype" w:eastAsia="Times New Roman" w:hAnsi="Palatino Linotype" w:cs="Times New Roman"/>
          <w:sz w:val="22"/>
          <w:szCs w:val="22"/>
        </w:rPr>
        <w:t>Traditionally</w:t>
      </w:r>
      <w:r w:rsidR="008A6771">
        <w:rPr>
          <w:rFonts w:ascii="Palatino Linotype" w:eastAsia="Times New Roman" w:hAnsi="Palatino Linotype" w:cs="Times New Roman"/>
          <w:sz w:val="22"/>
          <w:szCs w:val="22"/>
        </w:rPr>
        <w:t>,</w:t>
      </w:r>
      <w:r w:rsidRPr="009642FE">
        <w:rPr>
          <w:rFonts w:ascii="Palatino Linotype" w:eastAsia="Times New Roman" w:hAnsi="Palatino Linotype" w:cs="Times New Roman"/>
          <w:sz w:val="22"/>
          <w:szCs w:val="22"/>
        </w:rPr>
        <w:t xml:space="preserve"> research has put an emphasis on </w:t>
      </w:r>
      <w:r w:rsidR="008A6771">
        <w:rPr>
          <w:rFonts w:ascii="Palatino Linotype" w:eastAsia="Times New Roman" w:hAnsi="Palatino Linotype" w:cs="Times New Roman"/>
          <w:sz w:val="22"/>
          <w:szCs w:val="22"/>
        </w:rPr>
        <w:t xml:space="preserve">the </w:t>
      </w:r>
      <w:r w:rsidRPr="009642FE">
        <w:rPr>
          <w:rFonts w:ascii="Palatino Linotype" w:eastAsia="Times New Roman" w:hAnsi="Palatino Linotype" w:cs="Times New Roman"/>
          <w:sz w:val="22"/>
          <w:szCs w:val="22"/>
        </w:rPr>
        <w:t>short-term</w:t>
      </w:r>
      <w:r w:rsidR="008A6771">
        <w:rPr>
          <w:rFonts w:ascii="Palatino Linotype" w:eastAsia="Times New Roman" w:hAnsi="Palatino Linotype" w:cs="Times New Roman"/>
          <w:sz w:val="22"/>
          <w:szCs w:val="22"/>
        </w:rPr>
        <w:t xml:space="preserve"> climatic</w:t>
      </w:r>
      <w:r w:rsidRPr="009642FE">
        <w:rPr>
          <w:rFonts w:ascii="Palatino Linotype" w:eastAsia="Times New Roman" w:hAnsi="Palatino Linotype" w:cs="Times New Roman"/>
          <w:sz w:val="22"/>
          <w:szCs w:val="22"/>
        </w:rPr>
        <w:t xml:space="preserve"> effects on fire</w:t>
      </w:r>
      <w:r w:rsidR="008A6771">
        <w:rPr>
          <w:rFonts w:ascii="Palatino Linotype" w:eastAsia="Times New Roman" w:hAnsi="Palatino Linotype" w:cs="Times New Roman"/>
          <w:sz w:val="22"/>
          <w:szCs w:val="22"/>
        </w:rPr>
        <w:t xml:space="preserve"> occurrence</w:t>
      </w:r>
      <w:r w:rsidRPr="009642FE">
        <w:rPr>
          <w:rFonts w:ascii="Palatino Linotype" w:eastAsia="Times New Roman" w:hAnsi="Palatino Linotype" w:cs="Times New Roman"/>
          <w:sz w:val="22"/>
          <w:szCs w:val="22"/>
        </w:rPr>
        <w:t xml:space="preserve">, while more recent studies </w:t>
      </w:r>
      <w:r w:rsidR="007943D3">
        <w:rPr>
          <w:rFonts w:ascii="Palatino Linotype" w:eastAsia="Times New Roman" w:hAnsi="Palatino Linotype" w:cs="Times New Roman"/>
          <w:sz w:val="22"/>
          <w:szCs w:val="22"/>
        </w:rPr>
        <w:t xml:space="preserve">have focused on analyzing the effects of longer-term climatic mechanisms </w:t>
      </w:r>
      <w:r w:rsidR="00E92F1D">
        <w:rPr>
          <w:rFonts w:ascii="Palatino Linotype" w:eastAsia="Times New Roman" w:hAnsi="Palatino Linotype" w:cs="Times New Roman"/>
          <w:sz w:val="22"/>
          <w:szCs w:val="22"/>
        </w:rPr>
        <w:t>on</w:t>
      </w:r>
      <w:r w:rsidR="007943D3">
        <w:rPr>
          <w:rFonts w:ascii="Palatino Linotype" w:eastAsia="Times New Roman" w:hAnsi="Palatino Linotype" w:cs="Times New Roman"/>
          <w:sz w:val="22"/>
          <w:szCs w:val="22"/>
        </w:rPr>
        <w:t xml:space="preserve"> wildfires</w:t>
      </w:r>
      <w:r w:rsidRPr="009642FE">
        <w:rPr>
          <w:rFonts w:ascii="Palatino Linotype" w:eastAsia="Times New Roman" w:hAnsi="Palatino Linotype" w:cs="Times New Roman"/>
          <w:sz w:val="22"/>
          <w:szCs w:val="22"/>
        </w:rPr>
        <w:t xml:space="preserve"> </w:t>
      </w:r>
      <w:r>
        <w:rPr>
          <w:rFonts w:ascii="Palatino Linotype" w:eastAsia="Times New Roman" w:hAnsi="Palatino Linotype" w:cs="Times New Roman"/>
          <w:sz w:val="22"/>
          <w:szCs w:val="22"/>
        </w:rPr>
        <w:t>(</w:t>
      </w:r>
      <w:proofErr w:type="spellStart"/>
      <w:r w:rsidR="00F45046">
        <w:rPr>
          <w:rFonts w:ascii="Palatino Linotype" w:eastAsia="Times New Roman" w:hAnsi="Palatino Linotype" w:cs="Times New Roman"/>
          <w:sz w:val="22"/>
          <w:szCs w:val="22"/>
        </w:rPr>
        <w:t>Westerling</w:t>
      </w:r>
      <w:proofErr w:type="spellEnd"/>
      <w:r w:rsidR="00F45046">
        <w:rPr>
          <w:rFonts w:ascii="Palatino Linotype" w:eastAsia="Times New Roman" w:hAnsi="Palatino Linotype" w:cs="Times New Roman"/>
          <w:sz w:val="22"/>
          <w:szCs w:val="22"/>
        </w:rPr>
        <w:t xml:space="preserve"> and </w:t>
      </w:r>
      <w:proofErr w:type="spellStart"/>
      <w:r w:rsidR="00F45046">
        <w:rPr>
          <w:rFonts w:ascii="Palatino Linotype" w:eastAsia="Times New Roman" w:hAnsi="Palatino Linotype" w:cs="Times New Roman"/>
          <w:sz w:val="22"/>
          <w:szCs w:val="22"/>
        </w:rPr>
        <w:t>Swetnam</w:t>
      </w:r>
      <w:proofErr w:type="spellEnd"/>
      <w:r w:rsidR="00F45046">
        <w:rPr>
          <w:rFonts w:ascii="Palatino Linotype" w:eastAsia="Times New Roman" w:hAnsi="Palatino Linotype" w:cs="Times New Roman"/>
          <w:sz w:val="22"/>
          <w:szCs w:val="22"/>
        </w:rPr>
        <w:t xml:space="preserve"> 2003; </w:t>
      </w:r>
      <w:r w:rsidR="0034646E">
        <w:rPr>
          <w:rFonts w:ascii="Palatino Linotype" w:eastAsia="Times New Roman" w:hAnsi="Palatino Linotype" w:cs="Times New Roman"/>
          <w:sz w:val="22"/>
          <w:szCs w:val="22"/>
        </w:rPr>
        <w:t xml:space="preserve">Grissino-Mayer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sidR="0034646E">
        <w:rPr>
          <w:rFonts w:ascii="Palatino Linotype" w:eastAsia="Times New Roman" w:hAnsi="Palatino Linotype" w:cs="Times New Roman"/>
          <w:sz w:val="22"/>
          <w:szCs w:val="22"/>
        </w:rPr>
        <w:t xml:space="preserve">2004; </w:t>
      </w:r>
      <w:proofErr w:type="spellStart"/>
      <w:r w:rsidR="0034646E">
        <w:rPr>
          <w:rFonts w:ascii="Palatino Linotype" w:eastAsia="Times New Roman" w:hAnsi="Palatino Linotype" w:cs="Times New Roman"/>
          <w:sz w:val="22"/>
          <w:szCs w:val="22"/>
        </w:rPr>
        <w:t>Kitzberger</w:t>
      </w:r>
      <w:proofErr w:type="spellEnd"/>
      <w:r w:rsidR="0034646E">
        <w:rPr>
          <w:rFonts w:ascii="Palatino Linotype" w:eastAsia="Times New Roman" w:hAnsi="Palatino Linotype" w:cs="Times New Roman"/>
          <w:sz w:val="22"/>
          <w:szCs w:val="22"/>
        </w:rPr>
        <w:t xml:space="preserve">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sidR="0034646E">
        <w:rPr>
          <w:rFonts w:ascii="Palatino Linotype" w:eastAsia="Times New Roman" w:hAnsi="Palatino Linotype" w:cs="Times New Roman"/>
          <w:sz w:val="22"/>
          <w:szCs w:val="22"/>
        </w:rPr>
        <w:t xml:space="preserve">2007; </w:t>
      </w:r>
      <w:proofErr w:type="spellStart"/>
      <w:r>
        <w:rPr>
          <w:rFonts w:ascii="Palatino Linotype" w:eastAsia="Times New Roman" w:hAnsi="Palatino Linotype" w:cs="Times New Roman"/>
          <w:sz w:val="22"/>
          <w:szCs w:val="22"/>
        </w:rPr>
        <w:t>Schoennagel</w:t>
      </w:r>
      <w:proofErr w:type="spellEnd"/>
      <w:r>
        <w:rPr>
          <w:rFonts w:ascii="Palatino Linotype" w:eastAsia="Times New Roman" w:hAnsi="Palatino Linotype" w:cs="Times New Roman"/>
          <w:sz w:val="22"/>
          <w:szCs w:val="22"/>
        </w:rPr>
        <w:t xml:space="preserve">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Pr>
          <w:rFonts w:ascii="Palatino Linotype" w:eastAsia="Times New Roman" w:hAnsi="Palatino Linotype" w:cs="Times New Roman"/>
          <w:sz w:val="22"/>
          <w:szCs w:val="22"/>
        </w:rPr>
        <w:t>2007</w:t>
      </w:r>
      <w:r w:rsidR="00F45046">
        <w:rPr>
          <w:rFonts w:ascii="Palatino Linotype" w:eastAsia="Times New Roman" w:hAnsi="Palatino Linotype" w:cs="Times New Roman"/>
          <w:sz w:val="22"/>
          <w:szCs w:val="22"/>
        </w:rPr>
        <w:t xml:space="preserve">; </w:t>
      </w:r>
      <w:proofErr w:type="spellStart"/>
      <w:r w:rsidR="00F45046">
        <w:rPr>
          <w:rFonts w:ascii="Palatino Linotype" w:eastAsia="Times New Roman" w:hAnsi="Palatino Linotype" w:cs="Times New Roman"/>
          <w:sz w:val="22"/>
          <w:szCs w:val="22"/>
        </w:rPr>
        <w:t>Stahle</w:t>
      </w:r>
      <w:proofErr w:type="spellEnd"/>
      <w:r w:rsidR="00F45046">
        <w:rPr>
          <w:rFonts w:ascii="Palatino Linotype" w:eastAsia="Times New Roman" w:hAnsi="Palatino Linotype" w:cs="Times New Roman"/>
          <w:sz w:val="22"/>
          <w:szCs w:val="22"/>
        </w:rPr>
        <w:t xml:space="preserve"> </w:t>
      </w:r>
      <w:r w:rsidR="00011895" w:rsidRPr="00011895">
        <w:rPr>
          <w:rFonts w:ascii="Palatino Linotype" w:eastAsia="Times New Roman" w:hAnsi="Palatino Linotype" w:cs="Times New Roman"/>
          <w:i/>
          <w:sz w:val="22"/>
          <w:szCs w:val="22"/>
        </w:rPr>
        <w:t>et al.</w:t>
      </w:r>
      <w:r w:rsidR="008062F2">
        <w:rPr>
          <w:rFonts w:ascii="Palatino Linotype" w:eastAsia="Times New Roman" w:hAnsi="Palatino Linotype" w:cs="Times New Roman"/>
          <w:i/>
          <w:sz w:val="22"/>
          <w:szCs w:val="22"/>
        </w:rPr>
        <w:t xml:space="preserve"> </w:t>
      </w:r>
      <w:r w:rsidR="00F45046">
        <w:rPr>
          <w:rFonts w:ascii="Palatino Linotype" w:eastAsia="Times New Roman" w:hAnsi="Palatino Linotype" w:cs="Times New Roman"/>
          <w:sz w:val="22"/>
          <w:szCs w:val="22"/>
        </w:rPr>
        <w:t>2009</w:t>
      </w:r>
      <w:r w:rsidR="005638BB">
        <w:rPr>
          <w:rFonts w:ascii="Palatino Linotype" w:eastAsia="Times New Roman" w:hAnsi="Palatino Linotype" w:cs="Times New Roman"/>
          <w:sz w:val="22"/>
          <w:szCs w:val="22"/>
        </w:rPr>
        <w:t xml:space="preserve">; </w:t>
      </w:r>
      <w:proofErr w:type="spellStart"/>
      <w:r w:rsidR="005638BB">
        <w:rPr>
          <w:rFonts w:ascii="Palatino Linotype" w:eastAsia="Times New Roman" w:hAnsi="Palatino Linotype" w:cs="Times New Roman"/>
          <w:sz w:val="22"/>
          <w:szCs w:val="22"/>
        </w:rPr>
        <w:t>Rother</w:t>
      </w:r>
      <w:proofErr w:type="spellEnd"/>
      <w:r w:rsidR="005638BB">
        <w:rPr>
          <w:rFonts w:ascii="Palatino Linotype" w:eastAsia="Times New Roman" w:hAnsi="Palatino Linotype" w:cs="Times New Roman"/>
          <w:sz w:val="22"/>
          <w:szCs w:val="22"/>
        </w:rPr>
        <w:t xml:space="preserve"> and Grissino-Mayer 2014</w:t>
      </w:r>
      <w:r>
        <w:rPr>
          <w:rFonts w:ascii="Palatino Linotype" w:eastAsia="Times New Roman" w:hAnsi="Palatino Linotype" w:cs="Times New Roman"/>
          <w:sz w:val="22"/>
          <w:szCs w:val="22"/>
        </w:rPr>
        <w:t>)</w:t>
      </w:r>
      <w:r w:rsidRPr="009642FE">
        <w:rPr>
          <w:rFonts w:ascii="Palatino Linotype" w:eastAsia="Times New Roman" w:hAnsi="Palatino Linotype" w:cs="Times New Roman"/>
          <w:sz w:val="22"/>
          <w:szCs w:val="22"/>
        </w:rPr>
        <w:t xml:space="preserve">. </w:t>
      </w:r>
      <w:r w:rsidR="00321273">
        <w:rPr>
          <w:rFonts w:ascii="Palatino Linotype" w:eastAsia="Times New Roman" w:hAnsi="Palatino Linotype" w:cs="Times New Roman"/>
          <w:sz w:val="22"/>
          <w:szCs w:val="22"/>
        </w:rPr>
        <w:t>To better</w:t>
      </w:r>
      <w:r w:rsidR="00D57B1B">
        <w:rPr>
          <w:rFonts w:ascii="Palatino Linotype" w:eastAsia="Times New Roman" w:hAnsi="Palatino Linotype" w:cs="Times New Roman"/>
          <w:sz w:val="22"/>
          <w:szCs w:val="22"/>
        </w:rPr>
        <w:t xml:space="preserve"> understand fire occurrence</w:t>
      </w:r>
      <w:r w:rsidR="00993AEE">
        <w:rPr>
          <w:rFonts w:ascii="Palatino Linotype" w:eastAsia="Times New Roman" w:hAnsi="Palatino Linotype" w:cs="Times New Roman"/>
          <w:sz w:val="22"/>
          <w:szCs w:val="22"/>
        </w:rPr>
        <w:t>,</w:t>
      </w:r>
      <w:r>
        <w:rPr>
          <w:rFonts w:ascii="Palatino Linotype" w:eastAsia="Times New Roman" w:hAnsi="Palatino Linotype" w:cs="Times New Roman"/>
          <w:sz w:val="22"/>
          <w:szCs w:val="22"/>
        </w:rPr>
        <w:t xml:space="preserve"> the influence of</w:t>
      </w:r>
      <w:r w:rsidR="00D8641A">
        <w:rPr>
          <w:rFonts w:ascii="Palatino Linotype" w:eastAsia="Times New Roman" w:hAnsi="Palatino Linotype" w:cs="Times New Roman"/>
          <w:sz w:val="22"/>
          <w:szCs w:val="22"/>
        </w:rPr>
        <w:t xml:space="preserve"> </w:t>
      </w:r>
      <w:r w:rsidR="007943D3">
        <w:rPr>
          <w:rFonts w:ascii="Palatino Linotype" w:eastAsia="Times New Roman" w:hAnsi="Palatino Linotype" w:cs="Times New Roman"/>
          <w:sz w:val="22"/>
          <w:szCs w:val="22"/>
        </w:rPr>
        <w:t xml:space="preserve">both </w:t>
      </w:r>
      <w:r w:rsidR="00D8641A">
        <w:rPr>
          <w:rFonts w:ascii="Palatino Linotype" w:eastAsia="Times New Roman" w:hAnsi="Palatino Linotype" w:cs="Times New Roman"/>
          <w:sz w:val="22"/>
          <w:szCs w:val="22"/>
        </w:rPr>
        <w:t xml:space="preserve">interannual </w:t>
      </w:r>
      <w:r>
        <w:rPr>
          <w:rFonts w:ascii="Palatino Linotype" w:eastAsia="Times New Roman" w:hAnsi="Palatino Linotype" w:cs="Times New Roman"/>
          <w:sz w:val="22"/>
          <w:szCs w:val="22"/>
        </w:rPr>
        <w:t xml:space="preserve">and multidecadal </w:t>
      </w:r>
      <w:r w:rsidR="00D8641A">
        <w:rPr>
          <w:rFonts w:ascii="Palatino Linotype" w:eastAsia="Times New Roman" w:hAnsi="Palatino Linotype" w:cs="Times New Roman"/>
          <w:sz w:val="22"/>
          <w:szCs w:val="22"/>
        </w:rPr>
        <w:t>climate</w:t>
      </w:r>
      <w:r w:rsidR="00D57B1B">
        <w:rPr>
          <w:rFonts w:ascii="Palatino Linotype" w:eastAsia="Times New Roman" w:hAnsi="Palatino Linotype" w:cs="Times New Roman"/>
          <w:sz w:val="22"/>
          <w:szCs w:val="22"/>
        </w:rPr>
        <w:t xml:space="preserve"> variability </w:t>
      </w:r>
      <w:r w:rsidR="00321273">
        <w:rPr>
          <w:rFonts w:ascii="Palatino Linotype" w:eastAsia="Times New Roman" w:hAnsi="Palatino Linotype" w:cs="Times New Roman"/>
          <w:sz w:val="22"/>
          <w:szCs w:val="22"/>
        </w:rPr>
        <w:t>on</w:t>
      </w:r>
      <w:r w:rsidR="00D57B1B">
        <w:rPr>
          <w:rFonts w:ascii="Palatino Linotype" w:eastAsia="Times New Roman" w:hAnsi="Palatino Linotype" w:cs="Times New Roman"/>
          <w:sz w:val="22"/>
          <w:szCs w:val="22"/>
        </w:rPr>
        <w:t xml:space="preserve"> wildfires need</w:t>
      </w:r>
      <w:r>
        <w:rPr>
          <w:rFonts w:ascii="Palatino Linotype" w:eastAsia="Times New Roman" w:hAnsi="Palatino Linotype" w:cs="Times New Roman"/>
          <w:sz w:val="22"/>
          <w:szCs w:val="22"/>
        </w:rPr>
        <w:t>s</w:t>
      </w:r>
      <w:r w:rsidR="00D57B1B">
        <w:rPr>
          <w:rFonts w:ascii="Palatino Linotype" w:eastAsia="Times New Roman" w:hAnsi="Palatino Linotype" w:cs="Times New Roman"/>
          <w:sz w:val="22"/>
          <w:szCs w:val="22"/>
        </w:rPr>
        <w:t xml:space="preserve"> to be evaluated. </w:t>
      </w:r>
      <w:r w:rsidR="00981C69">
        <w:rPr>
          <w:rFonts w:ascii="Palatino Linotype" w:hAnsi="Palatino Linotype"/>
          <w:sz w:val="22"/>
          <w:szCs w:val="22"/>
        </w:rPr>
        <w:t>Our</w:t>
      </w:r>
      <w:r w:rsidRPr="009642FE">
        <w:rPr>
          <w:rFonts w:ascii="Palatino Linotype" w:hAnsi="Palatino Linotype"/>
          <w:sz w:val="22"/>
          <w:szCs w:val="22"/>
        </w:rPr>
        <w:t xml:space="preserve"> study </w:t>
      </w:r>
      <w:r w:rsidR="00E92F1D">
        <w:rPr>
          <w:rFonts w:ascii="Palatino Linotype" w:hAnsi="Palatino Linotype"/>
          <w:sz w:val="22"/>
          <w:szCs w:val="22"/>
        </w:rPr>
        <w:t>is</w:t>
      </w:r>
      <w:r w:rsidR="007943D3">
        <w:rPr>
          <w:rFonts w:ascii="Palatino Linotype" w:hAnsi="Palatino Linotype"/>
          <w:sz w:val="22"/>
          <w:szCs w:val="22"/>
        </w:rPr>
        <w:t xml:space="preserve"> a</w:t>
      </w:r>
      <w:r w:rsidRPr="009642FE">
        <w:rPr>
          <w:rFonts w:ascii="Palatino Linotype" w:hAnsi="Palatino Linotype"/>
          <w:sz w:val="22"/>
          <w:szCs w:val="22"/>
        </w:rPr>
        <w:t xml:space="preserve"> site-specific </w:t>
      </w:r>
      <w:r w:rsidR="007943D3">
        <w:rPr>
          <w:rFonts w:ascii="Palatino Linotype" w:hAnsi="Palatino Linotype"/>
          <w:sz w:val="22"/>
          <w:szCs w:val="22"/>
        </w:rPr>
        <w:t xml:space="preserve">reconstruction of </w:t>
      </w:r>
      <w:r w:rsidRPr="009642FE">
        <w:rPr>
          <w:rFonts w:ascii="Palatino Linotype" w:hAnsi="Palatino Linotype"/>
          <w:sz w:val="22"/>
          <w:szCs w:val="22"/>
        </w:rPr>
        <w:t xml:space="preserve">fire history </w:t>
      </w:r>
      <w:r w:rsidR="007943D3">
        <w:rPr>
          <w:rFonts w:ascii="Palatino Linotype" w:hAnsi="Palatino Linotype"/>
          <w:sz w:val="22"/>
          <w:szCs w:val="22"/>
        </w:rPr>
        <w:t xml:space="preserve">that </w:t>
      </w:r>
      <w:r w:rsidRPr="009642FE">
        <w:rPr>
          <w:rFonts w:ascii="Palatino Linotype" w:hAnsi="Palatino Linotype"/>
          <w:sz w:val="22"/>
          <w:szCs w:val="22"/>
        </w:rPr>
        <w:t xml:space="preserve">will provide data needed to test the relationship between wildfire and </w:t>
      </w:r>
      <w:r w:rsidR="007943D3">
        <w:rPr>
          <w:rFonts w:ascii="Palatino Linotype" w:hAnsi="Palatino Linotype"/>
          <w:sz w:val="22"/>
          <w:szCs w:val="22"/>
        </w:rPr>
        <w:t xml:space="preserve">longer-term </w:t>
      </w:r>
      <w:r w:rsidRPr="009642FE">
        <w:rPr>
          <w:rFonts w:ascii="Palatino Linotype" w:hAnsi="Palatino Linotype"/>
          <w:sz w:val="22"/>
          <w:szCs w:val="22"/>
        </w:rPr>
        <w:t>climate os</w:t>
      </w:r>
      <w:r w:rsidR="00981C69">
        <w:rPr>
          <w:rFonts w:ascii="Palatino Linotype" w:hAnsi="Palatino Linotype"/>
          <w:sz w:val="22"/>
          <w:szCs w:val="22"/>
        </w:rPr>
        <w:t>cillations. Data derived from our</w:t>
      </w:r>
      <w:r w:rsidRPr="009642FE">
        <w:rPr>
          <w:rFonts w:ascii="Palatino Linotype" w:hAnsi="Palatino Linotype"/>
          <w:sz w:val="22"/>
          <w:szCs w:val="22"/>
        </w:rPr>
        <w:t xml:space="preserve"> reconstructions can </w:t>
      </w:r>
      <w:r w:rsidR="00FF2353">
        <w:rPr>
          <w:rFonts w:ascii="Palatino Linotype" w:hAnsi="Palatino Linotype"/>
          <w:sz w:val="22"/>
          <w:szCs w:val="22"/>
        </w:rPr>
        <w:t xml:space="preserve">advance </w:t>
      </w:r>
      <w:r w:rsidR="000F3E27">
        <w:rPr>
          <w:rFonts w:ascii="Palatino Linotype" w:hAnsi="Palatino Linotype"/>
          <w:sz w:val="22"/>
          <w:szCs w:val="22"/>
        </w:rPr>
        <w:t xml:space="preserve">our </w:t>
      </w:r>
      <w:r w:rsidR="00FF2353">
        <w:rPr>
          <w:rFonts w:ascii="Palatino Linotype" w:hAnsi="Palatino Linotype"/>
          <w:sz w:val="22"/>
          <w:szCs w:val="22"/>
        </w:rPr>
        <w:t xml:space="preserve">knowledge </w:t>
      </w:r>
      <w:r w:rsidRPr="009642FE">
        <w:rPr>
          <w:rFonts w:ascii="Palatino Linotype" w:hAnsi="Palatino Linotype"/>
          <w:sz w:val="22"/>
          <w:szCs w:val="22"/>
        </w:rPr>
        <w:t xml:space="preserve">of </w:t>
      </w:r>
      <w:r>
        <w:rPr>
          <w:rFonts w:ascii="Palatino Linotype" w:hAnsi="Palatino Linotype"/>
          <w:sz w:val="22"/>
          <w:szCs w:val="22"/>
        </w:rPr>
        <w:t>climate-fire</w:t>
      </w:r>
      <w:r w:rsidRPr="009642FE">
        <w:rPr>
          <w:rFonts w:ascii="Palatino Linotype" w:hAnsi="Palatino Linotype"/>
          <w:sz w:val="22"/>
          <w:szCs w:val="22"/>
        </w:rPr>
        <w:t xml:space="preserve"> interactions at multiple </w:t>
      </w:r>
      <w:r w:rsidR="007943D3">
        <w:rPr>
          <w:rFonts w:ascii="Palatino Linotype" w:hAnsi="Palatino Linotype"/>
          <w:sz w:val="22"/>
          <w:szCs w:val="22"/>
        </w:rPr>
        <w:t xml:space="preserve">temporal and spatial </w:t>
      </w:r>
      <w:r w:rsidR="00FF2353">
        <w:rPr>
          <w:rFonts w:ascii="Palatino Linotype" w:hAnsi="Palatino Linotype"/>
          <w:sz w:val="22"/>
          <w:szCs w:val="22"/>
        </w:rPr>
        <w:t>scales</w:t>
      </w:r>
      <w:r w:rsidRPr="009642FE">
        <w:rPr>
          <w:rFonts w:ascii="Palatino Linotype" w:hAnsi="Palatino Linotype"/>
          <w:sz w:val="22"/>
          <w:szCs w:val="22"/>
        </w:rPr>
        <w:t xml:space="preserve"> including the local scale (Magdalena Mountains), the regional scale (New Mexico), and the broad scale (Southwest), and can be incorporated in land management efforts by the USDA Forest Service.</w:t>
      </w:r>
    </w:p>
    <w:p w14:paraId="69BF3524" w14:textId="03D6B917" w:rsidR="0069704B" w:rsidRDefault="008D50AA" w:rsidP="00931B5A">
      <w:pPr>
        <w:spacing w:line="480" w:lineRule="auto"/>
        <w:ind w:firstLine="720"/>
        <w:rPr>
          <w:rFonts w:ascii="Palatino Linotype" w:eastAsia="Times New Roman" w:hAnsi="Palatino Linotype" w:cs="Times New Roman"/>
          <w:sz w:val="22"/>
          <w:szCs w:val="22"/>
        </w:rPr>
      </w:pPr>
      <w:r w:rsidRPr="009642FE">
        <w:rPr>
          <w:rFonts w:ascii="Palatino Linotype" w:eastAsia="Times New Roman" w:hAnsi="Palatino Linotype" w:cs="Times New Roman"/>
          <w:sz w:val="22"/>
          <w:szCs w:val="22"/>
        </w:rPr>
        <w:t>The Magdalena Mountain</w:t>
      </w:r>
      <w:r w:rsidR="009463E8">
        <w:rPr>
          <w:rFonts w:ascii="Palatino Linotype" w:eastAsia="Times New Roman" w:hAnsi="Palatino Linotype" w:cs="Times New Roman"/>
          <w:sz w:val="22"/>
          <w:szCs w:val="22"/>
        </w:rPr>
        <w:t xml:space="preserve">s </w:t>
      </w:r>
      <w:r w:rsidR="00DB2CA8">
        <w:rPr>
          <w:rFonts w:ascii="Palatino Linotype" w:eastAsia="Times New Roman" w:hAnsi="Palatino Linotype" w:cs="Times New Roman"/>
          <w:sz w:val="22"/>
          <w:szCs w:val="22"/>
        </w:rPr>
        <w:t>have seen little</w:t>
      </w:r>
      <w:r w:rsidR="009463E8">
        <w:rPr>
          <w:rFonts w:ascii="Palatino Linotype" w:eastAsia="Times New Roman" w:hAnsi="Palatino Linotype" w:cs="Times New Roman"/>
          <w:sz w:val="22"/>
          <w:szCs w:val="22"/>
        </w:rPr>
        <w:t xml:space="preserve"> human activity </w:t>
      </w:r>
      <w:r w:rsidR="005339D8">
        <w:rPr>
          <w:rFonts w:ascii="Palatino Linotype" w:hAnsi="Palatino Linotype"/>
          <w:sz w:val="22"/>
          <w:szCs w:val="22"/>
        </w:rPr>
        <w:t>and have</w:t>
      </w:r>
      <w:r w:rsidR="00727A59" w:rsidRPr="009642FE">
        <w:rPr>
          <w:rFonts w:ascii="Palatino Linotype" w:hAnsi="Palatino Linotype"/>
          <w:sz w:val="22"/>
          <w:szCs w:val="22"/>
        </w:rPr>
        <w:t xml:space="preserve"> been overlooked in fire reconstruction research, possibly for </w:t>
      </w:r>
      <w:r w:rsidR="00E92F1D">
        <w:rPr>
          <w:rFonts w:ascii="Palatino Linotype" w:hAnsi="Palatino Linotype"/>
          <w:sz w:val="22"/>
          <w:szCs w:val="22"/>
        </w:rPr>
        <w:t>their</w:t>
      </w:r>
      <w:r w:rsidR="00727A59" w:rsidRPr="009642FE">
        <w:rPr>
          <w:rFonts w:ascii="Palatino Linotype" w:hAnsi="Palatino Linotype"/>
          <w:sz w:val="22"/>
          <w:szCs w:val="22"/>
        </w:rPr>
        <w:t xml:space="preserve"> small size, but </w:t>
      </w:r>
      <w:r w:rsidR="00DB2CA8">
        <w:rPr>
          <w:rFonts w:ascii="Palatino Linotype" w:hAnsi="Palatino Linotype"/>
          <w:sz w:val="22"/>
          <w:szCs w:val="22"/>
        </w:rPr>
        <w:t>the mountain range has</w:t>
      </w:r>
      <w:r w:rsidR="00727A59" w:rsidRPr="009642FE">
        <w:rPr>
          <w:rFonts w:ascii="Palatino Linotype" w:hAnsi="Palatino Linotype"/>
          <w:sz w:val="22"/>
          <w:szCs w:val="22"/>
        </w:rPr>
        <w:t xml:space="preserve"> </w:t>
      </w:r>
      <w:r w:rsidR="007943D3">
        <w:rPr>
          <w:rFonts w:ascii="Palatino Linotype" w:hAnsi="Palatino Linotype"/>
          <w:sz w:val="22"/>
          <w:szCs w:val="22"/>
        </w:rPr>
        <w:t>high</w:t>
      </w:r>
      <w:r w:rsidR="00727A59" w:rsidRPr="009642FE">
        <w:rPr>
          <w:rFonts w:ascii="Palatino Linotype" w:hAnsi="Palatino Linotype"/>
          <w:sz w:val="22"/>
          <w:szCs w:val="22"/>
        </w:rPr>
        <w:t xml:space="preserve"> potential for researc</w:t>
      </w:r>
      <w:r w:rsidR="00727A59">
        <w:rPr>
          <w:rFonts w:ascii="Palatino Linotype" w:hAnsi="Palatino Linotype"/>
          <w:sz w:val="22"/>
          <w:szCs w:val="22"/>
        </w:rPr>
        <w:t xml:space="preserve">h in </w:t>
      </w:r>
      <w:r w:rsidR="003E2540">
        <w:rPr>
          <w:rFonts w:ascii="Palatino Linotype" w:hAnsi="Palatino Linotype"/>
          <w:sz w:val="22"/>
          <w:szCs w:val="22"/>
        </w:rPr>
        <w:t>climate-fire</w:t>
      </w:r>
      <w:r w:rsidR="00727A59">
        <w:rPr>
          <w:rFonts w:ascii="Palatino Linotype" w:hAnsi="Palatino Linotype"/>
          <w:sz w:val="22"/>
          <w:szCs w:val="22"/>
        </w:rPr>
        <w:t xml:space="preserve"> interactions.</w:t>
      </w:r>
      <w:r w:rsidRPr="009642FE">
        <w:rPr>
          <w:rFonts w:ascii="Palatino Linotype" w:eastAsia="Times New Roman" w:hAnsi="Palatino Linotype" w:cs="Times New Roman"/>
          <w:sz w:val="22"/>
          <w:szCs w:val="22"/>
        </w:rPr>
        <w:t xml:space="preserve"> No accounts of logging have been recorded in the </w:t>
      </w:r>
      <w:r w:rsidR="009463E8">
        <w:rPr>
          <w:rFonts w:ascii="Palatino Linotype" w:eastAsia="Times New Roman" w:hAnsi="Palatino Linotype" w:cs="Times New Roman"/>
          <w:sz w:val="22"/>
          <w:szCs w:val="22"/>
        </w:rPr>
        <w:t>Magdalena Mountains, leaving forest</w:t>
      </w:r>
      <w:r w:rsidR="00DB2CA8">
        <w:rPr>
          <w:rFonts w:ascii="Palatino Linotype" w:eastAsia="Times New Roman" w:hAnsi="Palatino Linotype" w:cs="Times New Roman"/>
          <w:sz w:val="22"/>
          <w:szCs w:val="22"/>
        </w:rPr>
        <w:t>s</w:t>
      </w:r>
      <w:r w:rsidR="009463E8">
        <w:rPr>
          <w:rFonts w:ascii="Palatino Linotype" w:eastAsia="Times New Roman" w:hAnsi="Palatino Linotype" w:cs="Times New Roman"/>
          <w:sz w:val="22"/>
          <w:szCs w:val="22"/>
        </w:rPr>
        <w:t xml:space="preserve"> in </w:t>
      </w:r>
      <w:r w:rsidR="008F1B08">
        <w:rPr>
          <w:rFonts w:ascii="Palatino Linotype" w:eastAsia="Times New Roman" w:hAnsi="Palatino Linotype" w:cs="Times New Roman"/>
          <w:sz w:val="22"/>
          <w:szCs w:val="22"/>
        </w:rPr>
        <w:t>good conditions</w:t>
      </w:r>
      <w:r w:rsidR="009463E8">
        <w:rPr>
          <w:rFonts w:ascii="Palatino Linotype" w:eastAsia="Times New Roman" w:hAnsi="Palatino Linotype" w:cs="Times New Roman"/>
          <w:sz w:val="22"/>
          <w:szCs w:val="22"/>
        </w:rPr>
        <w:t xml:space="preserve"> to study wildfire</w:t>
      </w:r>
      <w:r w:rsidR="003E2540">
        <w:rPr>
          <w:rFonts w:ascii="Palatino Linotype" w:eastAsia="Times New Roman" w:hAnsi="Palatino Linotype" w:cs="Times New Roman"/>
          <w:sz w:val="22"/>
          <w:szCs w:val="22"/>
        </w:rPr>
        <w:t xml:space="preserve"> (</w:t>
      </w:r>
      <w:r w:rsidR="00A03203">
        <w:rPr>
          <w:rFonts w:ascii="Palatino Linotype" w:eastAsia="Times New Roman" w:hAnsi="Palatino Linotype" w:cs="Times New Roman"/>
          <w:sz w:val="22"/>
          <w:szCs w:val="22"/>
        </w:rPr>
        <w:t>Basham 2011</w:t>
      </w:r>
      <w:r w:rsidR="003E2540">
        <w:rPr>
          <w:rFonts w:ascii="Palatino Linotype" w:eastAsia="Times New Roman" w:hAnsi="Palatino Linotype" w:cs="Times New Roman"/>
          <w:sz w:val="22"/>
          <w:szCs w:val="22"/>
        </w:rPr>
        <w:t>)</w:t>
      </w:r>
      <w:r w:rsidR="009463E8">
        <w:rPr>
          <w:rFonts w:ascii="Palatino Linotype" w:eastAsia="Times New Roman" w:hAnsi="Palatino Linotype" w:cs="Times New Roman"/>
          <w:sz w:val="22"/>
          <w:szCs w:val="22"/>
        </w:rPr>
        <w:t xml:space="preserve">. </w:t>
      </w:r>
      <w:r w:rsidRPr="009642FE">
        <w:rPr>
          <w:rFonts w:ascii="Palatino Linotype" w:eastAsia="Times New Roman" w:hAnsi="Palatino Linotype" w:cs="Times New Roman"/>
          <w:sz w:val="22"/>
          <w:szCs w:val="22"/>
        </w:rPr>
        <w:t xml:space="preserve">Mining </w:t>
      </w:r>
      <w:r w:rsidR="009463E8">
        <w:rPr>
          <w:rFonts w:ascii="Palatino Linotype" w:eastAsia="Times New Roman" w:hAnsi="Palatino Linotype" w:cs="Times New Roman"/>
          <w:sz w:val="22"/>
          <w:szCs w:val="22"/>
        </w:rPr>
        <w:t xml:space="preserve">was the main human disturbance beginning </w:t>
      </w:r>
      <w:r w:rsidR="00DB2CA8">
        <w:rPr>
          <w:rFonts w:ascii="Palatino Linotype" w:eastAsia="Times New Roman" w:hAnsi="Palatino Linotype" w:cs="Times New Roman"/>
          <w:sz w:val="22"/>
          <w:szCs w:val="22"/>
        </w:rPr>
        <w:t>around</w:t>
      </w:r>
      <w:r w:rsidR="009463E8">
        <w:rPr>
          <w:rFonts w:ascii="Palatino Linotype" w:eastAsia="Times New Roman" w:hAnsi="Palatino Linotype" w:cs="Times New Roman"/>
          <w:sz w:val="22"/>
          <w:szCs w:val="22"/>
        </w:rPr>
        <w:t xml:space="preserve"> 1866–1867</w:t>
      </w:r>
      <w:r w:rsidR="003E2540">
        <w:rPr>
          <w:rFonts w:ascii="Palatino Linotype" w:eastAsia="Times New Roman" w:hAnsi="Palatino Linotype" w:cs="Times New Roman"/>
          <w:sz w:val="22"/>
          <w:szCs w:val="22"/>
        </w:rPr>
        <w:t xml:space="preserve"> (</w:t>
      </w:r>
      <w:r w:rsidR="00A03203">
        <w:rPr>
          <w:rFonts w:ascii="Palatino Linotype" w:eastAsia="Times New Roman" w:hAnsi="Palatino Linotype" w:cs="Times New Roman"/>
          <w:sz w:val="22"/>
          <w:szCs w:val="22"/>
        </w:rPr>
        <w:t>Basham 2011</w:t>
      </w:r>
      <w:r w:rsidR="003E2540">
        <w:rPr>
          <w:rFonts w:ascii="Palatino Linotype" w:eastAsia="Times New Roman" w:hAnsi="Palatino Linotype" w:cs="Times New Roman"/>
          <w:sz w:val="22"/>
          <w:szCs w:val="22"/>
        </w:rPr>
        <w:t>)</w:t>
      </w:r>
      <w:r w:rsidR="007943D3">
        <w:rPr>
          <w:rFonts w:ascii="Palatino Linotype" w:eastAsia="Times New Roman" w:hAnsi="Palatino Linotype" w:cs="Times New Roman"/>
          <w:sz w:val="22"/>
          <w:szCs w:val="22"/>
        </w:rPr>
        <w:t>, but m</w:t>
      </w:r>
      <w:r w:rsidR="009463E8">
        <w:rPr>
          <w:rFonts w:ascii="Palatino Linotype" w:eastAsia="Times New Roman" w:hAnsi="Palatino Linotype" w:cs="Times New Roman"/>
          <w:sz w:val="22"/>
          <w:szCs w:val="22"/>
        </w:rPr>
        <w:t xml:space="preserve">ining only </w:t>
      </w:r>
      <w:r w:rsidR="00727A59">
        <w:rPr>
          <w:rFonts w:ascii="Palatino Linotype" w:eastAsia="Times New Roman" w:hAnsi="Palatino Linotype" w:cs="Times New Roman"/>
          <w:sz w:val="22"/>
          <w:szCs w:val="22"/>
        </w:rPr>
        <w:t>affected</w:t>
      </w:r>
      <w:r w:rsidR="005339D8">
        <w:rPr>
          <w:rFonts w:ascii="Palatino Linotype" w:eastAsia="Times New Roman" w:hAnsi="Palatino Linotype" w:cs="Times New Roman"/>
          <w:sz w:val="22"/>
          <w:szCs w:val="22"/>
        </w:rPr>
        <w:t xml:space="preserve"> the west</w:t>
      </w:r>
      <w:r w:rsidR="00DB2CA8">
        <w:rPr>
          <w:rFonts w:ascii="Palatino Linotype" w:eastAsia="Times New Roman" w:hAnsi="Palatino Linotype" w:cs="Times New Roman"/>
          <w:sz w:val="22"/>
          <w:szCs w:val="22"/>
        </w:rPr>
        <w:t xml:space="preserve">ern slopes </w:t>
      </w:r>
      <w:r w:rsidR="009463E8">
        <w:rPr>
          <w:rFonts w:ascii="Palatino Linotype" w:eastAsia="Times New Roman" w:hAnsi="Palatino Linotype" w:cs="Times New Roman"/>
          <w:sz w:val="22"/>
          <w:szCs w:val="22"/>
        </w:rPr>
        <w:t xml:space="preserve">of the mountain </w:t>
      </w:r>
      <w:r w:rsidR="00727A59">
        <w:rPr>
          <w:rFonts w:ascii="Palatino Linotype" w:eastAsia="Times New Roman" w:hAnsi="Palatino Linotype" w:cs="Times New Roman"/>
          <w:sz w:val="22"/>
          <w:szCs w:val="22"/>
        </w:rPr>
        <w:t>range</w:t>
      </w:r>
      <w:r w:rsidR="0040568D">
        <w:rPr>
          <w:rFonts w:ascii="Palatino Linotype" w:eastAsia="Times New Roman" w:hAnsi="Palatino Linotype" w:cs="Times New Roman"/>
          <w:sz w:val="22"/>
          <w:szCs w:val="22"/>
        </w:rPr>
        <w:t xml:space="preserve"> at lower elevations </w:t>
      </w:r>
      <w:r w:rsidR="007943D3">
        <w:rPr>
          <w:rFonts w:ascii="Palatino Linotype" w:eastAsia="Times New Roman" w:hAnsi="Palatino Linotype" w:cs="Times New Roman"/>
          <w:sz w:val="22"/>
          <w:szCs w:val="22"/>
        </w:rPr>
        <w:t>where</w:t>
      </w:r>
      <w:r w:rsidR="0040568D">
        <w:rPr>
          <w:rFonts w:ascii="Palatino Linotype" w:eastAsia="Times New Roman" w:hAnsi="Palatino Linotype" w:cs="Times New Roman"/>
          <w:sz w:val="22"/>
          <w:szCs w:val="22"/>
        </w:rPr>
        <w:t xml:space="preserve"> </w:t>
      </w:r>
      <w:proofErr w:type="spellStart"/>
      <w:r w:rsidR="0040568D">
        <w:rPr>
          <w:rFonts w:ascii="Palatino Linotype" w:eastAsia="Times New Roman" w:hAnsi="Palatino Linotype" w:cs="Times New Roman"/>
          <w:sz w:val="22"/>
          <w:szCs w:val="22"/>
        </w:rPr>
        <w:t>piñyon</w:t>
      </w:r>
      <w:proofErr w:type="spellEnd"/>
      <w:r w:rsidR="0040568D">
        <w:rPr>
          <w:rFonts w:ascii="Palatino Linotype" w:eastAsia="Times New Roman" w:hAnsi="Palatino Linotype" w:cs="Times New Roman"/>
          <w:sz w:val="22"/>
          <w:szCs w:val="22"/>
        </w:rPr>
        <w:t>-juniper forests</w:t>
      </w:r>
      <w:r w:rsidR="007943D3">
        <w:rPr>
          <w:rFonts w:ascii="Palatino Linotype" w:eastAsia="Times New Roman" w:hAnsi="Palatino Linotype" w:cs="Times New Roman"/>
          <w:sz w:val="22"/>
          <w:szCs w:val="22"/>
        </w:rPr>
        <w:t xml:space="preserve"> dominate</w:t>
      </w:r>
      <w:r w:rsidR="00727A59">
        <w:rPr>
          <w:rFonts w:ascii="Palatino Linotype" w:eastAsia="Times New Roman" w:hAnsi="Palatino Linotype" w:cs="Times New Roman"/>
          <w:sz w:val="22"/>
          <w:szCs w:val="22"/>
        </w:rPr>
        <w:t xml:space="preserve">.  </w:t>
      </w:r>
      <w:r w:rsidR="00D564E9">
        <w:rPr>
          <w:rFonts w:ascii="Palatino Linotype" w:eastAsia="Times New Roman" w:hAnsi="Palatino Linotype" w:cs="Times New Roman"/>
          <w:sz w:val="22"/>
          <w:szCs w:val="22"/>
        </w:rPr>
        <w:t>In 1963</w:t>
      </w:r>
      <w:r w:rsidR="0040568D">
        <w:rPr>
          <w:rFonts w:ascii="Palatino Linotype" w:eastAsia="Times New Roman" w:hAnsi="Palatino Linotype" w:cs="Times New Roman"/>
          <w:sz w:val="22"/>
          <w:szCs w:val="22"/>
        </w:rPr>
        <w:t>,</w:t>
      </w:r>
      <w:r w:rsidR="00727A59">
        <w:rPr>
          <w:rFonts w:ascii="Palatino Linotype" w:eastAsia="Times New Roman" w:hAnsi="Palatino Linotype" w:cs="Times New Roman"/>
          <w:sz w:val="22"/>
          <w:szCs w:val="22"/>
        </w:rPr>
        <w:t xml:space="preserve"> the Water Canyon </w:t>
      </w:r>
      <w:r w:rsidR="0040568D">
        <w:rPr>
          <w:rFonts w:ascii="Palatino Linotype" w:eastAsia="Times New Roman" w:hAnsi="Palatino Linotype" w:cs="Times New Roman"/>
          <w:sz w:val="22"/>
          <w:szCs w:val="22"/>
        </w:rPr>
        <w:t>R</w:t>
      </w:r>
      <w:r w:rsidRPr="009642FE">
        <w:rPr>
          <w:rFonts w:ascii="Palatino Linotype" w:eastAsia="Times New Roman" w:hAnsi="Palatino Linotype" w:cs="Times New Roman"/>
          <w:sz w:val="22"/>
          <w:szCs w:val="22"/>
        </w:rPr>
        <w:t xml:space="preserve">oad was </w:t>
      </w:r>
      <w:r w:rsidR="0040568D">
        <w:rPr>
          <w:rFonts w:ascii="Palatino Linotype" w:eastAsia="Times New Roman" w:hAnsi="Palatino Linotype" w:cs="Times New Roman"/>
          <w:sz w:val="22"/>
          <w:szCs w:val="22"/>
        </w:rPr>
        <w:t>constructed,</w:t>
      </w:r>
      <w:r w:rsidRPr="009642FE">
        <w:rPr>
          <w:rFonts w:ascii="Palatino Linotype" w:eastAsia="Times New Roman" w:hAnsi="Palatino Linotype" w:cs="Times New Roman"/>
          <w:sz w:val="22"/>
          <w:szCs w:val="22"/>
        </w:rPr>
        <w:t xml:space="preserve"> extending from the northern portion of the mountains up to South Baldy, the highest peak in the </w:t>
      </w:r>
      <w:r w:rsidRPr="009642FE">
        <w:rPr>
          <w:rFonts w:ascii="Palatino Linotype" w:eastAsia="Times New Roman" w:hAnsi="Palatino Linotype" w:cs="Times New Roman"/>
          <w:sz w:val="22"/>
          <w:szCs w:val="22"/>
        </w:rPr>
        <w:lastRenderedPageBreak/>
        <w:t>Magdalena Mountains</w:t>
      </w:r>
      <w:r w:rsidR="003E2540">
        <w:rPr>
          <w:rFonts w:ascii="Palatino Linotype" w:eastAsia="Times New Roman" w:hAnsi="Palatino Linotype" w:cs="Times New Roman"/>
          <w:sz w:val="22"/>
          <w:szCs w:val="22"/>
        </w:rPr>
        <w:t xml:space="preserve"> (</w:t>
      </w:r>
      <w:proofErr w:type="spellStart"/>
      <w:r w:rsidR="00D564E9" w:rsidRPr="00D564E9">
        <w:rPr>
          <w:rFonts w:ascii="Palatino Linotype" w:eastAsia="Times New Roman" w:hAnsi="Palatino Linotype" w:cs="Times New Roman"/>
          <w:sz w:val="22"/>
          <w:szCs w:val="22"/>
        </w:rPr>
        <w:t>Westpfahl</w:t>
      </w:r>
      <w:proofErr w:type="spellEnd"/>
      <w:r w:rsidR="00D564E9">
        <w:rPr>
          <w:rFonts w:ascii="Palatino Linotype" w:eastAsia="Times New Roman" w:hAnsi="Palatino Linotype" w:cs="Times New Roman"/>
          <w:sz w:val="22"/>
          <w:szCs w:val="22"/>
        </w:rPr>
        <w:t xml:space="preserve"> </w:t>
      </w:r>
      <w:r w:rsidR="00011895" w:rsidRPr="00011895">
        <w:rPr>
          <w:rFonts w:ascii="Palatino Linotype" w:eastAsia="Times New Roman" w:hAnsi="Palatino Linotype" w:cs="Times New Roman"/>
          <w:i/>
          <w:sz w:val="22"/>
          <w:szCs w:val="22"/>
        </w:rPr>
        <w:t>et al.</w:t>
      </w:r>
      <w:r w:rsidR="00D564E9">
        <w:rPr>
          <w:rFonts w:ascii="Palatino Linotype" w:eastAsia="Times New Roman" w:hAnsi="Palatino Linotype" w:cs="Times New Roman"/>
          <w:sz w:val="22"/>
          <w:szCs w:val="22"/>
        </w:rPr>
        <w:t xml:space="preserve"> 2000</w:t>
      </w:r>
      <w:r w:rsidR="003E2540">
        <w:rPr>
          <w:rFonts w:ascii="Palatino Linotype" w:eastAsia="Times New Roman" w:hAnsi="Palatino Linotype" w:cs="Times New Roman"/>
          <w:sz w:val="22"/>
          <w:szCs w:val="22"/>
        </w:rPr>
        <w:t>)</w:t>
      </w:r>
      <w:r w:rsidRPr="009642FE">
        <w:rPr>
          <w:rFonts w:ascii="Palatino Linotype" w:eastAsia="Times New Roman" w:hAnsi="Palatino Linotype" w:cs="Times New Roman"/>
          <w:sz w:val="22"/>
          <w:szCs w:val="22"/>
        </w:rPr>
        <w:t xml:space="preserve">. </w:t>
      </w:r>
      <w:r w:rsidR="005339D8">
        <w:rPr>
          <w:rFonts w:ascii="Palatino Linotype" w:eastAsia="Times New Roman" w:hAnsi="Palatino Linotype" w:cs="Times New Roman"/>
          <w:sz w:val="22"/>
          <w:szCs w:val="22"/>
        </w:rPr>
        <w:t xml:space="preserve">Active fire suppression </w:t>
      </w:r>
      <w:r w:rsidR="003E2540">
        <w:rPr>
          <w:rFonts w:ascii="Palatino Linotype" w:eastAsia="Times New Roman" w:hAnsi="Palatino Linotype" w:cs="Times New Roman"/>
          <w:sz w:val="22"/>
          <w:szCs w:val="22"/>
        </w:rPr>
        <w:t xml:space="preserve">officially </w:t>
      </w:r>
      <w:r w:rsidR="00755B70">
        <w:rPr>
          <w:rFonts w:ascii="Palatino Linotype" w:eastAsia="Times New Roman" w:hAnsi="Palatino Linotype" w:cs="Times New Roman"/>
          <w:sz w:val="22"/>
          <w:szCs w:val="22"/>
        </w:rPr>
        <w:t>began in the</w:t>
      </w:r>
      <w:r w:rsidR="00993AEE">
        <w:rPr>
          <w:rFonts w:ascii="Palatino Linotype" w:eastAsia="Times New Roman" w:hAnsi="Palatino Linotype" w:cs="Times New Roman"/>
          <w:sz w:val="22"/>
          <w:szCs w:val="22"/>
        </w:rPr>
        <w:t xml:space="preserve"> mountain range</w:t>
      </w:r>
      <w:r w:rsidR="00A03203">
        <w:rPr>
          <w:rFonts w:ascii="Palatino Linotype" w:eastAsia="Times New Roman" w:hAnsi="Palatino Linotype" w:cs="Times New Roman"/>
          <w:sz w:val="22"/>
          <w:szCs w:val="22"/>
        </w:rPr>
        <w:t xml:space="preserve"> in the 1930s</w:t>
      </w:r>
      <w:r w:rsidR="00755B70">
        <w:rPr>
          <w:rFonts w:ascii="Palatino Linotype" w:eastAsia="Times New Roman" w:hAnsi="Palatino Linotype" w:cs="Times New Roman"/>
          <w:sz w:val="22"/>
          <w:szCs w:val="22"/>
        </w:rPr>
        <w:t xml:space="preserve">. </w:t>
      </w:r>
    </w:p>
    <w:p w14:paraId="6766A215" w14:textId="77777777" w:rsidR="00505808" w:rsidRPr="009642FE" w:rsidRDefault="00505808" w:rsidP="00505808">
      <w:pPr>
        <w:ind w:firstLine="720"/>
        <w:rPr>
          <w:rFonts w:ascii="Palatino Linotype" w:eastAsia="Times New Roman" w:hAnsi="Palatino Linotype" w:cs="Times New Roman"/>
          <w:sz w:val="22"/>
          <w:szCs w:val="22"/>
        </w:rPr>
      </w:pPr>
    </w:p>
    <w:p w14:paraId="6764F111" w14:textId="77777777" w:rsidR="00022EE4" w:rsidRPr="00DB2CA8" w:rsidRDefault="008979A7" w:rsidP="00022EE4">
      <w:pPr>
        <w:pStyle w:val="Heading2"/>
        <w:numPr>
          <w:ilvl w:val="1"/>
          <w:numId w:val="7"/>
        </w:numPr>
        <w:spacing w:before="0" w:line="480" w:lineRule="auto"/>
        <w:rPr>
          <w:rFonts w:ascii="Palatino Linotype" w:hAnsi="Palatino Linotype"/>
          <w:color w:val="auto"/>
          <w:sz w:val="22"/>
          <w:szCs w:val="22"/>
        </w:rPr>
      </w:pPr>
      <w:bookmarkStart w:id="1" w:name="_Toc260897818"/>
      <w:r w:rsidRPr="009642FE">
        <w:rPr>
          <w:rFonts w:ascii="Palatino Linotype" w:hAnsi="Palatino Linotype"/>
          <w:color w:val="auto"/>
          <w:sz w:val="22"/>
          <w:szCs w:val="22"/>
        </w:rPr>
        <w:t xml:space="preserve">Research </w:t>
      </w:r>
      <w:r w:rsidR="008B4A56">
        <w:rPr>
          <w:rFonts w:ascii="Palatino Linotype" w:hAnsi="Palatino Linotype"/>
          <w:color w:val="auto"/>
          <w:sz w:val="22"/>
          <w:szCs w:val="22"/>
        </w:rPr>
        <w:t>Questions</w:t>
      </w:r>
      <w:bookmarkEnd w:id="1"/>
    </w:p>
    <w:p w14:paraId="26811988" w14:textId="69665003" w:rsidR="00863BBF" w:rsidRPr="007943D3" w:rsidRDefault="0035264B" w:rsidP="007943D3">
      <w:pPr>
        <w:spacing w:line="480" w:lineRule="auto"/>
        <w:ind w:firstLine="720"/>
        <w:rPr>
          <w:rFonts w:ascii="Palatino Linotype" w:eastAsia="Times New Roman" w:hAnsi="Palatino Linotype" w:cs="Times New Roman"/>
          <w:sz w:val="22"/>
          <w:szCs w:val="22"/>
        </w:rPr>
      </w:pPr>
      <w:r w:rsidRPr="009642FE">
        <w:rPr>
          <w:rFonts w:ascii="Palatino Linotype" w:eastAsia="Times New Roman" w:hAnsi="Palatino Linotype" w:cs="Times New Roman"/>
          <w:sz w:val="22"/>
          <w:szCs w:val="22"/>
        </w:rPr>
        <w:t xml:space="preserve">The purpose of this research is to </w:t>
      </w:r>
      <w:r w:rsidR="00F45046">
        <w:rPr>
          <w:rFonts w:ascii="Palatino Linotype" w:eastAsia="Times New Roman" w:hAnsi="Palatino Linotype" w:cs="Times New Roman"/>
          <w:sz w:val="22"/>
          <w:szCs w:val="22"/>
        </w:rPr>
        <w:t>reconstruct the history of wildfires in the Magdalena Mountains and</w:t>
      </w:r>
      <w:r w:rsidR="00993AEE">
        <w:rPr>
          <w:rFonts w:ascii="Palatino Linotype" w:eastAsia="Times New Roman" w:hAnsi="Palatino Linotype" w:cs="Times New Roman"/>
          <w:sz w:val="22"/>
          <w:szCs w:val="22"/>
        </w:rPr>
        <w:t xml:space="preserve"> in</w:t>
      </w:r>
      <w:r w:rsidR="00F45046">
        <w:rPr>
          <w:rFonts w:ascii="Palatino Linotype" w:eastAsia="Times New Roman" w:hAnsi="Palatino Linotype" w:cs="Times New Roman"/>
          <w:sz w:val="22"/>
          <w:szCs w:val="22"/>
        </w:rPr>
        <w:t>vestigate</w:t>
      </w:r>
      <w:r w:rsidRPr="009642FE">
        <w:rPr>
          <w:rFonts w:ascii="Palatino Linotype" w:eastAsia="Times New Roman" w:hAnsi="Palatino Linotype" w:cs="Times New Roman"/>
          <w:sz w:val="22"/>
          <w:szCs w:val="22"/>
        </w:rPr>
        <w:t xml:space="preserve"> both short-term and long-term climate mechanisms that </w:t>
      </w:r>
      <w:r w:rsidR="00F45046">
        <w:rPr>
          <w:rFonts w:ascii="Palatino Linotype" w:eastAsia="Times New Roman" w:hAnsi="Palatino Linotype" w:cs="Times New Roman"/>
          <w:sz w:val="22"/>
          <w:szCs w:val="22"/>
        </w:rPr>
        <w:t xml:space="preserve">may </w:t>
      </w:r>
      <w:r w:rsidRPr="009642FE">
        <w:rPr>
          <w:rFonts w:ascii="Palatino Linotype" w:eastAsia="Times New Roman" w:hAnsi="Palatino Linotype" w:cs="Times New Roman"/>
          <w:sz w:val="22"/>
          <w:szCs w:val="22"/>
        </w:rPr>
        <w:t xml:space="preserve">have contributed to fire activity in the past. A detailed fire history can provide </w:t>
      </w:r>
      <w:r w:rsidR="00F45046">
        <w:rPr>
          <w:rFonts w:ascii="Palatino Linotype" w:eastAsia="Times New Roman" w:hAnsi="Palatino Linotype" w:cs="Times New Roman"/>
          <w:sz w:val="22"/>
          <w:szCs w:val="22"/>
        </w:rPr>
        <w:t>vital information and baseline data</w:t>
      </w:r>
      <w:r w:rsidRPr="009642FE">
        <w:rPr>
          <w:rFonts w:ascii="Palatino Linotype" w:eastAsia="Times New Roman" w:hAnsi="Palatino Linotype" w:cs="Times New Roman"/>
          <w:sz w:val="22"/>
          <w:szCs w:val="22"/>
        </w:rPr>
        <w:t xml:space="preserve"> on </w:t>
      </w:r>
      <w:r w:rsidR="00F45046">
        <w:rPr>
          <w:rFonts w:ascii="Palatino Linotype" w:eastAsia="Times New Roman" w:hAnsi="Palatino Linotype" w:cs="Times New Roman"/>
          <w:sz w:val="22"/>
          <w:szCs w:val="22"/>
        </w:rPr>
        <w:t>the frequency of wildfires</w:t>
      </w:r>
      <w:r w:rsidR="007943D3">
        <w:rPr>
          <w:rFonts w:ascii="Palatino Linotype" w:eastAsia="Times New Roman" w:hAnsi="Palatino Linotype" w:cs="Times New Roman"/>
          <w:sz w:val="22"/>
          <w:szCs w:val="22"/>
        </w:rPr>
        <w:t xml:space="preserve"> prior to human interaction </w:t>
      </w:r>
      <w:r w:rsidRPr="009642FE">
        <w:rPr>
          <w:rFonts w:ascii="Palatino Linotype" w:eastAsia="Times New Roman" w:hAnsi="Palatino Linotype" w:cs="Times New Roman"/>
          <w:sz w:val="22"/>
          <w:szCs w:val="22"/>
        </w:rPr>
        <w:t xml:space="preserve">for researchers and wildlife officials. </w:t>
      </w:r>
      <w:r w:rsidR="00F41032">
        <w:rPr>
          <w:rFonts w:ascii="Palatino Linotype" w:eastAsia="Times New Roman" w:hAnsi="Palatino Linotype" w:cs="Times New Roman"/>
          <w:sz w:val="22"/>
          <w:szCs w:val="22"/>
        </w:rPr>
        <w:t>Evaluatin</w:t>
      </w:r>
      <w:r w:rsidRPr="009642FE">
        <w:rPr>
          <w:rFonts w:ascii="Palatino Linotype" w:eastAsia="Times New Roman" w:hAnsi="Palatino Linotype" w:cs="Times New Roman"/>
          <w:sz w:val="22"/>
          <w:szCs w:val="22"/>
        </w:rPr>
        <w:t xml:space="preserve">g the relationship between fire and climate is essential to understand why fires occurred when they did </w:t>
      </w:r>
      <w:r w:rsidR="00E92F1D">
        <w:rPr>
          <w:rFonts w:ascii="Palatino Linotype" w:eastAsia="Times New Roman" w:hAnsi="Palatino Linotype" w:cs="Times New Roman"/>
          <w:sz w:val="22"/>
          <w:szCs w:val="22"/>
        </w:rPr>
        <w:t>and</w:t>
      </w:r>
      <w:r w:rsidRPr="009642FE">
        <w:rPr>
          <w:rFonts w:ascii="Palatino Linotype" w:eastAsia="Times New Roman" w:hAnsi="Palatino Linotype" w:cs="Times New Roman"/>
          <w:sz w:val="22"/>
          <w:szCs w:val="22"/>
        </w:rPr>
        <w:t xml:space="preserve"> t</w:t>
      </w:r>
      <w:r w:rsidR="007943D3">
        <w:rPr>
          <w:rFonts w:ascii="Palatino Linotype" w:eastAsia="Times New Roman" w:hAnsi="Palatino Linotype" w:cs="Times New Roman"/>
          <w:sz w:val="22"/>
          <w:szCs w:val="22"/>
        </w:rPr>
        <w:t>he</w:t>
      </w:r>
      <w:r w:rsidRPr="009642FE">
        <w:rPr>
          <w:rFonts w:ascii="Palatino Linotype" w:eastAsia="Times New Roman" w:hAnsi="Palatino Linotype" w:cs="Times New Roman"/>
          <w:sz w:val="22"/>
          <w:szCs w:val="22"/>
        </w:rPr>
        <w:t xml:space="preserve"> mechanisms</w:t>
      </w:r>
      <w:r w:rsidR="007943D3">
        <w:rPr>
          <w:rFonts w:ascii="Palatino Linotype" w:eastAsia="Times New Roman" w:hAnsi="Palatino Linotype" w:cs="Times New Roman"/>
          <w:sz w:val="22"/>
          <w:szCs w:val="22"/>
        </w:rPr>
        <w:t xml:space="preserve"> that</w:t>
      </w:r>
      <w:r w:rsidRPr="009642FE">
        <w:rPr>
          <w:rFonts w:ascii="Palatino Linotype" w:eastAsia="Times New Roman" w:hAnsi="Palatino Linotype" w:cs="Times New Roman"/>
          <w:sz w:val="22"/>
          <w:szCs w:val="22"/>
        </w:rPr>
        <w:t xml:space="preserve"> cause fires to be </w:t>
      </w:r>
      <w:r w:rsidR="007943D3">
        <w:rPr>
          <w:rFonts w:ascii="Palatino Linotype" w:eastAsia="Times New Roman" w:hAnsi="Palatino Linotype" w:cs="Times New Roman"/>
          <w:sz w:val="22"/>
          <w:szCs w:val="22"/>
        </w:rPr>
        <w:t xml:space="preserve">low-severity or high-severity. The </w:t>
      </w:r>
      <w:r w:rsidR="00982AFE" w:rsidRPr="009642FE">
        <w:rPr>
          <w:rFonts w:ascii="Palatino Linotype" w:hAnsi="Palatino Linotype"/>
          <w:sz w:val="22"/>
          <w:szCs w:val="22"/>
        </w:rPr>
        <w:t xml:space="preserve">following </w:t>
      </w:r>
      <w:r w:rsidR="008F1B08">
        <w:rPr>
          <w:rFonts w:ascii="Palatino Linotype" w:hAnsi="Palatino Linotype"/>
          <w:sz w:val="22"/>
          <w:szCs w:val="22"/>
        </w:rPr>
        <w:t xml:space="preserve">three </w:t>
      </w:r>
      <w:r w:rsidR="008B4A56">
        <w:rPr>
          <w:rFonts w:ascii="Palatino Linotype" w:hAnsi="Palatino Linotype"/>
          <w:sz w:val="22"/>
          <w:szCs w:val="22"/>
        </w:rPr>
        <w:t xml:space="preserve">questions </w:t>
      </w:r>
      <w:r w:rsidR="00982AFE" w:rsidRPr="009642FE">
        <w:rPr>
          <w:rFonts w:ascii="Palatino Linotype" w:hAnsi="Palatino Linotype"/>
          <w:sz w:val="22"/>
          <w:szCs w:val="22"/>
        </w:rPr>
        <w:t>were addressed</w:t>
      </w:r>
      <w:r w:rsidR="007943D3">
        <w:rPr>
          <w:rFonts w:ascii="Palatino Linotype" w:hAnsi="Palatino Linotype"/>
          <w:sz w:val="22"/>
          <w:szCs w:val="22"/>
        </w:rPr>
        <w:t xml:space="preserve"> in this thesis</w:t>
      </w:r>
      <w:r w:rsidR="00982AFE" w:rsidRPr="009642FE">
        <w:rPr>
          <w:rFonts w:ascii="Palatino Linotype" w:hAnsi="Palatino Linotype"/>
          <w:sz w:val="22"/>
          <w:szCs w:val="22"/>
        </w:rPr>
        <w:t xml:space="preserve">: </w:t>
      </w:r>
      <w:r w:rsidR="008B4A56">
        <w:rPr>
          <w:rFonts w:ascii="Palatino Linotype" w:hAnsi="Palatino Linotype"/>
          <w:sz w:val="22"/>
          <w:szCs w:val="22"/>
        </w:rPr>
        <w:t xml:space="preserve"> </w:t>
      </w:r>
    </w:p>
    <w:p w14:paraId="41BD2FA7" w14:textId="77777777" w:rsidR="008B4A56" w:rsidRPr="009642FE" w:rsidRDefault="008B4A56" w:rsidP="00F17B71">
      <w:pPr>
        <w:pStyle w:val="ListParagraph"/>
        <w:widowControl w:val="0"/>
        <w:numPr>
          <w:ilvl w:val="0"/>
          <w:numId w:val="17"/>
        </w:numPr>
        <w:spacing w:line="480" w:lineRule="auto"/>
        <w:rPr>
          <w:rFonts w:ascii="Palatino Linotype" w:hAnsi="Palatino Linotype"/>
          <w:sz w:val="22"/>
          <w:szCs w:val="22"/>
        </w:rPr>
      </w:pPr>
      <w:r w:rsidRPr="009642FE">
        <w:rPr>
          <w:rFonts w:ascii="Palatino Linotype" w:hAnsi="Palatino Linotype"/>
          <w:sz w:val="22"/>
          <w:szCs w:val="22"/>
        </w:rPr>
        <w:t xml:space="preserve">What is the historic wildfire regime for high elevation, mixed conifer forests in the Magdalena Mountains? </w:t>
      </w:r>
    </w:p>
    <w:p w14:paraId="11D9EAD2" w14:textId="2901C9ED" w:rsidR="008B4A56" w:rsidRPr="009642FE" w:rsidRDefault="007943D3" w:rsidP="00F17B71">
      <w:pPr>
        <w:pStyle w:val="ListParagraph"/>
        <w:widowControl w:val="0"/>
        <w:numPr>
          <w:ilvl w:val="0"/>
          <w:numId w:val="17"/>
        </w:numPr>
        <w:spacing w:line="480" w:lineRule="auto"/>
        <w:rPr>
          <w:rFonts w:ascii="Palatino Linotype" w:hAnsi="Palatino Linotype"/>
          <w:sz w:val="22"/>
          <w:szCs w:val="22"/>
        </w:rPr>
      </w:pPr>
      <w:r>
        <w:rPr>
          <w:rFonts w:ascii="Palatino Linotype" w:hAnsi="Palatino Linotype"/>
          <w:sz w:val="22"/>
          <w:szCs w:val="22"/>
        </w:rPr>
        <w:t>W</w:t>
      </w:r>
      <w:r w:rsidR="008B4A56" w:rsidRPr="009642FE">
        <w:rPr>
          <w:rFonts w:ascii="Palatino Linotype" w:hAnsi="Palatino Linotype"/>
          <w:sz w:val="22"/>
          <w:szCs w:val="22"/>
        </w:rPr>
        <w:t>hat is the relationship between wildfire occurrence and short-term (annual to interannual) climate patterns?</w:t>
      </w:r>
    </w:p>
    <w:p w14:paraId="701222E6" w14:textId="44AC5142" w:rsidR="008B4A56" w:rsidRPr="009642FE" w:rsidRDefault="008B4A56" w:rsidP="002C461C">
      <w:pPr>
        <w:pStyle w:val="ListParagraph"/>
        <w:numPr>
          <w:ilvl w:val="0"/>
          <w:numId w:val="17"/>
        </w:numPr>
        <w:spacing w:line="480" w:lineRule="auto"/>
        <w:contextualSpacing w:val="0"/>
        <w:rPr>
          <w:rFonts w:ascii="Palatino Linotype" w:hAnsi="Palatino Linotype"/>
          <w:sz w:val="22"/>
          <w:szCs w:val="22"/>
        </w:rPr>
      </w:pPr>
      <w:r w:rsidRPr="009642FE">
        <w:rPr>
          <w:rFonts w:ascii="Palatino Linotype" w:hAnsi="Palatino Linotype"/>
          <w:sz w:val="22"/>
          <w:szCs w:val="22"/>
        </w:rPr>
        <w:t xml:space="preserve">Is there a relationship between historic wildfire activity and long-term (multidecadal) climate oscillations? </w:t>
      </w:r>
    </w:p>
    <w:p w14:paraId="449EB2E6" w14:textId="77777777" w:rsidR="001A6DFC" w:rsidRDefault="001A6DFC" w:rsidP="00931B5A">
      <w:pPr>
        <w:widowControl w:val="0"/>
        <w:spacing w:line="480" w:lineRule="auto"/>
        <w:jc w:val="center"/>
        <w:rPr>
          <w:rFonts w:ascii="Palatino Linotype" w:hAnsi="Palatino Linotype"/>
          <w:b/>
          <w:sz w:val="22"/>
          <w:szCs w:val="22"/>
        </w:rPr>
      </w:pPr>
    </w:p>
    <w:p w14:paraId="21B61863" w14:textId="77777777" w:rsidR="000F3E27" w:rsidRDefault="000F3E27" w:rsidP="00931B5A">
      <w:pPr>
        <w:widowControl w:val="0"/>
        <w:spacing w:line="480" w:lineRule="auto"/>
        <w:jc w:val="center"/>
        <w:rPr>
          <w:rFonts w:ascii="Palatino Linotype" w:hAnsi="Palatino Linotype"/>
          <w:b/>
          <w:sz w:val="22"/>
          <w:szCs w:val="22"/>
        </w:rPr>
      </w:pPr>
    </w:p>
    <w:p w14:paraId="61D24569" w14:textId="77777777" w:rsidR="000F3E27" w:rsidRDefault="000F3E27" w:rsidP="00931B5A">
      <w:pPr>
        <w:widowControl w:val="0"/>
        <w:spacing w:line="480" w:lineRule="auto"/>
        <w:jc w:val="center"/>
        <w:rPr>
          <w:rFonts w:ascii="Palatino Linotype" w:hAnsi="Palatino Linotype"/>
          <w:b/>
          <w:sz w:val="22"/>
          <w:szCs w:val="22"/>
        </w:rPr>
      </w:pPr>
    </w:p>
    <w:p w14:paraId="5ABDB6DE" w14:textId="77777777" w:rsidR="000F3E27" w:rsidRDefault="000F3E27" w:rsidP="00931B5A">
      <w:pPr>
        <w:widowControl w:val="0"/>
        <w:spacing w:line="480" w:lineRule="auto"/>
        <w:jc w:val="center"/>
        <w:rPr>
          <w:rFonts w:ascii="Palatino Linotype" w:hAnsi="Palatino Linotype"/>
          <w:b/>
          <w:sz w:val="22"/>
          <w:szCs w:val="22"/>
        </w:rPr>
      </w:pPr>
    </w:p>
    <w:p w14:paraId="3B1D47CD" w14:textId="77777777" w:rsidR="000F3E27" w:rsidRDefault="000F3E27" w:rsidP="00931B5A">
      <w:pPr>
        <w:widowControl w:val="0"/>
        <w:spacing w:line="480" w:lineRule="auto"/>
        <w:jc w:val="center"/>
        <w:rPr>
          <w:rFonts w:ascii="Palatino Linotype" w:hAnsi="Palatino Linotype"/>
          <w:b/>
          <w:sz w:val="22"/>
          <w:szCs w:val="22"/>
        </w:rPr>
      </w:pPr>
    </w:p>
    <w:p w14:paraId="228C8B8C" w14:textId="59CF90C6" w:rsidR="0073577A" w:rsidRPr="0073577A" w:rsidRDefault="00F23744" w:rsidP="0073577A">
      <w:pPr>
        <w:widowControl w:val="0"/>
        <w:spacing w:line="480" w:lineRule="auto"/>
        <w:jc w:val="center"/>
        <w:rPr>
          <w:rFonts w:ascii="Palatino Linotype" w:hAnsi="Palatino Linotype"/>
          <w:b/>
          <w:sz w:val="22"/>
          <w:szCs w:val="22"/>
        </w:rPr>
      </w:pPr>
      <w:r w:rsidRPr="0073577A">
        <w:rPr>
          <w:rFonts w:ascii="Palatino Linotype" w:hAnsi="Palatino Linotype"/>
          <w:b/>
          <w:sz w:val="22"/>
          <w:szCs w:val="22"/>
        </w:rPr>
        <w:lastRenderedPageBreak/>
        <w:t>CHAPTER TWO</w:t>
      </w:r>
      <w:bookmarkStart w:id="2" w:name="_Toc260897819"/>
    </w:p>
    <w:p w14:paraId="5BD72686" w14:textId="04D23AAD" w:rsidR="00F23744" w:rsidRPr="0073577A" w:rsidRDefault="00F23744" w:rsidP="0073577A">
      <w:pPr>
        <w:widowControl w:val="0"/>
        <w:spacing w:line="480" w:lineRule="auto"/>
        <w:jc w:val="center"/>
        <w:rPr>
          <w:rFonts w:ascii="Palatino Linotype" w:hAnsi="Palatino Linotype"/>
          <w:b/>
          <w:sz w:val="22"/>
          <w:szCs w:val="22"/>
        </w:rPr>
      </w:pPr>
      <w:r w:rsidRPr="0073577A">
        <w:rPr>
          <w:rFonts w:ascii="Palatino Linotype" w:hAnsi="Palatino Linotype"/>
          <w:b/>
          <w:sz w:val="22"/>
          <w:szCs w:val="22"/>
        </w:rPr>
        <w:t xml:space="preserve"> LITERATURE REVIEW</w:t>
      </w:r>
      <w:bookmarkEnd w:id="2"/>
    </w:p>
    <w:p w14:paraId="67EDBDCA" w14:textId="77777777" w:rsidR="00723950" w:rsidRPr="00DB2CA8" w:rsidRDefault="00F23744" w:rsidP="00DB2CA8">
      <w:pPr>
        <w:pStyle w:val="Heading2"/>
        <w:spacing w:before="0" w:line="480" w:lineRule="auto"/>
        <w:rPr>
          <w:rFonts w:ascii="Palatino Linotype" w:hAnsi="Palatino Linotype"/>
          <w:color w:val="auto"/>
          <w:sz w:val="22"/>
          <w:szCs w:val="22"/>
        </w:rPr>
      </w:pPr>
      <w:bookmarkStart w:id="3" w:name="_Toc260897820"/>
      <w:r w:rsidRPr="009642FE">
        <w:rPr>
          <w:rFonts w:ascii="Palatino Linotype" w:hAnsi="Palatino Linotype"/>
          <w:color w:val="auto"/>
          <w:sz w:val="22"/>
          <w:szCs w:val="22"/>
        </w:rPr>
        <w:t>2.</w:t>
      </w:r>
      <w:r w:rsidR="00D51142" w:rsidRPr="009642FE">
        <w:rPr>
          <w:rFonts w:ascii="Palatino Linotype" w:hAnsi="Palatino Linotype"/>
          <w:color w:val="auto"/>
          <w:sz w:val="22"/>
          <w:szCs w:val="22"/>
        </w:rPr>
        <w:t>1</w:t>
      </w:r>
      <w:r w:rsidRPr="009642FE">
        <w:rPr>
          <w:rFonts w:ascii="Palatino Linotype" w:hAnsi="Palatino Linotype"/>
          <w:color w:val="auto"/>
          <w:sz w:val="22"/>
          <w:szCs w:val="22"/>
        </w:rPr>
        <w:t xml:space="preserve"> Fire History in the American Southwest</w:t>
      </w:r>
      <w:bookmarkEnd w:id="3"/>
    </w:p>
    <w:p w14:paraId="2696E9CB" w14:textId="6D58658D" w:rsidR="00F23744" w:rsidRPr="009642FE" w:rsidRDefault="00F23744" w:rsidP="00931B5A">
      <w:pPr>
        <w:widowControl w:val="0"/>
        <w:spacing w:line="480" w:lineRule="auto"/>
        <w:ind w:firstLine="720"/>
        <w:rPr>
          <w:rFonts w:ascii="Palatino Linotype" w:hAnsi="Palatino Linotype"/>
          <w:sz w:val="22"/>
          <w:szCs w:val="22"/>
        </w:rPr>
      </w:pPr>
      <w:r w:rsidRPr="009642FE">
        <w:rPr>
          <w:rFonts w:ascii="Palatino Linotype" w:hAnsi="Palatino Linotype"/>
          <w:sz w:val="22"/>
          <w:szCs w:val="22"/>
        </w:rPr>
        <w:t xml:space="preserve">Fire is an important part of ponderosa pine </w:t>
      </w:r>
      <w:r w:rsidR="003E2540" w:rsidRPr="00107753">
        <w:rPr>
          <w:rFonts w:ascii="Palatino Linotype" w:hAnsi="Palatino Linotype"/>
          <w:sz w:val="22"/>
          <w:szCs w:val="22"/>
        </w:rPr>
        <w:t>(</w:t>
      </w:r>
      <w:r w:rsidR="003E2540" w:rsidRPr="00107753">
        <w:rPr>
          <w:rFonts w:ascii="Palatino Linotype" w:hAnsi="Palatino Linotype"/>
          <w:i/>
          <w:iCs/>
          <w:sz w:val="22"/>
          <w:szCs w:val="22"/>
        </w:rPr>
        <w:t xml:space="preserve">Pinus ponderosa </w:t>
      </w:r>
      <w:r w:rsidR="003E2540" w:rsidRPr="00107753">
        <w:rPr>
          <w:rFonts w:ascii="Palatino Linotype" w:hAnsi="Palatino Linotype"/>
          <w:sz w:val="22"/>
          <w:szCs w:val="22"/>
        </w:rPr>
        <w:t>Douglas ex C. Lawson)</w:t>
      </w:r>
      <w:r w:rsidR="003E2540">
        <w:rPr>
          <w:rFonts w:ascii="Palatino Linotype" w:hAnsi="Palatino Linotype"/>
          <w:sz w:val="22"/>
          <w:szCs w:val="22"/>
        </w:rPr>
        <w:t xml:space="preserve"> </w:t>
      </w:r>
      <w:r w:rsidRPr="009642FE">
        <w:rPr>
          <w:rFonts w:ascii="Palatino Linotype" w:hAnsi="Palatino Linotype"/>
          <w:sz w:val="22"/>
          <w:szCs w:val="22"/>
        </w:rPr>
        <w:t xml:space="preserve">forests of the American Southwest, </w:t>
      </w:r>
      <w:r w:rsidR="00E92F1D">
        <w:rPr>
          <w:rFonts w:ascii="Palatino Linotype" w:hAnsi="Palatino Linotype"/>
          <w:sz w:val="22"/>
          <w:szCs w:val="22"/>
        </w:rPr>
        <w:t>where</w:t>
      </w:r>
      <w:r w:rsidR="007943D3">
        <w:rPr>
          <w:rFonts w:ascii="Palatino Linotype" w:hAnsi="Palatino Linotype"/>
          <w:sz w:val="22"/>
          <w:szCs w:val="22"/>
        </w:rPr>
        <w:t xml:space="preserve"> low-severity fires contribute </w:t>
      </w:r>
      <w:r w:rsidRPr="009642FE">
        <w:rPr>
          <w:rFonts w:ascii="Palatino Linotype" w:hAnsi="Palatino Linotype"/>
          <w:sz w:val="22"/>
          <w:szCs w:val="22"/>
        </w:rPr>
        <w:t xml:space="preserve">to low </w:t>
      </w:r>
      <w:r w:rsidR="007943D3">
        <w:rPr>
          <w:rFonts w:ascii="Palatino Linotype" w:hAnsi="Palatino Linotype"/>
          <w:sz w:val="22"/>
          <w:szCs w:val="22"/>
        </w:rPr>
        <w:t xml:space="preserve">tree </w:t>
      </w:r>
      <w:r w:rsidRPr="009642FE">
        <w:rPr>
          <w:rFonts w:ascii="Palatino Linotype" w:hAnsi="Palatino Linotype"/>
          <w:sz w:val="22"/>
          <w:szCs w:val="22"/>
        </w:rPr>
        <w:t>density and uneven-aged forest stands (</w:t>
      </w:r>
      <w:proofErr w:type="spellStart"/>
      <w:r w:rsidRPr="009642FE">
        <w:rPr>
          <w:rFonts w:ascii="Palatino Linotype" w:hAnsi="Palatino Linotype"/>
          <w:sz w:val="22"/>
          <w:szCs w:val="22"/>
        </w:rPr>
        <w:t>Madany</w:t>
      </w:r>
      <w:proofErr w:type="spellEnd"/>
      <w:r w:rsidRPr="009642FE">
        <w:rPr>
          <w:rFonts w:ascii="Palatino Linotype" w:hAnsi="Palatino Linotype"/>
          <w:sz w:val="22"/>
          <w:szCs w:val="22"/>
        </w:rPr>
        <w:t xml:space="preserve"> and West 1983; Covington and Moore 1994). Research in the Southwest has shown that fire is a natural disturbance and occurred </w:t>
      </w:r>
      <w:r w:rsidR="007943D3">
        <w:rPr>
          <w:rFonts w:ascii="Palatino Linotype" w:hAnsi="Palatino Linotype"/>
          <w:sz w:val="22"/>
          <w:szCs w:val="22"/>
        </w:rPr>
        <w:t>frequently</w:t>
      </w:r>
      <w:r w:rsidR="00E92F1D">
        <w:rPr>
          <w:rFonts w:ascii="Palatino Linotype" w:hAnsi="Palatino Linotype"/>
          <w:sz w:val="22"/>
          <w:szCs w:val="22"/>
        </w:rPr>
        <w:t xml:space="preserve"> prior to 1900. Examples of </w:t>
      </w:r>
      <w:r w:rsidRPr="009642FE">
        <w:rPr>
          <w:rFonts w:ascii="Palatino Linotype" w:hAnsi="Palatino Linotype"/>
          <w:sz w:val="22"/>
          <w:szCs w:val="22"/>
        </w:rPr>
        <w:t>fire-free intervals in the Southwest include 6.1 years in the Rincon Mountains of south-central Arizona (</w:t>
      </w:r>
      <w:proofErr w:type="spellStart"/>
      <w:r w:rsidRPr="009642FE">
        <w:rPr>
          <w:rFonts w:ascii="Palatino Linotype" w:hAnsi="Palatino Linotype"/>
          <w:sz w:val="22"/>
          <w:szCs w:val="22"/>
        </w:rPr>
        <w:t>Baisan</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4.2 years in the </w:t>
      </w:r>
      <w:proofErr w:type="spellStart"/>
      <w:r w:rsidRPr="009642FE">
        <w:rPr>
          <w:rFonts w:ascii="Palatino Linotype" w:hAnsi="Palatino Linotype"/>
          <w:sz w:val="22"/>
          <w:szCs w:val="22"/>
        </w:rPr>
        <w:t>Pinaleño</w:t>
      </w:r>
      <w:proofErr w:type="spellEnd"/>
      <w:r w:rsidRPr="009642FE">
        <w:rPr>
          <w:rFonts w:ascii="Palatino Linotype" w:hAnsi="Palatino Linotype"/>
          <w:sz w:val="22"/>
          <w:szCs w:val="22"/>
        </w:rPr>
        <w:t xml:space="preserve"> Mountains in Arizona (Grissino-Mayer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1994), and 4 to 8 years in the Gila Wilderness in New Mexico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1983). Periodic and low-severity fires reduce the fuel loadings on the forest floor and raise the general canopy level, reducing the potential for high severity crown fires (Covington and Moore 1994; </w:t>
      </w:r>
      <w:proofErr w:type="spellStart"/>
      <w:r w:rsidRPr="009642FE">
        <w:rPr>
          <w:rFonts w:ascii="Palatino Linotype" w:hAnsi="Palatino Linotype"/>
          <w:sz w:val="22"/>
          <w:szCs w:val="22"/>
        </w:rPr>
        <w:t>Touchan</w:t>
      </w:r>
      <w:proofErr w:type="spellEnd"/>
      <w:r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1995). However, Euro-American settlement </w:t>
      </w:r>
      <w:r w:rsidR="007943D3">
        <w:rPr>
          <w:rFonts w:ascii="Palatino Linotype" w:hAnsi="Palatino Linotype"/>
          <w:sz w:val="22"/>
          <w:szCs w:val="22"/>
        </w:rPr>
        <w:t xml:space="preserve">after about </w:t>
      </w:r>
      <w:r w:rsidRPr="009642FE">
        <w:rPr>
          <w:rFonts w:ascii="Palatino Linotype" w:hAnsi="Palatino Linotype"/>
          <w:sz w:val="22"/>
          <w:szCs w:val="22"/>
        </w:rPr>
        <w:t>1880 has led to fewer fire events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1983; Grissino-Mayer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2004; Huffman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2008), changing the structure of ponderosa pine forests in the American Southwest. </w:t>
      </w:r>
    </w:p>
    <w:p w14:paraId="0693CA72" w14:textId="0219552A" w:rsidR="00D666DC" w:rsidRPr="009642FE" w:rsidRDefault="00D666DC" w:rsidP="00931B5A">
      <w:pPr>
        <w:widowControl w:val="0"/>
        <w:spacing w:line="480" w:lineRule="auto"/>
        <w:rPr>
          <w:rFonts w:ascii="Palatino Linotype" w:hAnsi="Palatino Linotype"/>
          <w:sz w:val="22"/>
          <w:szCs w:val="22"/>
        </w:rPr>
      </w:pPr>
      <w:r w:rsidRPr="009642FE">
        <w:rPr>
          <w:rFonts w:ascii="Palatino Linotype" w:hAnsi="Palatino Linotype"/>
          <w:sz w:val="22"/>
          <w:szCs w:val="22"/>
        </w:rPr>
        <w:tab/>
      </w:r>
      <w:r w:rsidR="00860451">
        <w:rPr>
          <w:rFonts w:ascii="Palatino Linotype" w:hAnsi="Palatino Linotype"/>
          <w:sz w:val="22"/>
          <w:szCs w:val="22"/>
        </w:rPr>
        <w:t xml:space="preserve">The main Native American tribe in west-central New Mexico was the </w:t>
      </w:r>
      <w:r w:rsidR="00CE00D9">
        <w:rPr>
          <w:rFonts w:ascii="Palatino Linotype" w:hAnsi="Palatino Linotype"/>
          <w:sz w:val="22"/>
          <w:szCs w:val="22"/>
        </w:rPr>
        <w:t>A</w:t>
      </w:r>
      <w:r w:rsidR="00860451">
        <w:rPr>
          <w:rFonts w:ascii="Palatino Linotype" w:hAnsi="Palatino Linotype"/>
          <w:sz w:val="22"/>
          <w:szCs w:val="22"/>
        </w:rPr>
        <w:t xml:space="preserve">paches, who </w:t>
      </w:r>
      <w:r w:rsidR="00E32222">
        <w:rPr>
          <w:rFonts w:ascii="Palatino Linotype" w:hAnsi="Palatino Linotype"/>
          <w:sz w:val="22"/>
          <w:szCs w:val="22"/>
        </w:rPr>
        <w:t>controlled the Magdalena</w:t>
      </w:r>
      <w:r w:rsidR="00CE00D9">
        <w:rPr>
          <w:rFonts w:ascii="Palatino Linotype" w:hAnsi="Palatino Linotype"/>
          <w:sz w:val="22"/>
          <w:szCs w:val="22"/>
        </w:rPr>
        <w:t>-</w:t>
      </w:r>
      <w:proofErr w:type="spellStart"/>
      <w:r w:rsidR="00CE00D9">
        <w:rPr>
          <w:rFonts w:ascii="Palatino Linotype" w:hAnsi="Palatino Linotype"/>
          <w:sz w:val="22"/>
          <w:szCs w:val="22"/>
        </w:rPr>
        <w:t>Datil</w:t>
      </w:r>
      <w:proofErr w:type="spellEnd"/>
      <w:r w:rsidR="00CE00D9">
        <w:rPr>
          <w:rFonts w:ascii="Palatino Linotype" w:hAnsi="Palatino Linotype"/>
          <w:sz w:val="22"/>
          <w:szCs w:val="22"/>
        </w:rPr>
        <w:t xml:space="preserve"> region from the seventeenth century until they were </w:t>
      </w:r>
      <w:r w:rsidR="00A207BB">
        <w:rPr>
          <w:rFonts w:ascii="Palatino Linotype" w:hAnsi="Palatino Linotype"/>
          <w:sz w:val="22"/>
          <w:szCs w:val="22"/>
        </w:rPr>
        <w:t xml:space="preserve">subjugated </w:t>
      </w:r>
      <w:r w:rsidR="00F41032">
        <w:rPr>
          <w:rFonts w:ascii="Palatino Linotype" w:hAnsi="Palatino Linotype"/>
          <w:sz w:val="22"/>
          <w:szCs w:val="22"/>
        </w:rPr>
        <w:t>by</w:t>
      </w:r>
      <w:r w:rsidR="00CE00D9">
        <w:rPr>
          <w:rFonts w:ascii="Palatino Linotype" w:hAnsi="Palatino Linotype"/>
          <w:sz w:val="22"/>
          <w:szCs w:val="22"/>
        </w:rPr>
        <w:t xml:space="preserve"> </w:t>
      </w:r>
      <w:r w:rsidR="00A207BB">
        <w:rPr>
          <w:rFonts w:ascii="Palatino Linotype" w:hAnsi="Palatino Linotype"/>
          <w:sz w:val="22"/>
          <w:szCs w:val="22"/>
        </w:rPr>
        <w:t>U.S. troops</w:t>
      </w:r>
      <w:r w:rsidR="00CE00D9">
        <w:rPr>
          <w:rFonts w:ascii="Palatino Linotype" w:hAnsi="Palatino Linotype"/>
          <w:sz w:val="22"/>
          <w:szCs w:val="22"/>
        </w:rPr>
        <w:t xml:space="preserve"> in the Apache Wars in the late nineteenth century</w:t>
      </w:r>
      <w:r w:rsidR="003E2540">
        <w:rPr>
          <w:rFonts w:ascii="Palatino Linotype" w:hAnsi="Palatino Linotype"/>
          <w:sz w:val="22"/>
          <w:szCs w:val="22"/>
        </w:rPr>
        <w:t xml:space="preserve"> (</w:t>
      </w:r>
      <w:proofErr w:type="spellStart"/>
      <w:r w:rsidR="007845BB">
        <w:rPr>
          <w:rFonts w:ascii="Palatino Linotype" w:hAnsi="Palatino Linotype"/>
          <w:sz w:val="22"/>
          <w:szCs w:val="22"/>
        </w:rPr>
        <w:t>Opler</w:t>
      </w:r>
      <w:proofErr w:type="spellEnd"/>
      <w:r w:rsidR="007845BB">
        <w:rPr>
          <w:rFonts w:ascii="Palatino Linotype" w:hAnsi="Palatino Linotype"/>
          <w:sz w:val="22"/>
          <w:szCs w:val="22"/>
        </w:rPr>
        <w:t xml:space="preserve"> 1983; </w:t>
      </w:r>
      <w:proofErr w:type="spellStart"/>
      <w:r w:rsidR="004C0E49">
        <w:rPr>
          <w:rFonts w:ascii="Palatino Linotype" w:hAnsi="Palatino Linotype"/>
          <w:sz w:val="22"/>
          <w:szCs w:val="22"/>
        </w:rPr>
        <w:t>Seklecki</w:t>
      </w:r>
      <w:proofErr w:type="spellEnd"/>
      <w:r w:rsidR="004C0E49">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4C0E49">
        <w:rPr>
          <w:rFonts w:ascii="Palatino Linotype" w:hAnsi="Palatino Linotype"/>
          <w:sz w:val="22"/>
          <w:szCs w:val="22"/>
        </w:rPr>
        <w:t>1996</w:t>
      </w:r>
      <w:r w:rsidR="003E2540">
        <w:rPr>
          <w:rFonts w:ascii="Palatino Linotype" w:hAnsi="Palatino Linotype"/>
          <w:sz w:val="22"/>
          <w:szCs w:val="22"/>
        </w:rPr>
        <w:t>)</w:t>
      </w:r>
      <w:r w:rsidR="00CE00D9">
        <w:rPr>
          <w:rFonts w:ascii="Palatino Linotype" w:hAnsi="Palatino Linotype"/>
          <w:sz w:val="22"/>
          <w:szCs w:val="22"/>
        </w:rPr>
        <w:t xml:space="preserve">. </w:t>
      </w:r>
      <w:r w:rsidR="00DD220E" w:rsidRPr="009642FE">
        <w:rPr>
          <w:rFonts w:ascii="Palatino Linotype" w:hAnsi="Palatino Linotype"/>
          <w:sz w:val="22"/>
          <w:szCs w:val="22"/>
        </w:rPr>
        <w:t xml:space="preserve">The presence of Native Americans </w:t>
      </w:r>
      <w:r w:rsidR="00BB1348" w:rsidRPr="009642FE">
        <w:rPr>
          <w:rFonts w:ascii="Palatino Linotype" w:hAnsi="Palatino Linotype"/>
          <w:sz w:val="22"/>
          <w:szCs w:val="22"/>
        </w:rPr>
        <w:t xml:space="preserve">specifically </w:t>
      </w:r>
      <w:r w:rsidR="00E92F1D">
        <w:rPr>
          <w:rFonts w:ascii="Palatino Linotype" w:hAnsi="Palatino Linotype"/>
          <w:sz w:val="22"/>
          <w:szCs w:val="22"/>
        </w:rPr>
        <w:t>in the Magdalena Mountains is not well documented;</w:t>
      </w:r>
      <w:r w:rsidR="00DD220E" w:rsidRPr="009642FE">
        <w:rPr>
          <w:rFonts w:ascii="Palatino Linotype" w:hAnsi="Palatino Linotype"/>
          <w:sz w:val="22"/>
          <w:szCs w:val="22"/>
        </w:rPr>
        <w:t xml:space="preserve"> however</w:t>
      </w:r>
      <w:r w:rsidR="00E92F1D">
        <w:rPr>
          <w:rFonts w:ascii="Palatino Linotype" w:hAnsi="Palatino Linotype"/>
          <w:sz w:val="22"/>
          <w:szCs w:val="22"/>
        </w:rPr>
        <w:t>,</w:t>
      </w:r>
      <w:r w:rsidR="00DD220E" w:rsidRPr="009642FE">
        <w:rPr>
          <w:rFonts w:ascii="Palatino Linotype" w:hAnsi="Palatino Linotype"/>
          <w:sz w:val="22"/>
          <w:szCs w:val="22"/>
        </w:rPr>
        <w:t xml:space="preserve"> </w:t>
      </w:r>
      <w:r w:rsidR="00CE00D9">
        <w:rPr>
          <w:rFonts w:ascii="Palatino Linotype" w:hAnsi="Palatino Linotype"/>
          <w:sz w:val="22"/>
          <w:szCs w:val="22"/>
        </w:rPr>
        <w:t>the Apaches</w:t>
      </w:r>
      <w:r w:rsidR="00DD220E" w:rsidRPr="009642FE">
        <w:rPr>
          <w:rFonts w:ascii="Palatino Linotype" w:hAnsi="Palatino Linotype"/>
          <w:sz w:val="22"/>
          <w:szCs w:val="22"/>
        </w:rPr>
        <w:t xml:space="preserve"> were present in the </w:t>
      </w:r>
      <w:r w:rsidR="00CE00D9">
        <w:rPr>
          <w:rFonts w:ascii="Palatino Linotype" w:hAnsi="Palatino Linotype"/>
          <w:sz w:val="22"/>
          <w:szCs w:val="22"/>
        </w:rPr>
        <w:t>area and</w:t>
      </w:r>
      <w:r w:rsidR="00860451">
        <w:rPr>
          <w:rFonts w:ascii="Palatino Linotype" w:hAnsi="Palatino Linotype"/>
          <w:sz w:val="22"/>
          <w:szCs w:val="22"/>
        </w:rPr>
        <w:t xml:space="preserve"> possibly</w:t>
      </w:r>
      <w:r w:rsidR="00CE00D9">
        <w:rPr>
          <w:rFonts w:ascii="Palatino Linotype" w:hAnsi="Palatino Linotype"/>
          <w:sz w:val="22"/>
          <w:szCs w:val="22"/>
        </w:rPr>
        <w:t xml:space="preserve"> used the Magdalena Mountains</w:t>
      </w:r>
      <w:r w:rsidR="00DD220E" w:rsidRPr="009642FE">
        <w:rPr>
          <w:rFonts w:ascii="Palatino Linotype" w:hAnsi="Palatino Linotype"/>
          <w:sz w:val="22"/>
          <w:szCs w:val="22"/>
        </w:rPr>
        <w:t xml:space="preserve"> either as</w:t>
      </w:r>
      <w:r w:rsidR="00202612">
        <w:rPr>
          <w:rFonts w:ascii="Palatino Linotype" w:hAnsi="Palatino Linotype"/>
          <w:sz w:val="22"/>
          <w:szCs w:val="22"/>
        </w:rPr>
        <w:t xml:space="preserve"> a settlement or a pass through and a </w:t>
      </w:r>
      <w:r w:rsidR="00DD220E" w:rsidRPr="009642FE">
        <w:rPr>
          <w:rFonts w:ascii="Palatino Linotype" w:hAnsi="Palatino Linotype"/>
          <w:sz w:val="22"/>
          <w:szCs w:val="22"/>
        </w:rPr>
        <w:t>hiding ground</w:t>
      </w:r>
      <w:r w:rsidR="003E2540">
        <w:rPr>
          <w:rFonts w:ascii="Palatino Linotype" w:hAnsi="Palatino Linotype"/>
          <w:sz w:val="22"/>
          <w:szCs w:val="22"/>
        </w:rPr>
        <w:t xml:space="preserve"> (</w:t>
      </w:r>
      <w:proofErr w:type="spellStart"/>
      <w:r w:rsidR="007845BB">
        <w:rPr>
          <w:rFonts w:ascii="Palatino Linotype" w:hAnsi="Palatino Linotype"/>
          <w:sz w:val="22"/>
          <w:szCs w:val="22"/>
        </w:rPr>
        <w:t>Opler</w:t>
      </w:r>
      <w:proofErr w:type="spellEnd"/>
      <w:r w:rsidR="007845BB">
        <w:rPr>
          <w:rFonts w:ascii="Palatino Linotype" w:hAnsi="Palatino Linotype"/>
          <w:sz w:val="22"/>
          <w:szCs w:val="22"/>
        </w:rPr>
        <w:t xml:space="preserve"> 1983</w:t>
      </w:r>
      <w:r w:rsidR="003E2540">
        <w:rPr>
          <w:rFonts w:ascii="Palatino Linotype" w:hAnsi="Palatino Linotype"/>
          <w:sz w:val="22"/>
          <w:szCs w:val="22"/>
        </w:rPr>
        <w:t>)</w:t>
      </w:r>
      <w:r w:rsidR="00DD220E" w:rsidRPr="009642FE">
        <w:rPr>
          <w:rFonts w:ascii="Palatino Linotype" w:hAnsi="Palatino Linotype"/>
          <w:sz w:val="22"/>
          <w:szCs w:val="22"/>
        </w:rPr>
        <w:t xml:space="preserve">. </w:t>
      </w:r>
      <w:r w:rsidR="00DD220E" w:rsidRPr="009642FE">
        <w:rPr>
          <w:rFonts w:ascii="Palatino Linotype" w:hAnsi="Palatino Linotype"/>
          <w:sz w:val="22"/>
          <w:szCs w:val="22"/>
        </w:rPr>
        <w:lastRenderedPageBreak/>
        <w:t xml:space="preserve">Understanding </w:t>
      </w:r>
      <w:r w:rsidRPr="009642FE">
        <w:rPr>
          <w:rFonts w:ascii="Palatino Linotype" w:hAnsi="Palatino Linotype"/>
          <w:sz w:val="22"/>
          <w:szCs w:val="22"/>
        </w:rPr>
        <w:t xml:space="preserve">Native American presence in a mountain range is important because they </w:t>
      </w:r>
      <w:r w:rsidR="00BB20DC" w:rsidRPr="009642FE">
        <w:rPr>
          <w:rFonts w:ascii="Palatino Linotype" w:hAnsi="Palatino Linotype"/>
          <w:sz w:val="22"/>
          <w:szCs w:val="22"/>
        </w:rPr>
        <w:t xml:space="preserve">historically used fire </w:t>
      </w:r>
      <w:r w:rsidR="00DD220E" w:rsidRPr="009642FE">
        <w:rPr>
          <w:rFonts w:ascii="Palatino Linotype" w:hAnsi="Palatino Linotype"/>
          <w:sz w:val="22"/>
          <w:szCs w:val="22"/>
        </w:rPr>
        <w:t>as a means of hun</w:t>
      </w:r>
      <w:r w:rsidR="00860451">
        <w:rPr>
          <w:rFonts w:ascii="Palatino Linotype" w:hAnsi="Palatino Linotype"/>
          <w:sz w:val="22"/>
          <w:szCs w:val="22"/>
        </w:rPr>
        <w:t xml:space="preserve">ting, agriculture, and warfare </w:t>
      </w:r>
      <w:r w:rsidR="00BB20DC" w:rsidRPr="009642FE">
        <w:rPr>
          <w:rFonts w:ascii="Palatino Linotype" w:hAnsi="Palatino Linotype"/>
          <w:sz w:val="22"/>
          <w:szCs w:val="22"/>
        </w:rPr>
        <w:t>(Cooper 1960</w:t>
      </w:r>
      <w:r w:rsidR="00A207BB">
        <w:rPr>
          <w:rFonts w:ascii="Palatino Linotype" w:hAnsi="Palatino Linotype"/>
          <w:sz w:val="22"/>
          <w:szCs w:val="22"/>
        </w:rPr>
        <w:t xml:space="preserve">; </w:t>
      </w:r>
      <w:proofErr w:type="spellStart"/>
      <w:r w:rsidR="00AF3130">
        <w:rPr>
          <w:rFonts w:ascii="Palatino Linotype" w:hAnsi="Palatino Linotype"/>
          <w:sz w:val="22"/>
          <w:szCs w:val="22"/>
        </w:rPr>
        <w:t>Swetnam</w:t>
      </w:r>
      <w:proofErr w:type="spellEnd"/>
      <w:r w:rsidR="00AF3130">
        <w:rPr>
          <w:rFonts w:ascii="Palatino Linotype" w:hAnsi="Palatino Linotype"/>
          <w:sz w:val="22"/>
          <w:szCs w:val="22"/>
        </w:rPr>
        <w:t xml:space="preserve"> 1983; </w:t>
      </w:r>
      <w:proofErr w:type="spellStart"/>
      <w:r w:rsidR="00AF3130">
        <w:rPr>
          <w:rFonts w:ascii="Palatino Linotype" w:hAnsi="Palatino Linotype"/>
          <w:sz w:val="22"/>
          <w:szCs w:val="22"/>
        </w:rPr>
        <w:t>Touchan</w:t>
      </w:r>
      <w:proofErr w:type="spellEnd"/>
      <w:r w:rsidR="00AF3130">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AF3130">
        <w:rPr>
          <w:rFonts w:ascii="Palatino Linotype" w:hAnsi="Palatino Linotype"/>
          <w:sz w:val="22"/>
          <w:szCs w:val="22"/>
        </w:rPr>
        <w:t xml:space="preserve">1995; </w:t>
      </w:r>
      <w:proofErr w:type="spellStart"/>
      <w:r w:rsidR="00EB6DB3" w:rsidRPr="009642FE">
        <w:rPr>
          <w:rFonts w:ascii="Palatino Linotype" w:hAnsi="Palatino Linotype"/>
          <w:sz w:val="22"/>
          <w:szCs w:val="22"/>
        </w:rPr>
        <w:t>Swetnam</w:t>
      </w:r>
      <w:proofErr w:type="spellEnd"/>
      <w:r w:rsidR="00EB6DB3" w:rsidRPr="009642FE">
        <w:rPr>
          <w:rFonts w:ascii="Palatino Linotype" w:hAnsi="Palatino Linotype"/>
          <w:sz w:val="22"/>
          <w:szCs w:val="22"/>
        </w:rPr>
        <w:t xml:space="preserve"> and </w:t>
      </w:r>
      <w:proofErr w:type="spellStart"/>
      <w:r w:rsidR="00EB6DB3" w:rsidRPr="009642FE">
        <w:rPr>
          <w:rFonts w:ascii="Palatino Linotype" w:hAnsi="Palatino Linotype"/>
          <w:sz w:val="22"/>
          <w:szCs w:val="22"/>
        </w:rPr>
        <w:t>Baisan</w:t>
      </w:r>
      <w:proofErr w:type="spellEnd"/>
      <w:r w:rsidR="00EB6DB3" w:rsidRPr="009642FE">
        <w:rPr>
          <w:rFonts w:ascii="Palatino Linotype" w:hAnsi="Palatino Linotype"/>
          <w:sz w:val="22"/>
          <w:szCs w:val="22"/>
        </w:rPr>
        <w:t xml:space="preserve"> 2003</w:t>
      </w:r>
      <w:r w:rsidR="00BB20DC" w:rsidRPr="009642FE">
        <w:rPr>
          <w:rFonts w:ascii="Palatino Linotype" w:hAnsi="Palatino Linotype"/>
          <w:sz w:val="22"/>
          <w:szCs w:val="22"/>
        </w:rPr>
        <w:t>).</w:t>
      </w:r>
      <w:r w:rsidRPr="009642FE">
        <w:rPr>
          <w:rFonts w:ascii="Palatino Linotype" w:hAnsi="Palatino Linotype"/>
          <w:sz w:val="22"/>
          <w:szCs w:val="22"/>
        </w:rPr>
        <w:t xml:space="preserve">  </w:t>
      </w:r>
    </w:p>
    <w:p w14:paraId="6ECA25A4" w14:textId="733CC981" w:rsidR="00F23744" w:rsidRDefault="00F23744" w:rsidP="00931B5A">
      <w:pPr>
        <w:spacing w:line="480" w:lineRule="auto"/>
        <w:rPr>
          <w:rFonts w:ascii="Palatino Linotype" w:hAnsi="Palatino Linotype"/>
          <w:sz w:val="22"/>
          <w:szCs w:val="22"/>
        </w:rPr>
      </w:pPr>
      <w:r w:rsidRPr="009642FE">
        <w:rPr>
          <w:rFonts w:ascii="Palatino Linotype" w:hAnsi="Palatino Linotype"/>
          <w:sz w:val="22"/>
          <w:szCs w:val="22"/>
        </w:rPr>
        <w:tab/>
        <w:t>Euro-American settl</w:t>
      </w:r>
      <w:r w:rsidR="00A207BB">
        <w:rPr>
          <w:rFonts w:ascii="Palatino Linotype" w:hAnsi="Palatino Linotype"/>
          <w:sz w:val="22"/>
          <w:szCs w:val="22"/>
        </w:rPr>
        <w:t>ement caused a decrease in fire activity</w:t>
      </w:r>
      <w:r w:rsidRPr="009642FE">
        <w:rPr>
          <w:rFonts w:ascii="Palatino Linotype" w:hAnsi="Palatino Linotype"/>
          <w:sz w:val="22"/>
          <w:szCs w:val="22"/>
        </w:rPr>
        <w:t xml:space="preserve"> for several reasons. Roads and trails were built, breakin</w:t>
      </w:r>
      <w:r w:rsidR="00E92F1D">
        <w:rPr>
          <w:rFonts w:ascii="Palatino Linotype" w:hAnsi="Palatino Linotype"/>
          <w:sz w:val="22"/>
          <w:szCs w:val="22"/>
        </w:rPr>
        <w:t>g up fuel continuity, causing</w:t>
      </w:r>
      <w:r w:rsidRPr="009642FE">
        <w:rPr>
          <w:rFonts w:ascii="Palatino Linotype" w:hAnsi="Palatino Linotype"/>
          <w:sz w:val="22"/>
          <w:szCs w:val="22"/>
        </w:rPr>
        <w:t xml:space="preserve"> a decrease in the ability of fire to spread across the landscape (Covington and Moore 1994; </w:t>
      </w:r>
      <w:proofErr w:type="spellStart"/>
      <w:r w:rsidRPr="009642FE">
        <w:rPr>
          <w:rFonts w:ascii="Palatino Linotype" w:hAnsi="Palatino Linotype"/>
          <w:sz w:val="22"/>
          <w:szCs w:val="22"/>
        </w:rPr>
        <w:t>Touchan</w:t>
      </w:r>
      <w:proofErr w:type="spellEnd"/>
      <w:r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1995). The removal of Native Americans from the area caused their landscape burning practices to cease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1983;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Baisan</w:t>
      </w:r>
      <w:proofErr w:type="spellEnd"/>
      <w:r w:rsidRPr="009642FE">
        <w:rPr>
          <w:rFonts w:ascii="Palatino Linotype" w:hAnsi="Palatino Linotype"/>
          <w:sz w:val="22"/>
          <w:szCs w:val="22"/>
        </w:rPr>
        <w:t xml:space="preserve"> 2003). </w:t>
      </w:r>
      <w:r w:rsidR="00A207BB">
        <w:rPr>
          <w:rFonts w:ascii="Palatino Linotype" w:hAnsi="Palatino Linotype"/>
          <w:sz w:val="22"/>
          <w:szCs w:val="22"/>
        </w:rPr>
        <w:t xml:space="preserve">Livestock was introduced early to the landscape </w:t>
      </w:r>
      <w:r w:rsidR="00AF3130">
        <w:rPr>
          <w:rFonts w:ascii="Palatino Linotype" w:hAnsi="Palatino Linotype"/>
          <w:sz w:val="22"/>
          <w:szCs w:val="22"/>
        </w:rPr>
        <w:t>with</w:t>
      </w:r>
      <w:r w:rsidR="00A207BB">
        <w:rPr>
          <w:rFonts w:ascii="Palatino Linotype" w:hAnsi="Palatino Linotype"/>
          <w:sz w:val="22"/>
          <w:szCs w:val="22"/>
        </w:rPr>
        <w:t xml:space="preserve"> </w:t>
      </w:r>
      <w:r w:rsidR="00AF3130">
        <w:rPr>
          <w:rFonts w:ascii="Palatino Linotype" w:hAnsi="Palatino Linotype"/>
          <w:sz w:val="22"/>
          <w:szCs w:val="22"/>
        </w:rPr>
        <w:t>Euro-American colonization</w:t>
      </w:r>
      <w:r w:rsidR="00A207BB">
        <w:rPr>
          <w:rFonts w:ascii="Palatino Linotype" w:hAnsi="Palatino Linotype"/>
          <w:sz w:val="22"/>
          <w:szCs w:val="22"/>
        </w:rPr>
        <w:t xml:space="preserve">. Livestock impacted the landscape through grazing </w:t>
      </w:r>
      <w:r w:rsidR="00AF3130">
        <w:rPr>
          <w:rFonts w:ascii="Palatino Linotype" w:hAnsi="Palatino Linotype"/>
          <w:sz w:val="22"/>
          <w:szCs w:val="22"/>
        </w:rPr>
        <w:t>which removed fine fuels from the forest floor (</w:t>
      </w:r>
      <w:proofErr w:type="spellStart"/>
      <w:r w:rsidR="00EB6DB3">
        <w:rPr>
          <w:rFonts w:ascii="Palatino Linotype" w:hAnsi="Palatino Linotype"/>
          <w:sz w:val="22"/>
          <w:szCs w:val="22"/>
        </w:rPr>
        <w:t>Touchan</w:t>
      </w:r>
      <w:proofErr w:type="spellEnd"/>
      <w:r w:rsidR="00EB6DB3">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EB6DB3">
        <w:rPr>
          <w:rFonts w:ascii="Palatino Linotype" w:hAnsi="Palatino Linotype"/>
          <w:sz w:val="22"/>
          <w:szCs w:val="22"/>
        </w:rPr>
        <w:t>1995</w:t>
      </w:r>
      <w:r w:rsidR="00AF3130">
        <w:rPr>
          <w:rFonts w:ascii="Palatino Linotype" w:hAnsi="Palatino Linotype"/>
          <w:sz w:val="22"/>
          <w:szCs w:val="22"/>
        </w:rPr>
        <w:t>)</w:t>
      </w:r>
      <w:r w:rsidR="00A207BB">
        <w:rPr>
          <w:rFonts w:ascii="Palatino Linotype" w:hAnsi="Palatino Linotype"/>
          <w:sz w:val="22"/>
          <w:szCs w:val="22"/>
        </w:rPr>
        <w:t xml:space="preserve">. </w:t>
      </w:r>
      <w:r w:rsidRPr="009642FE">
        <w:rPr>
          <w:rFonts w:ascii="Palatino Linotype" w:hAnsi="Palatino Linotype"/>
          <w:sz w:val="22"/>
          <w:szCs w:val="22"/>
        </w:rPr>
        <w:t>The most important influ</w:t>
      </w:r>
      <w:r w:rsidR="00FF2353">
        <w:rPr>
          <w:rFonts w:ascii="Palatino Linotype" w:hAnsi="Palatino Linotype"/>
          <w:sz w:val="22"/>
          <w:szCs w:val="22"/>
        </w:rPr>
        <w:t>ence on fire activity</w:t>
      </w:r>
      <w:r w:rsidR="000F3E27">
        <w:rPr>
          <w:rFonts w:ascii="Palatino Linotype" w:hAnsi="Palatino Linotype"/>
          <w:sz w:val="22"/>
          <w:szCs w:val="22"/>
        </w:rPr>
        <w:t>, however,</w:t>
      </w:r>
      <w:r w:rsidR="00FF2353">
        <w:rPr>
          <w:rFonts w:ascii="Palatino Linotype" w:hAnsi="Palatino Linotype"/>
          <w:sz w:val="22"/>
          <w:szCs w:val="22"/>
        </w:rPr>
        <w:t xml:space="preserve"> </w:t>
      </w:r>
      <w:r w:rsidRPr="009642FE">
        <w:rPr>
          <w:rFonts w:ascii="Palatino Linotype" w:hAnsi="Palatino Linotype"/>
          <w:sz w:val="22"/>
          <w:szCs w:val="22"/>
        </w:rPr>
        <w:t>was the introduction of fire suppression practices. A principal assignment of early foresters was to exclude fire from the landscape</w:t>
      </w:r>
      <w:r w:rsidR="00A207BB">
        <w:rPr>
          <w:rFonts w:ascii="Palatino Linotype" w:hAnsi="Palatino Linotype"/>
          <w:sz w:val="22"/>
          <w:szCs w:val="22"/>
        </w:rPr>
        <w:t xml:space="preserve"> at all costs</w:t>
      </w:r>
      <w:r w:rsidRPr="009642FE">
        <w:rPr>
          <w:rFonts w:ascii="Palatino Linotype" w:hAnsi="Palatino Linotype"/>
          <w:sz w:val="22"/>
          <w:szCs w:val="22"/>
        </w:rPr>
        <w:t xml:space="preserve"> (Cooper 1960). Fires were seen as destructive to vegetation,</w:t>
      </w:r>
      <w:r w:rsidR="00D36CB4">
        <w:rPr>
          <w:rFonts w:ascii="Palatino Linotype" w:hAnsi="Palatino Linotype"/>
          <w:sz w:val="22"/>
          <w:szCs w:val="22"/>
        </w:rPr>
        <w:t xml:space="preserve"> and with increasing </w:t>
      </w:r>
      <w:r w:rsidR="00A207BB">
        <w:rPr>
          <w:rFonts w:ascii="Palatino Linotype" w:hAnsi="Palatino Linotype"/>
          <w:sz w:val="22"/>
          <w:szCs w:val="22"/>
        </w:rPr>
        <w:t xml:space="preserve">human </w:t>
      </w:r>
      <w:r w:rsidR="00D36CB4">
        <w:rPr>
          <w:rFonts w:ascii="Palatino Linotype" w:hAnsi="Palatino Linotype"/>
          <w:sz w:val="22"/>
          <w:szCs w:val="22"/>
        </w:rPr>
        <w:t>population</w:t>
      </w:r>
      <w:r w:rsidR="00A207BB">
        <w:rPr>
          <w:rFonts w:ascii="Palatino Linotype" w:hAnsi="Palatino Linotype"/>
          <w:sz w:val="22"/>
          <w:szCs w:val="22"/>
        </w:rPr>
        <w:t xml:space="preserve">s, </w:t>
      </w:r>
      <w:r w:rsidRPr="009642FE">
        <w:rPr>
          <w:rFonts w:ascii="Palatino Linotype" w:hAnsi="Palatino Linotype"/>
          <w:sz w:val="22"/>
          <w:szCs w:val="22"/>
        </w:rPr>
        <w:t xml:space="preserve">fires destroyed homes and even turned deadly. </w:t>
      </w:r>
      <w:r w:rsidR="00F41032">
        <w:rPr>
          <w:rFonts w:ascii="Palatino Linotype" w:hAnsi="Palatino Linotype"/>
          <w:sz w:val="22"/>
          <w:szCs w:val="22"/>
        </w:rPr>
        <w:t>A</w:t>
      </w:r>
      <w:r w:rsidRPr="009642FE">
        <w:rPr>
          <w:rFonts w:ascii="Palatino Linotype" w:hAnsi="Palatino Linotype"/>
          <w:sz w:val="22"/>
          <w:szCs w:val="22"/>
        </w:rPr>
        <w:t xml:space="preserve">nthropogenic influences on the landscape led to an increase in younger and smaller trees that were able to grow and survive in the absence of fire. Cooper (1960) observed that the </w:t>
      </w:r>
      <w:proofErr w:type="spellStart"/>
      <w:r w:rsidRPr="009642FE">
        <w:rPr>
          <w:rFonts w:ascii="Palatino Linotype" w:hAnsi="Palatino Linotype"/>
          <w:sz w:val="22"/>
          <w:szCs w:val="22"/>
        </w:rPr>
        <w:t>presettlement</w:t>
      </w:r>
      <w:proofErr w:type="spellEnd"/>
      <w:r w:rsidRPr="009642FE">
        <w:rPr>
          <w:rFonts w:ascii="Palatino Linotype" w:hAnsi="Palatino Linotype"/>
          <w:sz w:val="22"/>
          <w:szCs w:val="22"/>
        </w:rPr>
        <w:t xml:space="preserve"> (before 1880) ponderosa pine forest</w:t>
      </w:r>
      <w:r w:rsidR="00A207BB">
        <w:rPr>
          <w:rFonts w:ascii="Palatino Linotype" w:hAnsi="Palatino Linotype"/>
          <w:sz w:val="22"/>
          <w:szCs w:val="22"/>
        </w:rPr>
        <w:t>s</w:t>
      </w:r>
      <w:r w:rsidRPr="009642FE">
        <w:rPr>
          <w:rFonts w:ascii="Palatino Linotype" w:hAnsi="Palatino Linotype"/>
          <w:sz w:val="22"/>
          <w:szCs w:val="22"/>
        </w:rPr>
        <w:t xml:space="preserve"> in the Southwest had a tree density of about 40% because of the numerous fires that swept through the forests. After 1880, tree density in </w:t>
      </w:r>
      <w:proofErr w:type="spellStart"/>
      <w:r w:rsidRPr="009642FE">
        <w:rPr>
          <w:rFonts w:ascii="Palatino Linotype" w:hAnsi="Palatino Linotype"/>
          <w:sz w:val="22"/>
          <w:szCs w:val="22"/>
        </w:rPr>
        <w:t>montane</w:t>
      </w:r>
      <w:proofErr w:type="spellEnd"/>
      <w:r w:rsidRPr="009642FE">
        <w:rPr>
          <w:rFonts w:ascii="Palatino Linotype" w:hAnsi="Palatino Linotype"/>
          <w:sz w:val="22"/>
          <w:szCs w:val="22"/>
        </w:rPr>
        <w:t xml:space="preserve"> regions increased, causing present-day stands to be susceptible to crown fires, experience low tree vigor, and be more prone to mortality from drought, insects, and diseases (Covington and Moore 1994). </w:t>
      </w:r>
      <w:r w:rsidR="00090687">
        <w:rPr>
          <w:rFonts w:ascii="Palatino Linotype" w:hAnsi="Palatino Linotype"/>
          <w:sz w:val="22"/>
          <w:szCs w:val="22"/>
        </w:rPr>
        <w:t>Ponderosa pine forests</w:t>
      </w:r>
      <w:r w:rsidR="004E0B0D">
        <w:rPr>
          <w:rFonts w:ascii="Palatino Linotype" w:hAnsi="Palatino Linotype"/>
          <w:sz w:val="22"/>
          <w:szCs w:val="22"/>
        </w:rPr>
        <w:t xml:space="preserve"> now have higher tree densities</w:t>
      </w:r>
      <w:r w:rsidR="00090687">
        <w:rPr>
          <w:rFonts w:ascii="Palatino Linotype" w:hAnsi="Palatino Linotype"/>
          <w:sz w:val="22"/>
          <w:szCs w:val="22"/>
        </w:rPr>
        <w:t xml:space="preserve"> because of</w:t>
      </w:r>
      <w:r w:rsidR="00A207BB">
        <w:rPr>
          <w:rFonts w:ascii="Palatino Linotype" w:hAnsi="Palatino Linotype"/>
          <w:sz w:val="22"/>
          <w:szCs w:val="22"/>
        </w:rPr>
        <w:t xml:space="preserve"> increase</w:t>
      </w:r>
      <w:r w:rsidR="00090687">
        <w:rPr>
          <w:rFonts w:ascii="Palatino Linotype" w:hAnsi="Palatino Linotype"/>
          <w:sz w:val="22"/>
          <w:szCs w:val="22"/>
        </w:rPr>
        <w:t>d</w:t>
      </w:r>
      <w:r w:rsidR="00A207BB">
        <w:rPr>
          <w:rFonts w:ascii="Palatino Linotype" w:hAnsi="Palatino Linotype"/>
          <w:sz w:val="22"/>
          <w:szCs w:val="22"/>
        </w:rPr>
        <w:t xml:space="preserve"> growth of shade intolerant species and an increase in the overall </w:t>
      </w:r>
      <w:r w:rsidR="00A207BB">
        <w:rPr>
          <w:rFonts w:ascii="Palatino Linotype" w:hAnsi="Palatino Linotype"/>
          <w:sz w:val="22"/>
          <w:szCs w:val="22"/>
        </w:rPr>
        <w:lastRenderedPageBreak/>
        <w:t>brush-needle layer on the surface</w:t>
      </w:r>
      <w:r w:rsidR="004E0B0D">
        <w:rPr>
          <w:rFonts w:ascii="Palatino Linotype" w:hAnsi="Palatino Linotype"/>
          <w:sz w:val="22"/>
          <w:szCs w:val="22"/>
        </w:rPr>
        <w:t>,</w:t>
      </w:r>
      <w:r w:rsidR="00A207BB">
        <w:rPr>
          <w:rFonts w:ascii="Palatino Linotype" w:hAnsi="Palatino Linotype"/>
          <w:sz w:val="22"/>
          <w:szCs w:val="22"/>
        </w:rPr>
        <w:t xml:space="preserve"> </w:t>
      </w:r>
      <w:r w:rsidR="00F41032">
        <w:rPr>
          <w:rFonts w:ascii="Palatino Linotype" w:hAnsi="Palatino Linotype"/>
          <w:sz w:val="22"/>
          <w:szCs w:val="22"/>
        </w:rPr>
        <w:t>all of which increase the</w:t>
      </w:r>
      <w:r w:rsidR="009E34C1">
        <w:rPr>
          <w:rFonts w:ascii="Palatino Linotype" w:hAnsi="Palatino Linotype"/>
          <w:sz w:val="22"/>
          <w:szCs w:val="22"/>
        </w:rPr>
        <w:t xml:space="preserve"> risk of crown fires (Covington and Moore 1994; Ireland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9E34C1">
        <w:rPr>
          <w:rFonts w:ascii="Palatino Linotype" w:hAnsi="Palatino Linotype"/>
          <w:sz w:val="22"/>
          <w:szCs w:val="22"/>
        </w:rPr>
        <w:t>2012)</w:t>
      </w:r>
      <w:r w:rsidR="00A207BB">
        <w:rPr>
          <w:rFonts w:ascii="Palatino Linotype" w:hAnsi="Palatino Linotype"/>
          <w:sz w:val="22"/>
          <w:szCs w:val="22"/>
        </w:rPr>
        <w:t xml:space="preserve">. </w:t>
      </w:r>
    </w:p>
    <w:p w14:paraId="5C13078D" w14:textId="434B2189" w:rsidR="00B879B3" w:rsidRPr="009642FE" w:rsidRDefault="00B879B3" w:rsidP="00931B5A">
      <w:pPr>
        <w:spacing w:line="480" w:lineRule="auto"/>
        <w:rPr>
          <w:rFonts w:ascii="Palatino Linotype" w:hAnsi="Palatino Linotype"/>
          <w:sz w:val="22"/>
          <w:szCs w:val="22"/>
        </w:rPr>
      </w:pPr>
      <w:r>
        <w:rPr>
          <w:rFonts w:ascii="Palatino Linotype" w:hAnsi="Palatino Linotype"/>
          <w:sz w:val="22"/>
          <w:szCs w:val="22"/>
        </w:rPr>
        <w:tab/>
      </w:r>
      <w:r w:rsidR="00F41032">
        <w:rPr>
          <w:rFonts w:ascii="Palatino Linotype" w:hAnsi="Palatino Linotype"/>
          <w:color w:val="000000"/>
          <w:sz w:val="22"/>
          <w:szCs w:val="22"/>
        </w:rPr>
        <w:t xml:space="preserve">Many different hypotheses </w:t>
      </w:r>
      <w:r w:rsidR="00E92F1D">
        <w:rPr>
          <w:rFonts w:ascii="Palatino Linotype" w:hAnsi="Palatino Linotype"/>
          <w:color w:val="000000"/>
          <w:sz w:val="22"/>
          <w:szCs w:val="22"/>
        </w:rPr>
        <w:t xml:space="preserve">have been </w:t>
      </w:r>
      <w:r w:rsidR="000F3E27">
        <w:rPr>
          <w:rFonts w:ascii="Palatino Linotype" w:hAnsi="Palatino Linotype"/>
          <w:color w:val="000000"/>
          <w:sz w:val="22"/>
          <w:szCs w:val="22"/>
        </w:rPr>
        <w:t>offered</w:t>
      </w:r>
      <w:r w:rsidR="00E92F1D">
        <w:rPr>
          <w:rFonts w:ascii="Palatino Linotype" w:hAnsi="Palatino Linotype"/>
          <w:color w:val="000000"/>
          <w:sz w:val="22"/>
          <w:szCs w:val="22"/>
        </w:rPr>
        <w:t xml:space="preserve"> to explain</w:t>
      </w:r>
      <w:r w:rsidR="005B0CCA">
        <w:rPr>
          <w:rFonts w:ascii="Palatino Linotype" w:hAnsi="Palatino Linotype"/>
          <w:color w:val="000000"/>
          <w:sz w:val="22"/>
          <w:szCs w:val="22"/>
        </w:rPr>
        <w:t xml:space="preserve"> why</w:t>
      </w:r>
      <w:r w:rsidR="005638BB">
        <w:rPr>
          <w:rFonts w:ascii="Palatino Linotype" w:hAnsi="Palatino Linotype"/>
          <w:color w:val="000000"/>
          <w:sz w:val="22"/>
          <w:szCs w:val="22"/>
        </w:rPr>
        <w:t xml:space="preserve"> fire occurrence decreased in</w:t>
      </w:r>
      <w:r w:rsidR="005B0CCA">
        <w:rPr>
          <w:rFonts w:ascii="Palatino Linotype" w:hAnsi="Palatino Linotype"/>
          <w:color w:val="000000"/>
          <w:sz w:val="22"/>
          <w:szCs w:val="22"/>
        </w:rPr>
        <w:t xml:space="preserve"> the late 19th century</w:t>
      </w:r>
      <w:r w:rsidR="006254BF">
        <w:rPr>
          <w:rFonts w:ascii="Palatino Linotype" w:hAnsi="Palatino Linotype"/>
          <w:color w:val="000000"/>
          <w:sz w:val="22"/>
          <w:szCs w:val="22"/>
        </w:rPr>
        <w:t xml:space="preserve">. Two of these hypotheses </w:t>
      </w:r>
      <w:r w:rsidR="00E92F1D">
        <w:rPr>
          <w:rFonts w:ascii="Palatino Linotype" w:hAnsi="Palatino Linotype"/>
          <w:color w:val="000000"/>
          <w:sz w:val="22"/>
          <w:szCs w:val="22"/>
        </w:rPr>
        <w:t>are</w:t>
      </w:r>
      <w:r w:rsidR="006254BF">
        <w:rPr>
          <w:rFonts w:ascii="Palatino Linotype" w:hAnsi="Palatino Linotype"/>
          <w:color w:val="000000"/>
          <w:sz w:val="22"/>
          <w:szCs w:val="22"/>
        </w:rPr>
        <w:t xml:space="preserve"> a change to </w:t>
      </w:r>
      <w:r w:rsidR="005B0CCA">
        <w:rPr>
          <w:rFonts w:ascii="Palatino Linotype" w:hAnsi="Palatino Linotype"/>
          <w:color w:val="000000"/>
          <w:sz w:val="22"/>
          <w:szCs w:val="22"/>
        </w:rPr>
        <w:t>less favorable climate conditions</w:t>
      </w:r>
      <w:r w:rsidR="006254BF">
        <w:rPr>
          <w:rFonts w:ascii="Palatino Linotype" w:hAnsi="Palatino Linotype"/>
          <w:color w:val="000000"/>
          <w:sz w:val="22"/>
          <w:szCs w:val="22"/>
        </w:rPr>
        <w:t>, or the pyroclimatic hypothesis (</w:t>
      </w:r>
      <w:proofErr w:type="spellStart"/>
      <w:r w:rsidR="006254BF">
        <w:rPr>
          <w:rFonts w:ascii="Palatino Linotype" w:hAnsi="Palatino Linotype"/>
          <w:color w:val="000000"/>
          <w:sz w:val="22"/>
          <w:szCs w:val="22"/>
        </w:rPr>
        <w:t>Biondi</w:t>
      </w:r>
      <w:proofErr w:type="spellEnd"/>
      <w:r w:rsidR="006254BF">
        <w:rPr>
          <w:rFonts w:ascii="Palatino Linotype" w:hAnsi="Palatino Linotype"/>
          <w:color w:val="000000"/>
          <w:sz w:val="22"/>
          <w:szCs w:val="22"/>
        </w:rPr>
        <w:t xml:space="preserve"> </w:t>
      </w:r>
      <w:r w:rsidR="00011895" w:rsidRPr="00011895">
        <w:rPr>
          <w:rFonts w:ascii="Palatino Linotype" w:hAnsi="Palatino Linotype"/>
          <w:i/>
          <w:color w:val="000000"/>
          <w:sz w:val="22"/>
          <w:szCs w:val="22"/>
        </w:rPr>
        <w:t>et al.</w:t>
      </w:r>
      <w:r w:rsidR="008062F2">
        <w:rPr>
          <w:rFonts w:ascii="Palatino Linotype" w:hAnsi="Palatino Linotype"/>
          <w:i/>
          <w:color w:val="000000"/>
          <w:sz w:val="22"/>
          <w:szCs w:val="22"/>
        </w:rPr>
        <w:t xml:space="preserve"> </w:t>
      </w:r>
      <w:r w:rsidR="003506EE">
        <w:rPr>
          <w:rFonts w:ascii="Palatino Linotype" w:hAnsi="Palatino Linotype"/>
          <w:color w:val="000000"/>
          <w:sz w:val="22"/>
          <w:szCs w:val="22"/>
        </w:rPr>
        <w:t xml:space="preserve">2011), </w:t>
      </w:r>
      <w:r w:rsidR="004E0B0D">
        <w:rPr>
          <w:rFonts w:ascii="Palatino Linotype" w:hAnsi="Palatino Linotype"/>
          <w:color w:val="000000"/>
          <w:sz w:val="22"/>
          <w:szCs w:val="22"/>
        </w:rPr>
        <w:t xml:space="preserve">and </w:t>
      </w:r>
      <w:r w:rsidR="006254BF">
        <w:rPr>
          <w:rFonts w:ascii="Palatino Linotype" w:hAnsi="Palatino Linotype"/>
          <w:color w:val="000000"/>
          <w:sz w:val="22"/>
          <w:szCs w:val="22"/>
        </w:rPr>
        <w:t>changes in land use due to the arrival of Euro-Americans</w:t>
      </w:r>
      <w:r w:rsidR="00F41032">
        <w:rPr>
          <w:rFonts w:ascii="Palatino Linotype" w:hAnsi="Palatino Linotype"/>
          <w:color w:val="000000"/>
          <w:sz w:val="22"/>
          <w:szCs w:val="22"/>
        </w:rPr>
        <w:t xml:space="preserve"> that</w:t>
      </w:r>
      <w:r w:rsidR="005B0CCA">
        <w:rPr>
          <w:rFonts w:ascii="Palatino Linotype" w:hAnsi="Palatino Linotype"/>
          <w:color w:val="000000"/>
          <w:sz w:val="22"/>
          <w:szCs w:val="22"/>
        </w:rPr>
        <w:t xml:space="preserve"> </w:t>
      </w:r>
      <w:r w:rsidR="006254BF">
        <w:rPr>
          <w:rFonts w:ascii="Palatino Linotype" w:hAnsi="Palatino Linotype"/>
          <w:color w:val="000000"/>
          <w:sz w:val="22"/>
          <w:szCs w:val="22"/>
        </w:rPr>
        <w:t>resulted in a cessation of frequent fires.</w:t>
      </w:r>
      <w:r w:rsidR="005B0CCA">
        <w:rPr>
          <w:rFonts w:ascii="Palatino Linotype" w:hAnsi="Palatino Linotype"/>
          <w:color w:val="000000"/>
          <w:sz w:val="22"/>
          <w:szCs w:val="22"/>
        </w:rPr>
        <w:t xml:space="preserve"> </w:t>
      </w:r>
      <w:proofErr w:type="spellStart"/>
      <w:r w:rsidR="006254BF" w:rsidRPr="009642FE">
        <w:rPr>
          <w:rFonts w:ascii="Palatino Linotype" w:hAnsi="Palatino Linotype"/>
          <w:color w:val="000000"/>
          <w:sz w:val="22"/>
          <w:szCs w:val="22"/>
        </w:rPr>
        <w:t>Fulé</w:t>
      </w:r>
      <w:proofErr w:type="spellEnd"/>
      <w:r w:rsidR="006254BF" w:rsidRPr="00DB511B">
        <w:rPr>
          <w:rFonts w:ascii="Palatino Linotype" w:hAnsi="Palatino Linotype"/>
          <w:i/>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6254BF">
        <w:rPr>
          <w:rFonts w:ascii="Palatino Linotype" w:hAnsi="Palatino Linotype"/>
          <w:sz w:val="22"/>
          <w:szCs w:val="22"/>
        </w:rPr>
        <w:t xml:space="preserve">(2012) evaluated the pyroclimatic hypothesis by testing the change in fire frequency between two different sites, one in Southern Arizona, and the other in Northern Mexico. </w:t>
      </w:r>
      <w:r w:rsidR="00202612">
        <w:rPr>
          <w:rFonts w:ascii="Palatino Linotype" w:hAnsi="Palatino Linotype"/>
          <w:sz w:val="22"/>
          <w:szCs w:val="22"/>
        </w:rPr>
        <w:t xml:space="preserve">This research </w:t>
      </w:r>
      <w:r>
        <w:rPr>
          <w:rFonts w:ascii="Palatino Linotype" w:hAnsi="Palatino Linotype"/>
          <w:sz w:val="22"/>
          <w:szCs w:val="22"/>
        </w:rPr>
        <w:t xml:space="preserve">compared fire history from Mesa de </w:t>
      </w:r>
      <w:proofErr w:type="spellStart"/>
      <w:r>
        <w:rPr>
          <w:rFonts w:ascii="Palatino Linotype" w:hAnsi="Palatino Linotype"/>
          <w:sz w:val="22"/>
          <w:szCs w:val="22"/>
        </w:rPr>
        <w:t>las</w:t>
      </w:r>
      <w:proofErr w:type="spellEnd"/>
      <w:r>
        <w:rPr>
          <w:rFonts w:ascii="Palatino Linotype" w:hAnsi="Palatino Linotype"/>
          <w:sz w:val="22"/>
          <w:szCs w:val="22"/>
        </w:rPr>
        <w:t xml:space="preserve"> </w:t>
      </w:r>
      <w:proofErr w:type="spellStart"/>
      <w:r>
        <w:rPr>
          <w:rFonts w:ascii="Palatino Linotype" w:hAnsi="Palatino Linotype"/>
          <w:sz w:val="22"/>
          <w:szCs w:val="22"/>
        </w:rPr>
        <w:t>Guacamayas</w:t>
      </w:r>
      <w:proofErr w:type="spellEnd"/>
      <w:r>
        <w:rPr>
          <w:rFonts w:ascii="Palatino Linotype" w:hAnsi="Palatino Linotype"/>
          <w:sz w:val="22"/>
          <w:szCs w:val="22"/>
        </w:rPr>
        <w:t xml:space="preserve"> in northwestern Chihuahua with fire </w:t>
      </w:r>
      <w:r w:rsidR="00A207BB">
        <w:rPr>
          <w:rFonts w:ascii="Palatino Linotype" w:hAnsi="Palatino Linotype"/>
          <w:sz w:val="22"/>
          <w:szCs w:val="22"/>
        </w:rPr>
        <w:t xml:space="preserve">history data from the </w:t>
      </w:r>
      <w:proofErr w:type="spellStart"/>
      <w:r w:rsidR="00A207BB">
        <w:rPr>
          <w:rFonts w:ascii="Palatino Linotype" w:hAnsi="Palatino Linotype"/>
          <w:sz w:val="22"/>
          <w:szCs w:val="22"/>
        </w:rPr>
        <w:t>Chiricahua</w:t>
      </w:r>
      <w:proofErr w:type="spellEnd"/>
      <w:r>
        <w:rPr>
          <w:rFonts w:ascii="Palatino Linotype" w:hAnsi="Palatino Linotype"/>
          <w:sz w:val="22"/>
          <w:szCs w:val="22"/>
        </w:rPr>
        <w:t xml:space="preserve"> Mountains in southeastern Arizona</w:t>
      </w:r>
      <w:r w:rsidR="00A207BB">
        <w:rPr>
          <w:rFonts w:ascii="Palatino Linotype" w:hAnsi="Palatino Linotype"/>
          <w:sz w:val="22"/>
          <w:szCs w:val="22"/>
        </w:rPr>
        <w:t xml:space="preserve"> (</w:t>
      </w:r>
      <w:proofErr w:type="spellStart"/>
      <w:r w:rsidR="00EB6DB3">
        <w:rPr>
          <w:rFonts w:ascii="Palatino Linotype" w:hAnsi="Palatino Linotype"/>
          <w:sz w:val="22"/>
          <w:szCs w:val="22"/>
        </w:rPr>
        <w:t>Seklecki</w:t>
      </w:r>
      <w:proofErr w:type="spellEnd"/>
      <w:r w:rsidR="00A207BB">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A207BB">
        <w:rPr>
          <w:rFonts w:ascii="Palatino Linotype" w:hAnsi="Palatino Linotype"/>
          <w:sz w:val="22"/>
          <w:szCs w:val="22"/>
        </w:rPr>
        <w:t>1996)</w:t>
      </w:r>
      <w:r>
        <w:rPr>
          <w:rFonts w:ascii="Palatino Linotype" w:hAnsi="Palatino Linotype"/>
          <w:sz w:val="22"/>
          <w:szCs w:val="22"/>
        </w:rPr>
        <w:t xml:space="preserve">. Both areas have similar fire histories and are </w:t>
      </w:r>
      <w:r w:rsidR="00AF3130">
        <w:rPr>
          <w:rFonts w:ascii="Palatino Linotype" w:hAnsi="Palatino Linotype"/>
          <w:sz w:val="22"/>
          <w:szCs w:val="22"/>
        </w:rPr>
        <w:t xml:space="preserve">located </w:t>
      </w:r>
      <w:r>
        <w:rPr>
          <w:rFonts w:ascii="Palatino Linotype" w:hAnsi="Palatino Linotype"/>
          <w:sz w:val="22"/>
          <w:szCs w:val="22"/>
        </w:rPr>
        <w:t>in similar high-</w:t>
      </w:r>
      <w:proofErr w:type="spellStart"/>
      <w:r>
        <w:rPr>
          <w:rFonts w:ascii="Palatino Linotype" w:hAnsi="Palatino Linotype"/>
          <w:sz w:val="22"/>
          <w:szCs w:val="22"/>
        </w:rPr>
        <w:t>elevational</w:t>
      </w:r>
      <w:proofErr w:type="spellEnd"/>
      <w:r>
        <w:rPr>
          <w:rFonts w:ascii="Palatino Linotype" w:hAnsi="Palatino Linotype"/>
          <w:sz w:val="22"/>
          <w:szCs w:val="22"/>
        </w:rPr>
        <w:t xml:space="preserve"> forests. These sites were further chosen to </w:t>
      </w:r>
      <w:r w:rsidR="00A207BB">
        <w:rPr>
          <w:rFonts w:ascii="Palatino Linotype" w:hAnsi="Palatino Linotype"/>
          <w:sz w:val="22"/>
          <w:szCs w:val="22"/>
        </w:rPr>
        <w:t>test the p</w:t>
      </w:r>
      <w:r w:rsidR="00776B07">
        <w:rPr>
          <w:rFonts w:ascii="Palatino Linotype" w:hAnsi="Palatino Linotype"/>
          <w:sz w:val="22"/>
          <w:szCs w:val="22"/>
        </w:rPr>
        <w:t xml:space="preserve">yroclimatic hypothesis </w:t>
      </w:r>
      <w:r>
        <w:rPr>
          <w:rFonts w:ascii="Palatino Linotype" w:hAnsi="Palatino Linotype"/>
          <w:sz w:val="22"/>
          <w:szCs w:val="22"/>
        </w:rPr>
        <w:t xml:space="preserve">based on </w:t>
      </w:r>
      <w:r w:rsidR="00776B07">
        <w:rPr>
          <w:rFonts w:ascii="Palatino Linotype" w:hAnsi="Palatino Linotype"/>
          <w:sz w:val="22"/>
          <w:szCs w:val="22"/>
        </w:rPr>
        <w:t>their differing land use histories, yet comparable</w:t>
      </w:r>
      <w:r>
        <w:rPr>
          <w:rFonts w:ascii="Palatino Linotype" w:hAnsi="Palatino Linotype"/>
          <w:sz w:val="22"/>
          <w:szCs w:val="22"/>
        </w:rPr>
        <w:t xml:space="preserve"> </w:t>
      </w:r>
      <w:r w:rsidR="00776B07">
        <w:rPr>
          <w:rFonts w:ascii="Palatino Linotype" w:hAnsi="Palatino Linotype"/>
          <w:sz w:val="22"/>
          <w:szCs w:val="22"/>
        </w:rPr>
        <w:t xml:space="preserve">climate regimes. </w:t>
      </w:r>
      <w:proofErr w:type="spellStart"/>
      <w:r w:rsidR="006254BF" w:rsidRPr="009642FE">
        <w:rPr>
          <w:rFonts w:ascii="Palatino Linotype" w:hAnsi="Palatino Linotype"/>
          <w:color w:val="000000"/>
          <w:sz w:val="22"/>
          <w:szCs w:val="22"/>
        </w:rPr>
        <w:t>Fulé</w:t>
      </w:r>
      <w:proofErr w:type="spellEnd"/>
      <w:r w:rsidR="006254BF" w:rsidRPr="00DB511B">
        <w:rPr>
          <w:rFonts w:ascii="Palatino Linotype" w:hAnsi="Palatino Linotype"/>
          <w:i/>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6254BF">
        <w:rPr>
          <w:rFonts w:ascii="Palatino Linotype" w:hAnsi="Palatino Linotype"/>
          <w:sz w:val="22"/>
          <w:szCs w:val="22"/>
        </w:rPr>
        <w:t xml:space="preserve">(2012) found that </w:t>
      </w:r>
      <w:r w:rsidR="00776B07">
        <w:rPr>
          <w:rFonts w:ascii="Palatino Linotype" w:hAnsi="Palatino Linotype"/>
          <w:sz w:val="22"/>
          <w:szCs w:val="22"/>
        </w:rPr>
        <w:t xml:space="preserve">Mesa de </w:t>
      </w:r>
      <w:proofErr w:type="spellStart"/>
      <w:r w:rsidR="00776B07">
        <w:rPr>
          <w:rFonts w:ascii="Palatino Linotype" w:hAnsi="Palatino Linotype"/>
          <w:sz w:val="22"/>
          <w:szCs w:val="22"/>
        </w:rPr>
        <w:t>las</w:t>
      </w:r>
      <w:proofErr w:type="spellEnd"/>
      <w:r w:rsidR="00776B07">
        <w:rPr>
          <w:rFonts w:ascii="Palatino Linotype" w:hAnsi="Palatino Linotype"/>
          <w:sz w:val="22"/>
          <w:szCs w:val="22"/>
        </w:rPr>
        <w:t xml:space="preserve"> </w:t>
      </w:r>
      <w:proofErr w:type="spellStart"/>
      <w:r w:rsidR="00776B07">
        <w:rPr>
          <w:rFonts w:ascii="Palatino Linotype" w:hAnsi="Palatino Linotype"/>
          <w:sz w:val="22"/>
          <w:szCs w:val="22"/>
        </w:rPr>
        <w:t>Guacamayas</w:t>
      </w:r>
      <w:proofErr w:type="spellEnd"/>
      <w:r w:rsidR="00776B07">
        <w:rPr>
          <w:rFonts w:ascii="Palatino Linotype" w:hAnsi="Palatino Linotype"/>
          <w:sz w:val="22"/>
          <w:szCs w:val="22"/>
        </w:rPr>
        <w:t xml:space="preserve"> had no Euro-American interference and retained fire-climate links through the 1900s. The </w:t>
      </w:r>
      <w:proofErr w:type="spellStart"/>
      <w:r w:rsidR="00A207BB">
        <w:rPr>
          <w:rFonts w:ascii="Palatino Linotype" w:hAnsi="Palatino Linotype"/>
          <w:sz w:val="22"/>
          <w:szCs w:val="22"/>
        </w:rPr>
        <w:t>Chiricahua</w:t>
      </w:r>
      <w:proofErr w:type="spellEnd"/>
      <w:r w:rsidR="00776B07">
        <w:rPr>
          <w:rFonts w:ascii="Palatino Linotype" w:hAnsi="Palatino Linotype"/>
          <w:sz w:val="22"/>
          <w:szCs w:val="22"/>
        </w:rPr>
        <w:t xml:space="preserve"> Mountains in Arizona</w:t>
      </w:r>
      <w:r w:rsidR="00A207BB">
        <w:rPr>
          <w:rFonts w:ascii="Palatino Linotype" w:hAnsi="Palatino Linotype"/>
          <w:sz w:val="22"/>
          <w:szCs w:val="22"/>
        </w:rPr>
        <w:t>,</w:t>
      </w:r>
      <w:r w:rsidR="00776B07">
        <w:rPr>
          <w:rFonts w:ascii="Palatino Linotype" w:hAnsi="Palatino Linotype"/>
          <w:sz w:val="22"/>
          <w:szCs w:val="22"/>
        </w:rPr>
        <w:t xml:space="preserve"> however</w:t>
      </w:r>
      <w:r w:rsidR="00A207BB">
        <w:rPr>
          <w:rFonts w:ascii="Palatino Linotype" w:hAnsi="Palatino Linotype"/>
          <w:sz w:val="22"/>
          <w:szCs w:val="22"/>
        </w:rPr>
        <w:t>,</w:t>
      </w:r>
      <w:r w:rsidR="00776B07">
        <w:rPr>
          <w:rFonts w:ascii="Palatino Linotype" w:hAnsi="Palatino Linotype"/>
          <w:sz w:val="22"/>
          <w:szCs w:val="22"/>
        </w:rPr>
        <w:t xml:space="preserve"> </w:t>
      </w:r>
      <w:r w:rsidR="00A207BB">
        <w:rPr>
          <w:rFonts w:ascii="Palatino Linotype" w:hAnsi="Palatino Linotype"/>
          <w:sz w:val="22"/>
          <w:szCs w:val="22"/>
        </w:rPr>
        <w:t>experienced significant effects from</w:t>
      </w:r>
      <w:r w:rsidR="00776B07">
        <w:rPr>
          <w:rFonts w:ascii="Palatino Linotype" w:hAnsi="Palatino Linotype"/>
          <w:sz w:val="22"/>
          <w:szCs w:val="22"/>
        </w:rPr>
        <w:t xml:space="preserve"> Euro-American settlement, overriding impor</w:t>
      </w:r>
      <w:r w:rsidR="006254BF">
        <w:rPr>
          <w:rFonts w:ascii="Palatino Linotype" w:hAnsi="Palatino Linotype"/>
          <w:sz w:val="22"/>
          <w:szCs w:val="22"/>
        </w:rPr>
        <w:t xml:space="preserve">tant climate driven wildfires. </w:t>
      </w:r>
      <w:proofErr w:type="spellStart"/>
      <w:r w:rsidR="00A207BB">
        <w:rPr>
          <w:rFonts w:ascii="Palatino Linotype" w:hAnsi="Palatino Linotype"/>
          <w:sz w:val="22"/>
          <w:szCs w:val="22"/>
        </w:rPr>
        <w:t>Ful</w:t>
      </w:r>
      <w:r w:rsidR="00657209">
        <w:rPr>
          <w:rFonts w:ascii="Palatino Linotype" w:hAnsi="Palatino Linotype"/>
          <w:sz w:val="22"/>
          <w:szCs w:val="22"/>
        </w:rPr>
        <w:t>é</w:t>
      </w:r>
      <w:proofErr w:type="spellEnd"/>
      <w:r w:rsidR="00A207BB">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A207BB">
        <w:rPr>
          <w:rFonts w:ascii="Palatino Linotype" w:hAnsi="Palatino Linotype"/>
          <w:sz w:val="22"/>
          <w:szCs w:val="22"/>
        </w:rPr>
        <w:t>(2012) determined that human-</w:t>
      </w:r>
      <w:r w:rsidR="00776B07">
        <w:rPr>
          <w:rFonts w:ascii="Palatino Linotype" w:hAnsi="Palatino Linotype"/>
          <w:sz w:val="22"/>
          <w:szCs w:val="22"/>
        </w:rPr>
        <w:t>caused livestock grazing, logging, and fire suppression drastically altered the surface fire regimes beginning in the late 19th century</w:t>
      </w:r>
      <w:r w:rsidR="006254BF">
        <w:rPr>
          <w:rFonts w:ascii="Palatino Linotype" w:hAnsi="Palatino Linotype"/>
          <w:sz w:val="22"/>
          <w:szCs w:val="22"/>
        </w:rPr>
        <w:t xml:space="preserve">, thus rejecting the pyroclimatic hypothesis put forth by </w:t>
      </w:r>
      <w:proofErr w:type="spellStart"/>
      <w:r w:rsidR="006254BF">
        <w:rPr>
          <w:rFonts w:ascii="Palatino Linotype" w:hAnsi="Palatino Linotype"/>
          <w:sz w:val="22"/>
          <w:szCs w:val="22"/>
        </w:rPr>
        <w:t>Biondi</w:t>
      </w:r>
      <w:proofErr w:type="spellEnd"/>
      <w:r w:rsidR="006254BF">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6254BF">
        <w:rPr>
          <w:rFonts w:ascii="Palatino Linotype" w:hAnsi="Palatino Linotype"/>
          <w:sz w:val="22"/>
          <w:szCs w:val="22"/>
        </w:rPr>
        <w:t>(2011</w:t>
      </w:r>
      <w:r w:rsidR="004E0B0D">
        <w:rPr>
          <w:rFonts w:ascii="Palatino Linotype" w:hAnsi="Palatino Linotype"/>
          <w:sz w:val="22"/>
          <w:szCs w:val="22"/>
        </w:rPr>
        <w:t>)</w:t>
      </w:r>
      <w:r w:rsidR="00776B07">
        <w:rPr>
          <w:rFonts w:ascii="Palatino Linotype" w:hAnsi="Palatino Linotype"/>
          <w:sz w:val="22"/>
          <w:szCs w:val="22"/>
        </w:rPr>
        <w:t>.</w:t>
      </w:r>
      <w:r w:rsidR="00571451" w:rsidRPr="00571451">
        <w:rPr>
          <w:rFonts w:ascii="Palatino Linotype" w:hAnsi="Palatino Linotype"/>
          <w:sz w:val="22"/>
          <w:szCs w:val="22"/>
        </w:rPr>
        <w:t xml:space="preserve"> </w:t>
      </w:r>
    </w:p>
    <w:p w14:paraId="6115998B" w14:textId="0E2AC071" w:rsidR="00723950" w:rsidRDefault="00F23744" w:rsidP="00931B5A">
      <w:pPr>
        <w:spacing w:line="480" w:lineRule="auto"/>
        <w:ind w:firstLine="720"/>
        <w:rPr>
          <w:rFonts w:ascii="Palatino Linotype" w:hAnsi="Palatino Linotype"/>
          <w:sz w:val="22"/>
          <w:szCs w:val="22"/>
        </w:rPr>
      </w:pP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Baisan</w:t>
      </w:r>
      <w:proofErr w:type="spellEnd"/>
      <w:r w:rsidRPr="009642FE">
        <w:rPr>
          <w:rFonts w:ascii="Palatino Linotype" w:hAnsi="Palatino Linotype"/>
          <w:sz w:val="22"/>
          <w:szCs w:val="22"/>
        </w:rPr>
        <w:t xml:space="preserve"> (2003) summarized fire history research in the Mogollon Mountains in New Mexico and in the Santa Catalina Mountains in Arizo</w:t>
      </w:r>
      <w:r w:rsidR="006254BF">
        <w:rPr>
          <w:rFonts w:ascii="Palatino Linotype" w:hAnsi="Palatino Linotype"/>
          <w:sz w:val="22"/>
          <w:szCs w:val="22"/>
        </w:rPr>
        <w:t xml:space="preserve">na, specifically </w:t>
      </w:r>
      <w:r w:rsidR="006254BF">
        <w:rPr>
          <w:rFonts w:ascii="Palatino Linotype" w:hAnsi="Palatino Linotype"/>
          <w:sz w:val="22"/>
          <w:szCs w:val="22"/>
        </w:rPr>
        <w:lastRenderedPageBreak/>
        <w:t xml:space="preserve">focusing on </w:t>
      </w:r>
      <w:r w:rsidRPr="009642FE">
        <w:rPr>
          <w:rFonts w:ascii="Palatino Linotype" w:hAnsi="Palatino Linotype"/>
          <w:sz w:val="22"/>
          <w:szCs w:val="22"/>
        </w:rPr>
        <w:t>fire effects of human occupation in the late 19th and early 20th centuries. They were able to sho</w:t>
      </w:r>
      <w:r w:rsidR="006254BF">
        <w:rPr>
          <w:rFonts w:ascii="Palatino Linotype" w:hAnsi="Palatino Linotype"/>
          <w:sz w:val="22"/>
          <w:szCs w:val="22"/>
        </w:rPr>
        <w:t>w that a high association existed</w:t>
      </w:r>
      <w:r w:rsidRPr="009642FE">
        <w:rPr>
          <w:rFonts w:ascii="Palatino Linotype" w:hAnsi="Palatino Linotype"/>
          <w:sz w:val="22"/>
          <w:szCs w:val="22"/>
        </w:rPr>
        <w:t xml:space="preserve"> between the introd</w:t>
      </w:r>
      <w:r w:rsidR="00F41032">
        <w:rPr>
          <w:rFonts w:ascii="Palatino Linotype" w:hAnsi="Palatino Linotype"/>
          <w:sz w:val="22"/>
          <w:szCs w:val="22"/>
        </w:rPr>
        <w:t xml:space="preserve">uction of livestock, </w:t>
      </w:r>
      <w:r w:rsidRPr="009642FE">
        <w:rPr>
          <w:rFonts w:ascii="Palatino Linotype" w:hAnsi="Palatino Linotype"/>
          <w:sz w:val="22"/>
          <w:szCs w:val="22"/>
        </w:rPr>
        <w:t>land use</w:t>
      </w:r>
      <w:r w:rsidR="00F41032">
        <w:rPr>
          <w:rFonts w:ascii="Palatino Linotype" w:hAnsi="Palatino Linotype"/>
          <w:sz w:val="22"/>
          <w:szCs w:val="22"/>
        </w:rPr>
        <w:t xml:space="preserve"> changes</w:t>
      </w:r>
      <w:r w:rsidRPr="009642FE">
        <w:rPr>
          <w:rFonts w:ascii="Palatino Linotype" w:hAnsi="Palatino Linotype"/>
          <w:sz w:val="22"/>
          <w:szCs w:val="22"/>
        </w:rPr>
        <w:t xml:space="preserve">, and fire suppression on the landscape with the decrease in fire occurrence. Permanent roads, irrigation for livestock, and livestock grazing were initial causes of the fire disruption. </w:t>
      </w:r>
      <w:proofErr w:type="spellStart"/>
      <w:r w:rsidRPr="009642FE">
        <w:rPr>
          <w:rFonts w:ascii="Palatino Linotype" w:hAnsi="Palatino Linotype"/>
          <w:sz w:val="22"/>
          <w:szCs w:val="22"/>
        </w:rPr>
        <w:t>Herbivory</w:t>
      </w:r>
      <w:proofErr w:type="spellEnd"/>
      <w:r w:rsidRPr="009642FE">
        <w:rPr>
          <w:rFonts w:ascii="Palatino Linotype" w:hAnsi="Palatino Linotype"/>
          <w:sz w:val="22"/>
          <w:szCs w:val="22"/>
        </w:rPr>
        <w:t xml:space="preserve"> by sheep and cattle removed fine fuels necessary for fire spread, while the building of roads broke up fuel continuity. </w:t>
      </w:r>
      <w:r w:rsidR="00B119A1">
        <w:rPr>
          <w:rFonts w:ascii="Palatino Linotype" w:hAnsi="Palatino Linotype"/>
          <w:sz w:val="22"/>
          <w:szCs w:val="22"/>
        </w:rPr>
        <w:t>This</w:t>
      </w:r>
      <w:r w:rsidRPr="009642FE">
        <w:rPr>
          <w:rFonts w:ascii="Palatino Linotype" w:hAnsi="Palatino Linotype"/>
          <w:sz w:val="22"/>
          <w:szCs w:val="22"/>
        </w:rPr>
        <w:t xml:space="preserve"> disruption </w:t>
      </w:r>
      <w:r w:rsidR="00B119A1">
        <w:rPr>
          <w:rFonts w:ascii="Palatino Linotype" w:hAnsi="Palatino Linotype"/>
          <w:sz w:val="22"/>
          <w:szCs w:val="22"/>
        </w:rPr>
        <w:t>began</w:t>
      </w:r>
      <w:r w:rsidR="006254BF">
        <w:rPr>
          <w:rFonts w:ascii="Palatino Linotype" w:hAnsi="Palatino Linotype"/>
          <w:sz w:val="22"/>
          <w:szCs w:val="22"/>
        </w:rPr>
        <w:t xml:space="preserve"> between 1870 and 1900, but</w:t>
      </w:r>
      <w:r w:rsidRPr="009642FE">
        <w:rPr>
          <w:rFonts w:ascii="Palatino Linotype" w:hAnsi="Palatino Linotype"/>
          <w:sz w:val="22"/>
          <w:szCs w:val="22"/>
        </w:rPr>
        <w:t xml:space="preserve"> </w:t>
      </w:r>
      <w:proofErr w:type="gramStart"/>
      <w:r w:rsidRPr="009642FE">
        <w:rPr>
          <w:rFonts w:ascii="Palatino Linotype" w:hAnsi="Palatino Linotype"/>
          <w:sz w:val="22"/>
          <w:szCs w:val="22"/>
        </w:rPr>
        <w:t xml:space="preserve">fire suppression efforts were not adopted by the </w:t>
      </w:r>
      <w:r w:rsidR="006254BF">
        <w:rPr>
          <w:rFonts w:ascii="Palatino Linotype" w:hAnsi="Palatino Linotype"/>
          <w:sz w:val="22"/>
          <w:szCs w:val="22"/>
        </w:rPr>
        <w:t xml:space="preserve">federal </w:t>
      </w:r>
      <w:r w:rsidRPr="009642FE">
        <w:rPr>
          <w:rFonts w:ascii="Palatino Linotype" w:hAnsi="Palatino Linotype"/>
          <w:sz w:val="22"/>
          <w:szCs w:val="22"/>
        </w:rPr>
        <w:t>government until the early 1900s</w:t>
      </w:r>
      <w:proofErr w:type="gramEnd"/>
      <w:r w:rsidRPr="009642FE">
        <w:rPr>
          <w:rFonts w:ascii="Palatino Linotype" w:hAnsi="Palatino Linotype"/>
          <w:sz w:val="22"/>
          <w:szCs w:val="22"/>
        </w:rPr>
        <w:t xml:space="preserve"> (Cooper 1960; Covington and Moore 1994). </w:t>
      </w:r>
      <w:r w:rsidR="006254BF">
        <w:rPr>
          <w:rFonts w:ascii="Palatino Linotype" w:hAnsi="Palatino Linotype"/>
          <w:sz w:val="22"/>
          <w:szCs w:val="22"/>
        </w:rPr>
        <w:t>I</w:t>
      </w:r>
      <w:r w:rsidRPr="009642FE">
        <w:rPr>
          <w:rFonts w:ascii="Palatino Linotype" w:hAnsi="Palatino Linotype"/>
          <w:sz w:val="22"/>
          <w:szCs w:val="22"/>
        </w:rPr>
        <w:t xml:space="preserve">nfrequent, high-intensity fires are now more common (Cooper 1960; </w:t>
      </w:r>
      <w:proofErr w:type="spellStart"/>
      <w:r w:rsidRPr="009642FE">
        <w:rPr>
          <w:rFonts w:ascii="Palatino Linotype" w:hAnsi="Palatino Linotype"/>
          <w:sz w:val="22"/>
          <w:szCs w:val="22"/>
        </w:rPr>
        <w:t>Baisan</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w:t>
      </w:r>
      <w:proofErr w:type="spellStart"/>
      <w:r w:rsidRPr="009642FE">
        <w:rPr>
          <w:rFonts w:ascii="Palatino Linotype" w:hAnsi="Palatino Linotype"/>
          <w:sz w:val="22"/>
          <w:szCs w:val="22"/>
        </w:rPr>
        <w:t>Touchan</w:t>
      </w:r>
      <w:proofErr w:type="spellEnd"/>
      <w:r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1995; Grissino-Mayer and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1997;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Baisan</w:t>
      </w:r>
      <w:proofErr w:type="spellEnd"/>
      <w:r w:rsidRPr="009642FE">
        <w:rPr>
          <w:rFonts w:ascii="Palatino Linotype" w:hAnsi="Palatino Linotype"/>
          <w:sz w:val="22"/>
          <w:szCs w:val="22"/>
        </w:rPr>
        <w:t xml:space="preserve"> 2003). </w:t>
      </w:r>
    </w:p>
    <w:p w14:paraId="14B043DD" w14:textId="54A31550" w:rsidR="00776B07" w:rsidRDefault="00776B07" w:rsidP="00931B5A">
      <w:pPr>
        <w:spacing w:line="480" w:lineRule="auto"/>
        <w:ind w:firstLine="720"/>
        <w:rPr>
          <w:rFonts w:ascii="Palatino Linotype" w:hAnsi="Palatino Linotype"/>
          <w:sz w:val="22"/>
          <w:szCs w:val="22"/>
        </w:rPr>
      </w:pPr>
      <w:r>
        <w:rPr>
          <w:rFonts w:ascii="Palatino Linotype" w:hAnsi="Palatino Linotype"/>
          <w:sz w:val="22"/>
          <w:szCs w:val="22"/>
        </w:rPr>
        <w:t xml:space="preserve">Huffman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Pr>
          <w:rFonts w:ascii="Palatino Linotype" w:hAnsi="Palatino Linotype"/>
          <w:sz w:val="22"/>
          <w:szCs w:val="22"/>
        </w:rPr>
        <w:t xml:space="preserve">(2008) analyzed the fire history of </w:t>
      </w:r>
      <w:proofErr w:type="spellStart"/>
      <w:r w:rsidR="00BD435A">
        <w:rPr>
          <w:rFonts w:ascii="Palatino Linotype" w:eastAsia="Times New Roman" w:hAnsi="Palatino Linotype" w:cs="Times New Roman"/>
          <w:sz w:val="22"/>
          <w:szCs w:val="22"/>
        </w:rPr>
        <w:t>piñyon</w:t>
      </w:r>
      <w:proofErr w:type="spellEnd"/>
      <w:r>
        <w:rPr>
          <w:rFonts w:ascii="Palatino Linotype" w:hAnsi="Palatino Linotype"/>
          <w:sz w:val="22"/>
          <w:szCs w:val="22"/>
        </w:rPr>
        <w:t xml:space="preserve">-juniper and ponderosa pine </w:t>
      </w:r>
      <w:proofErr w:type="spellStart"/>
      <w:r>
        <w:rPr>
          <w:rFonts w:ascii="Palatino Linotype" w:hAnsi="Palatino Linotype"/>
          <w:sz w:val="22"/>
          <w:szCs w:val="22"/>
        </w:rPr>
        <w:t>ecotones</w:t>
      </w:r>
      <w:proofErr w:type="spellEnd"/>
      <w:r>
        <w:rPr>
          <w:rFonts w:ascii="Palatino Linotype" w:hAnsi="Palatino Linotype"/>
          <w:sz w:val="22"/>
          <w:szCs w:val="22"/>
        </w:rPr>
        <w:t xml:space="preserve"> in the </w:t>
      </w:r>
      <w:proofErr w:type="spellStart"/>
      <w:r>
        <w:rPr>
          <w:rFonts w:ascii="Palatino Linotype" w:hAnsi="Palatino Linotype"/>
          <w:sz w:val="22"/>
          <w:szCs w:val="22"/>
        </w:rPr>
        <w:t>Tusayan</w:t>
      </w:r>
      <w:proofErr w:type="spellEnd"/>
      <w:r>
        <w:rPr>
          <w:rFonts w:ascii="Palatino Linotype" w:hAnsi="Palatino Linotype"/>
          <w:sz w:val="22"/>
          <w:szCs w:val="22"/>
        </w:rPr>
        <w:t xml:space="preserve"> Ranger District of the Kaibab National Forest in Arizona, and in the </w:t>
      </w:r>
      <w:proofErr w:type="spellStart"/>
      <w:r>
        <w:rPr>
          <w:rFonts w:ascii="Palatino Linotype" w:hAnsi="Palatino Linotype"/>
          <w:sz w:val="22"/>
          <w:szCs w:val="22"/>
        </w:rPr>
        <w:t>Canjilon</w:t>
      </w:r>
      <w:proofErr w:type="spellEnd"/>
      <w:r>
        <w:rPr>
          <w:rFonts w:ascii="Palatino Linotype" w:hAnsi="Palatino Linotype"/>
          <w:sz w:val="22"/>
          <w:szCs w:val="22"/>
        </w:rPr>
        <w:t xml:space="preserve"> Ranger District on the Carson National Forest in New Mexico. </w:t>
      </w:r>
      <w:r w:rsidR="006254BF">
        <w:rPr>
          <w:rFonts w:ascii="Palatino Linotype" w:hAnsi="Palatino Linotype"/>
          <w:sz w:val="22"/>
          <w:szCs w:val="22"/>
        </w:rPr>
        <w:t xml:space="preserve">The goal of their research was to evaluate the fire regimes of </w:t>
      </w:r>
      <w:proofErr w:type="spellStart"/>
      <w:r w:rsidR="00BD435A">
        <w:rPr>
          <w:rFonts w:ascii="Palatino Linotype" w:eastAsia="Times New Roman" w:hAnsi="Palatino Linotype" w:cs="Times New Roman"/>
          <w:sz w:val="22"/>
          <w:szCs w:val="22"/>
        </w:rPr>
        <w:t>piñyon</w:t>
      </w:r>
      <w:proofErr w:type="spellEnd"/>
      <w:r w:rsidR="006254BF">
        <w:rPr>
          <w:rFonts w:ascii="Palatino Linotype" w:hAnsi="Palatino Linotype"/>
          <w:sz w:val="22"/>
          <w:szCs w:val="22"/>
        </w:rPr>
        <w:t xml:space="preserve">-juniper ecosystems at </w:t>
      </w:r>
      <w:proofErr w:type="spellStart"/>
      <w:r w:rsidR="006254BF">
        <w:rPr>
          <w:rFonts w:ascii="Palatino Linotype" w:hAnsi="Palatino Linotype"/>
          <w:sz w:val="22"/>
          <w:szCs w:val="22"/>
        </w:rPr>
        <w:t>ecotonal</w:t>
      </w:r>
      <w:proofErr w:type="spellEnd"/>
      <w:r w:rsidR="006254BF">
        <w:rPr>
          <w:rFonts w:ascii="Palatino Linotype" w:hAnsi="Palatino Linotype"/>
          <w:sz w:val="22"/>
          <w:szCs w:val="22"/>
        </w:rPr>
        <w:t xml:space="preserve"> boundaries with ponderosa pine forests in the Southwest. More specifically they wanted to determine whether historical fires </w:t>
      </w:r>
      <w:r w:rsidR="00CA3CDC">
        <w:rPr>
          <w:rFonts w:ascii="Palatino Linotype" w:hAnsi="Palatino Linotype"/>
          <w:sz w:val="22"/>
          <w:szCs w:val="22"/>
        </w:rPr>
        <w:t xml:space="preserve">at these </w:t>
      </w:r>
      <w:proofErr w:type="spellStart"/>
      <w:r w:rsidR="00CA3CDC">
        <w:rPr>
          <w:rFonts w:ascii="Palatino Linotype" w:hAnsi="Palatino Linotype"/>
          <w:sz w:val="22"/>
          <w:szCs w:val="22"/>
        </w:rPr>
        <w:t>ecotones</w:t>
      </w:r>
      <w:proofErr w:type="spellEnd"/>
      <w:r w:rsidR="00CA3CDC">
        <w:rPr>
          <w:rFonts w:ascii="Palatino Linotype" w:hAnsi="Palatino Linotype"/>
          <w:sz w:val="22"/>
          <w:szCs w:val="22"/>
        </w:rPr>
        <w:t xml:space="preserve"> </w:t>
      </w:r>
      <w:r w:rsidR="006254BF">
        <w:rPr>
          <w:rFonts w:ascii="Palatino Linotype" w:hAnsi="Palatino Linotype"/>
          <w:sz w:val="22"/>
          <w:szCs w:val="22"/>
        </w:rPr>
        <w:t xml:space="preserve">were mainly infrequent and stand replacing, or </w:t>
      </w:r>
      <w:r w:rsidR="00AF3130">
        <w:rPr>
          <w:rFonts w:ascii="Palatino Linotype" w:hAnsi="Palatino Linotype"/>
          <w:sz w:val="22"/>
          <w:szCs w:val="22"/>
        </w:rPr>
        <w:t xml:space="preserve">if </w:t>
      </w:r>
      <w:r w:rsidR="006254BF">
        <w:rPr>
          <w:rFonts w:ascii="Palatino Linotype" w:hAnsi="Palatino Linotype"/>
          <w:sz w:val="22"/>
          <w:szCs w:val="22"/>
        </w:rPr>
        <w:t xml:space="preserve">fires were frequent </w:t>
      </w:r>
      <w:r w:rsidR="00CA3CDC">
        <w:rPr>
          <w:rFonts w:ascii="Palatino Linotype" w:hAnsi="Palatino Linotype"/>
          <w:sz w:val="22"/>
          <w:szCs w:val="22"/>
        </w:rPr>
        <w:t xml:space="preserve">and nonlethal. </w:t>
      </w:r>
      <w:r w:rsidR="006254BF">
        <w:rPr>
          <w:rFonts w:ascii="Palatino Linotype" w:hAnsi="Palatino Linotype"/>
          <w:sz w:val="22"/>
          <w:szCs w:val="22"/>
        </w:rPr>
        <w:t>T</w:t>
      </w:r>
      <w:r w:rsidR="00E803E0">
        <w:rPr>
          <w:rFonts w:ascii="Palatino Linotype" w:hAnsi="Palatino Linotype"/>
          <w:sz w:val="22"/>
          <w:szCs w:val="22"/>
        </w:rPr>
        <w:t xml:space="preserve">hey found that </w:t>
      </w:r>
      <w:r w:rsidR="006254BF">
        <w:rPr>
          <w:rFonts w:ascii="Palatino Linotype" w:hAnsi="Palatino Linotype"/>
          <w:sz w:val="22"/>
          <w:szCs w:val="22"/>
        </w:rPr>
        <w:t xml:space="preserve">fire scars were </w:t>
      </w:r>
      <w:r w:rsidR="00E803E0">
        <w:rPr>
          <w:rFonts w:ascii="Palatino Linotype" w:hAnsi="Palatino Linotype"/>
          <w:sz w:val="22"/>
          <w:szCs w:val="22"/>
        </w:rPr>
        <w:t xml:space="preserve">more abundant than expected in the ponderosa pine dominated forest, </w:t>
      </w:r>
      <w:r w:rsidR="006254BF">
        <w:rPr>
          <w:rFonts w:ascii="Palatino Linotype" w:hAnsi="Palatino Linotype"/>
          <w:sz w:val="22"/>
          <w:szCs w:val="22"/>
        </w:rPr>
        <w:t>compared</w:t>
      </w:r>
      <w:r w:rsidR="00E803E0">
        <w:rPr>
          <w:rFonts w:ascii="Palatino Linotype" w:hAnsi="Palatino Linotype"/>
          <w:sz w:val="22"/>
          <w:szCs w:val="22"/>
        </w:rPr>
        <w:t xml:space="preserve"> to the </w:t>
      </w:r>
      <w:proofErr w:type="spellStart"/>
      <w:r w:rsidR="00E803E0">
        <w:rPr>
          <w:rFonts w:ascii="Palatino Linotype" w:hAnsi="Palatino Linotype"/>
          <w:sz w:val="22"/>
          <w:szCs w:val="22"/>
        </w:rPr>
        <w:t>pi</w:t>
      </w:r>
      <w:r w:rsidR="00202612">
        <w:rPr>
          <w:rFonts w:ascii="Palatino Linotype" w:hAnsi="Palatino Linotype"/>
          <w:sz w:val="22"/>
          <w:szCs w:val="22"/>
        </w:rPr>
        <w:t>ñ</w:t>
      </w:r>
      <w:r w:rsidR="00E803E0">
        <w:rPr>
          <w:rFonts w:ascii="Palatino Linotype" w:hAnsi="Palatino Linotype"/>
          <w:sz w:val="22"/>
          <w:szCs w:val="22"/>
        </w:rPr>
        <w:t>yon</w:t>
      </w:r>
      <w:proofErr w:type="spellEnd"/>
      <w:r w:rsidR="00E803E0">
        <w:rPr>
          <w:rFonts w:ascii="Palatino Linotype" w:hAnsi="Palatino Linotype"/>
          <w:sz w:val="22"/>
          <w:szCs w:val="22"/>
        </w:rPr>
        <w:t xml:space="preserve">-juniper dominated ecosystem. Fire-scar analysis revealed that surface fires were frequent </w:t>
      </w:r>
      <w:r w:rsidR="00CA3CDC">
        <w:rPr>
          <w:rFonts w:ascii="Palatino Linotype" w:hAnsi="Palatino Linotype"/>
          <w:sz w:val="22"/>
          <w:szCs w:val="22"/>
        </w:rPr>
        <w:t xml:space="preserve">in the ponderosa pine dominated forests </w:t>
      </w:r>
      <w:r w:rsidR="00E803E0">
        <w:rPr>
          <w:rFonts w:ascii="Palatino Linotype" w:hAnsi="Palatino Linotype"/>
          <w:sz w:val="22"/>
          <w:szCs w:val="22"/>
        </w:rPr>
        <w:t xml:space="preserve">with a </w:t>
      </w:r>
      <w:proofErr w:type="spellStart"/>
      <w:r w:rsidR="00202612">
        <w:rPr>
          <w:rFonts w:ascii="Palatino Linotype" w:hAnsi="Palatino Linotype"/>
          <w:sz w:val="22"/>
          <w:szCs w:val="22"/>
        </w:rPr>
        <w:t>Weibull</w:t>
      </w:r>
      <w:proofErr w:type="spellEnd"/>
      <w:r w:rsidR="00202612">
        <w:rPr>
          <w:rFonts w:ascii="Palatino Linotype" w:hAnsi="Palatino Linotype"/>
          <w:sz w:val="22"/>
          <w:szCs w:val="22"/>
        </w:rPr>
        <w:t xml:space="preserve"> Median Interval (</w:t>
      </w:r>
      <w:r w:rsidR="00E803E0">
        <w:rPr>
          <w:rFonts w:ascii="Palatino Linotype" w:hAnsi="Palatino Linotype"/>
          <w:sz w:val="22"/>
          <w:szCs w:val="22"/>
        </w:rPr>
        <w:t>WMI</w:t>
      </w:r>
      <w:r w:rsidR="00202612">
        <w:rPr>
          <w:rFonts w:ascii="Palatino Linotype" w:hAnsi="Palatino Linotype"/>
          <w:sz w:val="22"/>
          <w:szCs w:val="22"/>
        </w:rPr>
        <w:t>)</w:t>
      </w:r>
      <w:r w:rsidR="00E803E0">
        <w:rPr>
          <w:rFonts w:ascii="Palatino Linotype" w:hAnsi="Palatino Linotype"/>
          <w:sz w:val="22"/>
          <w:szCs w:val="22"/>
        </w:rPr>
        <w:t xml:space="preserve"> of 7.2–7.4 years in </w:t>
      </w:r>
      <w:proofErr w:type="spellStart"/>
      <w:r w:rsidR="00E803E0">
        <w:rPr>
          <w:rFonts w:ascii="Palatino Linotype" w:hAnsi="Palatino Linotype"/>
          <w:sz w:val="22"/>
          <w:szCs w:val="22"/>
        </w:rPr>
        <w:t>Tusayan</w:t>
      </w:r>
      <w:proofErr w:type="spellEnd"/>
      <w:r w:rsidR="00E803E0">
        <w:rPr>
          <w:rFonts w:ascii="Palatino Linotype" w:hAnsi="Palatino Linotype"/>
          <w:sz w:val="22"/>
          <w:szCs w:val="22"/>
        </w:rPr>
        <w:t xml:space="preserve"> and a WMI of 11.1 years in </w:t>
      </w:r>
      <w:proofErr w:type="spellStart"/>
      <w:r w:rsidR="00E803E0">
        <w:rPr>
          <w:rFonts w:ascii="Palatino Linotype" w:hAnsi="Palatino Linotype"/>
          <w:sz w:val="22"/>
          <w:szCs w:val="22"/>
        </w:rPr>
        <w:t>Canjilon</w:t>
      </w:r>
      <w:proofErr w:type="spellEnd"/>
      <w:r w:rsidR="00E803E0">
        <w:rPr>
          <w:rFonts w:ascii="Palatino Linotype" w:hAnsi="Palatino Linotype"/>
          <w:sz w:val="22"/>
          <w:szCs w:val="22"/>
        </w:rPr>
        <w:t xml:space="preserve">. </w:t>
      </w:r>
      <w:r w:rsidR="00CA3CDC">
        <w:rPr>
          <w:rFonts w:ascii="Palatino Linotype" w:hAnsi="Palatino Linotype"/>
          <w:sz w:val="22"/>
          <w:szCs w:val="22"/>
        </w:rPr>
        <w:t xml:space="preserve">No scars were found at lower elevations or within the </w:t>
      </w:r>
      <w:proofErr w:type="spellStart"/>
      <w:r w:rsidR="00BD435A">
        <w:rPr>
          <w:rFonts w:ascii="Palatino Linotype" w:eastAsia="Times New Roman" w:hAnsi="Palatino Linotype" w:cs="Times New Roman"/>
          <w:sz w:val="22"/>
          <w:szCs w:val="22"/>
        </w:rPr>
        <w:t>piñyon</w:t>
      </w:r>
      <w:proofErr w:type="spellEnd"/>
      <w:r w:rsidR="00CA3CDC">
        <w:rPr>
          <w:rFonts w:ascii="Palatino Linotype" w:hAnsi="Palatino Linotype"/>
          <w:sz w:val="22"/>
          <w:szCs w:val="22"/>
        </w:rPr>
        <w:t xml:space="preserve">-juniper </w:t>
      </w:r>
      <w:r w:rsidR="00CA3CDC">
        <w:rPr>
          <w:rFonts w:ascii="Palatino Linotype" w:hAnsi="Palatino Linotype"/>
          <w:sz w:val="22"/>
          <w:szCs w:val="22"/>
        </w:rPr>
        <w:lastRenderedPageBreak/>
        <w:t xml:space="preserve">dominated areas, suggesting that historical fires did not spread from ponderosa pine stands into the </w:t>
      </w:r>
      <w:proofErr w:type="spellStart"/>
      <w:r w:rsidR="00BD435A">
        <w:rPr>
          <w:rFonts w:ascii="Palatino Linotype" w:eastAsia="Times New Roman" w:hAnsi="Palatino Linotype" w:cs="Times New Roman"/>
          <w:sz w:val="22"/>
          <w:szCs w:val="22"/>
        </w:rPr>
        <w:t>piñyon</w:t>
      </w:r>
      <w:proofErr w:type="spellEnd"/>
      <w:r w:rsidR="00CA3CDC">
        <w:rPr>
          <w:rFonts w:ascii="Palatino Linotype" w:hAnsi="Palatino Linotype"/>
          <w:sz w:val="22"/>
          <w:szCs w:val="22"/>
        </w:rPr>
        <w:t>-juniper woodlands. Further fire history analysis showed that a</w:t>
      </w:r>
      <w:r w:rsidR="00DB511B">
        <w:rPr>
          <w:rFonts w:ascii="Palatino Linotype" w:hAnsi="Palatino Linotype"/>
          <w:sz w:val="22"/>
          <w:szCs w:val="22"/>
        </w:rPr>
        <w:t xml:space="preserve">t both of these sites </w:t>
      </w:r>
      <w:r w:rsidR="00AF3130">
        <w:rPr>
          <w:rFonts w:ascii="Palatino Linotype" w:hAnsi="Palatino Linotype"/>
          <w:sz w:val="22"/>
          <w:szCs w:val="22"/>
        </w:rPr>
        <w:t>there was</w:t>
      </w:r>
      <w:r w:rsidR="00DB511B">
        <w:rPr>
          <w:rFonts w:ascii="Palatino Linotype" w:hAnsi="Palatino Linotype"/>
          <w:sz w:val="22"/>
          <w:szCs w:val="22"/>
        </w:rPr>
        <w:t xml:space="preserve"> no significant temporal change in the fire regime between pre-and post-settlement periods</w:t>
      </w:r>
      <w:r w:rsidR="004E0B0D">
        <w:rPr>
          <w:rFonts w:ascii="Palatino Linotype" w:hAnsi="Palatino Linotype"/>
          <w:sz w:val="22"/>
          <w:szCs w:val="22"/>
        </w:rPr>
        <w:t>, although the post-settlement</w:t>
      </w:r>
      <w:r w:rsidR="00BD435A">
        <w:rPr>
          <w:rFonts w:ascii="Palatino Linotype" w:hAnsi="Palatino Linotype"/>
          <w:sz w:val="22"/>
          <w:szCs w:val="22"/>
        </w:rPr>
        <w:t xml:space="preserve"> fires were likely the result of human activity</w:t>
      </w:r>
      <w:r w:rsidR="00DB511B">
        <w:rPr>
          <w:rFonts w:ascii="Palatino Linotype" w:hAnsi="Palatino Linotype"/>
          <w:sz w:val="22"/>
          <w:szCs w:val="22"/>
        </w:rPr>
        <w:t xml:space="preserve">. </w:t>
      </w:r>
    </w:p>
    <w:p w14:paraId="49282B02" w14:textId="66815E09" w:rsidR="00C902C8" w:rsidRPr="009642FE" w:rsidRDefault="00C902C8" w:rsidP="00931B5A">
      <w:pPr>
        <w:spacing w:line="480" w:lineRule="auto"/>
        <w:ind w:firstLine="720"/>
        <w:rPr>
          <w:rFonts w:ascii="Palatino Linotype" w:hAnsi="Palatino Linotype"/>
          <w:sz w:val="22"/>
          <w:szCs w:val="22"/>
        </w:rPr>
      </w:pPr>
      <w:r>
        <w:rPr>
          <w:rFonts w:ascii="Palatino Linotype" w:hAnsi="Palatino Linotype"/>
          <w:sz w:val="22"/>
          <w:szCs w:val="22"/>
        </w:rPr>
        <w:t xml:space="preserve">Heinlein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Pr>
          <w:rFonts w:ascii="Palatino Linotype" w:hAnsi="Palatino Linotype"/>
          <w:sz w:val="22"/>
          <w:szCs w:val="22"/>
        </w:rPr>
        <w:t xml:space="preserve">(2005) reconstructed the historical and contemporary fire regime for ponderosa pine-mixed conifer forests in the San Francisco Peaks in northern Arizona. </w:t>
      </w:r>
      <w:r w:rsidR="000F3E27">
        <w:rPr>
          <w:rFonts w:ascii="Palatino Linotype" w:hAnsi="Palatino Linotype"/>
          <w:sz w:val="22"/>
          <w:szCs w:val="22"/>
        </w:rPr>
        <w:t xml:space="preserve">Using </w:t>
      </w:r>
      <w:r w:rsidR="00B119A1">
        <w:rPr>
          <w:rFonts w:ascii="Palatino Linotype" w:hAnsi="Palatino Linotype"/>
          <w:sz w:val="22"/>
          <w:szCs w:val="22"/>
        </w:rPr>
        <w:t>fire-scar analysis</w:t>
      </w:r>
      <w:r w:rsidR="000F3E27">
        <w:rPr>
          <w:rFonts w:ascii="Palatino Linotype" w:hAnsi="Palatino Linotype"/>
          <w:sz w:val="22"/>
          <w:szCs w:val="22"/>
        </w:rPr>
        <w:t>,</w:t>
      </w:r>
      <w:r w:rsidR="00B119A1">
        <w:rPr>
          <w:rFonts w:ascii="Palatino Linotype" w:hAnsi="Palatino Linotype"/>
          <w:sz w:val="22"/>
          <w:szCs w:val="22"/>
        </w:rPr>
        <w:t xml:space="preserve"> t</w:t>
      </w:r>
      <w:r w:rsidR="003C3046">
        <w:rPr>
          <w:rFonts w:ascii="Palatino Linotype" w:hAnsi="Palatino Linotype"/>
          <w:sz w:val="22"/>
          <w:szCs w:val="22"/>
        </w:rPr>
        <w:t>hey evaluated the fire regime, how fire patterns have c</w:t>
      </w:r>
      <w:r w:rsidR="003506EE">
        <w:rPr>
          <w:rFonts w:ascii="Palatino Linotype" w:hAnsi="Palatino Linotype"/>
          <w:sz w:val="22"/>
          <w:szCs w:val="22"/>
        </w:rPr>
        <w:t>hanged</w:t>
      </w:r>
      <w:r w:rsidR="003C3046">
        <w:rPr>
          <w:rFonts w:ascii="Palatino Linotype" w:hAnsi="Palatino Linotype"/>
          <w:sz w:val="22"/>
          <w:szCs w:val="22"/>
        </w:rPr>
        <w:t xml:space="preserve"> since fire exclusion, and how the current forest composition compares with </w:t>
      </w:r>
      <w:r w:rsidR="00AF3130">
        <w:rPr>
          <w:rFonts w:ascii="Palatino Linotype" w:hAnsi="Palatino Linotype"/>
          <w:sz w:val="22"/>
          <w:szCs w:val="22"/>
        </w:rPr>
        <w:t xml:space="preserve">the </w:t>
      </w:r>
      <w:r w:rsidR="003C3046">
        <w:rPr>
          <w:rFonts w:ascii="Palatino Linotype" w:hAnsi="Palatino Linotype"/>
          <w:sz w:val="22"/>
          <w:szCs w:val="22"/>
        </w:rPr>
        <w:t xml:space="preserve">pre-fire exclusion forest structure. Two sites were chosen, one with a </w:t>
      </w:r>
      <w:proofErr w:type="gramStart"/>
      <w:r w:rsidR="003C3046">
        <w:rPr>
          <w:rFonts w:ascii="Palatino Linotype" w:hAnsi="Palatino Linotype"/>
          <w:sz w:val="22"/>
          <w:szCs w:val="22"/>
        </w:rPr>
        <w:t>north-east</w:t>
      </w:r>
      <w:proofErr w:type="gramEnd"/>
      <w:r w:rsidR="003C3046">
        <w:rPr>
          <w:rFonts w:ascii="Palatino Linotype" w:hAnsi="Palatino Linotype"/>
          <w:sz w:val="22"/>
          <w:szCs w:val="22"/>
        </w:rPr>
        <w:t xml:space="preserve"> aspect, and the other with a south-west aspect. The sites were further chosen on the basis that </w:t>
      </w:r>
      <w:r>
        <w:rPr>
          <w:rFonts w:ascii="Palatino Linotype" w:hAnsi="Palatino Linotype"/>
          <w:sz w:val="22"/>
          <w:szCs w:val="22"/>
        </w:rPr>
        <w:t>the forests have incre</w:t>
      </w:r>
      <w:r w:rsidR="00F41032">
        <w:rPr>
          <w:rFonts w:ascii="Palatino Linotype" w:hAnsi="Palatino Linotype"/>
          <w:sz w:val="22"/>
          <w:szCs w:val="22"/>
        </w:rPr>
        <w:t>ased in shade-tolerant and fire-</w:t>
      </w:r>
      <w:r>
        <w:rPr>
          <w:rFonts w:ascii="Palatino Linotype" w:hAnsi="Palatino Linotype"/>
          <w:sz w:val="22"/>
          <w:szCs w:val="22"/>
        </w:rPr>
        <w:t>intolerant tree species in the absence of recent</w:t>
      </w:r>
      <w:r w:rsidR="00202612">
        <w:rPr>
          <w:rFonts w:ascii="Palatino Linotype" w:hAnsi="Palatino Linotype"/>
          <w:sz w:val="22"/>
          <w:szCs w:val="22"/>
        </w:rPr>
        <w:t>,</w:t>
      </w:r>
      <w:r w:rsidR="00202612" w:rsidRPr="00202612">
        <w:rPr>
          <w:rFonts w:ascii="Palatino Linotype" w:hAnsi="Palatino Linotype"/>
          <w:sz w:val="22"/>
          <w:szCs w:val="22"/>
        </w:rPr>
        <w:t xml:space="preserve"> </w:t>
      </w:r>
      <w:r w:rsidR="00202612">
        <w:rPr>
          <w:rFonts w:ascii="Palatino Linotype" w:hAnsi="Palatino Linotype"/>
          <w:sz w:val="22"/>
          <w:szCs w:val="22"/>
        </w:rPr>
        <w:t>twentieth century</w:t>
      </w:r>
      <w:r>
        <w:rPr>
          <w:rFonts w:ascii="Palatino Linotype" w:hAnsi="Palatino Linotype"/>
          <w:sz w:val="22"/>
          <w:szCs w:val="22"/>
        </w:rPr>
        <w:t xml:space="preserve"> fires. </w:t>
      </w:r>
      <w:r w:rsidR="003C3046">
        <w:rPr>
          <w:rFonts w:ascii="Palatino Linotype" w:hAnsi="Palatino Linotype"/>
          <w:sz w:val="22"/>
          <w:szCs w:val="22"/>
        </w:rPr>
        <w:t>They found that t</w:t>
      </w:r>
      <w:r>
        <w:rPr>
          <w:rFonts w:ascii="Palatino Linotype" w:hAnsi="Palatino Linotype"/>
          <w:sz w:val="22"/>
          <w:szCs w:val="22"/>
        </w:rPr>
        <w:t xml:space="preserve">his increase in shade-tolerant species has </w:t>
      </w:r>
      <w:r w:rsidR="00202612">
        <w:rPr>
          <w:rFonts w:ascii="Palatino Linotype" w:hAnsi="Palatino Linotype"/>
          <w:sz w:val="22"/>
          <w:szCs w:val="22"/>
        </w:rPr>
        <w:t>amplified</w:t>
      </w:r>
      <w:r>
        <w:rPr>
          <w:rFonts w:ascii="Palatino Linotype" w:hAnsi="Palatino Linotype"/>
          <w:sz w:val="22"/>
          <w:szCs w:val="22"/>
        </w:rPr>
        <w:t xml:space="preserve"> the risk of high severity crown fires </w:t>
      </w:r>
      <w:r w:rsidR="00201446">
        <w:rPr>
          <w:rFonts w:ascii="Palatino Linotype" w:hAnsi="Palatino Linotype"/>
          <w:sz w:val="22"/>
          <w:szCs w:val="22"/>
        </w:rPr>
        <w:t>that are considered atypical for</w:t>
      </w:r>
      <w:r>
        <w:rPr>
          <w:rFonts w:ascii="Palatino Linotype" w:hAnsi="Palatino Linotype"/>
          <w:sz w:val="22"/>
          <w:szCs w:val="22"/>
        </w:rPr>
        <w:t xml:space="preserve"> mixed-conifer forests. The pre- 1900s mean fire interval </w:t>
      </w:r>
      <w:r w:rsidR="003C3046">
        <w:rPr>
          <w:rFonts w:ascii="Palatino Linotype" w:hAnsi="Palatino Linotype"/>
          <w:sz w:val="22"/>
          <w:szCs w:val="22"/>
        </w:rPr>
        <w:t xml:space="preserve">for both sites </w:t>
      </w:r>
      <w:r>
        <w:rPr>
          <w:rFonts w:ascii="Palatino Linotype" w:hAnsi="Palatino Linotype"/>
          <w:sz w:val="22"/>
          <w:szCs w:val="22"/>
        </w:rPr>
        <w:t xml:space="preserve">ranged from 5.2 </w:t>
      </w:r>
      <w:r w:rsidR="00B119A1">
        <w:rPr>
          <w:rFonts w:ascii="Palatino Linotype" w:hAnsi="Palatino Linotype"/>
          <w:sz w:val="22"/>
          <w:szCs w:val="22"/>
        </w:rPr>
        <w:t>to</w:t>
      </w:r>
      <w:r>
        <w:rPr>
          <w:rFonts w:ascii="Palatino Linotype" w:hAnsi="Palatino Linotype"/>
          <w:sz w:val="22"/>
          <w:szCs w:val="22"/>
        </w:rPr>
        <w:t xml:space="preserve"> 5.4 years (east side and west side of the study site</w:t>
      </w:r>
      <w:r w:rsidR="00202612">
        <w:rPr>
          <w:rFonts w:ascii="Palatino Linotype" w:hAnsi="Palatino Linotype"/>
          <w:sz w:val="22"/>
          <w:szCs w:val="22"/>
        </w:rPr>
        <w:t>, respectively</w:t>
      </w:r>
      <w:r>
        <w:rPr>
          <w:rFonts w:ascii="Palatino Linotype" w:hAnsi="Palatino Linotype"/>
          <w:sz w:val="22"/>
          <w:szCs w:val="22"/>
        </w:rPr>
        <w:t xml:space="preserve">). The seasonal distribution of past wildfires showed that fires generally occurred in the summer months, with some fires </w:t>
      </w:r>
      <w:r w:rsidR="00201446">
        <w:rPr>
          <w:rFonts w:ascii="Palatino Linotype" w:hAnsi="Palatino Linotype"/>
          <w:sz w:val="22"/>
          <w:szCs w:val="22"/>
        </w:rPr>
        <w:t xml:space="preserve">occurring </w:t>
      </w:r>
      <w:r>
        <w:rPr>
          <w:rFonts w:ascii="Palatino Linotype" w:hAnsi="Palatino Linotype"/>
          <w:sz w:val="22"/>
          <w:szCs w:val="22"/>
        </w:rPr>
        <w:t xml:space="preserve">in the late spring, which corresponds to the dry period of the season. </w:t>
      </w:r>
      <w:r w:rsidR="003C3046">
        <w:rPr>
          <w:rFonts w:ascii="Palatino Linotype" w:hAnsi="Palatino Linotype"/>
          <w:sz w:val="22"/>
          <w:szCs w:val="22"/>
        </w:rPr>
        <w:t>Their results showed a</w:t>
      </w:r>
      <w:r w:rsidR="000D0E4C">
        <w:rPr>
          <w:rFonts w:ascii="Palatino Linotype" w:hAnsi="Palatino Linotype"/>
          <w:sz w:val="22"/>
          <w:szCs w:val="22"/>
        </w:rPr>
        <w:t xml:space="preserve"> disruption </w:t>
      </w:r>
      <w:r w:rsidR="003C3046">
        <w:rPr>
          <w:rFonts w:ascii="Palatino Linotype" w:hAnsi="Palatino Linotype"/>
          <w:sz w:val="22"/>
          <w:szCs w:val="22"/>
        </w:rPr>
        <w:t>in the fire regime beginning in the late 1800s</w:t>
      </w:r>
      <w:r w:rsidR="00AF3130">
        <w:rPr>
          <w:rFonts w:ascii="Palatino Linotype" w:hAnsi="Palatino Linotype"/>
          <w:sz w:val="22"/>
          <w:szCs w:val="22"/>
        </w:rPr>
        <w:t xml:space="preserve">, and </w:t>
      </w:r>
      <w:r w:rsidR="00B119A1">
        <w:rPr>
          <w:rFonts w:ascii="Palatino Linotype" w:hAnsi="Palatino Linotype"/>
          <w:sz w:val="22"/>
          <w:szCs w:val="22"/>
        </w:rPr>
        <w:t xml:space="preserve">they </w:t>
      </w:r>
      <w:r w:rsidR="003C3046">
        <w:rPr>
          <w:rFonts w:ascii="Palatino Linotype" w:hAnsi="Palatino Linotype"/>
          <w:sz w:val="22"/>
          <w:szCs w:val="22"/>
        </w:rPr>
        <w:t xml:space="preserve">concluded that the cessation of frequent, low-severity fires </w:t>
      </w:r>
      <w:proofErr w:type="gramStart"/>
      <w:r w:rsidR="000D0E4C">
        <w:rPr>
          <w:rFonts w:ascii="Palatino Linotype" w:hAnsi="Palatino Linotype"/>
          <w:sz w:val="22"/>
          <w:szCs w:val="22"/>
        </w:rPr>
        <w:t>can</w:t>
      </w:r>
      <w:proofErr w:type="gramEnd"/>
      <w:r w:rsidR="000D0E4C">
        <w:rPr>
          <w:rFonts w:ascii="Palatino Linotype" w:hAnsi="Palatino Linotype"/>
          <w:sz w:val="22"/>
          <w:szCs w:val="22"/>
        </w:rPr>
        <w:t xml:space="preserve"> be attributed to the initiation of livestock </w:t>
      </w:r>
      <w:r w:rsidR="00B119A1">
        <w:rPr>
          <w:rFonts w:ascii="Palatino Linotype" w:hAnsi="Palatino Linotype"/>
          <w:sz w:val="22"/>
          <w:szCs w:val="22"/>
        </w:rPr>
        <w:t>grazing in</w:t>
      </w:r>
      <w:r w:rsidR="000D0E4C">
        <w:rPr>
          <w:rFonts w:ascii="Palatino Linotype" w:hAnsi="Palatino Linotype"/>
          <w:sz w:val="22"/>
          <w:szCs w:val="22"/>
        </w:rPr>
        <w:t xml:space="preserve"> the area</w:t>
      </w:r>
      <w:r w:rsidR="003C3046">
        <w:rPr>
          <w:rFonts w:ascii="Palatino Linotype" w:hAnsi="Palatino Linotype"/>
          <w:sz w:val="22"/>
          <w:szCs w:val="22"/>
        </w:rPr>
        <w:t xml:space="preserve">, </w:t>
      </w:r>
      <w:r w:rsidR="00AF3130">
        <w:rPr>
          <w:rFonts w:ascii="Palatino Linotype" w:hAnsi="Palatino Linotype"/>
          <w:sz w:val="22"/>
          <w:szCs w:val="22"/>
        </w:rPr>
        <w:t>resulting in</w:t>
      </w:r>
      <w:r w:rsidR="003C3046">
        <w:rPr>
          <w:rFonts w:ascii="Palatino Linotype" w:hAnsi="Palatino Linotype"/>
          <w:sz w:val="22"/>
          <w:szCs w:val="22"/>
        </w:rPr>
        <w:t xml:space="preserve"> a disruption in the fuel continuity</w:t>
      </w:r>
      <w:r w:rsidR="000D0E4C">
        <w:rPr>
          <w:rFonts w:ascii="Palatino Linotype" w:hAnsi="Palatino Linotype"/>
          <w:sz w:val="22"/>
          <w:szCs w:val="22"/>
        </w:rPr>
        <w:t xml:space="preserve">. </w:t>
      </w:r>
    </w:p>
    <w:p w14:paraId="2506CEA2" w14:textId="77777777" w:rsidR="00723950" w:rsidRPr="00DB2CA8" w:rsidRDefault="00720A6A" w:rsidP="00DB2CA8">
      <w:pPr>
        <w:pStyle w:val="Heading2"/>
        <w:spacing w:before="0" w:line="480" w:lineRule="auto"/>
        <w:rPr>
          <w:rFonts w:ascii="Palatino Linotype" w:hAnsi="Palatino Linotype"/>
          <w:color w:val="auto"/>
          <w:sz w:val="22"/>
          <w:szCs w:val="22"/>
        </w:rPr>
      </w:pPr>
      <w:bookmarkStart w:id="4" w:name="_Toc260897821"/>
      <w:r w:rsidRPr="009642FE">
        <w:rPr>
          <w:rFonts w:ascii="Palatino Linotype" w:hAnsi="Palatino Linotype"/>
          <w:color w:val="auto"/>
          <w:sz w:val="22"/>
          <w:szCs w:val="22"/>
        </w:rPr>
        <w:lastRenderedPageBreak/>
        <w:t>2.2</w:t>
      </w:r>
      <w:r w:rsidR="00F23744" w:rsidRPr="009642FE">
        <w:rPr>
          <w:rFonts w:ascii="Palatino Linotype" w:hAnsi="Palatino Linotype"/>
          <w:color w:val="auto"/>
          <w:sz w:val="22"/>
          <w:szCs w:val="22"/>
        </w:rPr>
        <w:t xml:space="preserve"> Climate of the American Southwest</w:t>
      </w:r>
      <w:bookmarkEnd w:id="4"/>
    </w:p>
    <w:p w14:paraId="1131EDB4" w14:textId="640B5B79" w:rsidR="00F23744" w:rsidRPr="009642FE" w:rsidRDefault="00F23744" w:rsidP="00931B5A">
      <w:pPr>
        <w:spacing w:line="480" w:lineRule="auto"/>
        <w:ind w:firstLine="720"/>
        <w:rPr>
          <w:rFonts w:ascii="Palatino Linotype" w:hAnsi="Palatino Linotype"/>
          <w:sz w:val="22"/>
          <w:szCs w:val="22"/>
        </w:rPr>
      </w:pPr>
      <w:r w:rsidRPr="009642FE">
        <w:rPr>
          <w:rFonts w:ascii="Palatino Linotype" w:hAnsi="Palatino Linotype"/>
          <w:sz w:val="22"/>
          <w:szCs w:val="22"/>
        </w:rPr>
        <w:t xml:space="preserve">The American Southwest is characterized by low annual rainfall, clear skies, and </w:t>
      </w:r>
      <w:r w:rsidR="00A36C03">
        <w:rPr>
          <w:rFonts w:ascii="Palatino Linotype" w:hAnsi="Palatino Linotype"/>
          <w:sz w:val="22"/>
          <w:szCs w:val="22"/>
        </w:rPr>
        <w:t xml:space="preserve">a </w:t>
      </w:r>
      <w:r w:rsidRPr="009642FE">
        <w:rPr>
          <w:rFonts w:ascii="Palatino Linotype" w:hAnsi="Palatino Linotype"/>
          <w:sz w:val="22"/>
          <w:szCs w:val="22"/>
        </w:rPr>
        <w:t>warm climate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and Betancourt 1990). The precipitation is a bimodal with most precipitation occurring in the summer months from thunderstorms associated with the North American Summer Monsoon (Andrade and Sellers 1988;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Sheppard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2002). The climate system of the American Southwest is considered complex owing to variable topography, proximity to the Pacific Ocean, and location between the mid-latitude and subtropical atmospheric circulation regimes. Precipitation is strongly influenced by mountains that cause dry conditions on leeward slopes and wet conditions on windward slopes. However, in general, </w:t>
      </w:r>
      <w:proofErr w:type="spellStart"/>
      <w:r w:rsidRPr="009642FE">
        <w:rPr>
          <w:rFonts w:ascii="Palatino Linotype" w:hAnsi="Palatino Linotype"/>
          <w:sz w:val="22"/>
          <w:szCs w:val="22"/>
        </w:rPr>
        <w:t>montane</w:t>
      </w:r>
      <w:proofErr w:type="spellEnd"/>
      <w:r w:rsidRPr="009642FE">
        <w:rPr>
          <w:rFonts w:ascii="Palatino Linotype" w:hAnsi="Palatino Linotype"/>
          <w:sz w:val="22"/>
          <w:szCs w:val="22"/>
        </w:rPr>
        <w:t xml:space="preserve"> regions are wetter and valleys tend to be warmer and drier (</w:t>
      </w:r>
      <w:proofErr w:type="spellStart"/>
      <w:r w:rsidRPr="009642FE">
        <w:rPr>
          <w:rFonts w:ascii="Palatino Linotype" w:hAnsi="Palatino Linotype"/>
          <w:sz w:val="22"/>
          <w:szCs w:val="22"/>
        </w:rPr>
        <w:t>D’Arrigo</w:t>
      </w:r>
      <w:proofErr w:type="spellEnd"/>
      <w:r w:rsidRPr="009642FE">
        <w:rPr>
          <w:rFonts w:ascii="Palatino Linotype" w:hAnsi="Palatino Linotype"/>
          <w:sz w:val="22"/>
          <w:szCs w:val="22"/>
        </w:rPr>
        <w:t xml:space="preserve"> and Jacoby 1991</w:t>
      </w:r>
      <w:r w:rsidR="002021C4">
        <w:rPr>
          <w:rFonts w:ascii="Palatino Linotype" w:hAnsi="Palatino Linotype"/>
          <w:sz w:val="22"/>
          <w:szCs w:val="22"/>
        </w:rPr>
        <w:t>;</w:t>
      </w:r>
      <w:r w:rsidR="00D1748A">
        <w:rPr>
          <w:rFonts w:ascii="Palatino Linotype" w:hAnsi="Palatino Linotype"/>
          <w:sz w:val="22"/>
          <w:szCs w:val="22"/>
        </w:rPr>
        <w:t xml:space="preserve"> </w:t>
      </w:r>
      <w:r w:rsidR="00D1748A" w:rsidRPr="009642FE">
        <w:rPr>
          <w:rFonts w:ascii="Palatino Linotype" w:hAnsi="Palatino Linotype"/>
          <w:sz w:val="22"/>
          <w:szCs w:val="22"/>
        </w:rPr>
        <w:t xml:space="preserve">Sheppard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D1748A" w:rsidRPr="009642FE">
        <w:rPr>
          <w:rFonts w:ascii="Palatino Linotype" w:hAnsi="Palatino Linotype"/>
          <w:sz w:val="22"/>
          <w:szCs w:val="22"/>
        </w:rPr>
        <w:t>2002</w:t>
      </w:r>
      <w:r w:rsidRPr="009642FE">
        <w:rPr>
          <w:rFonts w:ascii="Palatino Linotype" w:hAnsi="Palatino Linotype"/>
          <w:sz w:val="22"/>
          <w:szCs w:val="22"/>
        </w:rPr>
        <w:t xml:space="preserve">). The Southwest is also strongly influenced by shifts in sea surface temperatures in the tropical and </w:t>
      </w:r>
      <w:proofErr w:type="spellStart"/>
      <w:r w:rsidRPr="009642FE">
        <w:rPr>
          <w:rFonts w:ascii="Palatino Linotype" w:hAnsi="Palatino Linotype"/>
          <w:sz w:val="22"/>
          <w:szCs w:val="22"/>
        </w:rPr>
        <w:t>extratropical</w:t>
      </w:r>
      <w:proofErr w:type="spellEnd"/>
      <w:r w:rsidRPr="009642FE">
        <w:rPr>
          <w:rFonts w:ascii="Palatino Linotype" w:hAnsi="Palatino Linotype"/>
          <w:sz w:val="22"/>
          <w:szCs w:val="22"/>
        </w:rPr>
        <w:t xml:space="preserve"> Pacific Ocean. These shifts result in changes in moisture transport into the Southwest and occur at </w:t>
      </w:r>
      <w:r w:rsidR="002021C4">
        <w:rPr>
          <w:rFonts w:ascii="Palatino Linotype" w:hAnsi="Palatino Linotype"/>
          <w:sz w:val="22"/>
          <w:szCs w:val="22"/>
        </w:rPr>
        <w:t>interannual</w:t>
      </w:r>
      <w:r w:rsidRPr="009642FE">
        <w:rPr>
          <w:rFonts w:ascii="Palatino Linotype" w:hAnsi="Palatino Linotype"/>
          <w:sz w:val="22"/>
          <w:szCs w:val="22"/>
        </w:rPr>
        <w:t xml:space="preserve"> (El Niño-Southern Oscillation) and </w:t>
      </w:r>
      <w:proofErr w:type="spellStart"/>
      <w:r w:rsidR="002021C4">
        <w:rPr>
          <w:rFonts w:ascii="Palatino Linotype" w:hAnsi="Palatino Linotype"/>
          <w:sz w:val="22"/>
          <w:szCs w:val="22"/>
        </w:rPr>
        <w:t>interdecadal</w:t>
      </w:r>
      <w:proofErr w:type="spellEnd"/>
      <w:r w:rsidRPr="009642FE">
        <w:rPr>
          <w:rFonts w:ascii="Palatino Linotype" w:hAnsi="Palatino Linotype"/>
          <w:sz w:val="22"/>
          <w:szCs w:val="22"/>
        </w:rPr>
        <w:t xml:space="preserve"> time scales (Pacific Decadal Oscillation). </w:t>
      </w:r>
    </w:p>
    <w:p w14:paraId="4C292C67" w14:textId="77777777" w:rsidR="000F3E27" w:rsidRDefault="000F3E27" w:rsidP="00931B5A">
      <w:pPr>
        <w:pStyle w:val="Heading3"/>
        <w:spacing w:before="0"/>
        <w:rPr>
          <w:szCs w:val="22"/>
        </w:rPr>
      </w:pPr>
      <w:bookmarkStart w:id="5" w:name="_Toc260897822"/>
    </w:p>
    <w:p w14:paraId="4378C57E" w14:textId="77777777" w:rsidR="00F23744" w:rsidRPr="009642FE" w:rsidRDefault="00720A6A" w:rsidP="00931B5A">
      <w:pPr>
        <w:pStyle w:val="Heading3"/>
        <w:spacing w:before="0"/>
        <w:rPr>
          <w:b/>
          <w:i w:val="0"/>
          <w:szCs w:val="22"/>
        </w:rPr>
      </w:pPr>
      <w:r w:rsidRPr="009642FE">
        <w:rPr>
          <w:szCs w:val="22"/>
        </w:rPr>
        <w:t>2.2</w:t>
      </w:r>
      <w:r w:rsidR="00F23744" w:rsidRPr="009642FE">
        <w:rPr>
          <w:szCs w:val="22"/>
        </w:rPr>
        <w:t>.1 El Niño-Southern Oscillation</w:t>
      </w:r>
      <w:bookmarkEnd w:id="5"/>
      <w:r w:rsidR="00F23744" w:rsidRPr="009642FE">
        <w:rPr>
          <w:szCs w:val="22"/>
        </w:rPr>
        <w:t xml:space="preserve"> </w:t>
      </w:r>
    </w:p>
    <w:p w14:paraId="0B3D47F8" w14:textId="31AEBA03" w:rsidR="00F23744" w:rsidRPr="009642FE" w:rsidRDefault="00F23744" w:rsidP="008062F2">
      <w:pPr>
        <w:tabs>
          <w:tab w:val="left" w:pos="810"/>
        </w:tabs>
        <w:spacing w:line="480" w:lineRule="auto"/>
        <w:rPr>
          <w:rFonts w:ascii="Palatino Linotype" w:hAnsi="Palatino Linotype"/>
          <w:sz w:val="22"/>
          <w:szCs w:val="22"/>
        </w:rPr>
      </w:pPr>
      <w:r w:rsidRPr="009642FE">
        <w:rPr>
          <w:rFonts w:ascii="Palatino Linotype" w:hAnsi="Palatino Linotype"/>
          <w:sz w:val="22"/>
          <w:szCs w:val="22"/>
        </w:rPr>
        <w:tab/>
        <w:t xml:space="preserve">The El </w:t>
      </w:r>
      <w:r w:rsidR="008062F2" w:rsidRPr="009642FE">
        <w:rPr>
          <w:rFonts w:ascii="Palatino Linotype" w:hAnsi="Palatino Linotype"/>
          <w:sz w:val="22"/>
          <w:szCs w:val="22"/>
        </w:rPr>
        <w:t>Niño</w:t>
      </w:r>
      <w:r w:rsidRPr="009642FE">
        <w:rPr>
          <w:rFonts w:ascii="Palatino Linotype" w:hAnsi="Palatino Linotype"/>
          <w:sz w:val="22"/>
          <w:szCs w:val="22"/>
        </w:rPr>
        <w:t xml:space="preserve">-Southern Oscillation (ENSO) has two phases: a positive (warm) phase called El Niño, and a negative (cold) phase </w:t>
      </w:r>
      <w:r w:rsidR="002021C4">
        <w:rPr>
          <w:rFonts w:ascii="Palatino Linotype" w:hAnsi="Palatino Linotype"/>
          <w:sz w:val="22"/>
          <w:szCs w:val="22"/>
        </w:rPr>
        <w:t>termed</w:t>
      </w:r>
      <w:r w:rsidRPr="009642FE">
        <w:rPr>
          <w:rFonts w:ascii="Palatino Linotype" w:hAnsi="Palatino Linotype"/>
          <w:sz w:val="22"/>
          <w:szCs w:val="22"/>
        </w:rPr>
        <w:t xml:space="preserve"> La Niña. ENSO oscillates between these phases at a periodicity of </w:t>
      </w:r>
      <w:r w:rsidR="005638BB">
        <w:rPr>
          <w:rFonts w:ascii="Palatino Linotype" w:hAnsi="Palatino Linotype"/>
          <w:sz w:val="22"/>
          <w:szCs w:val="22"/>
        </w:rPr>
        <w:t>2–10</w:t>
      </w:r>
      <w:r w:rsidRPr="009642FE">
        <w:rPr>
          <w:rFonts w:ascii="Palatino Linotype" w:hAnsi="Palatino Linotype"/>
          <w:sz w:val="22"/>
          <w:szCs w:val="22"/>
        </w:rPr>
        <w:t xml:space="preserve"> years (</w:t>
      </w:r>
      <w:proofErr w:type="spellStart"/>
      <w:r w:rsidRPr="009642FE">
        <w:rPr>
          <w:rFonts w:ascii="Palatino Linotype" w:hAnsi="Palatino Linotype"/>
          <w:sz w:val="22"/>
          <w:szCs w:val="22"/>
        </w:rPr>
        <w:t>Ropelewski</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Halpert</w:t>
      </w:r>
      <w:proofErr w:type="spellEnd"/>
      <w:r w:rsidRPr="009642FE">
        <w:rPr>
          <w:rFonts w:ascii="Palatino Linotype" w:hAnsi="Palatino Linotype"/>
          <w:sz w:val="22"/>
          <w:szCs w:val="22"/>
        </w:rPr>
        <w:t xml:space="preserve"> 1987). This oscillation occurs primarily in the eastern tropical Pacific Ocean with the strongest changes along the western coast of South America. The primary change that occurs during ENSO is a fluctuation in sea-</w:t>
      </w:r>
      <w:r w:rsidRPr="009642FE">
        <w:rPr>
          <w:rFonts w:ascii="Palatino Linotype" w:hAnsi="Palatino Linotype"/>
          <w:sz w:val="22"/>
          <w:szCs w:val="22"/>
        </w:rPr>
        <w:lastRenderedPageBreak/>
        <w:t>level pressure</w:t>
      </w:r>
      <w:r w:rsidR="00F41032">
        <w:rPr>
          <w:rFonts w:ascii="Palatino Linotype" w:hAnsi="Palatino Linotype"/>
          <w:sz w:val="22"/>
          <w:szCs w:val="22"/>
        </w:rPr>
        <w:t xml:space="preserve">, which </w:t>
      </w:r>
      <w:r w:rsidRPr="009642FE">
        <w:rPr>
          <w:rFonts w:ascii="Palatino Linotype" w:hAnsi="Palatino Linotype"/>
          <w:sz w:val="22"/>
          <w:szCs w:val="22"/>
        </w:rPr>
        <w:t xml:space="preserve">influences sea surface temperatures (SST), </w:t>
      </w:r>
      <w:proofErr w:type="spellStart"/>
      <w:r w:rsidRPr="009642FE">
        <w:rPr>
          <w:rFonts w:ascii="Palatino Linotype" w:hAnsi="Palatino Linotype"/>
          <w:sz w:val="22"/>
          <w:szCs w:val="22"/>
        </w:rPr>
        <w:t>tradewinds</w:t>
      </w:r>
      <w:proofErr w:type="spellEnd"/>
      <w:r w:rsidRPr="009642FE">
        <w:rPr>
          <w:rFonts w:ascii="Palatino Linotype" w:hAnsi="Palatino Linotype"/>
          <w:sz w:val="22"/>
          <w:szCs w:val="22"/>
        </w:rPr>
        <w:t>, and the development of storms (</w:t>
      </w:r>
      <w:proofErr w:type="spellStart"/>
      <w:r w:rsidRPr="009642FE">
        <w:rPr>
          <w:rFonts w:ascii="Palatino Linotype" w:hAnsi="Palatino Linotype"/>
          <w:sz w:val="22"/>
          <w:szCs w:val="22"/>
        </w:rPr>
        <w:t>Rasmusson</w:t>
      </w:r>
      <w:proofErr w:type="spellEnd"/>
      <w:r w:rsidRPr="009642FE">
        <w:rPr>
          <w:rFonts w:ascii="Palatino Linotype" w:hAnsi="Palatino Linotype"/>
          <w:sz w:val="22"/>
          <w:szCs w:val="22"/>
        </w:rPr>
        <w:t xml:space="preserve"> and Wallace 1983). A way to quantify the development and intensity of ENSO events is to calculate the Southern Oscillation Index (SOI), which is the difference between pressure at Tahiti in the eastern Pacific and Darwin, Australia in the western Pacific (</w:t>
      </w:r>
      <w:proofErr w:type="spellStart"/>
      <w:r w:rsidRPr="009642FE">
        <w:rPr>
          <w:rFonts w:ascii="Palatino Linotype" w:hAnsi="Palatino Linotype"/>
          <w:sz w:val="22"/>
          <w:szCs w:val="22"/>
        </w:rPr>
        <w:t>Rasmusson</w:t>
      </w:r>
      <w:proofErr w:type="spellEnd"/>
      <w:r w:rsidRPr="009642FE">
        <w:rPr>
          <w:rFonts w:ascii="Palatino Linotype" w:hAnsi="Palatino Linotype"/>
          <w:sz w:val="22"/>
          <w:szCs w:val="22"/>
        </w:rPr>
        <w:t xml:space="preserve"> and Wallace 1983; </w:t>
      </w:r>
      <w:proofErr w:type="spellStart"/>
      <w:r w:rsidRPr="009642FE">
        <w:rPr>
          <w:rFonts w:ascii="Palatino Linotype" w:hAnsi="Palatino Linotype"/>
          <w:sz w:val="22"/>
          <w:szCs w:val="22"/>
        </w:rPr>
        <w:t>Ropelewski</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Halpert</w:t>
      </w:r>
      <w:proofErr w:type="spellEnd"/>
      <w:r w:rsidRPr="009642FE">
        <w:rPr>
          <w:rFonts w:ascii="Palatino Linotype" w:hAnsi="Palatino Linotype"/>
          <w:sz w:val="22"/>
          <w:szCs w:val="22"/>
        </w:rPr>
        <w:t xml:space="preserve"> 1987; </w:t>
      </w:r>
      <w:proofErr w:type="spellStart"/>
      <w:r w:rsidRPr="009642FE">
        <w:rPr>
          <w:rFonts w:ascii="Palatino Linotype" w:hAnsi="Palatino Linotype"/>
          <w:sz w:val="22"/>
          <w:szCs w:val="22"/>
        </w:rPr>
        <w:t>Ropelewski</w:t>
      </w:r>
      <w:proofErr w:type="spellEnd"/>
      <w:r w:rsidRPr="009642FE">
        <w:rPr>
          <w:rFonts w:ascii="Palatino Linotype" w:hAnsi="Palatino Linotype"/>
          <w:sz w:val="22"/>
          <w:szCs w:val="22"/>
        </w:rPr>
        <w:t xml:space="preserve"> and Jones 1987). </w:t>
      </w:r>
    </w:p>
    <w:p w14:paraId="48FEBCBA" w14:textId="56E84031" w:rsidR="00F23744" w:rsidRPr="009642FE" w:rsidRDefault="00F23744" w:rsidP="00931B5A">
      <w:pPr>
        <w:spacing w:line="480" w:lineRule="auto"/>
        <w:ind w:firstLine="720"/>
        <w:rPr>
          <w:rFonts w:ascii="Palatino Linotype" w:hAnsi="Palatino Linotype"/>
          <w:sz w:val="22"/>
          <w:szCs w:val="22"/>
        </w:rPr>
      </w:pPr>
      <w:r w:rsidRPr="009642FE">
        <w:rPr>
          <w:rFonts w:ascii="Palatino Linotype" w:hAnsi="Palatino Linotype"/>
          <w:sz w:val="22"/>
          <w:szCs w:val="22"/>
        </w:rPr>
        <w:t xml:space="preserve">An El Niño event is associated with warmer than average water </w:t>
      </w:r>
      <w:r w:rsidR="002021C4">
        <w:rPr>
          <w:rFonts w:ascii="Palatino Linotype" w:hAnsi="Palatino Linotype"/>
          <w:sz w:val="22"/>
          <w:szCs w:val="22"/>
        </w:rPr>
        <w:t>that forms</w:t>
      </w:r>
      <w:r w:rsidRPr="009642FE">
        <w:rPr>
          <w:rFonts w:ascii="Palatino Linotype" w:hAnsi="Palatino Linotype"/>
          <w:sz w:val="22"/>
          <w:szCs w:val="22"/>
        </w:rPr>
        <w:t xml:space="preserve"> across the eastern and central </w:t>
      </w:r>
      <w:r w:rsidR="00F41032">
        <w:rPr>
          <w:rFonts w:ascii="Palatino Linotype" w:hAnsi="Palatino Linotype"/>
          <w:sz w:val="22"/>
          <w:szCs w:val="22"/>
        </w:rPr>
        <w:t xml:space="preserve">tropical </w:t>
      </w:r>
      <w:r w:rsidRPr="009642FE">
        <w:rPr>
          <w:rFonts w:ascii="Palatino Linotype" w:hAnsi="Palatino Linotype"/>
          <w:sz w:val="22"/>
          <w:szCs w:val="22"/>
        </w:rPr>
        <w:t xml:space="preserve">Pacific, and lower than average sea-level pressure in the eastern Pacific (Rasmussen and Wallace 1983; Sheppard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2002). Warm waters cause the </w:t>
      </w:r>
      <w:proofErr w:type="spellStart"/>
      <w:r w:rsidRPr="009642FE">
        <w:rPr>
          <w:rFonts w:ascii="Palatino Linotype" w:hAnsi="Palatino Linotype"/>
          <w:sz w:val="22"/>
          <w:szCs w:val="22"/>
        </w:rPr>
        <w:t>tradewinds</w:t>
      </w:r>
      <w:proofErr w:type="spellEnd"/>
      <w:r w:rsidRPr="009642FE">
        <w:rPr>
          <w:rFonts w:ascii="Palatino Linotype" w:hAnsi="Palatino Linotype"/>
          <w:sz w:val="22"/>
          <w:szCs w:val="22"/>
        </w:rPr>
        <w:t xml:space="preserve"> to weaken, resulting in stronger subtropical </w:t>
      </w:r>
      <w:proofErr w:type="spellStart"/>
      <w:r w:rsidRPr="009642FE">
        <w:rPr>
          <w:rFonts w:ascii="Palatino Linotype" w:hAnsi="Palatino Linotype"/>
          <w:sz w:val="22"/>
          <w:szCs w:val="22"/>
        </w:rPr>
        <w:t>westerlies</w:t>
      </w:r>
      <w:proofErr w:type="spellEnd"/>
      <w:r w:rsidRPr="009642FE">
        <w:rPr>
          <w:rFonts w:ascii="Palatino Linotype" w:hAnsi="Palatino Linotype"/>
          <w:sz w:val="22"/>
          <w:szCs w:val="22"/>
        </w:rPr>
        <w:t>. The stronger westerly winds associated with an El Niño phase bring tropical storms into the Southwest, resulting in more moisture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and Betancourt 2010). The </w:t>
      </w:r>
      <w:proofErr w:type="spellStart"/>
      <w:r w:rsidRPr="009642FE">
        <w:rPr>
          <w:rFonts w:ascii="Palatino Linotype" w:hAnsi="Palatino Linotype"/>
          <w:sz w:val="22"/>
          <w:szCs w:val="22"/>
        </w:rPr>
        <w:t>midlatitude</w:t>
      </w:r>
      <w:proofErr w:type="spellEnd"/>
      <w:r w:rsidRPr="009642FE">
        <w:rPr>
          <w:rFonts w:ascii="Palatino Linotype" w:hAnsi="Palatino Linotype"/>
          <w:sz w:val="22"/>
          <w:szCs w:val="22"/>
        </w:rPr>
        <w:t xml:space="preserve"> storm track over North America also shifts, moving southward, and sometimes splits into two branches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and Betancourt 2010). As a result of these perturbations, a “tropospheric </w:t>
      </w:r>
      <w:proofErr w:type="spellStart"/>
      <w:r w:rsidRPr="009642FE">
        <w:rPr>
          <w:rFonts w:ascii="Palatino Linotype" w:hAnsi="Palatino Linotype"/>
          <w:sz w:val="22"/>
          <w:szCs w:val="22"/>
        </w:rPr>
        <w:t>wavetrain</w:t>
      </w:r>
      <w:proofErr w:type="spellEnd"/>
      <w:r w:rsidRPr="009642FE">
        <w:rPr>
          <w:rFonts w:ascii="Palatino Linotype" w:hAnsi="Palatino Linotype"/>
          <w:sz w:val="22"/>
          <w:szCs w:val="22"/>
        </w:rPr>
        <w:t xml:space="preserve">” moves out from the equator to regions of higher latitudes, affecting the subtropical jet and associated moisture transport (Sheppard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2002).  Storms that travel in the lower branch may pick up moisture from the lower latitudes of the eastern Pacific resulting </w:t>
      </w:r>
      <w:r w:rsidR="008D7B3F">
        <w:rPr>
          <w:rFonts w:ascii="Palatino Linotype" w:hAnsi="Palatino Linotype"/>
          <w:sz w:val="22"/>
          <w:szCs w:val="22"/>
        </w:rPr>
        <w:t>in wet</w:t>
      </w:r>
      <w:r w:rsidRPr="009642FE">
        <w:rPr>
          <w:rFonts w:ascii="Palatino Linotype" w:hAnsi="Palatino Linotype"/>
          <w:sz w:val="22"/>
          <w:szCs w:val="22"/>
        </w:rPr>
        <w:t xml:space="preserve"> winters in the American Southwest, causing</w:t>
      </w:r>
      <w:r w:rsidR="002021C4">
        <w:rPr>
          <w:rFonts w:ascii="Palatino Linotype" w:hAnsi="Palatino Linotype"/>
          <w:sz w:val="22"/>
          <w:szCs w:val="22"/>
        </w:rPr>
        <w:t xml:space="preserve"> an increase in </w:t>
      </w:r>
      <w:r w:rsidR="00B119A1">
        <w:rPr>
          <w:rFonts w:ascii="Palatino Linotype" w:hAnsi="Palatino Linotype"/>
          <w:sz w:val="22"/>
          <w:szCs w:val="22"/>
        </w:rPr>
        <w:t>plant</w:t>
      </w:r>
      <w:r w:rsidRPr="009642FE">
        <w:rPr>
          <w:rFonts w:ascii="Palatino Linotype" w:hAnsi="Palatino Linotype"/>
          <w:sz w:val="22"/>
          <w:szCs w:val="22"/>
        </w:rPr>
        <w:t xml:space="preserve"> growth (Rasmussen and Wallace 1983; </w:t>
      </w:r>
      <w:proofErr w:type="spellStart"/>
      <w:r w:rsidRPr="009642FE">
        <w:rPr>
          <w:rFonts w:ascii="Palatino Linotype" w:hAnsi="Palatino Linotype"/>
          <w:sz w:val="22"/>
          <w:szCs w:val="22"/>
        </w:rPr>
        <w:t>D’Arrigo</w:t>
      </w:r>
      <w:proofErr w:type="spellEnd"/>
      <w:r w:rsidRPr="009642FE">
        <w:rPr>
          <w:rFonts w:ascii="Palatino Linotype" w:hAnsi="Palatino Linotype"/>
          <w:sz w:val="22"/>
          <w:szCs w:val="22"/>
        </w:rPr>
        <w:t xml:space="preserve"> and Jacoby 1991; Sheppard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2002). </w:t>
      </w:r>
    </w:p>
    <w:p w14:paraId="6F9AF7EB" w14:textId="51634CD4" w:rsidR="00F23744" w:rsidRPr="009642FE" w:rsidRDefault="00F23744" w:rsidP="00931B5A">
      <w:pPr>
        <w:spacing w:line="480" w:lineRule="auto"/>
        <w:ind w:firstLine="720"/>
        <w:rPr>
          <w:rFonts w:ascii="Palatino Linotype" w:hAnsi="Palatino Linotype"/>
          <w:sz w:val="22"/>
          <w:szCs w:val="22"/>
        </w:rPr>
      </w:pPr>
      <w:r w:rsidRPr="009642FE">
        <w:rPr>
          <w:rFonts w:ascii="Palatino Linotype" w:hAnsi="Palatino Linotype"/>
          <w:sz w:val="22"/>
          <w:szCs w:val="22"/>
        </w:rPr>
        <w:t xml:space="preserve">La Niña has the opposite effect, with a decrease in SSTs and no shifting of the active center of atmospheric convection from the western equatorial Pacific (Andrade and Sellers 1988; </w:t>
      </w:r>
      <w:r w:rsidRPr="009642FE">
        <w:rPr>
          <w:rFonts w:ascii="Palatino Linotype" w:hAnsi="Palatino Linotype"/>
          <w:sz w:val="22"/>
          <w:szCs w:val="22"/>
        </w:rPr>
        <w:lastRenderedPageBreak/>
        <w:t xml:space="preserve">Sheppard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2002). During La Niña events, the </w:t>
      </w:r>
      <w:proofErr w:type="spellStart"/>
      <w:r w:rsidRPr="009642FE">
        <w:rPr>
          <w:rFonts w:ascii="Palatino Linotype" w:hAnsi="Palatino Linotype"/>
          <w:sz w:val="22"/>
          <w:szCs w:val="22"/>
        </w:rPr>
        <w:t>tradewinds</w:t>
      </w:r>
      <w:proofErr w:type="spellEnd"/>
      <w:r w:rsidRPr="009642FE">
        <w:rPr>
          <w:rFonts w:ascii="Palatino Linotype" w:hAnsi="Palatino Linotype"/>
          <w:sz w:val="22"/>
          <w:szCs w:val="22"/>
        </w:rPr>
        <w:t xml:space="preserve"> strengthen and colder than average ocean waters extend into the eastern tropical Pacific. This climate anomaly hinders rainfall and results in warmer and drier winter conditions in the Southwest (</w:t>
      </w:r>
      <w:proofErr w:type="spellStart"/>
      <w:r w:rsidRPr="009642FE">
        <w:rPr>
          <w:rFonts w:ascii="Palatino Linotype" w:hAnsi="Palatino Linotype"/>
          <w:sz w:val="22"/>
          <w:szCs w:val="22"/>
        </w:rPr>
        <w:t>Gutzler</w:t>
      </w:r>
      <w:proofErr w:type="spellEnd"/>
      <w:r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2002; Sheppard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2002). Drought in the Southwest predominately occurs during La Niña phases, with stronger events (colder SSTs) associated with more extreme drought years. </w:t>
      </w:r>
    </w:p>
    <w:p w14:paraId="62994388" w14:textId="77777777" w:rsidR="000F3E27" w:rsidRDefault="000F3E27" w:rsidP="00931B5A">
      <w:pPr>
        <w:pStyle w:val="Heading3"/>
        <w:spacing w:before="0"/>
        <w:rPr>
          <w:szCs w:val="22"/>
        </w:rPr>
      </w:pPr>
      <w:bookmarkStart w:id="6" w:name="_Toc260897823"/>
    </w:p>
    <w:p w14:paraId="2725F619" w14:textId="77777777" w:rsidR="00F23744" w:rsidRPr="009642FE" w:rsidRDefault="00720A6A" w:rsidP="00931B5A">
      <w:pPr>
        <w:pStyle w:val="Heading3"/>
        <w:spacing w:before="0"/>
        <w:rPr>
          <w:b/>
          <w:i w:val="0"/>
          <w:szCs w:val="22"/>
        </w:rPr>
      </w:pPr>
      <w:r w:rsidRPr="009642FE">
        <w:rPr>
          <w:szCs w:val="22"/>
        </w:rPr>
        <w:t>2.2</w:t>
      </w:r>
      <w:r w:rsidR="00F23744" w:rsidRPr="009642FE">
        <w:rPr>
          <w:szCs w:val="22"/>
        </w:rPr>
        <w:t>.2 Pacific Decadal Oscillation</w:t>
      </w:r>
      <w:bookmarkEnd w:id="6"/>
    </w:p>
    <w:p w14:paraId="765EDD25" w14:textId="0376BA68" w:rsidR="00F23744" w:rsidRDefault="00F23744" w:rsidP="00931B5A">
      <w:pPr>
        <w:spacing w:line="480" w:lineRule="auto"/>
        <w:rPr>
          <w:rFonts w:ascii="Palatino Linotype" w:hAnsi="Palatino Linotype"/>
          <w:sz w:val="22"/>
          <w:szCs w:val="22"/>
        </w:rPr>
      </w:pPr>
      <w:r w:rsidRPr="009642FE">
        <w:rPr>
          <w:rFonts w:ascii="Palatino Linotype" w:hAnsi="Palatino Linotype"/>
          <w:sz w:val="22"/>
          <w:szCs w:val="22"/>
        </w:rPr>
        <w:tab/>
        <w:t>The Pacific Decadal Oscillatio</w:t>
      </w:r>
      <w:r w:rsidR="002021C4">
        <w:rPr>
          <w:rFonts w:ascii="Palatino Linotype" w:hAnsi="Palatino Linotype"/>
          <w:sz w:val="22"/>
          <w:szCs w:val="22"/>
        </w:rPr>
        <w:t xml:space="preserve">n (PDO) is an </w:t>
      </w:r>
      <w:proofErr w:type="spellStart"/>
      <w:r w:rsidR="002021C4">
        <w:rPr>
          <w:rFonts w:ascii="Palatino Linotype" w:hAnsi="Palatino Linotype"/>
          <w:sz w:val="22"/>
          <w:szCs w:val="22"/>
        </w:rPr>
        <w:t>extratropical</w:t>
      </w:r>
      <w:proofErr w:type="spellEnd"/>
      <w:r w:rsidR="002021C4">
        <w:rPr>
          <w:rFonts w:ascii="Palatino Linotype" w:hAnsi="Palatino Linotype"/>
          <w:sz w:val="22"/>
          <w:szCs w:val="22"/>
        </w:rPr>
        <w:t xml:space="preserve"> (northern Pacific) variation in SSTs</w:t>
      </w:r>
      <w:r w:rsidRPr="009642FE">
        <w:rPr>
          <w:rFonts w:ascii="Palatino Linotype" w:hAnsi="Palatino Linotype"/>
          <w:sz w:val="22"/>
          <w:szCs w:val="22"/>
        </w:rPr>
        <w:t xml:space="preserve"> with a periodicity of 20–40 years. A positive (warm) phase PDO occurs when SSTs tend to be cool in the central Pacific with anomalously warm SSTs along the west coast of North America (Mantua and Hare 2002; Sheppard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2002). From November to March, sea-level pressure (SLP) is low along the west coast of North America, enhancing counterclockwise winds (Mantua and Hare 2002). A positive phase brings winds and moisture from the Pacific to the American Southwest and coincides with wet periods, with the strongest atmospheric episodes of PDO corresponding with unusually low sea-level pressure. A cool phase PDO occurs when SSTs are warm in the central Pacific and cool along the west coast of North America (Mantua and Hare 2002; MacDonald and Case 2005). During a cool phase, November to March SLP is high in the North Pacific, creating clockwise winds and drier than average conditions in the American Southwest (MacDonald and Case 2005). </w:t>
      </w:r>
    </w:p>
    <w:p w14:paraId="3056B9E5" w14:textId="0A7362C2" w:rsidR="00CE62E8" w:rsidRPr="009642FE" w:rsidRDefault="00CE62E8" w:rsidP="00931B5A">
      <w:pPr>
        <w:spacing w:line="480" w:lineRule="auto"/>
        <w:rPr>
          <w:rFonts w:ascii="Palatino Linotype" w:hAnsi="Palatino Linotype"/>
          <w:sz w:val="22"/>
          <w:szCs w:val="22"/>
        </w:rPr>
      </w:pPr>
      <w:r>
        <w:rPr>
          <w:rFonts w:ascii="Palatino Linotype" w:hAnsi="Palatino Linotype"/>
          <w:sz w:val="22"/>
          <w:szCs w:val="22"/>
        </w:rPr>
        <w:tab/>
        <w:t>MacDonald and Case (2005) studied the variability of the Pacific Decadal Oscillation and its influence on climate in western North America</w:t>
      </w:r>
      <w:r w:rsidR="000A2E08">
        <w:rPr>
          <w:rFonts w:ascii="Palatino Linotype" w:hAnsi="Palatino Linotype"/>
          <w:sz w:val="22"/>
          <w:szCs w:val="22"/>
        </w:rPr>
        <w:t xml:space="preserve"> using tree rings from limber pine (</w:t>
      </w:r>
      <w:r w:rsidR="000A2E08" w:rsidRPr="00D1748A">
        <w:rPr>
          <w:rFonts w:ascii="Palatino Linotype" w:hAnsi="Palatino Linotype"/>
          <w:i/>
          <w:sz w:val="22"/>
          <w:szCs w:val="22"/>
        </w:rPr>
        <w:t xml:space="preserve">Pinus </w:t>
      </w:r>
      <w:proofErr w:type="spellStart"/>
      <w:r w:rsidR="000A2E08" w:rsidRPr="00D1748A">
        <w:rPr>
          <w:rFonts w:ascii="Palatino Linotype" w:hAnsi="Palatino Linotype"/>
          <w:i/>
          <w:sz w:val="22"/>
          <w:szCs w:val="22"/>
        </w:rPr>
        <w:lastRenderedPageBreak/>
        <w:t>flexilis</w:t>
      </w:r>
      <w:proofErr w:type="spellEnd"/>
      <w:r w:rsidR="003506EE">
        <w:rPr>
          <w:rFonts w:ascii="Palatino Linotype" w:hAnsi="Palatino Linotype"/>
          <w:i/>
          <w:sz w:val="22"/>
          <w:szCs w:val="22"/>
        </w:rPr>
        <w:t xml:space="preserve"> </w:t>
      </w:r>
      <w:r w:rsidR="003506EE" w:rsidRPr="003506EE">
        <w:rPr>
          <w:rFonts w:ascii="Palatino Linotype" w:hAnsi="Palatino Linotype"/>
          <w:sz w:val="22"/>
          <w:szCs w:val="22"/>
        </w:rPr>
        <w:t>E. James</w:t>
      </w:r>
      <w:r w:rsidR="000A2E08" w:rsidRPr="003506EE">
        <w:rPr>
          <w:rFonts w:ascii="Palatino Linotype" w:hAnsi="Palatino Linotype"/>
          <w:sz w:val="22"/>
          <w:szCs w:val="22"/>
        </w:rPr>
        <w:t>)</w:t>
      </w:r>
      <w:r w:rsidR="000A2E08">
        <w:rPr>
          <w:rFonts w:ascii="Palatino Linotype" w:hAnsi="Palatino Linotype"/>
          <w:sz w:val="22"/>
          <w:szCs w:val="22"/>
        </w:rPr>
        <w:t xml:space="preserve"> in California and Alberta</w:t>
      </w:r>
      <w:r>
        <w:rPr>
          <w:rFonts w:ascii="Palatino Linotype" w:hAnsi="Palatino Linotype"/>
          <w:sz w:val="22"/>
          <w:szCs w:val="22"/>
        </w:rPr>
        <w:t xml:space="preserve">. </w:t>
      </w:r>
      <w:r w:rsidR="000A2E08">
        <w:rPr>
          <w:rFonts w:ascii="Palatino Linotype" w:hAnsi="Palatino Linotype"/>
          <w:sz w:val="22"/>
          <w:szCs w:val="22"/>
        </w:rPr>
        <w:t>T</w:t>
      </w:r>
      <w:r w:rsidR="00AF3130">
        <w:rPr>
          <w:rFonts w:ascii="Palatino Linotype" w:hAnsi="Palatino Linotype"/>
          <w:sz w:val="22"/>
          <w:szCs w:val="22"/>
        </w:rPr>
        <w:t>he goal of t</w:t>
      </w:r>
      <w:r w:rsidR="000A2E08">
        <w:rPr>
          <w:rFonts w:ascii="Palatino Linotype" w:hAnsi="Palatino Linotype"/>
          <w:sz w:val="22"/>
          <w:szCs w:val="22"/>
        </w:rPr>
        <w:t xml:space="preserve">heir </w:t>
      </w:r>
      <w:r w:rsidR="00AF3130">
        <w:rPr>
          <w:rFonts w:ascii="Palatino Linotype" w:hAnsi="Palatino Linotype"/>
          <w:sz w:val="22"/>
          <w:szCs w:val="22"/>
        </w:rPr>
        <w:t xml:space="preserve">research </w:t>
      </w:r>
      <w:r w:rsidR="000A2E08">
        <w:rPr>
          <w:rFonts w:ascii="Palatino Linotype" w:hAnsi="Palatino Linotype"/>
          <w:sz w:val="22"/>
          <w:szCs w:val="22"/>
        </w:rPr>
        <w:t xml:space="preserve">was to create a reconstruction of PDO and assess the long-term variability in </w:t>
      </w:r>
      <w:r w:rsidR="00090687">
        <w:rPr>
          <w:rFonts w:ascii="Palatino Linotype" w:hAnsi="Palatino Linotype"/>
          <w:sz w:val="22"/>
          <w:szCs w:val="22"/>
        </w:rPr>
        <w:t>the</w:t>
      </w:r>
      <w:r w:rsidR="000A2E08">
        <w:rPr>
          <w:rFonts w:ascii="Palatino Linotype" w:hAnsi="Palatino Linotype"/>
          <w:sz w:val="22"/>
          <w:szCs w:val="22"/>
        </w:rPr>
        <w:t xml:space="preserve"> strength and periodicity</w:t>
      </w:r>
      <w:r w:rsidR="00090687">
        <w:rPr>
          <w:rFonts w:ascii="Palatino Linotype" w:hAnsi="Palatino Linotype"/>
          <w:sz w:val="22"/>
          <w:szCs w:val="22"/>
        </w:rPr>
        <w:t xml:space="preserve"> of PDO</w:t>
      </w:r>
      <w:r w:rsidR="000A2E08">
        <w:rPr>
          <w:rFonts w:ascii="Palatino Linotype" w:hAnsi="Palatino Linotype"/>
          <w:sz w:val="22"/>
          <w:szCs w:val="22"/>
        </w:rPr>
        <w:t xml:space="preserve">. </w:t>
      </w:r>
      <w:r w:rsidR="00AF3130">
        <w:rPr>
          <w:rFonts w:ascii="Palatino Linotype" w:hAnsi="Palatino Linotype"/>
          <w:sz w:val="22"/>
          <w:szCs w:val="22"/>
        </w:rPr>
        <w:t>They found that f</w:t>
      </w:r>
      <w:r>
        <w:rPr>
          <w:rFonts w:ascii="Palatino Linotype" w:hAnsi="Palatino Linotype"/>
          <w:sz w:val="22"/>
          <w:szCs w:val="22"/>
        </w:rPr>
        <w:t>rom about AD 900–1300</w:t>
      </w:r>
      <w:r w:rsidR="00AB691F">
        <w:rPr>
          <w:rFonts w:ascii="Palatino Linotype" w:hAnsi="Palatino Linotype"/>
          <w:sz w:val="22"/>
          <w:szCs w:val="22"/>
        </w:rPr>
        <w:t>,</w:t>
      </w:r>
      <w:r>
        <w:rPr>
          <w:rFonts w:ascii="Palatino Linotype" w:hAnsi="Palatino Linotype"/>
          <w:sz w:val="22"/>
          <w:szCs w:val="22"/>
        </w:rPr>
        <w:t xml:space="preserve"> a strong negative PDO state was persistent, corresponding to a pe</w:t>
      </w:r>
      <w:r w:rsidR="003E437C">
        <w:rPr>
          <w:rFonts w:ascii="Palatino Linotype" w:hAnsi="Palatino Linotype"/>
          <w:sz w:val="22"/>
          <w:szCs w:val="22"/>
        </w:rPr>
        <w:t xml:space="preserve">riod </w:t>
      </w:r>
      <w:r>
        <w:rPr>
          <w:rFonts w:ascii="Palatino Linotype" w:hAnsi="Palatino Linotype"/>
          <w:sz w:val="22"/>
          <w:szCs w:val="22"/>
        </w:rPr>
        <w:t xml:space="preserve">of dry conditions in the southwestern United States. </w:t>
      </w:r>
      <w:r w:rsidR="00AB691F">
        <w:rPr>
          <w:rFonts w:ascii="Palatino Linotype" w:hAnsi="Palatino Linotype"/>
          <w:sz w:val="22"/>
          <w:szCs w:val="22"/>
        </w:rPr>
        <w:t xml:space="preserve">For roughly the past 200 years PDO has had a persistent periodicity of about </w:t>
      </w:r>
      <w:r w:rsidR="003506EE">
        <w:rPr>
          <w:rFonts w:ascii="Palatino Linotype" w:hAnsi="Palatino Linotype"/>
          <w:sz w:val="22"/>
          <w:szCs w:val="22"/>
        </w:rPr>
        <w:t>20 to 40 years, oscillating between a negative to a positive phase.</w:t>
      </w:r>
      <w:r w:rsidR="00AB691F">
        <w:rPr>
          <w:rFonts w:ascii="Palatino Linotype" w:hAnsi="Palatino Linotype"/>
          <w:sz w:val="22"/>
          <w:szCs w:val="22"/>
        </w:rPr>
        <w:t xml:space="preserve"> </w:t>
      </w:r>
      <w:r w:rsidR="003E437C">
        <w:rPr>
          <w:rFonts w:ascii="Palatino Linotype" w:hAnsi="Palatino Linotype"/>
          <w:sz w:val="22"/>
          <w:szCs w:val="22"/>
        </w:rPr>
        <w:t>More recently,</w:t>
      </w:r>
      <w:r>
        <w:rPr>
          <w:rFonts w:ascii="Palatino Linotype" w:hAnsi="Palatino Linotype"/>
          <w:sz w:val="22"/>
          <w:szCs w:val="22"/>
        </w:rPr>
        <w:t xml:space="preserve"> </w:t>
      </w:r>
      <w:r w:rsidR="003E437C">
        <w:rPr>
          <w:rFonts w:ascii="Palatino Linotype" w:hAnsi="Palatino Linotype"/>
          <w:sz w:val="22"/>
          <w:szCs w:val="22"/>
        </w:rPr>
        <w:t>a</w:t>
      </w:r>
      <w:r>
        <w:rPr>
          <w:rFonts w:ascii="Palatino Linotype" w:hAnsi="Palatino Linotype"/>
          <w:sz w:val="22"/>
          <w:szCs w:val="22"/>
        </w:rPr>
        <w:t xml:space="preserve"> positive PDO regime was dominant between 1977 and 1997 and is </w:t>
      </w:r>
      <w:r w:rsidR="00202612">
        <w:rPr>
          <w:rFonts w:ascii="Palatino Linotype" w:hAnsi="Palatino Linotype"/>
          <w:sz w:val="22"/>
          <w:szCs w:val="22"/>
        </w:rPr>
        <w:t>currently</w:t>
      </w:r>
      <w:r w:rsidR="00AB691F">
        <w:rPr>
          <w:rFonts w:ascii="Palatino Linotype" w:hAnsi="Palatino Linotype"/>
          <w:sz w:val="22"/>
          <w:szCs w:val="22"/>
        </w:rPr>
        <w:t xml:space="preserve"> moving to</w:t>
      </w:r>
      <w:r>
        <w:rPr>
          <w:rFonts w:ascii="Palatino Linotype" w:hAnsi="Palatino Linotype"/>
          <w:sz w:val="22"/>
          <w:szCs w:val="22"/>
        </w:rPr>
        <w:t xml:space="preserve"> a negative</w:t>
      </w:r>
      <w:r w:rsidR="00AB691F">
        <w:rPr>
          <w:rFonts w:ascii="Palatino Linotype" w:hAnsi="Palatino Linotype"/>
          <w:sz w:val="22"/>
          <w:szCs w:val="22"/>
        </w:rPr>
        <w:t xml:space="preserve"> phase</w:t>
      </w:r>
      <w:r>
        <w:rPr>
          <w:rFonts w:ascii="Palatino Linotype" w:hAnsi="Palatino Linotype"/>
          <w:sz w:val="22"/>
          <w:szCs w:val="22"/>
        </w:rPr>
        <w:t xml:space="preserve">. </w:t>
      </w:r>
      <w:r w:rsidR="00F41032">
        <w:rPr>
          <w:rFonts w:ascii="Palatino Linotype" w:hAnsi="Palatino Linotype"/>
          <w:sz w:val="22"/>
          <w:szCs w:val="22"/>
        </w:rPr>
        <w:t>MacDonald and Case (2005)</w:t>
      </w:r>
      <w:r w:rsidR="00AF3130">
        <w:rPr>
          <w:rFonts w:ascii="Palatino Linotype" w:hAnsi="Palatino Linotype"/>
          <w:sz w:val="22"/>
          <w:szCs w:val="22"/>
        </w:rPr>
        <w:t xml:space="preserve"> showed that </w:t>
      </w:r>
      <w:r w:rsidR="003E437C">
        <w:rPr>
          <w:rFonts w:ascii="Palatino Linotype" w:hAnsi="Palatino Linotype"/>
          <w:sz w:val="22"/>
          <w:szCs w:val="22"/>
        </w:rPr>
        <w:t xml:space="preserve">PDO variability over large </w:t>
      </w:r>
      <w:r w:rsidR="00F41032">
        <w:rPr>
          <w:rFonts w:ascii="Palatino Linotype" w:hAnsi="Palatino Linotype"/>
          <w:sz w:val="22"/>
          <w:szCs w:val="22"/>
        </w:rPr>
        <w:t>time scales</w:t>
      </w:r>
      <w:r w:rsidR="003E437C">
        <w:rPr>
          <w:rFonts w:ascii="Palatino Linotype" w:hAnsi="Palatino Linotype"/>
          <w:sz w:val="22"/>
          <w:szCs w:val="22"/>
        </w:rPr>
        <w:t xml:space="preserve"> is uncertain and </w:t>
      </w:r>
      <w:r w:rsidR="00981C69">
        <w:rPr>
          <w:rFonts w:ascii="Palatino Linotype" w:hAnsi="Palatino Linotype"/>
          <w:sz w:val="22"/>
          <w:szCs w:val="22"/>
        </w:rPr>
        <w:t xml:space="preserve">that </w:t>
      </w:r>
      <w:r w:rsidR="003E437C">
        <w:rPr>
          <w:rFonts w:ascii="Palatino Linotype" w:hAnsi="Palatino Linotype"/>
          <w:sz w:val="22"/>
          <w:szCs w:val="22"/>
        </w:rPr>
        <w:t xml:space="preserve">testing for the persistence or dominance of a particular phase of PDO is a concern in predicting future climate variability in the Southwest. </w:t>
      </w:r>
      <w:r w:rsidR="00AB691F">
        <w:rPr>
          <w:rFonts w:ascii="Palatino Linotype" w:hAnsi="Palatino Linotype"/>
          <w:sz w:val="22"/>
          <w:szCs w:val="22"/>
        </w:rPr>
        <w:t>PDO variability has not been stable, and could cause concern when trying to predic</w:t>
      </w:r>
      <w:r w:rsidR="00981C69">
        <w:rPr>
          <w:rFonts w:ascii="Palatino Linotype" w:hAnsi="Palatino Linotype"/>
          <w:sz w:val="22"/>
          <w:szCs w:val="22"/>
        </w:rPr>
        <w:t xml:space="preserve">t when a certain phase would </w:t>
      </w:r>
      <w:r w:rsidR="00AB691F">
        <w:rPr>
          <w:rFonts w:ascii="Palatino Linotype" w:hAnsi="Palatino Linotype"/>
          <w:sz w:val="22"/>
          <w:szCs w:val="22"/>
        </w:rPr>
        <w:t xml:space="preserve">dominate. </w:t>
      </w:r>
      <w:r>
        <w:rPr>
          <w:rFonts w:ascii="Palatino Linotype" w:hAnsi="Palatino Linotype"/>
          <w:sz w:val="22"/>
          <w:szCs w:val="22"/>
        </w:rPr>
        <w:t xml:space="preserve">In western North America positive phases of PDO are similar to </w:t>
      </w:r>
      <w:r w:rsidR="00682210">
        <w:rPr>
          <w:rFonts w:ascii="Palatino Linotype" w:hAnsi="Palatino Linotype"/>
          <w:sz w:val="22"/>
          <w:szCs w:val="22"/>
        </w:rPr>
        <w:t>El Niño</w:t>
      </w:r>
      <w:r>
        <w:rPr>
          <w:rFonts w:ascii="Palatino Linotype" w:hAnsi="Palatino Linotype"/>
          <w:sz w:val="22"/>
          <w:szCs w:val="22"/>
        </w:rPr>
        <w:t xml:space="preserve"> events, causing increased moisture in the Southwest. The same is </w:t>
      </w:r>
      <w:r w:rsidR="005638BB">
        <w:rPr>
          <w:rFonts w:ascii="Palatino Linotype" w:hAnsi="Palatino Linotype"/>
          <w:sz w:val="22"/>
          <w:szCs w:val="22"/>
        </w:rPr>
        <w:t xml:space="preserve">true </w:t>
      </w:r>
      <w:r>
        <w:rPr>
          <w:rFonts w:ascii="Palatino Linotype" w:hAnsi="Palatino Linotype"/>
          <w:sz w:val="22"/>
          <w:szCs w:val="22"/>
        </w:rPr>
        <w:t xml:space="preserve">for negative PDO and </w:t>
      </w:r>
      <w:r w:rsidR="00682210">
        <w:rPr>
          <w:rFonts w:ascii="Palatino Linotype" w:hAnsi="Palatino Linotype"/>
          <w:sz w:val="22"/>
          <w:szCs w:val="22"/>
        </w:rPr>
        <w:t xml:space="preserve">La </w:t>
      </w:r>
      <w:r w:rsidR="00202612">
        <w:rPr>
          <w:rFonts w:ascii="Palatino Linotype" w:hAnsi="Palatino Linotype"/>
          <w:sz w:val="22"/>
          <w:szCs w:val="22"/>
        </w:rPr>
        <w:t>Niña events</w:t>
      </w:r>
      <w:r w:rsidR="00981C69">
        <w:rPr>
          <w:rFonts w:ascii="Palatino Linotype" w:hAnsi="Palatino Linotype"/>
          <w:sz w:val="22"/>
          <w:szCs w:val="22"/>
        </w:rPr>
        <w:t>,</w:t>
      </w:r>
      <w:r>
        <w:rPr>
          <w:rFonts w:ascii="Palatino Linotype" w:hAnsi="Palatino Linotype"/>
          <w:sz w:val="22"/>
          <w:szCs w:val="22"/>
        </w:rPr>
        <w:t xml:space="preserve"> which result in drier than average conditions. </w:t>
      </w:r>
      <w:r w:rsidR="00AB691F">
        <w:rPr>
          <w:rFonts w:ascii="Palatino Linotype" w:hAnsi="Palatino Linotype"/>
          <w:sz w:val="22"/>
          <w:szCs w:val="22"/>
        </w:rPr>
        <w:t>Knowing when certain</w:t>
      </w:r>
      <w:r w:rsidR="002F69B1">
        <w:rPr>
          <w:rFonts w:ascii="Palatino Linotype" w:hAnsi="Palatino Linotype"/>
          <w:sz w:val="22"/>
          <w:szCs w:val="22"/>
        </w:rPr>
        <w:t xml:space="preserve"> phases of PDO will be dominant</w:t>
      </w:r>
      <w:r w:rsidR="00AB691F">
        <w:rPr>
          <w:rFonts w:ascii="Palatino Linotype" w:hAnsi="Palatino Linotype"/>
          <w:sz w:val="22"/>
          <w:szCs w:val="22"/>
        </w:rPr>
        <w:t xml:space="preserve"> can </w:t>
      </w:r>
      <w:r w:rsidR="002F69B1">
        <w:rPr>
          <w:rFonts w:ascii="Palatino Linotype" w:hAnsi="Palatino Linotype"/>
          <w:sz w:val="22"/>
          <w:szCs w:val="22"/>
        </w:rPr>
        <w:t>provide insight into when drought might occur in the Southwest. MacDonald and Case (2005) argue for caution to be taken when evaluating the multidecadal behavior of PDO in the 2</w:t>
      </w:r>
      <w:r w:rsidR="005638BB">
        <w:rPr>
          <w:rFonts w:ascii="Palatino Linotype" w:hAnsi="Palatino Linotype"/>
          <w:sz w:val="22"/>
          <w:szCs w:val="22"/>
        </w:rPr>
        <w:t xml:space="preserve">1st </w:t>
      </w:r>
      <w:r w:rsidR="002F69B1">
        <w:rPr>
          <w:rFonts w:ascii="Palatino Linotype" w:hAnsi="Palatino Linotype"/>
          <w:sz w:val="22"/>
          <w:szCs w:val="22"/>
        </w:rPr>
        <w:t xml:space="preserve">century. </w:t>
      </w:r>
    </w:p>
    <w:p w14:paraId="2CC0A9A0" w14:textId="77777777" w:rsidR="000F3E27" w:rsidRDefault="000F3E27" w:rsidP="00931B5A">
      <w:pPr>
        <w:pStyle w:val="Heading3"/>
        <w:spacing w:before="0"/>
        <w:rPr>
          <w:szCs w:val="22"/>
        </w:rPr>
      </w:pPr>
      <w:bookmarkStart w:id="7" w:name="_Toc260897824"/>
    </w:p>
    <w:p w14:paraId="0A265DF0" w14:textId="77777777" w:rsidR="00F23744" w:rsidRPr="009642FE" w:rsidRDefault="00720A6A" w:rsidP="00931B5A">
      <w:pPr>
        <w:pStyle w:val="Heading3"/>
        <w:spacing w:before="0"/>
        <w:rPr>
          <w:b/>
          <w:i w:val="0"/>
          <w:szCs w:val="22"/>
        </w:rPr>
      </w:pPr>
      <w:r w:rsidRPr="009642FE">
        <w:rPr>
          <w:szCs w:val="22"/>
        </w:rPr>
        <w:t>2.2</w:t>
      </w:r>
      <w:r w:rsidR="002B57B5" w:rsidRPr="009642FE">
        <w:rPr>
          <w:szCs w:val="22"/>
        </w:rPr>
        <w:t>.3</w:t>
      </w:r>
      <w:r w:rsidR="00F23744" w:rsidRPr="009642FE">
        <w:rPr>
          <w:szCs w:val="22"/>
        </w:rPr>
        <w:t xml:space="preserve"> Atlantic Multidecadal Oscillation</w:t>
      </w:r>
      <w:bookmarkEnd w:id="7"/>
      <w:r w:rsidR="00F23744" w:rsidRPr="009642FE">
        <w:rPr>
          <w:szCs w:val="22"/>
        </w:rPr>
        <w:t xml:space="preserve"> </w:t>
      </w:r>
    </w:p>
    <w:p w14:paraId="7CEE6832" w14:textId="54692698" w:rsidR="003E437C" w:rsidRPr="009642FE" w:rsidRDefault="00F23744" w:rsidP="00931B5A">
      <w:pPr>
        <w:spacing w:line="480" w:lineRule="auto"/>
        <w:rPr>
          <w:rFonts w:ascii="Palatino Linotype" w:hAnsi="Palatino Linotype"/>
          <w:sz w:val="22"/>
          <w:szCs w:val="22"/>
        </w:rPr>
      </w:pPr>
      <w:r w:rsidRPr="009642FE">
        <w:rPr>
          <w:rFonts w:ascii="Palatino Linotype" w:hAnsi="Palatino Linotype"/>
          <w:sz w:val="22"/>
          <w:szCs w:val="22"/>
        </w:rPr>
        <w:tab/>
        <w:t xml:space="preserve">The Atlantic Multidecadal Oscillation (AMO) is a low-frequency change in SST </w:t>
      </w:r>
      <w:r w:rsidR="002F69B1">
        <w:rPr>
          <w:rFonts w:ascii="Palatino Linotype" w:hAnsi="Palatino Linotype"/>
          <w:sz w:val="22"/>
          <w:szCs w:val="22"/>
        </w:rPr>
        <w:t>that occurs</w:t>
      </w:r>
      <w:r w:rsidRPr="009642FE">
        <w:rPr>
          <w:rFonts w:ascii="Palatino Linotype" w:hAnsi="Palatino Linotype"/>
          <w:sz w:val="22"/>
          <w:szCs w:val="22"/>
        </w:rPr>
        <w:t xml:space="preserve"> in the Atlantic </w:t>
      </w:r>
      <w:r w:rsidR="002F69B1">
        <w:rPr>
          <w:rFonts w:ascii="Palatino Linotype" w:hAnsi="Palatino Linotype"/>
          <w:sz w:val="22"/>
          <w:szCs w:val="22"/>
        </w:rPr>
        <w:t>Ocean</w:t>
      </w:r>
      <w:r w:rsidRPr="009642FE">
        <w:rPr>
          <w:rFonts w:ascii="Palatino Linotype" w:hAnsi="Palatino Linotype"/>
          <w:sz w:val="22"/>
          <w:szCs w:val="22"/>
        </w:rPr>
        <w:t xml:space="preserve"> from 0–70 °N. AMO switches from a warm to cool phase at 50–80 year periods (Gray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2004; </w:t>
      </w:r>
      <w:proofErr w:type="spellStart"/>
      <w:r w:rsidRPr="009642FE">
        <w:rPr>
          <w:rFonts w:ascii="Palatino Linotype" w:hAnsi="Palatino Linotype"/>
          <w:sz w:val="22"/>
          <w:szCs w:val="22"/>
        </w:rPr>
        <w:t>Schoennagel</w:t>
      </w:r>
      <w:proofErr w:type="spellEnd"/>
      <w:r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2007). Atlantic SSTs may affect atmospheric </w:t>
      </w:r>
      <w:r w:rsidRPr="009642FE">
        <w:rPr>
          <w:rFonts w:ascii="Palatino Linotype" w:hAnsi="Palatino Linotype"/>
          <w:sz w:val="22"/>
          <w:szCs w:val="22"/>
        </w:rPr>
        <w:lastRenderedPageBreak/>
        <w:t xml:space="preserve">forcing by altering evaporation, precipitation, and ocean-atmospheric heat exchanges (Gray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2004). </w:t>
      </w:r>
      <w:r w:rsidR="002F69B1">
        <w:rPr>
          <w:rFonts w:ascii="Palatino Linotype" w:hAnsi="Palatino Linotype"/>
          <w:sz w:val="22"/>
          <w:szCs w:val="22"/>
        </w:rPr>
        <w:t xml:space="preserve">McCabe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2F69B1">
        <w:rPr>
          <w:rFonts w:ascii="Palatino Linotype" w:hAnsi="Palatino Linotype"/>
          <w:sz w:val="22"/>
          <w:szCs w:val="22"/>
        </w:rPr>
        <w:t xml:space="preserve">(2004) showed that different periods of drought in the American Southwest </w:t>
      </w:r>
      <w:proofErr w:type="gramStart"/>
      <w:r w:rsidR="002F69B1">
        <w:rPr>
          <w:rFonts w:ascii="Palatino Linotype" w:hAnsi="Palatino Linotype"/>
          <w:sz w:val="22"/>
          <w:szCs w:val="22"/>
        </w:rPr>
        <w:t>can</w:t>
      </w:r>
      <w:proofErr w:type="gramEnd"/>
      <w:r w:rsidR="002F69B1">
        <w:rPr>
          <w:rFonts w:ascii="Palatino Linotype" w:hAnsi="Palatino Linotype"/>
          <w:sz w:val="22"/>
          <w:szCs w:val="22"/>
        </w:rPr>
        <w:t xml:space="preserve"> be identified with different periods of sea surface temperature anomalies in the North </w:t>
      </w:r>
      <w:r w:rsidR="003506EE">
        <w:rPr>
          <w:rFonts w:ascii="Palatino Linotype" w:hAnsi="Palatino Linotype"/>
          <w:sz w:val="22"/>
          <w:szCs w:val="22"/>
        </w:rPr>
        <w:t xml:space="preserve">Atlantic basin. Warm phases, </w:t>
      </w:r>
      <w:r w:rsidR="002F69B1">
        <w:rPr>
          <w:rFonts w:ascii="Palatino Linotype" w:hAnsi="Palatino Linotype"/>
          <w:sz w:val="22"/>
          <w:szCs w:val="22"/>
        </w:rPr>
        <w:t>or warm Atl</w:t>
      </w:r>
      <w:r w:rsidR="003506EE">
        <w:rPr>
          <w:rFonts w:ascii="Palatino Linotype" w:hAnsi="Palatino Linotype"/>
          <w:sz w:val="22"/>
          <w:szCs w:val="22"/>
        </w:rPr>
        <w:t xml:space="preserve">antic sea surface temperatures, </w:t>
      </w:r>
      <w:r w:rsidR="002F69B1">
        <w:rPr>
          <w:rFonts w:ascii="Palatino Linotype" w:hAnsi="Palatino Linotype"/>
          <w:sz w:val="22"/>
          <w:szCs w:val="22"/>
        </w:rPr>
        <w:t xml:space="preserve">occurred during 1860–1880 and 1930–1960, while cool phases occurred during 1905–1925 and 1970–1990. </w:t>
      </w:r>
      <w:r w:rsidR="002F69B1" w:rsidRPr="009642FE">
        <w:rPr>
          <w:rFonts w:ascii="Palatino Linotype" w:hAnsi="Palatino Linotype"/>
          <w:sz w:val="22"/>
          <w:szCs w:val="22"/>
        </w:rPr>
        <w:t>Two of the most severe droughts of the 20th century occurred during positiv</w:t>
      </w:r>
      <w:r w:rsidR="002F69B1">
        <w:rPr>
          <w:rFonts w:ascii="Palatino Linotype" w:hAnsi="Palatino Linotype"/>
          <w:sz w:val="22"/>
          <w:szCs w:val="22"/>
        </w:rPr>
        <w:t>e values of the AMO between 1930 and 1960</w:t>
      </w:r>
      <w:r w:rsidR="002F69B1" w:rsidRPr="009642FE">
        <w:rPr>
          <w:rFonts w:ascii="Palatino Linotype" w:hAnsi="Palatino Linotype"/>
          <w:sz w:val="22"/>
          <w:szCs w:val="22"/>
        </w:rPr>
        <w:t xml:space="preserve">: the Dust Bowl of </w:t>
      </w:r>
      <w:r w:rsidR="002F69B1">
        <w:rPr>
          <w:rFonts w:ascii="Palatino Linotype" w:hAnsi="Palatino Linotype"/>
          <w:sz w:val="22"/>
          <w:szCs w:val="22"/>
        </w:rPr>
        <w:t xml:space="preserve">the 1930s and the 1950s drought. The drought in the 1950s was also associated with a negative PDO phase, greatly impacting the Southwest, while the 1930s drought was associated with a positive PDO phase, sparring most of the Southwest. Since 1995 AMO has been positive and has mirrored the positive phase of 1930 to 1960, creating concerns for the possibility of severe drought. </w:t>
      </w:r>
    </w:p>
    <w:p w14:paraId="76382435" w14:textId="77777777" w:rsidR="000F3E27" w:rsidRDefault="000F3E27" w:rsidP="00931B5A">
      <w:pPr>
        <w:pStyle w:val="Heading3"/>
        <w:spacing w:before="0"/>
        <w:rPr>
          <w:szCs w:val="22"/>
        </w:rPr>
      </w:pPr>
      <w:bookmarkStart w:id="8" w:name="_Toc260897825"/>
    </w:p>
    <w:p w14:paraId="61204637" w14:textId="77777777" w:rsidR="00F23744" w:rsidRPr="009642FE" w:rsidRDefault="00F23744" w:rsidP="00931B5A">
      <w:pPr>
        <w:pStyle w:val="Heading3"/>
        <w:spacing w:before="0"/>
        <w:rPr>
          <w:b/>
          <w:i w:val="0"/>
          <w:szCs w:val="22"/>
        </w:rPr>
      </w:pPr>
      <w:r w:rsidRPr="009642FE">
        <w:rPr>
          <w:szCs w:val="22"/>
        </w:rPr>
        <w:t>2.3.4 ENSO, PDO, and AMO Interactions</w:t>
      </w:r>
      <w:bookmarkEnd w:id="8"/>
      <w:r w:rsidRPr="009642FE">
        <w:rPr>
          <w:szCs w:val="22"/>
        </w:rPr>
        <w:t xml:space="preserve"> </w:t>
      </w:r>
    </w:p>
    <w:p w14:paraId="2E329628" w14:textId="78D717AA" w:rsidR="00F23744" w:rsidRPr="009642FE" w:rsidRDefault="00E21B37" w:rsidP="00931B5A">
      <w:pPr>
        <w:spacing w:line="480" w:lineRule="auto"/>
        <w:rPr>
          <w:rFonts w:ascii="Palatino Linotype" w:hAnsi="Palatino Linotype"/>
          <w:sz w:val="22"/>
          <w:szCs w:val="22"/>
        </w:rPr>
      </w:pPr>
      <w:r>
        <w:rPr>
          <w:rFonts w:ascii="Palatino Linotype" w:hAnsi="Palatino Linotype"/>
          <w:sz w:val="22"/>
          <w:szCs w:val="22"/>
        </w:rPr>
        <w:tab/>
        <w:t>The</w:t>
      </w:r>
      <w:r w:rsidR="00F23744" w:rsidRPr="009642FE">
        <w:rPr>
          <w:rFonts w:ascii="Palatino Linotype" w:hAnsi="Palatino Linotype"/>
          <w:sz w:val="22"/>
          <w:szCs w:val="22"/>
        </w:rPr>
        <w:t xml:space="preserve"> three climate oscillations (ENSO, PDO, and AMO) often interact, with one phase intensifying effects of another during times of synchrony. The longer-term </w:t>
      </w:r>
      <w:r>
        <w:rPr>
          <w:rFonts w:ascii="Palatino Linotype" w:hAnsi="Palatino Linotype"/>
          <w:sz w:val="22"/>
          <w:szCs w:val="22"/>
        </w:rPr>
        <w:t>PDO intensifies ENSO conditions</w:t>
      </w:r>
      <w:r w:rsidR="00F23744" w:rsidRPr="009642FE">
        <w:rPr>
          <w:rFonts w:ascii="Palatino Linotype" w:hAnsi="Palatino Linotype"/>
          <w:sz w:val="22"/>
          <w:szCs w:val="22"/>
        </w:rPr>
        <w:t xml:space="preserve"> when the positive and negative phases of the two coincide (McCabe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F23744" w:rsidRPr="009642FE">
        <w:rPr>
          <w:rFonts w:ascii="Palatino Linotype" w:hAnsi="Palatino Linotype"/>
          <w:sz w:val="22"/>
          <w:szCs w:val="22"/>
        </w:rPr>
        <w:t xml:space="preserve">2004). The intensity of the PDO also likely depends on phases of ENSO, with a growing ENSO influencing PDO the following winter/spring (Newman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F23744" w:rsidRPr="009642FE">
        <w:rPr>
          <w:rFonts w:ascii="Palatino Linotype" w:hAnsi="Palatino Linotype"/>
          <w:sz w:val="22"/>
          <w:szCs w:val="22"/>
        </w:rPr>
        <w:t xml:space="preserve">2003; </w:t>
      </w:r>
      <w:proofErr w:type="spellStart"/>
      <w:r w:rsidR="00F23744" w:rsidRPr="009642FE">
        <w:rPr>
          <w:rFonts w:ascii="Palatino Linotype" w:hAnsi="Palatino Linotype"/>
          <w:sz w:val="22"/>
          <w:szCs w:val="22"/>
        </w:rPr>
        <w:t>Westerling</w:t>
      </w:r>
      <w:proofErr w:type="spellEnd"/>
      <w:r w:rsidR="00F23744" w:rsidRPr="009642FE">
        <w:rPr>
          <w:rFonts w:ascii="Palatino Linotype" w:hAnsi="Palatino Linotype"/>
          <w:sz w:val="22"/>
          <w:szCs w:val="22"/>
        </w:rPr>
        <w:t xml:space="preserve"> and </w:t>
      </w:r>
      <w:proofErr w:type="spellStart"/>
      <w:r w:rsidR="00F23744" w:rsidRPr="009642FE">
        <w:rPr>
          <w:rFonts w:ascii="Palatino Linotype" w:hAnsi="Palatino Linotype"/>
          <w:sz w:val="22"/>
          <w:szCs w:val="22"/>
        </w:rPr>
        <w:t>Swetnam</w:t>
      </w:r>
      <w:proofErr w:type="spellEnd"/>
      <w:r w:rsidR="00F23744" w:rsidRPr="009642FE">
        <w:rPr>
          <w:rFonts w:ascii="Palatino Linotype" w:hAnsi="Palatino Linotype"/>
          <w:sz w:val="22"/>
          <w:szCs w:val="22"/>
        </w:rPr>
        <w:t xml:space="preserve"> 2003). An El Niño phase (warm SSTs in the eastern tropical Pacific) and a positive PDO phase (with warm SSTs along the west coast of North America) are associated with wet winters over New Mexico in both instrumental data and reconstructed data (Enfield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F23744" w:rsidRPr="009642FE">
        <w:rPr>
          <w:rFonts w:ascii="Palatino Linotype" w:hAnsi="Palatino Linotype"/>
          <w:sz w:val="22"/>
          <w:szCs w:val="22"/>
        </w:rPr>
        <w:t xml:space="preserve">2001; </w:t>
      </w:r>
      <w:proofErr w:type="spellStart"/>
      <w:r w:rsidR="00F23744" w:rsidRPr="009642FE">
        <w:rPr>
          <w:rFonts w:ascii="Palatino Linotype" w:hAnsi="Palatino Linotype"/>
          <w:sz w:val="22"/>
          <w:szCs w:val="22"/>
        </w:rPr>
        <w:t>Stahle</w:t>
      </w:r>
      <w:proofErr w:type="spellEnd"/>
      <w:r w:rsidR="00F23744"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F23744" w:rsidRPr="009642FE">
        <w:rPr>
          <w:rFonts w:ascii="Palatino Linotype" w:hAnsi="Palatino Linotype"/>
          <w:sz w:val="22"/>
          <w:szCs w:val="22"/>
        </w:rPr>
        <w:lastRenderedPageBreak/>
        <w:t>2009).  The opposite association exists for dry conditions in New Mexico (La Niña and a negative PDO) (</w:t>
      </w:r>
      <w:proofErr w:type="spellStart"/>
      <w:r w:rsidR="00F23744" w:rsidRPr="009642FE">
        <w:rPr>
          <w:rFonts w:ascii="Palatino Linotype" w:hAnsi="Palatino Linotype"/>
          <w:sz w:val="22"/>
          <w:szCs w:val="22"/>
        </w:rPr>
        <w:t>Gutzler</w:t>
      </w:r>
      <w:proofErr w:type="spellEnd"/>
      <w:r w:rsidR="00F23744"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F23744" w:rsidRPr="009642FE">
        <w:rPr>
          <w:rFonts w:ascii="Palatino Linotype" w:hAnsi="Palatino Linotype"/>
          <w:sz w:val="22"/>
          <w:szCs w:val="22"/>
        </w:rPr>
        <w:t xml:space="preserve">2002; </w:t>
      </w:r>
      <w:proofErr w:type="spellStart"/>
      <w:r w:rsidR="00F23744" w:rsidRPr="009642FE">
        <w:rPr>
          <w:rFonts w:ascii="Palatino Linotype" w:hAnsi="Palatino Linotype"/>
          <w:sz w:val="22"/>
          <w:szCs w:val="22"/>
        </w:rPr>
        <w:t>Stahle</w:t>
      </w:r>
      <w:proofErr w:type="spellEnd"/>
      <w:r w:rsidR="00F23744"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F23744" w:rsidRPr="009642FE">
        <w:rPr>
          <w:rFonts w:ascii="Palatino Linotype" w:hAnsi="Palatino Linotype"/>
          <w:sz w:val="22"/>
          <w:szCs w:val="22"/>
        </w:rPr>
        <w:t xml:space="preserve">2009). When a La Niña phase and a negative PDO are in synchrony and persist for long durations, the American Southwest experiences a strong decrease in soil moisture and water availability (Morehouse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F23744" w:rsidRPr="009642FE">
        <w:rPr>
          <w:rFonts w:ascii="Palatino Linotype" w:hAnsi="Palatino Linotype"/>
          <w:sz w:val="22"/>
          <w:szCs w:val="22"/>
        </w:rPr>
        <w:t xml:space="preserve">2006; </w:t>
      </w:r>
      <w:proofErr w:type="spellStart"/>
      <w:r w:rsidR="00F23744" w:rsidRPr="009642FE">
        <w:rPr>
          <w:rFonts w:ascii="Palatino Linotype" w:hAnsi="Palatino Linotype"/>
          <w:sz w:val="22"/>
          <w:szCs w:val="22"/>
        </w:rPr>
        <w:t>Kitzberger</w:t>
      </w:r>
      <w:proofErr w:type="spellEnd"/>
      <w:r w:rsidR="00F23744"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F23744" w:rsidRPr="009642FE">
        <w:rPr>
          <w:rFonts w:ascii="Palatino Linotype" w:hAnsi="Palatino Linotype"/>
          <w:sz w:val="22"/>
          <w:szCs w:val="22"/>
        </w:rPr>
        <w:t xml:space="preserve">2007). </w:t>
      </w:r>
    </w:p>
    <w:p w14:paraId="65B73EC4" w14:textId="58E04C53" w:rsidR="00723950" w:rsidRPr="009642FE" w:rsidRDefault="00F23744" w:rsidP="00DB2CA8">
      <w:pPr>
        <w:spacing w:line="480" w:lineRule="auto"/>
        <w:rPr>
          <w:rFonts w:ascii="Palatino Linotype" w:hAnsi="Palatino Linotype"/>
          <w:sz w:val="22"/>
          <w:szCs w:val="22"/>
        </w:rPr>
      </w:pPr>
      <w:r w:rsidRPr="009642FE">
        <w:rPr>
          <w:rFonts w:ascii="Palatino Linotype" w:hAnsi="Palatino Linotype"/>
          <w:sz w:val="22"/>
          <w:szCs w:val="22"/>
        </w:rPr>
        <w:tab/>
      </w:r>
      <w:r w:rsidR="003E437C">
        <w:rPr>
          <w:rFonts w:ascii="Palatino Linotype" w:hAnsi="Palatino Linotype"/>
          <w:sz w:val="22"/>
          <w:szCs w:val="22"/>
        </w:rPr>
        <w:t xml:space="preserve">Multidecadal drought in the Southwest can be attributed to </w:t>
      </w:r>
      <w:r w:rsidR="00E21B37">
        <w:rPr>
          <w:rFonts w:ascii="Palatino Linotype" w:hAnsi="Palatino Linotype"/>
          <w:sz w:val="22"/>
          <w:szCs w:val="22"/>
        </w:rPr>
        <w:t xml:space="preserve">synchrony or asynchrony with </w:t>
      </w:r>
      <w:r w:rsidR="003E437C">
        <w:rPr>
          <w:rFonts w:ascii="Palatino Linotype" w:hAnsi="Palatino Linotype"/>
          <w:sz w:val="22"/>
          <w:szCs w:val="22"/>
        </w:rPr>
        <w:t xml:space="preserve">PDO and AMO. </w:t>
      </w:r>
      <w:r w:rsidRPr="009642FE">
        <w:rPr>
          <w:rFonts w:ascii="Palatino Linotype" w:hAnsi="Palatino Linotype"/>
          <w:sz w:val="22"/>
          <w:szCs w:val="22"/>
        </w:rPr>
        <w:t xml:space="preserve">McCabe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(2004) </w:t>
      </w:r>
      <w:r w:rsidR="000739B5">
        <w:rPr>
          <w:rFonts w:ascii="Palatino Linotype" w:hAnsi="Palatino Linotype"/>
          <w:sz w:val="22"/>
          <w:szCs w:val="22"/>
        </w:rPr>
        <w:t>examined the relationships between AMO, PDO</w:t>
      </w:r>
      <w:r w:rsidR="003506EE">
        <w:rPr>
          <w:rFonts w:ascii="Palatino Linotype" w:hAnsi="Palatino Linotype"/>
          <w:sz w:val="22"/>
          <w:szCs w:val="22"/>
        </w:rPr>
        <w:t>,</w:t>
      </w:r>
      <w:r w:rsidR="000739B5">
        <w:rPr>
          <w:rFonts w:ascii="Palatino Linotype" w:hAnsi="Palatino Linotype"/>
          <w:sz w:val="22"/>
          <w:szCs w:val="22"/>
        </w:rPr>
        <w:t xml:space="preserve"> and drought frequency in the United States. Approximately half of the spatial and temporal variance on multidecadal drought frequency can be explained by PDO and AMO. They were able to show that </w:t>
      </w:r>
      <w:r w:rsidRPr="009642FE">
        <w:rPr>
          <w:rFonts w:ascii="Palatino Linotype" w:hAnsi="Palatino Linotype"/>
          <w:sz w:val="22"/>
          <w:szCs w:val="22"/>
        </w:rPr>
        <w:t xml:space="preserve">drought is more frequent in the American Southwest during a negative PDO phase and a positive AMO phase. </w:t>
      </w:r>
      <w:r w:rsidR="003E437C">
        <w:rPr>
          <w:rFonts w:ascii="Palatino Linotype" w:hAnsi="Palatino Linotype"/>
          <w:sz w:val="22"/>
          <w:szCs w:val="22"/>
        </w:rPr>
        <w:t>Long-term variability in climate can be dominated by a single mode of sea surface temperature variability</w:t>
      </w:r>
      <w:r w:rsidR="000739B5">
        <w:rPr>
          <w:rFonts w:ascii="Palatino Linotype" w:hAnsi="Palatino Linotype"/>
          <w:sz w:val="22"/>
          <w:szCs w:val="22"/>
        </w:rPr>
        <w:t>, and can further be strengthened when certain phases of PDO and AMO are in synchrony</w:t>
      </w:r>
      <w:r w:rsidR="003E437C">
        <w:rPr>
          <w:rFonts w:ascii="Palatino Linotype" w:hAnsi="Palatino Linotype"/>
          <w:sz w:val="22"/>
          <w:szCs w:val="22"/>
        </w:rPr>
        <w:t xml:space="preserve">. </w:t>
      </w:r>
      <w:r w:rsidRPr="009642FE">
        <w:rPr>
          <w:rFonts w:ascii="Palatino Linotype" w:hAnsi="Palatino Linotype"/>
          <w:sz w:val="22"/>
          <w:szCs w:val="22"/>
        </w:rPr>
        <w:t>Research from western Colorado</w:t>
      </w:r>
      <w:r w:rsidR="00C852C1">
        <w:rPr>
          <w:rFonts w:ascii="Palatino Linotype" w:hAnsi="Palatino Linotype"/>
          <w:sz w:val="22"/>
          <w:szCs w:val="22"/>
        </w:rPr>
        <w:t xml:space="preserve"> </w:t>
      </w:r>
      <w:r w:rsidR="00C852C1" w:rsidRPr="009642FE">
        <w:rPr>
          <w:rFonts w:ascii="Palatino Linotype" w:hAnsi="Palatino Linotype"/>
          <w:sz w:val="22"/>
          <w:szCs w:val="22"/>
        </w:rPr>
        <w:t>(</w:t>
      </w:r>
      <w:proofErr w:type="spellStart"/>
      <w:r w:rsidR="00C852C1" w:rsidRPr="009642FE">
        <w:rPr>
          <w:rFonts w:ascii="Palatino Linotype" w:hAnsi="Palatino Linotype"/>
          <w:sz w:val="22"/>
          <w:szCs w:val="22"/>
        </w:rPr>
        <w:t>Schoennagel</w:t>
      </w:r>
      <w:proofErr w:type="spellEnd"/>
      <w:r w:rsidR="00C852C1"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C852C1">
        <w:rPr>
          <w:rFonts w:ascii="Palatino Linotype" w:hAnsi="Palatino Linotype"/>
          <w:i/>
          <w:sz w:val="22"/>
          <w:szCs w:val="22"/>
        </w:rPr>
        <w:t xml:space="preserve"> </w:t>
      </w:r>
      <w:r w:rsidR="00C852C1" w:rsidRPr="009642FE">
        <w:rPr>
          <w:rFonts w:ascii="Palatino Linotype" w:hAnsi="Palatino Linotype"/>
          <w:sz w:val="22"/>
          <w:szCs w:val="22"/>
        </w:rPr>
        <w:t>2007)</w:t>
      </w:r>
      <w:r w:rsidRPr="009642FE">
        <w:rPr>
          <w:rFonts w:ascii="Palatino Linotype" w:hAnsi="Palatino Linotype"/>
          <w:sz w:val="22"/>
          <w:szCs w:val="22"/>
        </w:rPr>
        <w:t xml:space="preserve"> </w:t>
      </w:r>
      <w:r w:rsidR="000739B5">
        <w:rPr>
          <w:rFonts w:ascii="Palatino Linotype" w:hAnsi="Palatino Linotype"/>
          <w:sz w:val="22"/>
          <w:szCs w:val="22"/>
        </w:rPr>
        <w:t>showed similar results,</w:t>
      </w:r>
      <w:r w:rsidRPr="009642FE">
        <w:rPr>
          <w:rFonts w:ascii="Palatino Linotype" w:hAnsi="Palatino Linotype"/>
          <w:sz w:val="22"/>
          <w:szCs w:val="22"/>
        </w:rPr>
        <w:t xml:space="preserve"> </w:t>
      </w:r>
      <w:r w:rsidR="00E21B37">
        <w:rPr>
          <w:rFonts w:ascii="Palatino Linotype" w:hAnsi="Palatino Linotype"/>
          <w:sz w:val="22"/>
          <w:szCs w:val="22"/>
        </w:rPr>
        <w:t xml:space="preserve">that </w:t>
      </w:r>
      <w:r w:rsidRPr="009642FE">
        <w:rPr>
          <w:rFonts w:ascii="Palatino Linotype" w:hAnsi="Palatino Linotype"/>
          <w:sz w:val="22"/>
          <w:szCs w:val="22"/>
        </w:rPr>
        <w:t xml:space="preserve">drought conditions are more extreme during periods of combined positive AMO, negative PDO, and negative ENSO, leading to higher severity and extent of wildfires. </w:t>
      </w:r>
    </w:p>
    <w:p w14:paraId="41EFD4EC" w14:textId="77777777" w:rsidR="00505808" w:rsidRDefault="00505808" w:rsidP="00505808">
      <w:pPr>
        <w:pStyle w:val="Heading2"/>
        <w:spacing w:before="0"/>
        <w:rPr>
          <w:rFonts w:ascii="Palatino Linotype" w:hAnsi="Palatino Linotype"/>
          <w:color w:val="auto"/>
          <w:sz w:val="22"/>
          <w:szCs w:val="22"/>
        </w:rPr>
      </w:pPr>
    </w:p>
    <w:p w14:paraId="28C834E8" w14:textId="77777777" w:rsidR="00723950" w:rsidRPr="00DB2CA8" w:rsidRDefault="00720A6A" w:rsidP="00DB2CA8">
      <w:pPr>
        <w:pStyle w:val="Heading2"/>
        <w:spacing w:before="0" w:line="480" w:lineRule="auto"/>
        <w:rPr>
          <w:rFonts w:ascii="Palatino Linotype" w:hAnsi="Palatino Linotype"/>
          <w:color w:val="auto"/>
          <w:sz w:val="22"/>
          <w:szCs w:val="22"/>
        </w:rPr>
      </w:pPr>
      <w:bookmarkStart w:id="9" w:name="_Toc260897826"/>
      <w:r w:rsidRPr="009642FE">
        <w:rPr>
          <w:rFonts w:ascii="Palatino Linotype" w:hAnsi="Palatino Linotype"/>
          <w:color w:val="auto"/>
          <w:sz w:val="22"/>
          <w:szCs w:val="22"/>
        </w:rPr>
        <w:t>2.3</w:t>
      </w:r>
      <w:r w:rsidR="00F23744" w:rsidRPr="009642FE">
        <w:rPr>
          <w:rFonts w:ascii="Palatino Linotype" w:hAnsi="Palatino Linotype"/>
          <w:color w:val="auto"/>
          <w:sz w:val="22"/>
          <w:szCs w:val="22"/>
        </w:rPr>
        <w:t xml:space="preserve"> Climate-Fire Interactions</w:t>
      </w:r>
      <w:bookmarkEnd w:id="9"/>
      <w:r w:rsidR="00DB2CA8">
        <w:rPr>
          <w:rFonts w:ascii="Palatino Linotype" w:hAnsi="Palatino Linotype"/>
          <w:color w:val="auto"/>
          <w:sz w:val="22"/>
          <w:szCs w:val="22"/>
        </w:rPr>
        <w:t xml:space="preserve"> </w:t>
      </w:r>
    </w:p>
    <w:p w14:paraId="23A27396" w14:textId="39044FAA" w:rsidR="00F23744" w:rsidRPr="009642FE" w:rsidRDefault="00F23744" w:rsidP="00931B5A">
      <w:pPr>
        <w:pStyle w:val="NoSpacing"/>
        <w:spacing w:line="480" w:lineRule="auto"/>
        <w:ind w:firstLine="720"/>
        <w:rPr>
          <w:rFonts w:ascii="Palatino Linotype" w:hAnsi="Palatino Linotype"/>
          <w:sz w:val="22"/>
          <w:szCs w:val="22"/>
        </w:rPr>
      </w:pPr>
      <w:r w:rsidRPr="009642FE">
        <w:rPr>
          <w:rFonts w:ascii="Palatino Linotype" w:hAnsi="Palatino Linotype"/>
          <w:sz w:val="22"/>
          <w:szCs w:val="22"/>
        </w:rPr>
        <w:t xml:space="preserve">Research that investigates </w:t>
      </w:r>
      <w:r w:rsidR="003E2540">
        <w:rPr>
          <w:rFonts w:ascii="Palatino Linotype" w:hAnsi="Palatino Linotype"/>
          <w:sz w:val="22"/>
          <w:szCs w:val="22"/>
        </w:rPr>
        <w:t>climate-fire</w:t>
      </w:r>
      <w:r w:rsidRPr="009642FE">
        <w:rPr>
          <w:rFonts w:ascii="Palatino Linotype" w:hAnsi="Palatino Linotype"/>
          <w:sz w:val="22"/>
          <w:szCs w:val="22"/>
        </w:rPr>
        <w:t xml:space="preserve"> relationships is important for evaluating how climate affected fire regimes in the past and how climate might impact fire in the future. The synchronous nature of climate phases and their associated influence on fire frequency also needs to be studied further in the Southwest. With in</w:t>
      </w:r>
      <w:r w:rsidR="009D76D2">
        <w:rPr>
          <w:rFonts w:ascii="Palatino Linotype" w:hAnsi="Palatino Linotype"/>
          <w:sz w:val="22"/>
          <w:szCs w:val="22"/>
        </w:rPr>
        <w:t xml:space="preserve">creasing temperatures and associated </w:t>
      </w:r>
      <w:r w:rsidR="009D76D2">
        <w:rPr>
          <w:rFonts w:ascii="Palatino Linotype" w:hAnsi="Palatino Linotype"/>
          <w:sz w:val="22"/>
          <w:szCs w:val="22"/>
        </w:rPr>
        <w:lastRenderedPageBreak/>
        <w:t xml:space="preserve">changes in </w:t>
      </w:r>
      <w:r w:rsidRPr="009642FE">
        <w:rPr>
          <w:rFonts w:ascii="Palatino Linotype" w:hAnsi="Palatino Linotype"/>
          <w:sz w:val="22"/>
          <w:szCs w:val="22"/>
        </w:rPr>
        <w:t xml:space="preserve">precipitation patterns, </w:t>
      </w:r>
      <w:r w:rsidR="003E2540">
        <w:rPr>
          <w:rFonts w:ascii="Palatino Linotype" w:hAnsi="Palatino Linotype"/>
          <w:sz w:val="22"/>
          <w:szCs w:val="22"/>
        </w:rPr>
        <w:t>climate-fire</w:t>
      </w:r>
      <w:r w:rsidRPr="009642FE">
        <w:rPr>
          <w:rFonts w:ascii="Palatino Linotype" w:hAnsi="Palatino Linotype"/>
          <w:sz w:val="22"/>
          <w:szCs w:val="22"/>
        </w:rPr>
        <w:t xml:space="preserve"> research becomes even more important for land management agencies in the coming years (</w:t>
      </w:r>
      <w:r w:rsidR="00D1748A" w:rsidRPr="009642FE">
        <w:rPr>
          <w:rFonts w:ascii="Palatino Linotype" w:hAnsi="Palatino Linotype"/>
          <w:sz w:val="22"/>
          <w:szCs w:val="22"/>
        </w:rPr>
        <w:t>Brown 2006</w:t>
      </w:r>
      <w:r w:rsidR="00090687">
        <w:rPr>
          <w:rFonts w:ascii="Palatino Linotype" w:hAnsi="Palatino Linotype"/>
          <w:sz w:val="22"/>
          <w:szCs w:val="22"/>
        </w:rPr>
        <w:t xml:space="preserve">; Margolis and </w:t>
      </w:r>
      <w:proofErr w:type="spellStart"/>
      <w:r w:rsidR="00090687">
        <w:rPr>
          <w:rFonts w:ascii="Palatino Linotype" w:hAnsi="Palatino Linotype"/>
          <w:sz w:val="22"/>
          <w:szCs w:val="22"/>
        </w:rPr>
        <w:t>Balmat</w:t>
      </w:r>
      <w:proofErr w:type="spellEnd"/>
      <w:r w:rsidR="00090687">
        <w:rPr>
          <w:rFonts w:ascii="Palatino Linotype" w:hAnsi="Palatino Linotype"/>
          <w:sz w:val="22"/>
          <w:szCs w:val="22"/>
        </w:rPr>
        <w:t xml:space="preserve"> 2009; Ireland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090687">
        <w:rPr>
          <w:rFonts w:ascii="Palatino Linotype" w:hAnsi="Palatino Linotype"/>
          <w:sz w:val="22"/>
          <w:szCs w:val="22"/>
        </w:rPr>
        <w:t>2012</w:t>
      </w:r>
      <w:r w:rsidRPr="009642FE">
        <w:rPr>
          <w:rFonts w:ascii="Palatino Linotype" w:hAnsi="Palatino Linotype"/>
          <w:sz w:val="22"/>
          <w:szCs w:val="22"/>
        </w:rPr>
        <w:t xml:space="preserve">). Climate is </w:t>
      </w:r>
      <w:r w:rsidR="009D76D2">
        <w:rPr>
          <w:rFonts w:ascii="Palatino Linotype" w:hAnsi="Palatino Linotype"/>
          <w:sz w:val="22"/>
          <w:szCs w:val="22"/>
        </w:rPr>
        <w:t>the greatest influence on wildfire activity</w:t>
      </w:r>
      <w:r w:rsidR="00C852C1">
        <w:rPr>
          <w:rFonts w:ascii="Palatino Linotype" w:hAnsi="Palatino Linotype"/>
          <w:sz w:val="22"/>
          <w:szCs w:val="22"/>
        </w:rPr>
        <w:t>,</w:t>
      </w:r>
      <w:r w:rsidRPr="009642FE">
        <w:rPr>
          <w:rFonts w:ascii="Palatino Linotype" w:hAnsi="Palatino Linotype"/>
          <w:sz w:val="22"/>
          <w:szCs w:val="22"/>
        </w:rPr>
        <w:t xml:space="preserve"> and wildfires are expected to increase in the western U.S. in response to the projected increase in droughts in the 21st century (Brown 2006; </w:t>
      </w:r>
      <w:proofErr w:type="spellStart"/>
      <w:r w:rsidRPr="009642FE">
        <w:rPr>
          <w:rFonts w:ascii="Palatino Linotype" w:hAnsi="Palatino Linotype"/>
          <w:sz w:val="22"/>
          <w:szCs w:val="22"/>
        </w:rPr>
        <w:t>Westerling</w:t>
      </w:r>
      <w:proofErr w:type="spellEnd"/>
      <w:r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2006). Climate influences the moisture content of soil and </w:t>
      </w:r>
      <w:proofErr w:type="gramStart"/>
      <w:r w:rsidRPr="009642FE">
        <w:rPr>
          <w:rFonts w:ascii="Palatino Linotype" w:hAnsi="Palatino Linotype"/>
          <w:sz w:val="22"/>
          <w:szCs w:val="22"/>
        </w:rPr>
        <w:t>vegetation which</w:t>
      </w:r>
      <w:proofErr w:type="gramEnd"/>
      <w:r w:rsidRPr="009642FE">
        <w:rPr>
          <w:rFonts w:ascii="Palatino Linotype" w:hAnsi="Palatino Linotype"/>
          <w:sz w:val="22"/>
          <w:szCs w:val="22"/>
        </w:rPr>
        <w:t xml:space="preserve"> in turn influences wildfire activity. Evidence of regional and broad scale synchrony </w:t>
      </w:r>
      <w:r w:rsidR="009D76D2">
        <w:rPr>
          <w:rFonts w:ascii="Palatino Linotype" w:hAnsi="Palatino Linotype"/>
          <w:sz w:val="22"/>
          <w:szCs w:val="22"/>
        </w:rPr>
        <w:t xml:space="preserve">or asynchrony </w:t>
      </w:r>
      <w:r w:rsidRPr="009642FE">
        <w:rPr>
          <w:rFonts w:ascii="Palatino Linotype" w:hAnsi="Palatino Linotype"/>
          <w:sz w:val="22"/>
          <w:szCs w:val="22"/>
        </w:rPr>
        <w:t>between climate and wildfire is needed in the American Southwest to properly address the projected change in drought. This can be accomplished by investigating the interacting relationships between ENSO, PDO, and AMO and their influences on wildfire</w:t>
      </w:r>
      <w:r w:rsidR="00AF3130">
        <w:rPr>
          <w:rFonts w:ascii="Palatino Linotype" w:hAnsi="Palatino Linotype"/>
          <w:sz w:val="22"/>
          <w:szCs w:val="22"/>
        </w:rPr>
        <w:t xml:space="preserve"> </w:t>
      </w:r>
      <w:proofErr w:type="gramStart"/>
      <w:r w:rsidR="00AF3130">
        <w:rPr>
          <w:rFonts w:ascii="Palatino Linotype" w:hAnsi="Palatino Linotype"/>
          <w:sz w:val="22"/>
          <w:szCs w:val="22"/>
        </w:rPr>
        <w:t>occurrence</w:t>
      </w:r>
      <w:proofErr w:type="gramEnd"/>
      <w:r w:rsidRPr="009642FE">
        <w:rPr>
          <w:rFonts w:ascii="Palatino Linotype" w:hAnsi="Palatino Linotype"/>
          <w:sz w:val="22"/>
          <w:szCs w:val="22"/>
        </w:rPr>
        <w:t xml:space="preserve">. </w:t>
      </w:r>
    </w:p>
    <w:p w14:paraId="2A390A06" w14:textId="66CDDC00" w:rsidR="00F23744" w:rsidRPr="009642FE" w:rsidRDefault="00F23744" w:rsidP="00931B5A">
      <w:pPr>
        <w:pStyle w:val="NoSpacing"/>
        <w:spacing w:line="480" w:lineRule="auto"/>
        <w:ind w:firstLine="720"/>
        <w:rPr>
          <w:rFonts w:ascii="Palatino Linotype" w:hAnsi="Palatino Linotype"/>
          <w:sz w:val="22"/>
          <w:szCs w:val="22"/>
        </w:rPr>
      </w:pPr>
      <w:r w:rsidRPr="009642FE">
        <w:rPr>
          <w:rFonts w:ascii="Palatino Linotype" w:hAnsi="Palatino Linotype"/>
          <w:sz w:val="22"/>
          <w:szCs w:val="22"/>
        </w:rPr>
        <w:t>In the Southwest, research has shown that large fire years are significantly drier on an annual to interannual scale, whereas smaller fires, on average, occur in wetter years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Precipitation two years prior to a fire is generally greater, particularly during the spring and early summer months, with wet years promoting fuel production on the forest floor (</w:t>
      </w:r>
      <w:proofErr w:type="spellStart"/>
      <w:r w:rsidRPr="009642FE">
        <w:rPr>
          <w:rFonts w:ascii="Palatino Linotype" w:hAnsi="Palatino Linotype"/>
          <w:sz w:val="22"/>
          <w:szCs w:val="22"/>
        </w:rPr>
        <w:t>Baisan</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Grissino-Mayer and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2000; Grissino-Mayer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2004). More fuel build-up on the landscape in wet years leads to larger fires in drought years</w:t>
      </w:r>
      <w:r w:rsidR="00C852C1">
        <w:rPr>
          <w:rFonts w:ascii="Palatino Linotype" w:hAnsi="Palatino Linotype"/>
          <w:sz w:val="22"/>
          <w:szCs w:val="22"/>
        </w:rPr>
        <w:t>,</w:t>
      </w:r>
      <w:r w:rsidRPr="009642FE">
        <w:rPr>
          <w:rFonts w:ascii="Palatino Linotype" w:hAnsi="Palatino Linotype"/>
          <w:sz w:val="22"/>
          <w:szCs w:val="22"/>
        </w:rPr>
        <w:t xml:space="preserve"> because </w:t>
      </w:r>
      <w:r w:rsidR="00C852C1">
        <w:rPr>
          <w:rFonts w:ascii="Palatino Linotype" w:hAnsi="Palatino Linotype"/>
          <w:sz w:val="22"/>
          <w:szCs w:val="22"/>
        </w:rPr>
        <w:t xml:space="preserve">the </w:t>
      </w:r>
      <w:r w:rsidRPr="009642FE">
        <w:rPr>
          <w:rFonts w:ascii="Palatino Linotype" w:hAnsi="Palatino Linotype"/>
          <w:sz w:val="22"/>
          <w:szCs w:val="22"/>
        </w:rPr>
        <w:t>vegetation that grew in the wet years creates fuel to burn in a later fire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and Betancourt 1990). Conditions usually one year prior to and during the fire year are on average drier. Drought conditions during the fire yea</w:t>
      </w:r>
      <w:r w:rsidR="00793187">
        <w:rPr>
          <w:rFonts w:ascii="Palatino Linotype" w:hAnsi="Palatino Linotype"/>
          <w:sz w:val="22"/>
          <w:szCs w:val="22"/>
        </w:rPr>
        <w:t>r, dries the vegetation</w:t>
      </w:r>
      <w:r w:rsidRPr="009642FE">
        <w:rPr>
          <w:rFonts w:ascii="Palatino Linotype" w:hAnsi="Palatino Linotype"/>
          <w:sz w:val="22"/>
          <w:szCs w:val="22"/>
        </w:rPr>
        <w:t xml:space="preserve"> creating optimum conditions for fire ignition (Brown 2006).  For large-scale fires, drought several years before a fire is usually more severe because fuel accumulates in the few years of wet conditions prior to the fire </w:t>
      </w:r>
      <w:r w:rsidRPr="009642FE">
        <w:rPr>
          <w:rFonts w:ascii="Palatino Linotype" w:hAnsi="Palatino Linotype"/>
          <w:sz w:val="22"/>
          <w:szCs w:val="22"/>
        </w:rPr>
        <w:lastRenderedPageBreak/>
        <w:t>(</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Collins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2006). Frequent, low-severity fires on the landscape consume fuel on the forest floor that would accumulate in the absence of fire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Low-severity, frequent fires keep fuel accumulation at a minimum. </w:t>
      </w:r>
    </w:p>
    <w:p w14:paraId="69425B6C" w14:textId="2B1934F4" w:rsidR="00F23744" w:rsidRPr="009642FE" w:rsidRDefault="00F23744" w:rsidP="00B41975">
      <w:pPr>
        <w:pStyle w:val="NoSpacing"/>
        <w:spacing w:line="480" w:lineRule="auto"/>
        <w:rPr>
          <w:rFonts w:ascii="Palatino Linotype" w:hAnsi="Palatino Linotype"/>
          <w:sz w:val="22"/>
          <w:szCs w:val="22"/>
        </w:rPr>
      </w:pPr>
      <w:r w:rsidRPr="009642FE">
        <w:rPr>
          <w:rFonts w:ascii="Palatino Linotype" w:hAnsi="Palatino Linotype"/>
          <w:sz w:val="22"/>
          <w:szCs w:val="22"/>
        </w:rPr>
        <w:tab/>
        <w:t xml:space="preserve">El Niño-Southern Oscillation (ENSO) events can be positively associated with increased growth in trees and </w:t>
      </w:r>
      <w:r w:rsidR="00981C69">
        <w:rPr>
          <w:rFonts w:ascii="Palatino Linotype" w:hAnsi="Palatino Linotype"/>
          <w:sz w:val="22"/>
          <w:szCs w:val="22"/>
        </w:rPr>
        <w:t>other moisture-sensitive plants</w:t>
      </w:r>
      <w:r w:rsidRPr="009642FE">
        <w:rPr>
          <w:rFonts w:ascii="Palatino Linotype" w:hAnsi="Palatino Linotype"/>
          <w:sz w:val="22"/>
          <w:szCs w:val="22"/>
        </w:rPr>
        <w:t xml:space="preserve"> (</w:t>
      </w:r>
      <w:proofErr w:type="spellStart"/>
      <w:r w:rsidRPr="009642FE">
        <w:rPr>
          <w:rFonts w:ascii="Palatino Linotype" w:hAnsi="Palatino Linotype"/>
          <w:sz w:val="22"/>
          <w:szCs w:val="22"/>
        </w:rPr>
        <w:t>Ropelewski</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Halpert</w:t>
      </w:r>
      <w:proofErr w:type="spellEnd"/>
      <w:r w:rsidRPr="009642FE">
        <w:rPr>
          <w:rFonts w:ascii="Palatino Linotype" w:hAnsi="Palatino Linotype"/>
          <w:sz w:val="22"/>
          <w:szCs w:val="22"/>
        </w:rPr>
        <w:t xml:space="preserve"> 1986;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and Betancourt 1990). During an El Niño phase, southwestern forests often experience increased growth because of the associated </w:t>
      </w:r>
      <w:r w:rsidR="009D76D2">
        <w:rPr>
          <w:rFonts w:ascii="Palatino Linotype" w:hAnsi="Palatino Linotype"/>
          <w:sz w:val="22"/>
          <w:szCs w:val="22"/>
        </w:rPr>
        <w:t xml:space="preserve">increase in </w:t>
      </w:r>
      <w:r w:rsidRPr="009642FE">
        <w:rPr>
          <w:rFonts w:ascii="Palatino Linotype" w:hAnsi="Palatino Linotype"/>
          <w:sz w:val="22"/>
          <w:szCs w:val="22"/>
        </w:rPr>
        <w:t xml:space="preserve">precipitation. La Niña causes a decrease in precipitation, drying out vegetation and resulting in fuel conditions </w:t>
      </w:r>
      <w:r w:rsidR="009D76D2">
        <w:rPr>
          <w:rFonts w:ascii="Palatino Linotype" w:hAnsi="Palatino Linotype"/>
          <w:sz w:val="22"/>
          <w:szCs w:val="22"/>
        </w:rPr>
        <w:t xml:space="preserve">conducive for </w:t>
      </w:r>
      <w:r w:rsidRPr="009642FE">
        <w:rPr>
          <w:rFonts w:ascii="Palatino Linotype" w:hAnsi="Palatino Linotype"/>
          <w:sz w:val="22"/>
          <w:szCs w:val="22"/>
        </w:rPr>
        <w:t xml:space="preserve">fire </w:t>
      </w:r>
      <w:r w:rsidR="009D76D2">
        <w:rPr>
          <w:rFonts w:ascii="Palatino Linotype" w:hAnsi="Palatino Linotype"/>
          <w:sz w:val="22"/>
          <w:szCs w:val="22"/>
        </w:rPr>
        <w:t>occurrence</w:t>
      </w:r>
      <w:r w:rsidRPr="009642FE">
        <w:rPr>
          <w:rFonts w:ascii="Palatino Linotype" w:hAnsi="Palatino Linotype"/>
          <w:sz w:val="22"/>
          <w:szCs w:val="22"/>
        </w:rPr>
        <w:t xml:space="preserve"> and spread. The wet-dry events often coincide with specific El Niño-La Niña (ENSO) events</w:t>
      </w:r>
      <w:r w:rsidR="009D76D2">
        <w:rPr>
          <w:rFonts w:ascii="Palatino Linotype" w:hAnsi="Palatino Linotype"/>
          <w:sz w:val="22"/>
          <w:szCs w:val="22"/>
        </w:rPr>
        <w:t xml:space="preserve"> that affect</w:t>
      </w:r>
      <w:r w:rsidRPr="009642FE">
        <w:rPr>
          <w:rFonts w:ascii="Palatino Linotype" w:hAnsi="Palatino Linotype"/>
          <w:sz w:val="22"/>
          <w:szCs w:val="22"/>
        </w:rPr>
        <w:t xml:space="preserve"> seasonal rainfall </w:t>
      </w:r>
      <w:r w:rsidR="009D76D2">
        <w:rPr>
          <w:rFonts w:ascii="Palatino Linotype" w:hAnsi="Palatino Linotype"/>
          <w:sz w:val="22"/>
          <w:szCs w:val="22"/>
        </w:rPr>
        <w:t xml:space="preserve">patterns </w:t>
      </w:r>
      <w:r w:rsidRPr="009642FE">
        <w:rPr>
          <w:rFonts w:ascii="Palatino Linotype" w:hAnsi="Palatino Linotype"/>
          <w:sz w:val="22"/>
          <w:szCs w:val="22"/>
        </w:rPr>
        <w:t xml:space="preserve">through oceanic-atmospheric </w:t>
      </w:r>
      <w:proofErr w:type="spellStart"/>
      <w:r w:rsidRPr="009642FE">
        <w:rPr>
          <w:rFonts w:ascii="Palatino Linotype" w:hAnsi="Palatino Linotype"/>
          <w:sz w:val="22"/>
          <w:szCs w:val="22"/>
        </w:rPr>
        <w:t>teleconnections</w:t>
      </w:r>
      <w:proofErr w:type="spellEnd"/>
      <w:r w:rsidRPr="009642FE">
        <w:rPr>
          <w:rFonts w:ascii="Palatino Linotype" w:hAnsi="Palatino Linotype"/>
          <w:sz w:val="22"/>
          <w:szCs w:val="22"/>
        </w:rPr>
        <w:t xml:space="preserve"> (</w:t>
      </w:r>
      <w:r w:rsidR="00D1748A" w:rsidRPr="009642FE">
        <w:rPr>
          <w:rFonts w:ascii="Palatino Linotype" w:hAnsi="Palatino Linotype"/>
          <w:sz w:val="22"/>
          <w:szCs w:val="22"/>
        </w:rPr>
        <w:t xml:space="preserve">Sheppard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D1748A" w:rsidRPr="009642FE">
        <w:rPr>
          <w:rFonts w:ascii="Palatino Linotype" w:hAnsi="Palatino Linotype"/>
          <w:sz w:val="22"/>
          <w:szCs w:val="22"/>
        </w:rPr>
        <w:t>2002</w:t>
      </w:r>
      <w:r w:rsidRPr="009642FE">
        <w:rPr>
          <w:rFonts w:ascii="Palatino Linotype" w:hAnsi="Palatino Linotype"/>
          <w:sz w:val="22"/>
          <w:szCs w:val="22"/>
        </w:rPr>
        <w:t xml:space="preserve">;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Baisan</w:t>
      </w:r>
      <w:proofErr w:type="spellEnd"/>
      <w:r w:rsidRPr="009642FE">
        <w:rPr>
          <w:rFonts w:ascii="Palatino Linotype" w:hAnsi="Palatino Linotype"/>
          <w:sz w:val="22"/>
          <w:szCs w:val="22"/>
        </w:rPr>
        <w:t xml:space="preserve"> 2003</w:t>
      </w:r>
      <w:r w:rsidR="00D1748A">
        <w:rPr>
          <w:rFonts w:ascii="Palatino Linotype" w:hAnsi="Palatino Linotype"/>
          <w:sz w:val="22"/>
          <w:szCs w:val="22"/>
        </w:rPr>
        <w:t xml:space="preserve">; </w:t>
      </w:r>
      <w:proofErr w:type="spellStart"/>
      <w:r w:rsidR="00D1748A">
        <w:rPr>
          <w:rFonts w:ascii="Palatino Linotype" w:hAnsi="Palatino Linotype"/>
          <w:sz w:val="22"/>
          <w:szCs w:val="22"/>
        </w:rPr>
        <w:t>Swetnam</w:t>
      </w:r>
      <w:proofErr w:type="spellEnd"/>
      <w:r w:rsidR="00D1748A">
        <w:rPr>
          <w:rFonts w:ascii="Palatino Linotype" w:hAnsi="Palatino Linotype"/>
          <w:sz w:val="22"/>
          <w:szCs w:val="22"/>
        </w:rPr>
        <w:t xml:space="preserve"> and Betancourt 2010</w:t>
      </w:r>
      <w:r w:rsidRPr="009642FE">
        <w:rPr>
          <w:rFonts w:ascii="Palatino Linotype" w:hAnsi="Palatino Linotype"/>
          <w:sz w:val="22"/>
          <w:szCs w:val="22"/>
        </w:rPr>
        <w:t>). La Niña events are associated with large fires in the Southwest, while El Niño events are associated with years of low fire frequency in the Southwest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w:t>
      </w:r>
      <w:r w:rsidR="0040362C">
        <w:rPr>
          <w:rFonts w:ascii="Palatino Linotype" w:hAnsi="Palatino Linotype"/>
          <w:sz w:val="22"/>
          <w:szCs w:val="22"/>
        </w:rPr>
        <w:t xml:space="preserve">; </w:t>
      </w:r>
      <w:proofErr w:type="spellStart"/>
      <w:r w:rsidR="0040362C">
        <w:rPr>
          <w:rFonts w:ascii="Palatino Linotype" w:hAnsi="Palatino Linotype"/>
          <w:sz w:val="22"/>
          <w:szCs w:val="22"/>
        </w:rPr>
        <w:t>Swetnam</w:t>
      </w:r>
      <w:proofErr w:type="spellEnd"/>
      <w:r w:rsidR="0040362C">
        <w:rPr>
          <w:rFonts w:ascii="Palatino Linotype" w:hAnsi="Palatino Linotype"/>
          <w:sz w:val="22"/>
          <w:szCs w:val="22"/>
        </w:rPr>
        <w:t xml:space="preserve"> and Betancourt 1998</w:t>
      </w:r>
      <w:r w:rsidRPr="009642FE">
        <w:rPr>
          <w:rFonts w:ascii="Palatino Linotype" w:hAnsi="Palatino Linotype"/>
          <w:sz w:val="22"/>
          <w:szCs w:val="22"/>
        </w:rPr>
        <w:t xml:space="preserve">).  </w:t>
      </w:r>
      <w:proofErr w:type="spellStart"/>
      <w:r w:rsidR="00AF3130">
        <w:rPr>
          <w:rFonts w:ascii="Palatino Linotype" w:hAnsi="Palatino Linotype"/>
          <w:sz w:val="22"/>
          <w:szCs w:val="22"/>
        </w:rPr>
        <w:t>Kitzberger</w:t>
      </w:r>
      <w:proofErr w:type="spellEnd"/>
      <w:r w:rsidR="00AF3130">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5253F3">
        <w:rPr>
          <w:rFonts w:ascii="Palatino Linotype" w:hAnsi="Palatino Linotype"/>
          <w:sz w:val="22"/>
          <w:szCs w:val="22"/>
        </w:rPr>
        <w:t>(</w:t>
      </w:r>
      <w:r w:rsidR="00AF3130">
        <w:rPr>
          <w:rFonts w:ascii="Palatino Linotype" w:hAnsi="Palatino Linotype"/>
          <w:sz w:val="22"/>
          <w:szCs w:val="22"/>
        </w:rPr>
        <w:t>2007</w:t>
      </w:r>
      <w:r w:rsidR="005253F3">
        <w:rPr>
          <w:rFonts w:ascii="Palatino Linotype" w:hAnsi="Palatino Linotype"/>
          <w:sz w:val="22"/>
          <w:szCs w:val="22"/>
        </w:rPr>
        <w:t>)</w:t>
      </w:r>
      <w:r w:rsidR="00AF3130">
        <w:rPr>
          <w:rFonts w:ascii="Palatino Linotype" w:hAnsi="Palatino Linotype"/>
          <w:sz w:val="22"/>
          <w:szCs w:val="22"/>
        </w:rPr>
        <w:t xml:space="preserve"> found that in northwestern New Mexico, the production of fine fuels that carry forest fires</w:t>
      </w:r>
      <w:r w:rsidR="000F3E27">
        <w:rPr>
          <w:rFonts w:ascii="Palatino Linotype" w:hAnsi="Palatino Linotype"/>
          <w:sz w:val="22"/>
          <w:szCs w:val="22"/>
        </w:rPr>
        <w:t xml:space="preserve"> (</w:t>
      </w:r>
      <w:r w:rsidR="00981C69">
        <w:rPr>
          <w:rFonts w:ascii="Palatino Linotype" w:hAnsi="Palatino Linotype"/>
          <w:sz w:val="22"/>
          <w:szCs w:val="22"/>
        </w:rPr>
        <w:t>such as</w:t>
      </w:r>
      <w:r w:rsidR="00AF3130">
        <w:rPr>
          <w:rFonts w:ascii="Palatino Linotype" w:hAnsi="Palatino Linotype"/>
          <w:sz w:val="22"/>
          <w:szCs w:val="22"/>
        </w:rPr>
        <w:t xml:space="preserve"> grass, needles, and low-lying shrubs</w:t>
      </w:r>
      <w:r w:rsidR="000F3E27">
        <w:rPr>
          <w:rFonts w:ascii="Palatino Linotype" w:hAnsi="Palatino Linotype"/>
          <w:sz w:val="22"/>
          <w:szCs w:val="22"/>
        </w:rPr>
        <w:t>)</w:t>
      </w:r>
      <w:r w:rsidR="00AF3130">
        <w:rPr>
          <w:rFonts w:ascii="Palatino Linotype" w:hAnsi="Palatino Linotype"/>
          <w:sz w:val="22"/>
          <w:szCs w:val="22"/>
        </w:rPr>
        <w:t xml:space="preserve"> is increased in the wet</w:t>
      </w:r>
      <w:r w:rsidRPr="009642FE">
        <w:rPr>
          <w:rFonts w:ascii="Palatino Linotype" w:hAnsi="Palatino Linotype"/>
          <w:sz w:val="22"/>
          <w:szCs w:val="22"/>
        </w:rPr>
        <w:t xml:space="preserve"> years preceding a </w:t>
      </w:r>
      <w:r w:rsidR="00F8091B" w:rsidRPr="009642FE">
        <w:rPr>
          <w:rFonts w:ascii="Palatino Linotype" w:hAnsi="Palatino Linotype"/>
          <w:sz w:val="22"/>
          <w:szCs w:val="22"/>
        </w:rPr>
        <w:t>fire, which</w:t>
      </w:r>
      <w:r w:rsidR="00AF3130">
        <w:rPr>
          <w:rFonts w:ascii="Palatino Linotype" w:hAnsi="Palatino Linotype"/>
          <w:sz w:val="22"/>
          <w:szCs w:val="22"/>
        </w:rPr>
        <w:t xml:space="preserve"> is often</w:t>
      </w:r>
      <w:r w:rsidR="00B16EEC">
        <w:rPr>
          <w:rFonts w:ascii="Palatino Linotype" w:hAnsi="Palatino Linotype"/>
          <w:sz w:val="22"/>
          <w:szCs w:val="22"/>
        </w:rPr>
        <w:t xml:space="preserve"> associated with an </w:t>
      </w:r>
      <w:r w:rsidR="003506EE" w:rsidRPr="009642FE">
        <w:rPr>
          <w:rFonts w:ascii="Palatino Linotype" w:hAnsi="Palatino Linotype"/>
          <w:sz w:val="22"/>
          <w:szCs w:val="22"/>
        </w:rPr>
        <w:t xml:space="preserve">El Niño </w:t>
      </w:r>
      <w:r w:rsidR="00B16EEC">
        <w:rPr>
          <w:rFonts w:ascii="Palatino Linotype" w:hAnsi="Palatino Linotype"/>
          <w:sz w:val="22"/>
          <w:szCs w:val="22"/>
        </w:rPr>
        <w:t>phase</w:t>
      </w:r>
      <w:r w:rsidR="00AF3130">
        <w:rPr>
          <w:rFonts w:ascii="Palatino Linotype" w:hAnsi="Palatino Linotype"/>
          <w:sz w:val="22"/>
          <w:szCs w:val="22"/>
        </w:rPr>
        <w:t xml:space="preserve">. </w:t>
      </w:r>
      <w:r w:rsidR="000D0032">
        <w:rPr>
          <w:rFonts w:ascii="Palatino Linotype" w:hAnsi="Palatino Linotype"/>
          <w:sz w:val="22"/>
          <w:szCs w:val="22"/>
        </w:rPr>
        <w:t>Fire is more l</w:t>
      </w:r>
      <w:r w:rsidR="00C852C1">
        <w:rPr>
          <w:rFonts w:ascii="Palatino Linotype" w:hAnsi="Palatino Linotype"/>
          <w:sz w:val="22"/>
          <w:szCs w:val="22"/>
        </w:rPr>
        <w:t>ikely to occur in the Southwest</w:t>
      </w:r>
      <w:r w:rsidR="000D0032">
        <w:rPr>
          <w:rFonts w:ascii="Palatino Linotype" w:hAnsi="Palatino Linotype"/>
          <w:sz w:val="22"/>
          <w:szCs w:val="22"/>
        </w:rPr>
        <w:t xml:space="preserve"> w</w:t>
      </w:r>
      <w:r w:rsidR="00AF3130">
        <w:rPr>
          <w:rFonts w:ascii="Palatino Linotype" w:hAnsi="Palatino Linotype"/>
          <w:sz w:val="22"/>
          <w:szCs w:val="22"/>
        </w:rPr>
        <w:t xml:space="preserve">hen these warm </w:t>
      </w:r>
      <w:r w:rsidR="000D0032">
        <w:rPr>
          <w:rFonts w:ascii="Palatino Linotype" w:hAnsi="Palatino Linotype"/>
          <w:sz w:val="22"/>
          <w:szCs w:val="22"/>
        </w:rPr>
        <w:t>(</w:t>
      </w:r>
      <w:r w:rsidR="003506EE" w:rsidRPr="009642FE">
        <w:rPr>
          <w:rFonts w:ascii="Palatino Linotype" w:hAnsi="Palatino Linotype"/>
          <w:sz w:val="22"/>
          <w:szCs w:val="22"/>
        </w:rPr>
        <w:t>El Niño</w:t>
      </w:r>
      <w:r w:rsidR="000D0032">
        <w:rPr>
          <w:rFonts w:ascii="Palatino Linotype" w:hAnsi="Palatino Linotype"/>
          <w:sz w:val="22"/>
          <w:szCs w:val="22"/>
        </w:rPr>
        <w:t xml:space="preserve">) </w:t>
      </w:r>
      <w:r w:rsidR="00AF3130">
        <w:rPr>
          <w:rFonts w:ascii="Palatino Linotype" w:hAnsi="Palatino Linotype"/>
          <w:sz w:val="22"/>
          <w:szCs w:val="22"/>
        </w:rPr>
        <w:t>phase</w:t>
      </w:r>
      <w:r w:rsidR="000D0032">
        <w:rPr>
          <w:rFonts w:ascii="Palatino Linotype" w:hAnsi="Palatino Linotype"/>
          <w:sz w:val="22"/>
          <w:szCs w:val="22"/>
        </w:rPr>
        <w:t>s</w:t>
      </w:r>
      <w:r w:rsidR="00AF3130">
        <w:rPr>
          <w:rFonts w:ascii="Palatino Linotype" w:hAnsi="Palatino Linotype"/>
          <w:sz w:val="22"/>
          <w:szCs w:val="22"/>
        </w:rPr>
        <w:t xml:space="preserve"> are followed by </w:t>
      </w:r>
      <w:r w:rsidR="003506EE" w:rsidRPr="009642FE">
        <w:rPr>
          <w:rFonts w:ascii="Palatino Linotype" w:hAnsi="Palatino Linotype"/>
          <w:sz w:val="22"/>
          <w:szCs w:val="22"/>
        </w:rPr>
        <w:t xml:space="preserve">La Niña </w:t>
      </w:r>
      <w:r w:rsidR="000D0032">
        <w:rPr>
          <w:rFonts w:ascii="Palatino Linotype" w:hAnsi="Palatino Linotype"/>
          <w:sz w:val="22"/>
          <w:szCs w:val="22"/>
        </w:rPr>
        <w:t xml:space="preserve">events and the associated drought conditions. </w:t>
      </w:r>
      <w:r w:rsidRPr="009642FE">
        <w:rPr>
          <w:rFonts w:ascii="Palatino Linotype" w:hAnsi="Palatino Linotype"/>
          <w:sz w:val="22"/>
          <w:szCs w:val="22"/>
        </w:rPr>
        <w:t xml:space="preserve"> </w:t>
      </w:r>
    </w:p>
    <w:p w14:paraId="31BA36DF" w14:textId="30FE598B" w:rsidR="00DB2CA8" w:rsidRDefault="00F23744" w:rsidP="00DB2CA8">
      <w:pPr>
        <w:pStyle w:val="NoSpacing"/>
        <w:spacing w:line="480" w:lineRule="auto"/>
        <w:ind w:firstLine="720"/>
        <w:rPr>
          <w:rFonts w:ascii="Palatino Linotype" w:hAnsi="Palatino Linotype"/>
          <w:sz w:val="22"/>
          <w:szCs w:val="22"/>
        </w:rPr>
      </w:pPr>
      <w:r w:rsidRPr="009642FE">
        <w:rPr>
          <w:rFonts w:ascii="Palatino Linotype" w:hAnsi="Palatino Linotype"/>
          <w:sz w:val="22"/>
          <w:szCs w:val="22"/>
        </w:rPr>
        <w:t xml:space="preserve">When different </w:t>
      </w:r>
      <w:r w:rsidR="00793187">
        <w:rPr>
          <w:rFonts w:ascii="Palatino Linotype" w:hAnsi="Palatino Linotype"/>
          <w:sz w:val="22"/>
          <w:szCs w:val="22"/>
        </w:rPr>
        <w:t>climate phases are in synchrony</w:t>
      </w:r>
      <w:r w:rsidRPr="009642FE">
        <w:rPr>
          <w:rFonts w:ascii="Palatino Linotype" w:hAnsi="Palatino Linotype"/>
          <w:sz w:val="22"/>
          <w:szCs w:val="22"/>
        </w:rPr>
        <w:t xml:space="preserve"> associated changes in precipitation and storm tracks influence fire occurrence. A warm-phase PDO can reduce fire occurrence because of associated higher temperatures in the northeastern Pacific. Higher temperatures in the </w:t>
      </w:r>
      <w:r w:rsidRPr="009642FE">
        <w:rPr>
          <w:rFonts w:ascii="Palatino Linotype" w:hAnsi="Palatino Linotype"/>
          <w:sz w:val="22"/>
          <w:szCs w:val="22"/>
        </w:rPr>
        <w:lastRenderedPageBreak/>
        <w:t xml:space="preserve">northeastern Pacific increase convectional uplift causing storms that can travel to the Southwest, increasing precipitation and vegetation moisture and decreasing fire occurrence (Sheppard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2002</w:t>
      </w:r>
      <w:r w:rsidR="003506EE">
        <w:rPr>
          <w:rFonts w:ascii="Palatino Linotype" w:hAnsi="Palatino Linotype"/>
          <w:sz w:val="22"/>
          <w:szCs w:val="22"/>
        </w:rPr>
        <w:t xml:space="preserve">; </w:t>
      </w:r>
      <w:proofErr w:type="spellStart"/>
      <w:r w:rsidR="003506EE">
        <w:rPr>
          <w:rFonts w:ascii="Palatino Linotype" w:hAnsi="Palatino Linotype"/>
          <w:sz w:val="22"/>
          <w:szCs w:val="22"/>
        </w:rPr>
        <w:t>Stahle</w:t>
      </w:r>
      <w:proofErr w:type="spellEnd"/>
      <w:r w:rsidR="003506E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3506EE">
        <w:rPr>
          <w:rFonts w:ascii="Palatino Linotype" w:hAnsi="Palatino Linotype"/>
          <w:sz w:val="22"/>
          <w:szCs w:val="22"/>
        </w:rPr>
        <w:t>2009</w:t>
      </w:r>
      <w:r w:rsidRPr="009642FE">
        <w:rPr>
          <w:rFonts w:ascii="Palatino Linotype" w:hAnsi="Palatino Linotype"/>
          <w:sz w:val="22"/>
          <w:szCs w:val="22"/>
        </w:rPr>
        <w:t>). When both PDO and ENSO are in a cool phase, a delay in summer monsoon rainfall occurs</w:t>
      </w:r>
      <w:r w:rsidR="00B16EEC">
        <w:rPr>
          <w:rFonts w:ascii="Palatino Linotype" w:hAnsi="Palatino Linotype"/>
          <w:sz w:val="22"/>
          <w:szCs w:val="22"/>
        </w:rPr>
        <w:t>,</w:t>
      </w:r>
      <w:r w:rsidRPr="009642FE">
        <w:rPr>
          <w:rFonts w:ascii="Palatino Linotype" w:hAnsi="Palatino Linotype"/>
          <w:sz w:val="22"/>
          <w:szCs w:val="22"/>
        </w:rPr>
        <w:t xml:space="preserve"> causing fire occurrence to increase in the latter part of the growing season (</w:t>
      </w:r>
      <w:r w:rsidR="000D0032">
        <w:rPr>
          <w:rFonts w:ascii="Palatino Linotype" w:hAnsi="Palatino Linotype"/>
          <w:sz w:val="22"/>
          <w:szCs w:val="22"/>
        </w:rPr>
        <w:t xml:space="preserve">McCabe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0D0032">
        <w:rPr>
          <w:rFonts w:ascii="Palatino Linotype" w:hAnsi="Palatino Linotype"/>
          <w:sz w:val="22"/>
          <w:szCs w:val="22"/>
        </w:rPr>
        <w:t xml:space="preserve">2004; </w:t>
      </w:r>
      <w:r w:rsidR="003506EE">
        <w:rPr>
          <w:rFonts w:ascii="Palatino Linotype" w:hAnsi="Palatino Linotype"/>
          <w:sz w:val="22"/>
          <w:szCs w:val="22"/>
        </w:rPr>
        <w:t xml:space="preserve">Collins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5253F3">
        <w:rPr>
          <w:rFonts w:ascii="Palatino Linotype" w:hAnsi="Palatino Linotype"/>
          <w:sz w:val="22"/>
          <w:szCs w:val="22"/>
        </w:rPr>
        <w:t xml:space="preserve">2006, </w:t>
      </w:r>
      <w:proofErr w:type="spellStart"/>
      <w:r w:rsidR="000D0032">
        <w:rPr>
          <w:rFonts w:ascii="Palatino Linotype" w:hAnsi="Palatino Linotype"/>
          <w:sz w:val="22"/>
          <w:szCs w:val="22"/>
        </w:rPr>
        <w:t>Kitzberger</w:t>
      </w:r>
      <w:proofErr w:type="spellEnd"/>
      <w:r w:rsidR="000D0032">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5253F3">
        <w:rPr>
          <w:rFonts w:ascii="Palatino Linotype" w:hAnsi="Palatino Linotype"/>
          <w:sz w:val="22"/>
          <w:szCs w:val="22"/>
        </w:rPr>
        <w:t>2007</w:t>
      </w:r>
      <w:r w:rsidRPr="009642FE">
        <w:rPr>
          <w:rFonts w:ascii="Palatino Linotype" w:hAnsi="Palatino Linotype"/>
          <w:sz w:val="22"/>
          <w:szCs w:val="22"/>
        </w:rPr>
        <w:t xml:space="preserve">). A </w:t>
      </w:r>
      <w:r w:rsidR="00B16EEC">
        <w:rPr>
          <w:rFonts w:ascii="Palatino Linotype" w:hAnsi="Palatino Linotype"/>
          <w:sz w:val="22"/>
          <w:szCs w:val="22"/>
        </w:rPr>
        <w:t xml:space="preserve">delay in the </w:t>
      </w:r>
      <w:r w:rsidRPr="009642FE">
        <w:rPr>
          <w:rFonts w:ascii="Palatino Linotype" w:hAnsi="Palatino Linotype"/>
          <w:sz w:val="22"/>
          <w:szCs w:val="22"/>
        </w:rPr>
        <w:t xml:space="preserve">summer monsoon can lower moisture content of fuel especially during the summer months, and increases the likelihood of fire ignition and spread. </w:t>
      </w:r>
    </w:p>
    <w:p w14:paraId="4FD7CD6C" w14:textId="5D127D2D" w:rsidR="002817EC" w:rsidRDefault="002817EC" w:rsidP="00DB2CA8">
      <w:pPr>
        <w:pStyle w:val="NoSpacing"/>
        <w:spacing w:line="480" w:lineRule="auto"/>
        <w:ind w:firstLine="720"/>
        <w:rPr>
          <w:rFonts w:ascii="Palatino Linotype" w:hAnsi="Palatino Linotype"/>
          <w:sz w:val="22"/>
          <w:szCs w:val="22"/>
        </w:rPr>
      </w:pPr>
      <w:r>
        <w:rPr>
          <w:rFonts w:ascii="Palatino Linotype" w:hAnsi="Palatino Linotype"/>
          <w:sz w:val="22"/>
          <w:szCs w:val="22"/>
        </w:rPr>
        <w:t xml:space="preserve">Margolis and </w:t>
      </w:r>
      <w:proofErr w:type="spellStart"/>
      <w:r>
        <w:rPr>
          <w:rFonts w:ascii="Palatino Linotype" w:hAnsi="Palatino Linotype"/>
          <w:sz w:val="22"/>
          <w:szCs w:val="22"/>
        </w:rPr>
        <w:t>Balmat</w:t>
      </w:r>
      <w:proofErr w:type="spellEnd"/>
      <w:r>
        <w:rPr>
          <w:rFonts w:ascii="Palatino Linotype" w:hAnsi="Palatino Linotype"/>
          <w:sz w:val="22"/>
          <w:szCs w:val="22"/>
        </w:rPr>
        <w:t xml:space="preserve"> (2009) reconstructed the fire history for the ponderosa pine dominated forests in the Santa Fe Municipal Watershed, New Mexico. </w:t>
      </w:r>
      <w:r w:rsidR="004178F6">
        <w:rPr>
          <w:rFonts w:ascii="Palatino Linotype" w:hAnsi="Palatino Linotype"/>
          <w:sz w:val="22"/>
          <w:szCs w:val="22"/>
        </w:rPr>
        <w:t xml:space="preserve">The purpose of their research was to reconstruct the fire history and evaluate the fire-climate relationships in the Santa Fe River Watershed </w:t>
      </w:r>
      <w:r w:rsidR="00C852C1">
        <w:rPr>
          <w:rFonts w:ascii="Palatino Linotype" w:hAnsi="Palatino Linotype"/>
          <w:sz w:val="22"/>
          <w:szCs w:val="22"/>
        </w:rPr>
        <w:t>to provide</w:t>
      </w:r>
      <w:r w:rsidR="004178F6">
        <w:rPr>
          <w:rFonts w:ascii="Palatino Linotype" w:hAnsi="Palatino Linotype"/>
          <w:sz w:val="22"/>
          <w:szCs w:val="22"/>
        </w:rPr>
        <w:t xml:space="preserve"> data to guide forest management. </w:t>
      </w:r>
      <w:r w:rsidR="00B16EEC">
        <w:rPr>
          <w:rFonts w:ascii="Palatino Linotype" w:hAnsi="Palatino Linotype"/>
          <w:sz w:val="22"/>
          <w:szCs w:val="22"/>
        </w:rPr>
        <w:t>They found the WMI</w:t>
      </w:r>
      <w:r w:rsidR="00166721">
        <w:rPr>
          <w:rFonts w:ascii="Palatino Linotype" w:hAnsi="Palatino Linotype"/>
          <w:sz w:val="22"/>
          <w:szCs w:val="22"/>
        </w:rPr>
        <w:t xml:space="preserve"> </w:t>
      </w:r>
      <w:r w:rsidR="004464BD">
        <w:rPr>
          <w:rFonts w:ascii="Palatino Linotype" w:hAnsi="Palatino Linotype"/>
          <w:sz w:val="22"/>
          <w:szCs w:val="22"/>
        </w:rPr>
        <w:t xml:space="preserve">from 1550 to </w:t>
      </w:r>
      <w:r w:rsidR="00B16EEC">
        <w:rPr>
          <w:rFonts w:ascii="Palatino Linotype" w:hAnsi="Palatino Linotype"/>
          <w:sz w:val="22"/>
          <w:szCs w:val="22"/>
        </w:rPr>
        <w:t xml:space="preserve">1880 to be </w:t>
      </w:r>
      <w:r w:rsidR="00166721">
        <w:rPr>
          <w:rFonts w:ascii="Palatino Linotype" w:hAnsi="Palatino Linotype"/>
          <w:sz w:val="22"/>
          <w:szCs w:val="22"/>
        </w:rPr>
        <w:t xml:space="preserve">3.8 years (all fires) and 8 years (10% scarred). </w:t>
      </w:r>
      <w:r w:rsidR="004178F6">
        <w:rPr>
          <w:rFonts w:ascii="Palatino Linotype" w:hAnsi="Palatino Linotype"/>
          <w:sz w:val="22"/>
          <w:szCs w:val="22"/>
        </w:rPr>
        <w:t>T</w:t>
      </w:r>
      <w:r w:rsidR="004E0B0D">
        <w:rPr>
          <w:rFonts w:ascii="Palatino Linotype" w:hAnsi="Palatino Linotype"/>
          <w:sz w:val="22"/>
          <w:szCs w:val="22"/>
        </w:rPr>
        <w:t>he wet/dry-</w:t>
      </w:r>
      <w:r w:rsidR="00141917">
        <w:rPr>
          <w:rFonts w:ascii="Palatino Linotype" w:hAnsi="Palatino Linotype"/>
          <w:sz w:val="22"/>
          <w:szCs w:val="22"/>
        </w:rPr>
        <w:t>lagg</w:t>
      </w:r>
      <w:r w:rsidR="00166721">
        <w:rPr>
          <w:rFonts w:ascii="Palatino Linotype" w:hAnsi="Palatino Linotype"/>
          <w:sz w:val="22"/>
          <w:szCs w:val="22"/>
        </w:rPr>
        <w:t>i</w:t>
      </w:r>
      <w:r w:rsidR="00141917">
        <w:rPr>
          <w:rFonts w:ascii="Palatino Linotype" w:hAnsi="Palatino Linotype"/>
          <w:sz w:val="22"/>
          <w:szCs w:val="22"/>
        </w:rPr>
        <w:t xml:space="preserve">ng pattern </w:t>
      </w:r>
      <w:r w:rsidR="004178F6">
        <w:rPr>
          <w:rFonts w:ascii="Palatino Linotype" w:hAnsi="Palatino Linotype"/>
          <w:sz w:val="22"/>
          <w:szCs w:val="22"/>
        </w:rPr>
        <w:t>com</w:t>
      </w:r>
      <w:r w:rsidR="00981C69">
        <w:rPr>
          <w:rFonts w:ascii="Palatino Linotype" w:hAnsi="Palatino Linotype"/>
          <w:sz w:val="22"/>
          <w:szCs w:val="22"/>
        </w:rPr>
        <w:t>monly observed in the Southwest</w:t>
      </w:r>
      <w:r w:rsidR="004178F6">
        <w:rPr>
          <w:rFonts w:ascii="Palatino Linotype" w:hAnsi="Palatino Linotype"/>
          <w:sz w:val="22"/>
          <w:szCs w:val="22"/>
        </w:rPr>
        <w:t xml:space="preserve"> was present in this</w:t>
      </w:r>
      <w:r w:rsidR="00141917">
        <w:rPr>
          <w:rFonts w:ascii="Palatino Linotype" w:hAnsi="Palatino Linotype"/>
          <w:sz w:val="22"/>
          <w:szCs w:val="22"/>
        </w:rPr>
        <w:t xml:space="preserve"> </w:t>
      </w:r>
      <w:r w:rsidR="004178F6">
        <w:rPr>
          <w:rFonts w:ascii="Palatino Linotype" w:hAnsi="Palatino Linotype"/>
          <w:sz w:val="22"/>
          <w:szCs w:val="22"/>
        </w:rPr>
        <w:t>ponderosa pine dominated forest</w:t>
      </w:r>
      <w:r w:rsidR="00166721">
        <w:rPr>
          <w:rFonts w:ascii="Palatino Linotype" w:hAnsi="Palatino Linotype"/>
          <w:sz w:val="22"/>
          <w:szCs w:val="22"/>
        </w:rPr>
        <w:t xml:space="preserve">. </w:t>
      </w:r>
      <w:r w:rsidR="004178F6">
        <w:rPr>
          <w:rFonts w:ascii="Palatino Linotype" w:hAnsi="Palatino Linotype"/>
          <w:sz w:val="22"/>
          <w:szCs w:val="22"/>
        </w:rPr>
        <w:t xml:space="preserve">Increases in moisture </w:t>
      </w:r>
      <w:r w:rsidR="004D5A35">
        <w:rPr>
          <w:rFonts w:ascii="Palatino Linotype" w:hAnsi="Palatino Linotype"/>
          <w:sz w:val="22"/>
          <w:szCs w:val="22"/>
        </w:rPr>
        <w:t xml:space="preserve">were observed 2 to 3 years prior to a fire event and were associated </w:t>
      </w:r>
      <w:r w:rsidR="000577EC">
        <w:rPr>
          <w:rFonts w:ascii="Palatino Linotype" w:hAnsi="Palatino Linotype"/>
          <w:sz w:val="22"/>
          <w:szCs w:val="22"/>
        </w:rPr>
        <w:t xml:space="preserve">with </w:t>
      </w:r>
      <w:r w:rsidR="00682210">
        <w:rPr>
          <w:rFonts w:ascii="Palatino Linotype" w:hAnsi="Palatino Linotype"/>
          <w:sz w:val="22"/>
          <w:szCs w:val="22"/>
        </w:rPr>
        <w:t>El Niño</w:t>
      </w:r>
      <w:r w:rsidR="000577EC">
        <w:rPr>
          <w:rFonts w:ascii="Palatino Linotype" w:hAnsi="Palatino Linotype"/>
          <w:sz w:val="22"/>
          <w:szCs w:val="22"/>
        </w:rPr>
        <w:t xml:space="preserve"> events. </w:t>
      </w:r>
      <w:r w:rsidR="004178F6">
        <w:rPr>
          <w:rFonts w:ascii="Palatino Linotype" w:hAnsi="Palatino Linotype"/>
          <w:sz w:val="22"/>
          <w:szCs w:val="22"/>
        </w:rPr>
        <w:t>Decreases in moisture, or drought conditions</w:t>
      </w:r>
      <w:r w:rsidR="00981C69">
        <w:rPr>
          <w:rFonts w:ascii="Palatino Linotype" w:hAnsi="Palatino Linotype"/>
          <w:sz w:val="22"/>
          <w:szCs w:val="22"/>
        </w:rPr>
        <w:t>,</w:t>
      </w:r>
      <w:r w:rsidR="004178F6">
        <w:rPr>
          <w:rFonts w:ascii="Palatino Linotype" w:hAnsi="Palatino Linotype"/>
          <w:sz w:val="22"/>
          <w:szCs w:val="22"/>
        </w:rPr>
        <w:t xml:space="preserve"> </w:t>
      </w:r>
      <w:r w:rsidR="000577EC">
        <w:rPr>
          <w:rFonts w:ascii="Palatino Linotype" w:hAnsi="Palatino Linotype"/>
          <w:sz w:val="22"/>
          <w:szCs w:val="22"/>
        </w:rPr>
        <w:t>occur</w:t>
      </w:r>
      <w:r w:rsidR="00B16EEC">
        <w:rPr>
          <w:rFonts w:ascii="Palatino Linotype" w:hAnsi="Palatino Linotype"/>
          <w:sz w:val="22"/>
          <w:szCs w:val="22"/>
        </w:rPr>
        <w:t>red during the fire year</w:t>
      </w:r>
      <w:r w:rsidR="000577EC">
        <w:rPr>
          <w:rFonts w:ascii="Palatino Linotype" w:hAnsi="Palatino Linotype"/>
          <w:sz w:val="22"/>
          <w:szCs w:val="22"/>
        </w:rPr>
        <w:t xml:space="preserve"> and </w:t>
      </w:r>
      <w:r w:rsidR="00B16EEC">
        <w:rPr>
          <w:rFonts w:ascii="Palatino Linotype" w:hAnsi="Palatino Linotype"/>
          <w:sz w:val="22"/>
          <w:szCs w:val="22"/>
        </w:rPr>
        <w:t xml:space="preserve">were </w:t>
      </w:r>
      <w:r w:rsidR="000577EC">
        <w:rPr>
          <w:rFonts w:ascii="Palatino Linotype" w:hAnsi="Palatino Linotype"/>
          <w:sz w:val="22"/>
          <w:szCs w:val="22"/>
        </w:rPr>
        <w:t xml:space="preserve">associated with </w:t>
      </w:r>
      <w:r w:rsidR="00B16EEC">
        <w:rPr>
          <w:rFonts w:ascii="Palatino Linotype" w:hAnsi="Palatino Linotype"/>
          <w:sz w:val="22"/>
          <w:szCs w:val="22"/>
        </w:rPr>
        <w:t>La Niña</w:t>
      </w:r>
      <w:r w:rsidR="000D0032">
        <w:rPr>
          <w:rFonts w:ascii="Palatino Linotype" w:hAnsi="Palatino Linotype"/>
          <w:sz w:val="22"/>
          <w:szCs w:val="22"/>
        </w:rPr>
        <w:t xml:space="preserve"> events</w:t>
      </w:r>
      <w:r w:rsidR="000577EC">
        <w:rPr>
          <w:rFonts w:ascii="Palatino Linotype" w:hAnsi="Palatino Linotype"/>
          <w:sz w:val="22"/>
          <w:szCs w:val="22"/>
        </w:rPr>
        <w:t xml:space="preserve">. </w:t>
      </w:r>
      <w:r w:rsidR="004178F6">
        <w:rPr>
          <w:rFonts w:ascii="Palatino Linotype" w:hAnsi="Palatino Linotype"/>
          <w:sz w:val="22"/>
          <w:szCs w:val="22"/>
        </w:rPr>
        <w:t xml:space="preserve">This relationship results in an increase in fine fuels during wet </w:t>
      </w:r>
      <w:proofErr w:type="gramStart"/>
      <w:r w:rsidR="004178F6">
        <w:rPr>
          <w:rFonts w:ascii="Palatino Linotype" w:hAnsi="Palatino Linotype"/>
          <w:sz w:val="22"/>
          <w:szCs w:val="22"/>
        </w:rPr>
        <w:t>years which</w:t>
      </w:r>
      <w:proofErr w:type="gramEnd"/>
      <w:r w:rsidR="004178F6">
        <w:rPr>
          <w:rFonts w:ascii="Palatino Linotype" w:hAnsi="Palatino Linotype"/>
          <w:sz w:val="22"/>
          <w:szCs w:val="22"/>
        </w:rPr>
        <w:t xml:space="preserve"> carry fire and burn in subsequent dry years. They also tested the influence PDO might have on wildfire, </w:t>
      </w:r>
      <w:r w:rsidR="00981C69">
        <w:rPr>
          <w:rFonts w:ascii="Palatino Linotype" w:hAnsi="Palatino Linotype"/>
          <w:sz w:val="22"/>
          <w:szCs w:val="22"/>
        </w:rPr>
        <w:t>but</w:t>
      </w:r>
      <w:r w:rsidR="000577EC">
        <w:rPr>
          <w:rFonts w:ascii="Palatino Linotype" w:hAnsi="Palatino Linotype"/>
          <w:sz w:val="22"/>
          <w:szCs w:val="22"/>
        </w:rPr>
        <w:t xml:space="preserve"> they did not find a relationship.</w:t>
      </w:r>
      <w:r w:rsidR="004178F6">
        <w:rPr>
          <w:rFonts w:ascii="Palatino Linotype" w:hAnsi="Palatino Linotype"/>
          <w:sz w:val="22"/>
          <w:szCs w:val="22"/>
        </w:rPr>
        <w:t xml:space="preserve"> Since Euro-American settlement in the late 1800s</w:t>
      </w:r>
      <w:r w:rsidR="000D0032">
        <w:rPr>
          <w:rFonts w:ascii="Palatino Linotype" w:hAnsi="Palatino Linotype"/>
          <w:sz w:val="22"/>
          <w:szCs w:val="22"/>
        </w:rPr>
        <w:t>,</w:t>
      </w:r>
      <w:r w:rsidR="004178F6">
        <w:rPr>
          <w:rFonts w:ascii="Palatino Linotype" w:hAnsi="Palatino Linotype"/>
          <w:sz w:val="22"/>
          <w:szCs w:val="22"/>
        </w:rPr>
        <w:t xml:space="preserve"> forest structure and composition change</w:t>
      </w:r>
      <w:r w:rsidR="000D0032">
        <w:rPr>
          <w:rFonts w:ascii="Palatino Linotype" w:hAnsi="Palatino Linotype"/>
          <w:sz w:val="22"/>
          <w:szCs w:val="22"/>
        </w:rPr>
        <w:t>d</w:t>
      </w:r>
      <w:r w:rsidR="004178F6">
        <w:rPr>
          <w:rFonts w:ascii="Palatino Linotype" w:hAnsi="Palatino Linotype"/>
          <w:sz w:val="22"/>
          <w:szCs w:val="22"/>
        </w:rPr>
        <w:t xml:space="preserve"> resulting in a</w:t>
      </w:r>
      <w:r w:rsidR="0049614F">
        <w:rPr>
          <w:rFonts w:ascii="Palatino Linotype" w:hAnsi="Palatino Linotype"/>
          <w:sz w:val="22"/>
          <w:szCs w:val="22"/>
        </w:rPr>
        <w:t xml:space="preserve">n increase in fire intolerant and shade tolerant species, such as white fir </w:t>
      </w:r>
      <w:r w:rsidR="003506EE" w:rsidRPr="009642FE">
        <w:rPr>
          <w:rFonts w:ascii="Palatino Linotype" w:hAnsi="Palatino Linotype"/>
          <w:sz w:val="22"/>
          <w:szCs w:val="22"/>
        </w:rPr>
        <w:t>(</w:t>
      </w:r>
      <w:proofErr w:type="spellStart"/>
      <w:r w:rsidR="003506EE" w:rsidRPr="009642FE">
        <w:rPr>
          <w:rFonts w:ascii="Palatino Linotype" w:hAnsi="Palatino Linotype"/>
          <w:i/>
          <w:iCs/>
          <w:sz w:val="22"/>
          <w:szCs w:val="22"/>
        </w:rPr>
        <w:t>Abies</w:t>
      </w:r>
      <w:proofErr w:type="spellEnd"/>
      <w:r w:rsidR="003506EE" w:rsidRPr="009642FE">
        <w:rPr>
          <w:rFonts w:ascii="Palatino Linotype" w:hAnsi="Palatino Linotype"/>
          <w:i/>
          <w:iCs/>
          <w:sz w:val="22"/>
          <w:szCs w:val="22"/>
        </w:rPr>
        <w:t xml:space="preserve"> </w:t>
      </w:r>
      <w:proofErr w:type="spellStart"/>
      <w:r w:rsidR="003506EE" w:rsidRPr="009642FE">
        <w:rPr>
          <w:rFonts w:ascii="Palatino Linotype" w:hAnsi="Palatino Linotype"/>
          <w:i/>
          <w:iCs/>
          <w:sz w:val="22"/>
          <w:szCs w:val="22"/>
        </w:rPr>
        <w:t>concolor</w:t>
      </w:r>
      <w:proofErr w:type="spellEnd"/>
      <w:r w:rsidR="00890C42">
        <w:rPr>
          <w:rFonts w:ascii="Palatino Linotype" w:hAnsi="Palatino Linotype"/>
          <w:sz w:val="22"/>
          <w:szCs w:val="22"/>
        </w:rPr>
        <w:t xml:space="preserve"> </w:t>
      </w:r>
      <w:r w:rsidR="00890C42" w:rsidRPr="00890C42">
        <w:rPr>
          <w:rFonts w:ascii="Palatino Linotype" w:hAnsi="Palatino Linotype"/>
          <w:sz w:val="22"/>
          <w:szCs w:val="22"/>
        </w:rPr>
        <w:t>(</w:t>
      </w:r>
      <w:proofErr w:type="spellStart"/>
      <w:r w:rsidR="00890C42" w:rsidRPr="00890C42">
        <w:rPr>
          <w:rFonts w:ascii="Palatino Linotype" w:hAnsi="Palatino Linotype"/>
          <w:sz w:val="22"/>
          <w:szCs w:val="22"/>
        </w:rPr>
        <w:t>Gord</w:t>
      </w:r>
      <w:proofErr w:type="spellEnd"/>
      <w:r w:rsidR="00890C42" w:rsidRPr="00890C42">
        <w:rPr>
          <w:rFonts w:ascii="Palatino Linotype" w:hAnsi="Palatino Linotype"/>
          <w:sz w:val="22"/>
          <w:szCs w:val="22"/>
        </w:rPr>
        <w:t xml:space="preserve">. &amp; </w:t>
      </w:r>
      <w:proofErr w:type="spellStart"/>
      <w:r w:rsidR="00890C42" w:rsidRPr="00890C42">
        <w:rPr>
          <w:rFonts w:ascii="Palatino Linotype" w:hAnsi="Palatino Linotype"/>
          <w:sz w:val="22"/>
          <w:szCs w:val="22"/>
        </w:rPr>
        <w:t>Glend</w:t>
      </w:r>
      <w:proofErr w:type="spellEnd"/>
      <w:r w:rsidR="00890C42" w:rsidRPr="00890C42">
        <w:rPr>
          <w:rFonts w:ascii="Palatino Linotype" w:hAnsi="Palatino Linotype"/>
          <w:sz w:val="22"/>
          <w:szCs w:val="22"/>
        </w:rPr>
        <w:t xml:space="preserve">.) </w:t>
      </w:r>
      <w:proofErr w:type="spellStart"/>
      <w:r w:rsidR="00890C42" w:rsidRPr="00890C42">
        <w:rPr>
          <w:rFonts w:ascii="Palatino Linotype" w:hAnsi="Palatino Linotype"/>
          <w:sz w:val="22"/>
          <w:szCs w:val="22"/>
        </w:rPr>
        <w:t>Lindl</w:t>
      </w:r>
      <w:proofErr w:type="spellEnd"/>
      <w:r w:rsidR="00890C42" w:rsidRPr="00890C42">
        <w:rPr>
          <w:rFonts w:ascii="Palatino Linotype" w:hAnsi="Palatino Linotype"/>
          <w:sz w:val="22"/>
          <w:szCs w:val="22"/>
        </w:rPr>
        <w:t xml:space="preserve">. </w:t>
      </w:r>
      <w:proofErr w:type="gramStart"/>
      <w:r w:rsidR="00890C42" w:rsidRPr="00890C42">
        <w:rPr>
          <w:rFonts w:ascii="Palatino Linotype" w:hAnsi="Palatino Linotype"/>
          <w:sz w:val="22"/>
          <w:szCs w:val="22"/>
        </w:rPr>
        <w:t>ex</w:t>
      </w:r>
      <w:proofErr w:type="gramEnd"/>
      <w:r w:rsidR="00890C42" w:rsidRPr="00890C42">
        <w:rPr>
          <w:rFonts w:ascii="Palatino Linotype" w:hAnsi="Palatino Linotype"/>
          <w:sz w:val="22"/>
          <w:szCs w:val="22"/>
        </w:rPr>
        <w:t xml:space="preserve"> </w:t>
      </w:r>
      <w:proofErr w:type="spellStart"/>
      <w:r w:rsidR="00890C42" w:rsidRPr="00890C42">
        <w:rPr>
          <w:rFonts w:ascii="Palatino Linotype" w:hAnsi="Palatino Linotype"/>
          <w:sz w:val="22"/>
          <w:szCs w:val="22"/>
        </w:rPr>
        <w:t>Hildebr</w:t>
      </w:r>
      <w:proofErr w:type="spellEnd"/>
      <w:r w:rsidR="00890C42" w:rsidRPr="00890C42">
        <w:rPr>
          <w:rFonts w:ascii="Palatino Linotype" w:hAnsi="Palatino Linotype"/>
          <w:sz w:val="22"/>
          <w:szCs w:val="22"/>
        </w:rPr>
        <w:t>.</w:t>
      </w:r>
      <w:r w:rsidR="003506EE" w:rsidRPr="009642FE">
        <w:rPr>
          <w:rFonts w:ascii="Palatino Linotype" w:hAnsi="Palatino Linotype"/>
          <w:sz w:val="22"/>
          <w:szCs w:val="22"/>
        </w:rPr>
        <w:t>)</w:t>
      </w:r>
      <w:r w:rsidR="009966BB">
        <w:rPr>
          <w:rFonts w:ascii="Palatino Linotype" w:hAnsi="Palatino Linotype"/>
          <w:sz w:val="22"/>
          <w:szCs w:val="22"/>
        </w:rPr>
        <w:t xml:space="preserve"> </w:t>
      </w:r>
      <w:proofErr w:type="gramStart"/>
      <w:r w:rsidR="0049614F">
        <w:rPr>
          <w:rFonts w:ascii="Palatino Linotype" w:hAnsi="Palatino Linotype"/>
          <w:sz w:val="22"/>
          <w:szCs w:val="22"/>
        </w:rPr>
        <w:t>and</w:t>
      </w:r>
      <w:proofErr w:type="gramEnd"/>
      <w:r w:rsidR="0049614F">
        <w:rPr>
          <w:rFonts w:ascii="Palatino Linotype" w:hAnsi="Palatino Linotype"/>
          <w:sz w:val="22"/>
          <w:szCs w:val="22"/>
        </w:rPr>
        <w:t xml:space="preserve"> quaking aspen</w:t>
      </w:r>
      <w:r w:rsidR="009966BB">
        <w:rPr>
          <w:rFonts w:ascii="Palatino Linotype" w:hAnsi="Palatino Linotype"/>
          <w:sz w:val="22"/>
          <w:szCs w:val="22"/>
        </w:rPr>
        <w:t xml:space="preserve"> (</w:t>
      </w:r>
      <w:proofErr w:type="spellStart"/>
      <w:r w:rsidR="009966BB" w:rsidRPr="009966BB">
        <w:rPr>
          <w:rFonts w:ascii="Palatino Linotype" w:hAnsi="Palatino Linotype"/>
          <w:i/>
          <w:sz w:val="22"/>
          <w:szCs w:val="22"/>
        </w:rPr>
        <w:t>Populus</w:t>
      </w:r>
      <w:proofErr w:type="spellEnd"/>
      <w:r w:rsidR="009966BB" w:rsidRPr="009966BB">
        <w:rPr>
          <w:rFonts w:ascii="Palatino Linotype" w:hAnsi="Palatino Linotype"/>
          <w:i/>
          <w:sz w:val="22"/>
          <w:szCs w:val="22"/>
        </w:rPr>
        <w:t xml:space="preserve"> </w:t>
      </w:r>
      <w:proofErr w:type="spellStart"/>
      <w:r w:rsidR="009966BB" w:rsidRPr="009966BB">
        <w:rPr>
          <w:rFonts w:ascii="Palatino Linotype" w:hAnsi="Palatino Linotype"/>
          <w:i/>
          <w:sz w:val="22"/>
          <w:szCs w:val="22"/>
        </w:rPr>
        <w:t>tremuloides</w:t>
      </w:r>
      <w:proofErr w:type="spellEnd"/>
      <w:r w:rsidR="00890C42">
        <w:rPr>
          <w:rFonts w:ascii="Palatino Linotype" w:hAnsi="Palatino Linotype"/>
          <w:sz w:val="22"/>
          <w:szCs w:val="22"/>
        </w:rPr>
        <w:t xml:space="preserve"> </w:t>
      </w:r>
      <w:proofErr w:type="spellStart"/>
      <w:r w:rsidR="00890C42">
        <w:rPr>
          <w:rFonts w:ascii="Palatino Linotype" w:hAnsi="Palatino Linotype"/>
          <w:sz w:val="22"/>
          <w:szCs w:val="22"/>
        </w:rPr>
        <w:t>Michx</w:t>
      </w:r>
      <w:proofErr w:type="spellEnd"/>
      <w:r w:rsidR="00890C42">
        <w:rPr>
          <w:rFonts w:ascii="Palatino Linotype" w:hAnsi="Palatino Linotype"/>
          <w:sz w:val="22"/>
          <w:szCs w:val="22"/>
        </w:rPr>
        <w:t>.</w:t>
      </w:r>
      <w:r w:rsidR="009966BB">
        <w:rPr>
          <w:rFonts w:ascii="Palatino Linotype" w:hAnsi="Palatino Linotype"/>
          <w:sz w:val="22"/>
          <w:szCs w:val="22"/>
        </w:rPr>
        <w:t>)</w:t>
      </w:r>
      <w:r w:rsidR="0049614F">
        <w:rPr>
          <w:rFonts w:ascii="Palatino Linotype" w:hAnsi="Palatino Linotype"/>
          <w:sz w:val="22"/>
          <w:szCs w:val="22"/>
        </w:rPr>
        <w:t xml:space="preserve">. </w:t>
      </w:r>
      <w:r w:rsidR="00BA7289">
        <w:rPr>
          <w:rFonts w:ascii="Palatino Linotype" w:hAnsi="Palatino Linotype"/>
          <w:sz w:val="22"/>
          <w:szCs w:val="22"/>
        </w:rPr>
        <w:t>Historically</w:t>
      </w:r>
      <w:r w:rsidR="000D0032">
        <w:rPr>
          <w:rFonts w:ascii="Palatino Linotype" w:hAnsi="Palatino Linotype"/>
          <w:sz w:val="22"/>
          <w:szCs w:val="22"/>
        </w:rPr>
        <w:t>,</w:t>
      </w:r>
      <w:r w:rsidR="00BA7289">
        <w:rPr>
          <w:rFonts w:ascii="Palatino Linotype" w:hAnsi="Palatino Linotype"/>
          <w:sz w:val="22"/>
          <w:szCs w:val="22"/>
        </w:rPr>
        <w:t xml:space="preserve"> </w:t>
      </w:r>
      <w:r w:rsidR="00BA7289">
        <w:rPr>
          <w:rFonts w:ascii="Palatino Linotype" w:hAnsi="Palatino Linotype"/>
          <w:sz w:val="22"/>
          <w:szCs w:val="22"/>
        </w:rPr>
        <w:lastRenderedPageBreak/>
        <w:t>frequent fires were responsible for white fir and quaking aspen mortality, however</w:t>
      </w:r>
      <w:r w:rsidR="00C852C1">
        <w:rPr>
          <w:rFonts w:ascii="Palatino Linotype" w:hAnsi="Palatino Linotype"/>
          <w:sz w:val="22"/>
          <w:szCs w:val="22"/>
        </w:rPr>
        <w:t>,</w:t>
      </w:r>
      <w:r w:rsidR="00BA7289">
        <w:rPr>
          <w:rFonts w:ascii="Palatino Linotype" w:hAnsi="Palatino Linotype"/>
          <w:sz w:val="22"/>
          <w:szCs w:val="22"/>
        </w:rPr>
        <w:t xml:space="preserve"> because of fire exclusion these trees survived to occupy a dominate canopy position</w:t>
      </w:r>
      <w:r w:rsidR="007B0D1D">
        <w:rPr>
          <w:rFonts w:ascii="Palatino Linotype" w:hAnsi="Palatino Linotype"/>
          <w:sz w:val="22"/>
          <w:szCs w:val="22"/>
        </w:rPr>
        <w:t xml:space="preserve">. This </w:t>
      </w:r>
      <w:r w:rsidR="00981C69">
        <w:rPr>
          <w:rFonts w:ascii="Palatino Linotype" w:hAnsi="Palatino Linotype"/>
          <w:sz w:val="22"/>
          <w:szCs w:val="22"/>
        </w:rPr>
        <w:t>growth</w:t>
      </w:r>
      <w:r w:rsidR="007B0D1D">
        <w:rPr>
          <w:rFonts w:ascii="Palatino Linotype" w:hAnsi="Palatino Linotype"/>
          <w:sz w:val="22"/>
          <w:szCs w:val="22"/>
        </w:rPr>
        <w:t xml:space="preserve"> in fire</w:t>
      </w:r>
      <w:r w:rsidR="00C852C1">
        <w:rPr>
          <w:rFonts w:ascii="Palatino Linotype" w:hAnsi="Palatino Linotype"/>
          <w:sz w:val="22"/>
          <w:szCs w:val="22"/>
        </w:rPr>
        <w:t>-</w:t>
      </w:r>
      <w:r w:rsidR="007B0D1D">
        <w:rPr>
          <w:rFonts w:ascii="Palatino Linotype" w:hAnsi="Palatino Linotype"/>
          <w:sz w:val="22"/>
          <w:szCs w:val="22"/>
        </w:rPr>
        <w:t xml:space="preserve">intolerant species </w:t>
      </w:r>
      <w:r w:rsidR="00981C69">
        <w:rPr>
          <w:rFonts w:ascii="Palatino Linotype" w:hAnsi="Palatino Linotype"/>
          <w:sz w:val="22"/>
          <w:szCs w:val="22"/>
        </w:rPr>
        <w:t>increases the possibility</w:t>
      </w:r>
      <w:r w:rsidR="00BA7289">
        <w:rPr>
          <w:rFonts w:ascii="Palatino Linotype" w:hAnsi="Palatino Linotype"/>
          <w:sz w:val="22"/>
          <w:szCs w:val="22"/>
        </w:rPr>
        <w:t xml:space="preserve"> for fires to reach the canopy</w:t>
      </w:r>
      <w:r w:rsidR="00C852C1">
        <w:rPr>
          <w:rFonts w:ascii="Palatino Linotype" w:hAnsi="Palatino Linotype"/>
          <w:sz w:val="22"/>
          <w:szCs w:val="22"/>
        </w:rPr>
        <w:t>,</w:t>
      </w:r>
      <w:r w:rsidR="00BA7289">
        <w:rPr>
          <w:rFonts w:ascii="Palatino Linotype" w:hAnsi="Palatino Linotype"/>
          <w:sz w:val="22"/>
          <w:szCs w:val="22"/>
        </w:rPr>
        <w:t xml:space="preserve"> thus causing crown fires. </w:t>
      </w:r>
      <w:r w:rsidR="00C852C1">
        <w:rPr>
          <w:rFonts w:ascii="Palatino Linotype" w:hAnsi="Palatino Linotype"/>
          <w:sz w:val="22"/>
          <w:szCs w:val="22"/>
        </w:rPr>
        <w:t xml:space="preserve">Margolis and </w:t>
      </w:r>
      <w:proofErr w:type="spellStart"/>
      <w:r w:rsidR="00C852C1">
        <w:rPr>
          <w:rFonts w:ascii="Palatino Linotype" w:hAnsi="Palatino Linotype"/>
          <w:sz w:val="22"/>
          <w:szCs w:val="22"/>
        </w:rPr>
        <w:t>Balmat</w:t>
      </w:r>
      <w:proofErr w:type="spellEnd"/>
      <w:r w:rsidR="00C852C1">
        <w:rPr>
          <w:rFonts w:ascii="Palatino Linotype" w:hAnsi="Palatino Linotype"/>
          <w:sz w:val="22"/>
          <w:szCs w:val="22"/>
        </w:rPr>
        <w:t xml:space="preserve"> (2009)</w:t>
      </w:r>
      <w:r w:rsidR="00090687">
        <w:rPr>
          <w:rFonts w:ascii="Palatino Linotype" w:hAnsi="Palatino Linotype"/>
          <w:sz w:val="22"/>
          <w:szCs w:val="22"/>
        </w:rPr>
        <w:t xml:space="preserve"> suggest</w:t>
      </w:r>
      <w:r w:rsidR="00981C69">
        <w:rPr>
          <w:rFonts w:ascii="Palatino Linotype" w:hAnsi="Palatino Linotype"/>
          <w:sz w:val="22"/>
          <w:szCs w:val="22"/>
        </w:rPr>
        <w:t>ed</w:t>
      </w:r>
      <w:r w:rsidR="00090687">
        <w:rPr>
          <w:rFonts w:ascii="Palatino Linotype" w:hAnsi="Palatino Linotype"/>
          <w:sz w:val="22"/>
          <w:szCs w:val="22"/>
        </w:rPr>
        <w:t xml:space="preserve"> that restoring or treating fuels in the Santa Fe Municipal Watershed would reduce the risk of crown fires in the area. </w:t>
      </w:r>
    </w:p>
    <w:p w14:paraId="24F07BDB" w14:textId="4D4DC028" w:rsidR="00DB2CA8" w:rsidRDefault="00A62F60" w:rsidP="00DB2CA8">
      <w:pPr>
        <w:pStyle w:val="NoSpacing"/>
        <w:spacing w:line="480" w:lineRule="auto"/>
        <w:ind w:firstLine="720"/>
        <w:rPr>
          <w:rFonts w:ascii="Palatino Linotype" w:hAnsi="Palatino Linotype"/>
          <w:sz w:val="22"/>
          <w:szCs w:val="22"/>
        </w:rPr>
      </w:pPr>
      <w:r>
        <w:rPr>
          <w:rFonts w:ascii="Palatino Linotype" w:hAnsi="Palatino Linotype"/>
          <w:sz w:val="22"/>
          <w:szCs w:val="22"/>
        </w:rPr>
        <w:t xml:space="preserve">Ireland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Pr>
          <w:rFonts w:ascii="Palatino Linotype" w:hAnsi="Palatino Linotype"/>
          <w:sz w:val="22"/>
          <w:szCs w:val="22"/>
        </w:rPr>
        <w:t xml:space="preserve">(2012) investigated the influence of </w:t>
      </w:r>
      <w:r w:rsidR="00C852C1">
        <w:rPr>
          <w:rFonts w:ascii="Palatino Linotype" w:hAnsi="Palatino Linotype"/>
          <w:sz w:val="22"/>
          <w:szCs w:val="22"/>
        </w:rPr>
        <w:t>top-down and bottom-</w:t>
      </w:r>
      <w:r w:rsidR="000E2475">
        <w:rPr>
          <w:rFonts w:ascii="Palatino Linotype" w:hAnsi="Palatino Linotype"/>
          <w:sz w:val="22"/>
          <w:szCs w:val="22"/>
        </w:rPr>
        <w:t xml:space="preserve">up controls </w:t>
      </w:r>
      <w:r>
        <w:rPr>
          <w:rFonts w:ascii="Palatino Linotype" w:hAnsi="Palatino Linotype"/>
          <w:sz w:val="22"/>
          <w:szCs w:val="22"/>
        </w:rPr>
        <w:t xml:space="preserve">on </w:t>
      </w:r>
      <w:r w:rsidR="000E2475">
        <w:rPr>
          <w:rFonts w:ascii="Palatino Linotype" w:hAnsi="Palatino Linotype"/>
          <w:sz w:val="22"/>
          <w:szCs w:val="22"/>
        </w:rPr>
        <w:t xml:space="preserve">historical </w:t>
      </w:r>
      <w:r>
        <w:rPr>
          <w:rFonts w:ascii="Palatino Linotype" w:hAnsi="Palatino Linotype"/>
          <w:sz w:val="22"/>
          <w:szCs w:val="22"/>
        </w:rPr>
        <w:t xml:space="preserve">wildfire activity at Mount </w:t>
      </w:r>
      <w:proofErr w:type="spellStart"/>
      <w:r>
        <w:rPr>
          <w:rFonts w:ascii="Palatino Linotype" w:hAnsi="Palatino Linotype"/>
          <w:sz w:val="22"/>
          <w:szCs w:val="22"/>
        </w:rPr>
        <w:t>Dellenbaugh</w:t>
      </w:r>
      <w:proofErr w:type="spellEnd"/>
      <w:r>
        <w:rPr>
          <w:rFonts w:ascii="Palatino Linotype" w:hAnsi="Palatino Linotype"/>
          <w:sz w:val="22"/>
          <w:szCs w:val="22"/>
        </w:rPr>
        <w:t xml:space="preserve"> in northwestern Arizona. </w:t>
      </w:r>
      <w:r w:rsidR="00930BC8">
        <w:rPr>
          <w:rFonts w:ascii="Palatino Linotype" w:hAnsi="Palatino Linotype"/>
          <w:sz w:val="22"/>
          <w:szCs w:val="22"/>
        </w:rPr>
        <w:t>If fire dates were synch</w:t>
      </w:r>
      <w:r w:rsidR="00C852C1">
        <w:rPr>
          <w:rFonts w:ascii="Palatino Linotype" w:hAnsi="Palatino Linotype"/>
          <w:sz w:val="22"/>
          <w:szCs w:val="22"/>
        </w:rPr>
        <w:t>ronous across the study area the</w:t>
      </w:r>
      <w:r w:rsidR="00930BC8">
        <w:rPr>
          <w:rFonts w:ascii="Palatino Linotype" w:hAnsi="Palatino Linotype"/>
          <w:sz w:val="22"/>
          <w:szCs w:val="22"/>
        </w:rPr>
        <w:t>n this would indicate possible top-down controls</w:t>
      </w:r>
      <w:r w:rsidR="000D0032">
        <w:rPr>
          <w:rFonts w:ascii="Palatino Linotype" w:hAnsi="Palatino Linotype"/>
          <w:sz w:val="22"/>
          <w:szCs w:val="22"/>
        </w:rPr>
        <w:t>,</w:t>
      </w:r>
      <w:r w:rsidR="00930BC8">
        <w:rPr>
          <w:rFonts w:ascii="Palatino Linotype" w:hAnsi="Palatino Linotype"/>
          <w:sz w:val="22"/>
          <w:szCs w:val="22"/>
        </w:rPr>
        <w:t xml:space="preserve"> such as climate regulat</w:t>
      </w:r>
      <w:r w:rsidR="000D0032">
        <w:rPr>
          <w:rFonts w:ascii="Palatino Linotype" w:hAnsi="Palatino Linotype"/>
          <w:sz w:val="22"/>
          <w:szCs w:val="22"/>
        </w:rPr>
        <w:t>ing</w:t>
      </w:r>
      <w:r w:rsidR="00930BC8">
        <w:rPr>
          <w:rFonts w:ascii="Palatino Linotype" w:hAnsi="Palatino Linotype"/>
          <w:sz w:val="22"/>
          <w:szCs w:val="22"/>
        </w:rPr>
        <w:t xml:space="preserve"> fire activity and spread. If </w:t>
      </w:r>
      <w:r w:rsidR="00C852C1">
        <w:rPr>
          <w:rFonts w:ascii="Palatino Linotype" w:hAnsi="Palatino Linotype"/>
          <w:sz w:val="22"/>
          <w:szCs w:val="22"/>
        </w:rPr>
        <w:t>fire dates were asynchronous the</w:t>
      </w:r>
      <w:r w:rsidR="00930BC8">
        <w:rPr>
          <w:rFonts w:ascii="Palatino Linotype" w:hAnsi="Palatino Linotype"/>
          <w:sz w:val="22"/>
          <w:szCs w:val="22"/>
        </w:rPr>
        <w:t xml:space="preserve">n this would suggest that bottom-up controls, such as discontinuous fuels or ignition sources, were the more important influence on the historical fire regime. </w:t>
      </w:r>
      <w:r w:rsidR="005517F7">
        <w:rPr>
          <w:rFonts w:ascii="Palatino Linotype" w:hAnsi="Palatino Linotype"/>
          <w:sz w:val="22"/>
          <w:szCs w:val="22"/>
        </w:rPr>
        <w:t xml:space="preserve">Ireland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5517F7">
        <w:rPr>
          <w:rFonts w:ascii="Palatino Linotype" w:hAnsi="Palatino Linotype"/>
          <w:sz w:val="22"/>
          <w:szCs w:val="22"/>
        </w:rPr>
        <w:t xml:space="preserve">(2012) found that bottom-up controls such as fuel productivity and continuity influence fire at finer spatial scales, while top-down drivers of wildfires, such as climate, synchronize fire across broad regions. Climate oscillations such as ENSO, PDO, and AMO influence wildfire synchrony at larger spatial scales by effecting regional moisture and temperature patterns. </w:t>
      </w:r>
      <w:r w:rsidR="000D0032">
        <w:rPr>
          <w:rFonts w:ascii="Palatino Linotype" w:hAnsi="Palatino Linotype"/>
          <w:sz w:val="22"/>
          <w:szCs w:val="22"/>
        </w:rPr>
        <w:t>They found that i</w:t>
      </w:r>
      <w:r w:rsidR="005517F7">
        <w:rPr>
          <w:rFonts w:ascii="Palatino Linotype" w:hAnsi="Palatino Linotype"/>
          <w:sz w:val="22"/>
          <w:szCs w:val="22"/>
        </w:rPr>
        <w:t xml:space="preserve">n the ponderosa pine forest, dry conditions occurred in the year of the fire and wet conditions occurred in the years preceding the fire. </w:t>
      </w:r>
      <w:proofErr w:type="spellStart"/>
      <w:r w:rsidR="000E2475">
        <w:rPr>
          <w:rFonts w:ascii="Palatino Linotype" w:hAnsi="Palatino Linotype"/>
          <w:sz w:val="22"/>
          <w:szCs w:val="22"/>
        </w:rPr>
        <w:t>Flatley</w:t>
      </w:r>
      <w:proofErr w:type="spellEnd"/>
      <w:r w:rsidR="000E2475">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B93E80">
        <w:rPr>
          <w:rFonts w:ascii="Palatino Linotype" w:hAnsi="Palatino Linotype"/>
          <w:sz w:val="22"/>
          <w:szCs w:val="22"/>
        </w:rPr>
        <w:t>(2011</w:t>
      </w:r>
      <w:r w:rsidR="000E2475">
        <w:rPr>
          <w:rFonts w:ascii="Palatino Linotype" w:hAnsi="Palatino Linotype"/>
          <w:sz w:val="22"/>
          <w:szCs w:val="22"/>
        </w:rPr>
        <w:t xml:space="preserve">) </w:t>
      </w:r>
      <w:r w:rsidR="00C852C1">
        <w:rPr>
          <w:rFonts w:ascii="Palatino Linotype" w:hAnsi="Palatino Linotype"/>
          <w:sz w:val="22"/>
          <w:szCs w:val="22"/>
        </w:rPr>
        <w:t>determined</w:t>
      </w:r>
      <w:r w:rsidR="000E2475">
        <w:rPr>
          <w:rFonts w:ascii="Palatino Linotype" w:hAnsi="Palatino Linotype"/>
          <w:sz w:val="22"/>
          <w:szCs w:val="22"/>
        </w:rPr>
        <w:t xml:space="preserve"> that during dry years fires burned irrespective of the topographic setting, while in wetter years fires were restricted to the most xeric</w:t>
      </w:r>
      <w:r w:rsidR="005517F7">
        <w:rPr>
          <w:rFonts w:ascii="Palatino Linotype" w:hAnsi="Palatino Linotype"/>
          <w:sz w:val="22"/>
          <w:szCs w:val="22"/>
        </w:rPr>
        <w:t xml:space="preserve"> settings, </w:t>
      </w:r>
      <w:r w:rsidR="009966BB">
        <w:rPr>
          <w:rFonts w:ascii="Palatino Linotype" w:hAnsi="Palatino Linotype"/>
          <w:sz w:val="22"/>
          <w:szCs w:val="22"/>
        </w:rPr>
        <w:t>emphasizing</w:t>
      </w:r>
      <w:r w:rsidR="00916560">
        <w:rPr>
          <w:rFonts w:ascii="Palatino Linotype" w:hAnsi="Palatino Linotype"/>
          <w:sz w:val="22"/>
          <w:szCs w:val="22"/>
        </w:rPr>
        <w:t xml:space="preserve"> the conclusions </w:t>
      </w:r>
      <w:r w:rsidR="005517F7">
        <w:rPr>
          <w:rFonts w:ascii="Palatino Linotype" w:hAnsi="Palatino Linotype"/>
          <w:sz w:val="22"/>
          <w:szCs w:val="22"/>
        </w:rPr>
        <w:t>from</w:t>
      </w:r>
      <w:r w:rsidR="00916560">
        <w:rPr>
          <w:rFonts w:ascii="Palatino Linotype" w:hAnsi="Palatino Linotype"/>
          <w:sz w:val="22"/>
          <w:szCs w:val="22"/>
        </w:rPr>
        <w:t xml:space="preserve"> Ireland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916560">
        <w:rPr>
          <w:rFonts w:ascii="Palatino Linotype" w:hAnsi="Palatino Linotype"/>
          <w:sz w:val="22"/>
          <w:szCs w:val="22"/>
        </w:rPr>
        <w:t xml:space="preserve">(2012) </w:t>
      </w:r>
      <w:r w:rsidR="005517F7">
        <w:rPr>
          <w:rFonts w:ascii="Palatino Linotype" w:hAnsi="Palatino Linotype"/>
          <w:sz w:val="22"/>
          <w:szCs w:val="22"/>
        </w:rPr>
        <w:t>in which b</w:t>
      </w:r>
      <w:r w:rsidR="002D0263">
        <w:rPr>
          <w:rFonts w:ascii="Palatino Linotype" w:hAnsi="Palatino Linotype"/>
          <w:sz w:val="22"/>
          <w:szCs w:val="22"/>
        </w:rPr>
        <w:t xml:space="preserve">ottom-up controls strongly influenced fire occurrence at fine spatial scales. </w:t>
      </w:r>
    </w:p>
    <w:p w14:paraId="38CC4F4F" w14:textId="45D36B64" w:rsidR="005253F3" w:rsidRDefault="005253F3" w:rsidP="00DB2CA8">
      <w:pPr>
        <w:pStyle w:val="NoSpacing"/>
        <w:spacing w:line="480" w:lineRule="auto"/>
        <w:ind w:firstLine="720"/>
        <w:rPr>
          <w:rFonts w:ascii="Palatino Linotype" w:hAnsi="Palatino Linotype"/>
          <w:sz w:val="22"/>
          <w:szCs w:val="22"/>
        </w:rPr>
      </w:pPr>
      <w:r>
        <w:rPr>
          <w:rFonts w:ascii="Palatino Linotype" w:hAnsi="Palatino Linotype"/>
          <w:sz w:val="22"/>
          <w:szCs w:val="22"/>
        </w:rPr>
        <w:lastRenderedPageBreak/>
        <w:t xml:space="preserve">Collins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Pr>
          <w:rFonts w:ascii="Palatino Linotype" w:hAnsi="Palatino Linotype"/>
          <w:sz w:val="22"/>
          <w:szCs w:val="22"/>
        </w:rPr>
        <w:t>(2006) evaluated the influence of AMO and PDO phases on interannual relationships between climate and wildfire-burned area</w:t>
      </w:r>
      <w:r w:rsidR="009966BB">
        <w:rPr>
          <w:rFonts w:ascii="Palatino Linotype" w:hAnsi="Palatino Linotype"/>
          <w:sz w:val="22"/>
          <w:szCs w:val="22"/>
        </w:rPr>
        <w:t xml:space="preserve"> in the Interior West</w:t>
      </w:r>
      <w:r>
        <w:rPr>
          <w:rFonts w:ascii="Palatino Linotype" w:hAnsi="Palatino Linotype"/>
          <w:sz w:val="22"/>
          <w:szCs w:val="22"/>
        </w:rPr>
        <w:t xml:space="preserve"> </w:t>
      </w:r>
      <w:r w:rsidR="00981C69">
        <w:rPr>
          <w:rFonts w:ascii="Palatino Linotype" w:hAnsi="Palatino Linotype"/>
          <w:sz w:val="22"/>
          <w:szCs w:val="22"/>
        </w:rPr>
        <w:t xml:space="preserve">to improve the </w:t>
      </w:r>
      <w:r>
        <w:rPr>
          <w:rFonts w:ascii="Palatino Linotype" w:hAnsi="Palatino Linotype"/>
          <w:sz w:val="22"/>
          <w:szCs w:val="22"/>
        </w:rPr>
        <w:t xml:space="preserve">ability to predict </w:t>
      </w:r>
      <w:r w:rsidR="00200BA1">
        <w:rPr>
          <w:rFonts w:ascii="Palatino Linotype" w:hAnsi="Palatino Linotype"/>
          <w:sz w:val="22"/>
          <w:szCs w:val="22"/>
        </w:rPr>
        <w:t>burned area for a particular fi</w:t>
      </w:r>
      <w:r w:rsidR="00981C69">
        <w:rPr>
          <w:rFonts w:ascii="Palatino Linotype" w:hAnsi="Palatino Linotype"/>
          <w:sz w:val="22"/>
          <w:szCs w:val="22"/>
        </w:rPr>
        <w:t>re season. Both ENSO and PDO have</w:t>
      </w:r>
      <w:r w:rsidR="00200BA1">
        <w:rPr>
          <w:rFonts w:ascii="Palatino Linotype" w:hAnsi="Palatino Linotype"/>
          <w:sz w:val="22"/>
          <w:szCs w:val="22"/>
        </w:rPr>
        <w:t xml:space="preserve"> been shown to influence moisture availability by altering precipitation and temperature patterns, and thus influ</w:t>
      </w:r>
      <w:r w:rsidR="00C852C1">
        <w:rPr>
          <w:rFonts w:ascii="Palatino Linotype" w:hAnsi="Palatino Linotype"/>
          <w:sz w:val="22"/>
          <w:szCs w:val="22"/>
        </w:rPr>
        <w:t>ence fuel moisture and quantity.</w:t>
      </w:r>
      <w:r w:rsidR="009966BB">
        <w:rPr>
          <w:rFonts w:ascii="Palatino Linotype" w:hAnsi="Palatino Linotype"/>
          <w:sz w:val="22"/>
          <w:szCs w:val="22"/>
        </w:rPr>
        <w:t xml:space="preserve"> </w:t>
      </w:r>
      <w:r w:rsidR="00200BA1">
        <w:rPr>
          <w:rFonts w:ascii="Palatino Linotype" w:hAnsi="Palatino Linotype"/>
          <w:sz w:val="22"/>
          <w:szCs w:val="22"/>
        </w:rPr>
        <w:t xml:space="preserve">AMO has been shown to modulate the strength of ENSO and PDO-related precipitation. They found that </w:t>
      </w:r>
      <w:proofErr w:type="gramStart"/>
      <w:r w:rsidR="00200BA1">
        <w:rPr>
          <w:rFonts w:ascii="Palatino Linotype" w:hAnsi="Palatino Linotype"/>
          <w:sz w:val="22"/>
          <w:szCs w:val="22"/>
        </w:rPr>
        <w:t>short term</w:t>
      </w:r>
      <w:proofErr w:type="gramEnd"/>
      <w:r w:rsidR="00200BA1">
        <w:rPr>
          <w:rFonts w:ascii="Palatino Linotype" w:hAnsi="Palatino Linotype"/>
          <w:sz w:val="22"/>
          <w:szCs w:val="22"/>
        </w:rPr>
        <w:t xml:space="preserve"> fuel accumulation is critical in leading to an increase in wildfire extent, </w:t>
      </w:r>
      <w:r w:rsidR="001D7006">
        <w:rPr>
          <w:rFonts w:ascii="Palatino Linotype" w:hAnsi="Palatino Linotype"/>
          <w:sz w:val="22"/>
          <w:szCs w:val="22"/>
        </w:rPr>
        <w:t>which</w:t>
      </w:r>
      <w:r w:rsidR="009966BB">
        <w:rPr>
          <w:rFonts w:ascii="Palatino Linotype" w:hAnsi="Palatino Linotype"/>
          <w:sz w:val="22"/>
          <w:szCs w:val="22"/>
        </w:rPr>
        <w:t xml:space="preserve"> is driven by changes</w:t>
      </w:r>
      <w:r w:rsidR="001D7006">
        <w:rPr>
          <w:rFonts w:ascii="Palatino Linotype" w:hAnsi="Palatino Linotype"/>
          <w:sz w:val="22"/>
          <w:szCs w:val="22"/>
        </w:rPr>
        <w:t xml:space="preserve"> in PDSI. The strength of PDSI is somewhat reliant on AMO</w:t>
      </w:r>
      <w:r w:rsidR="009966BB">
        <w:rPr>
          <w:rFonts w:ascii="Palatino Linotype" w:hAnsi="Palatino Linotype"/>
          <w:sz w:val="22"/>
          <w:szCs w:val="22"/>
        </w:rPr>
        <w:t>, ENSO,</w:t>
      </w:r>
      <w:r w:rsidR="001D7006">
        <w:rPr>
          <w:rFonts w:ascii="Palatino Linotype" w:hAnsi="Palatino Linotype"/>
          <w:sz w:val="22"/>
          <w:szCs w:val="22"/>
        </w:rPr>
        <w:t xml:space="preserve"> and PDO phases, affecting the moisture availability and burned area across the Interior West. They were further able to </w:t>
      </w:r>
      <w:r w:rsidR="009966BB">
        <w:rPr>
          <w:rFonts w:ascii="Palatino Linotype" w:hAnsi="Palatino Linotype"/>
          <w:sz w:val="22"/>
          <w:szCs w:val="22"/>
        </w:rPr>
        <w:t>show that a</w:t>
      </w:r>
      <w:r w:rsidR="001D7006">
        <w:rPr>
          <w:rFonts w:ascii="Palatino Linotype" w:hAnsi="Palatino Linotype"/>
          <w:sz w:val="22"/>
          <w:szCs w:val="22"/>
        </w:rPr>
        <w:t xml:space="preserve"> warm-phase AMO corresponds to periods in which moisture availability is strongly tied to </w:t>
      </w:r>
      <w:proofErr w:type="gramStart"/>
      <w:r w:rsidR="001D7006">
        <w:rPr>
          <w:rFonts w:ascii="Palatino Linotype" w:hAnsi="Palatino Linotype"/>
          <w:sz w:val="22"/>
          <w:szCs w:val="22"/>
        </w:rPr>
        <w:t>burned</w:t>
      </w:r>
      <w:proofErr w:type="gramEnd"/>
      <w:r w:rsidR="001D7006">
        <w:rPr>
          <w:rFonts w:ascii="Palatino Linotype" w:hAnsi="Palatino Linotype"/>
          <w:sz w:val="22"/>
          <w:szCs w:val="22"/>
        </w:rPr>
        <w:t xml:space="preserve"> area. </w:t>
      </w:r>
    </w:p>
    <w:p w14:paraId="110B5FDF" w14:textId="77462043" w:rsidR="00505808" w:rsidRDefault="0094055C" w:rsidP="00505808">
      <w:pPr>
        <w:pStyle w:val="NoSpacing"/>
        <w:spacing w:line="480" w:lineRule="auto"/>
        <w:ind w:firstLine="720"/>
        <w:rPr>
          <w:rFonts w:ascii="Palatino Linotype" w:hAnsi="Palatino Linotype"/>
          <w:sz w:val="22"/>
          <w:szCs w:val="22"/>
        </w:rPr>
      </w:pPr>
      <w:proofErr w:type="spellStart"/>
      <w:r>
        <w:rPr>
          <w:rFonts w:ascii="Palatino Linotype" w:hAnsi="Palatino Linotype"/>
          <w:sz w:val="22"/>
          <w:szCs w:val="22"/>
        </w:rPr>
        <w:t>Kitzberger</w:t>
      </w:r>
      <w:proofErr w:type="spellEnd"/>
      <w:r>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Pr>
          <w:rFonts w:ascii="Palatino Linotype" w:hAnsi="Palatino Linotype"/>
          <w:sz w:val="22"/>
          <w:szCs w:val="22"/>
        </w:rPr>
        <w:t xml:space="preserve">(2007) </w:t>
      </w:r>
      <w:r w:rsidR="00A04DC1">
        <w:rPr>
          <w:rFonts w:ascii="Palatino Linotype" w:hAnsi="Palatino Linotype"/>
          <w:sz w:val="22"/>
          <w:szCs w:val="22"/>
        </w:rPr>
        <w:t xml:space="preserve">analyzed wildfire chronologies </w:t>
      </w:r>
      <w:r w:rsidR="000D0032">
        <w:rPr>
          <w:rFonts w:ascii="Palatino Linotype" w:hAnsi="Palatino Linotype"/>
          <w:sz w:val="22"/>
          <w:szCs w:val="22"/>
        </w:rPr>
        <w:t>from 238 sit</w:t>
      </w:r>
      <w:r w:rsidR="00A04DC1">
        <w:rPr>
          <w:rFonts w:ascii="Palatino Linotype" w:hAnsi="Palatino Linotype"/>
          <w:sz w:val="22"/>
          <w:szCs w:val="22"/>
        </w:rPr>
        <w:t xml:space="preserve">es across western North America and independent reconstructions of sea surface temperatures, to examine the relationship of </w:t>
      </w:r>
      <w:proofErr w:type="spellStart"/>
      <w:r w:rsidR="00A04DC1">
        <w:rPr>
          <w:rFonts w:ascii="Palatino Linotype" w:hAnsi="Palatino Linotype"/>
          <w:sz w:val="22"/>
          <w:szCs w:val="22"/>
        </w:rPr>
        <w:t>multicentury</w:t>
      </w:r>
      <w:proofErr w:type="spellEnd"/>
      <w:r w:rsidR="00A04DC1">
        <w:rPr>
          <w:rFonts w:ascii="Palatino Linotype" w:hAnsi="Palatino Linotype"/>
          <w:sz w:val="22"/>
          <w:szCs w:val="22"/>
        </w:rPr>
        <w:t xml:space="preserve"> </w:t>
      </w:r>
      <w:r w:rsidR="00165786">
        <w:rPr>
          <w:rFonts w:ascii="Palatino Linotype" w:hAnsi="Palatino Linotype"/>
          <w:sz w:val="22"/>
          <w:szCs w:val="22"/>
        </w:rPr>
        <w:t xml:space="preserve">patterns </w:t>
      </w:r>
      <w:r w:rsidR="000D0032">
        <w:rPr>
          <w:rFonts w:ascii="Palatino Linotype" w:hAnsi="Palatino Linotype"/>
          <w:sz w:val="22"/>
          <w:szCs w:val="22"/>
        </w:rPr>
        <w:t>of</w:t>
      </w:r>
      <w:r w:rsidR="00165786">
        <w:rPr>
          <w:rFonts w:ascii="Palatino Linotype" w:hAnsi="Palatino Linotype"/>
          <w:sz w:val="22"/>
          <w:szCs w:val="22"/>
        </w:rPr>
        <w:t xml:space="preserve"> climate and fire synchrony. </w:t>
      </w:r>
      <w:r w:rsidR="000739B5">
        <w:rPr>
          <w:rFonts w:ascii="Palatino Linotype" w:hAnsi="Palatino Linotype"/>
          <w:sz w:val="22"/>
          <w:szCs w:val="22"/>
        </w:rPr>
        <w:t>Through the use of rotated principal component analysis, t</w:t>
      </w:r>
      <w:r w:rsidR="00165786">
        <w:rPr>
          <w:rFonts w:ascii="Palatino Linotype" w:hAnsi="Palatino Linotype"/>
          <w:sz w:val="22"/>
          <w:szCs w:val="22"/>
        </w:rPr>
        <w:t>hey were able to</w:t>
      </w:r>
      <w:r w:rsidR="00A04DC1">
        <w:rPr>
          <w:rFonts w:ascii="Palatino Linotype" w:hAnsi="Palatino Linotype"/>
          <w:sz w:val="22"/>
          <w:szCs w:val="22"/>
        </w:rPr>
        <w:t xml:space="preserve"> </w:t>
      </w:r>
      <w:r w:rsidR="00165786">
        <w:rPr>
          <w:rFonts w:ascii="Palatino Linotype" w:hAnsi="Palatino Linotype"/>
          <w:sz w:val="22"/>
          <w:szCs w:val="22"/>
        </w:rPr>
        <w:t>show</w:t>
      </w:r>
      <w:r>
        <w:rPr>
          <w:rFonts w:ascii="Palatino Linotype" w:hAnsi="Palatino Linotype"/>
          <w:sz w:val="22"/>
          <w:szCs w:val="22"/>
        </w:rPr>
        <w:t xml:space="preserve"> that widespread synchronous wildfires are most likely driven by </w:t>
      </w:r>
      <w:r w:rsidR="00B16EEC">
        <w:rPr>
          <w:rFonts w:ascii="Palatino Linotype" w:hAnsi="Palatino Linotype"/>
          <w:sz w:val="22"/>
          <w:szCs w:val="22"/>
        </w:rPr>
        <w:t>longer-term climate</w:t>
      </w:r>
      <w:r>
        <w:rPr>
          <w:rFonts w:ascii="Palatino Linotype" w:hAnsi="Palatino Linotype"/>
          <w:sz w:val="22"/>
          <w:szCs w:val="22"/>
        </w:rPr>
        <w:t xml:space="preserve"> </w:t>
      </w:r>
      <w:r w:rsidR="00B16EEC">
        <w:rPr>
          <w:rFonts w:ascii="Palatino Linotype" w:hAnsi="Palatino Linotype"/>
          <w:sz w:val="22"/>
          <w:szCs w:val="22"/>
        </w:rPr>
        <w:t xml:space="preserve">mechanisms such as </w:t>
      </w:r>
      <w:r>
        <w:rPr>
          <w:rFonts w:ascii="Palatino Linotype" w:hAnsi="Palatino Linotype"/>
          <w:sz w:val="22"/>
          <w:szCs w:val="22"/>
        </w:rPr>
        <w:t xml:space="preserve">ENSO, PDO, and AMO. </w:t>
      </w:r>
      <w:r w:rsidR="000739B5">
        <w:rPr>
          <w:rFonts w:ascii="Palatino Linotype" w:hAnsi="Palatino Linotype"/>
          <w:sz w:val="22"/>
          <w:szCs w:val="22"/>
        </w:rPr>
        <w:t xml:space="preserve">They further determined that since </w:t>
      </w:r>
      <w:r w:rsidR="000739B5" w:rsidRPr="00DD4BBD">
        <w:rPr>
          <w:rFonts w:ascii="Palatino Linotype" w:hAnsi="Palatino Linotype"/>
          <w:i/>
          <w:sz w:val="22"/>
          <w:szCs w:val="22"/>
        </w:rPr>
        <w:t>ca.</w:t>
      </w:r>
      <w:r w:rsidR="000739B5">
        <w:rPr>
          <w:rFonts w:ascii="Palatino Linotype" w:hAnsi="Palatino Linotype"/>
          <w:sz w:val="22"/>
          <w:szCs w:val="22"/>
        </w:rPr>
        <w:t xml:space="preserve"> 1550, wildfires across the West were most commonly synchronous during positive phases of AMO. The severity of </w:t>
      </w:r>
      <w:r w:rsidR="00DD4BBD">
        <w:rPr>
          <w:rFonts w:ascii="Palatino Linotype" w:hAnsi="Palatino Linotype"/>
          <w:sz w:val="22"/>
          <w:szCs w:val="22"/>
        </w:rPr>
        <w:t>drought-induced</w:t>
      </w:r>
      <w:r w:rsidR="000739B5">
        <w:rPr>
          <w:rFonts w:ascii="Palatino Linotype" w:hAnsi="Palatino Linotype"/>
          <w:sz w:val="22"/>
          <w:szCs w:val="22"/>
        </w:rPr>
        <w:t xml:space="preserve"> wildfires was the strongest during positive AMO events, combined with negative PDO and La Niña phases. These relationships suggest that different modes of sea surface temperatures result in changes in atmospheric proce</w:t>
      </w:r>
      <w:r w:rsidR="00DD4BBD">
        <w:rPr>
          <w:rFonts w:ascii="Palatino Linotype" w:hAnsi="Palatino Linotype"/>
          <w:sz w:val="22"/>
          <w:szCs w:val="22"/>
        </w:rPr>
        <w:t xml:space="preserve">sses </w:t>
      </w:r>
      <w:r w:rsidR="009966BB">
        <w:rPr>
          <w:rFonts w:ascii="Palatino Linotype" w:hAnsi="Palatino Linotype"/>
          <w:sz w:val="22"/>
          <w:szCs w:val="22"/>
        </w:rPr>
        <w:t>in the American Southwest. T</w:t>
      </w:r>
      <w:r w:rsidR="00DD4BBD">
        <w:rPr>
          <w:rFonts w:ascii="Palatino Linotype" w:hAnsi="Palatino Linotype"/>
          <w:sz w:val="22"/>
          <w:szCs w:val="22"/>
        </w:rPr>
        <w:t xml:space="preserve">he </w:t>
      </w:r>
      <w:r>
        <w:rPr>
          <w:rFonts w:ascii="Palatino Linotype" w:hAnsi="Palatino Linotype"/>
          <w:sz w:val="22"/>
          <w:szCs w:val="22"/>
        </w:rPr>
        <w:t xml:space="preserve">relationship between continental scale drought and sea surface temperatures can </w:t>
      </w:r>
      <w:r w:rsidR="00B16EEC">
        <w:rPr>
          <w:rFonts w:ascii="Palatino Linotype" w:hAnsi="Palatino Linotype"/>
          <w:sz w:val="22"/>
          <w:szCs w:val="22"/>
        </w:rPr>
        <w:t xml:space="preserve">help </w:t>
      </w:r>
      <w:r>
        <w:rPr>
          <w:rFonts w:ascii="Palatino Linotype" w:hAnsi="Palatino Linotype"/>
          <w:sz w:val="22"/>
          <w:szCs w:val="22"/>
        </w:rPr>
        <w:t xml:space="preserve">explain the interannual to multidecadal </w:t>
      </w:r>
      <w:r>
        <w:rPr>
          <w:rFonts w:ascii="Palatino Linotype" w:hAnsi="Palatino Linotype"/>
          <w:sz w:val="22"/>
          <w:szCs w:val="22"/>
        </w:rPr>
        <w:lastRenderedPageBreak/>
        <w:t>variability in wildfire occurrence</w:t>
      </w:r>
      <w:r w:rsidR="00DD4BBD">
        <w:rPr>
          <w:rFonts w:ascii="Palatino Linotype" w:hAnsi="Palatino Linotype"/>
          <w:sz w:val="22"/>
          <w:szCs w:val="22"/>
        </w:rPr>
        <w:t xml:space="preserve">. </w:t>
      </w:r>
      <w:proofErr w:type="spellStart"/>
      <w:r w:rsidR="00DD4BBD">
        <w:rPr>
          <w:rFonts w:ascii="Palatino Linotype" w:hAnsi="Palatino Linotype"/>
          <w:sz w:val="22"/>
          <w:szCs w:val="22"/>
        </w:rPr>
        <w:t>Kitzberger</w:t>
      </w:r>
      <w:proofErr w:type="spellEnd"/>
      <w:r w:rsidR="00DD4BBD">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DD4BBD">
        <w:rPr>
          <w:rFonts w:ascii="Palatino Linotype" w:hAnsi="Palatino Linotype"/>
          <w:sz w:val="22"/>
          <w:szCs w:val="22"/>
        </w:rPr>
        <w:t xml:space="preserve">(2007) concluded that a </w:t>
      </w:r>
      <w:r w:rsidR="0040362C">
        <w:rPr>
          <w:rFonts w:ascii="Palatino Linotype" w:hAnsi="Palatino Linotype"/>
          <w:sz w:val="22"/>
          <w:szCs w:val="22"/>
        </w:rPr>
        <w:t>positive</w:t>
      </w:r>
      <w:r w:rsidR="00DD4BBD">
        <w:rPr>
          <w:rFonts w:ascii="Palatino Linotype" w:hAnsi="Palatino Linotype"/>
          <w:sz w:val="22"/>
          <w:szCs w:val="22"/>
        </w:rPr>
        <w:t xml:space="preserve"> phase AMO would bring future long-term drought throughout the Southwest, which could result in increased widespread, synchronous wildfires. </w:t>
      </w:r>
    </w:p>
    <w:p w14:paraId="5ACBAE46" w14:textId="77777777" w:rsidR="00981C69" w:rsidRDefault="00981C69" w:rsidP="00505808">
      <w:pPr>
        <w:pStyle w:val="NoSpacing"/>
        <w:spacing w:line="480" w:lineRule="auto"/>
        <w:ind w:firstLine="720"/>
        <w:rPr>
          <w:rFonts w:ascii="Palatino Linotype" w:hAnsi="Palatino Linotype"/>
          <w:sz w:val="22"/>
          <w:szCs w:val="22"/>
        </w:rPr>
      </w:pPr>
    </w:p>
    <w:p w14:paraId="011139E1" w14:textId="77777777" w:rsidR="000F3E27" w:rsidRDefault="000F3E27" w:rsidP="00505808">
      <w:pPr>
        <w:pStyle w:val="NoSpacing"/>
        <w:spacing w:line="480" w:lineRule="auto"/>
        <w:ind w:firstLine="720"/>
        <w:rPr>
          <w:rFonts w:ascii="Palatino Linotype" w:hAnsi="Palatino Linotype"/>
          <w:sz w:val="22"/>
          <w:szCs w:val="22"/>
        </w:rPr>
      </w:pPr>
    </w:p>
    <w:p w14:paraId="0CE619EC" w14:textId="77777777" w:rsidR="000F3E27" w:rsidRDefault="000F3E27" w:rsidP="00505808">
      <w:pPr>
        <w:pStyle w:val="NoSpacing"/>
        <w:spacing w:line="480" w:lineRule="auto"/>
        <w:ind w:firstLine="720"/>
        <w:rPr>
          <w:rFonts w:ascii="Palatino Linotype" w:hAnsi="Palatino Linotype"/>
          <w:sz w:val="22"/>
          <w:szCs w:val="22"/>
        </w:rPr>
      </w:pPr>
    </w:p>
    <w:p w14:paraId="727D3A84" w14:textId="77777777" w:rsidR="000F3E27" w:rsidRDefault="000F3E27" w:rsidP="00505808">
      <w:pPr>
        <w:pStyle w:val="NoSpacing"/>
        <w:spacing w:line="480" w:lineRule="auto"/>
        <w:ind w:firstLine="720"/>
        <w:rPr>
          <w:rFonts w:ascii="Palatino Linotype" w:hAnsi="Palatino Linotype"/>
          <w:sz w:val="22"/>
          <w:szCs w:val="22"/>
        </w:rPr>
      </w:pPr>
    </w:p>
    <w:p w14:paraId="493ABFBE" w14:textId="77777777" w:rsidR="000F3E27" w:rsidRDefault="000F3E27" w:rsidP="00505808">
      <w:pPr>
        <w:pStyle w:val="NoSpacing"/>
        <w:spacing w:line="480" w:lineRule="auto"/>
        <w:ind w:firstLine="720"/>
        <w:rPr>
          <w:rFonts w:ascii="Palatino Linotype" w:hAnsi="Palatino Linotype"/>
          <w:sz w:val="22"/>
          <w:szCs w:val="22"/>
        </w:rPr>
      </w:pPr>
    </w:p>
    <w:p w14:paraId="6DDABFC0" w14:textId="77777777" w:rsidR="000F3E27" w:rsidRDefault="000F3E27" w:rsidP="00505808">
      <w:pPr>
        <w:pStyle w:val="NoSpacing"/>
        <w:spacing w:line="480" w:lineRule="auto"/>
        <w:ind w:firstLine="720"/>
        <w:rPr>
          <w:rFonts w:ascii="Palatino Linotype" w:hAnsi="Palatino Linotype"/>
          <w:sz w:val="22"/>
          <w:szCs w:val="22"/>
        </w:rPr>
      </w:pPr>
    </w:p>
    <w:p w14:paraId="7BFB1FE2" w14:textId="77777777" w:rsidR="000F3E27" w:rsidRDefault="000F3E27" w:rsidP="00505808">
      <w:pPr>
        <w:pStyle w:val="NoSpacing"/>
        <w:spacing w:line="480" w:lineRule="auto"/>
        <w:ind w:firstLine="720"/>
        <w:rPr>
          <w:rFonts w:ascii="Palatino Linotype" w:hAnsi="Palatino Linotype"/>
          <w:sz w:val="22"/>
          <w:szCs w:val="22"/>
        </w:rPr>
      </w:pPr>
    </w:p>
    <w:p w14:paraId="6C0319F5" w14:textId="77777777" w:rsidR="000F3E27" w:rsidRDefault="000F3E27" w:rsidP="00505808">
      <w:pPr>
        <w:pStyle w:val="NoSpacing"/>
        <w:spacing w:line="480" w:lineRule="auto"/>
        <w:ind w:firstLine="720"/>
        <w:rPr>
          <w:rFonts w:ascii="Palatino Linotype" w:hAnsi="Palatino Linotype"/>
          <w:sz w:val="22"/>
          <w:szCs w:val="22"/>
        </w:rPr>
      </w:pPr>
    </w:p>
    <w:p w14:paraId="4E07CBC2" w14:textId="77777777" w:rsidR="000F3E27" w:rsidRDefault="000F3E27" w:rsidP="00505808">
      <w:pPr>
        <w:pStyle w:val="NoSpacing"/>
        <w:spacing w:line="480" w:lineRule="auto"/>
        <w:ind w:firstLine="720"/>
        <w:rPr>
          <w:rFonts w:ascii="Palatino Linotype" w:hAnsi="Palatino Linotype"/>
          <w:sz w:val="22"/>
          <w:szCs w:val="22"/>
        </w:rPr>
      </w:pPr>
    </w:p>
    <w:p w14:paraId="1C209FC7" w14:textId="77777777" w:rsidR="000F3E27" w:rsidRDefault="000F3E27" w:rsidP="00505808">
      <w:pPr>
        <w:pStyle w:val="NoSpacing"/>
        <w:spacing w:line="480" w:lineRule="auto"/>
        <w:ind w:firstLine="720"/>
        <w:rPr>
          <w:rFonts w:ascii="Palatino Linotype" w:hAnsi="Palatino Linotype"/>
          <w:sz w:val="22"/>
          <w:szCs w:val="22"/>
        </w:rPr>
      </w:pPr>
    </w:p>
    <w:p w14:paraId="2A9E6804" w14:textId="77777777" w:rsidR="000F3E27" w:rsidRDefault="000F3E27" w:rsidP="00505808">
      <w:pPr>
        <w:pStyle w:val="NoSpacing"/>
        <w:spacing w:line="480" w:lineRule="auto"/>
        <w:ind w:firstLine="720"/>
        <w:rPr>
          <w:rFonts w:ascii="Palatino Linotype" w:hAnsi="Palatino Linotype"/>
          <w:sz w:val="22"/>
          <w:szCs w:val="22"/>
        </w:rPr>
      </w:pPr>
    </w:p>
    <w:p w14:paraId="1A092950" w14:textId="77777777" w:rsidR="000F3E27" w:rsidRDefault="000F3E27" w:rsidP="00505808">
      <w:pPr>
        <w:pStyle w:val="NoSpacing"/>
        <w:spacing w:line="480" w:lineRule="auto"/>
        <w:ind w:firstLine="720"/>
        <w:rPr>
          <w:rFonts w:ascii="Palatino Linotype" w:hAnsi="Palatino Linotype"/>
          <w:sz w:val="22"/>
          <w:szCs w:val="22"/>
        </w:rPr>
      </w:pPr>
    </w:p>
    <w:p w14:paraId="6C829CF4" w14:textId="77777777" w:rsidR="000F3E27" w:rsidRDefault="000F3E27" w:rsidP="00505808">
      <w:pPr>
        <w:pStyle w:val="NoSpacing"/>
        <w:spacing w:line="480" w:lineRule="auto"/>
        <w:ind w:firstLine="720"/>
        <w:rPr>
          <w:rFonts w:ascii="Palatino Linotype" w:hAnsi="Palatino Linotype"/>
          <w:sz w:val="22"/>
          <w:szCs w:val="22"/>
        </w:rPr>
      </w:pPr>
    </w:p>
    <w:p w14:paraId="69CC3400" w14:textId="77777777" w:rsidR="000F3E27" w:rsidRDefault="000F3E27" w:rsidP="00505808">
      <w:pPr>
        <w:pStyle w:val="NoSpacing"/>
        <w:spacing w:line="480" w:lineRule="auto"/>
        <w:ind w:firstLine="720"/>
        <w:rPr>
          <w:rFonts w:ascii="Palatino Linotype" w:hAnsi="Palatino Linotype"/>
          <w:sz w:val="22"/>
          <w:szCs w:val="22"/>
        </w:rPr>
      </w:pPr>
    </w:p>
    <w:p w14:paraId="59F3CB7A" w14:textId="77777777" w:rsidR="000F3E27" w:rsidRDefault="000F3E27" w:rsidP="00505808">
      <w:pPr>
        <w:pStyle w:val="NoSpacing"/>
        <w:spacing w:line="480" w:lineRule="auto"/>
        <w:ind w:firstLine="720"/>
        <w:rPr>
          <w:rFonts w:ascii="Palatino Linotype" w:hAnsi="Palatino Linotype"/>
          <w:sz w:val="22"/>
          <w:szCs w:val="22"/>
        </w:rPr>
      </w:pPr>
    </w:p>
    <w:p w14:paraId="78D1DB3D" w14:textId="77777777" w:rsidR="000F3E27" w:rsidRDefault="000F3E27" w:rsidP="00505808">
      <w:pPr>
        <w:pStyle w:val="NoSpacing"/>
        <w:spacing w:line="480" w:lineRule="auto"/>
        <w:ind w:firstLine="720"/>
        <w:rPr>
          <w:rFonts w:ascii="Palatino Linotype" w:hAnsi="Palatino Linotype"/>
          <w:sz w:val="22"/>
          <w:szCs w:val="22"/>
        </w:rPr>
      </w:pPr>
    </w:p>
    <w:p w14:paraId="25D49DC9" w14:textId="77777777" w:rsidR="000F3E27" w:rsidRDefault="000F3E27" w:rsidP="00505808">
      <w:pPr>
        <w:pStyle w:val="NoSpacing"/>
        <w:spacing w:line="480" w:lineRule="auto"/>
        <w:ind w:firstLine="720"/>
        <w:rPr>
          <w:rFonts w:ascii="Palatino Linotype" w:hAnsi="Palatino Linotype"/>
          <w:sz w:val="22"/>
          <w:szCs w:val="22"/>
        </w:rPr>
      </w:pPr>
    </w:p>
    <w:p w14:paraId="68B5EDC7" w14:textId="77777777" w:rsidR="000F3E27" w:rsidRDefault="000F3E27" w:rsidP="00505808">
      <w:pPr>
        <w:pStyle w:val="NoSpacing"/>
        <w:spacing w:line="480" w:lineRule="auto"/>
        <w:ind w:firstLine="720"/>
        <w:rPr>
          <w:rFonts w:ascii="Palatino Linotype" w:hAnsi="Palatino Linotype"/>
          <w:sz w:val="22"/>
          <w:szCs w:val="22"/>
        </w:rPr>
      </w:pPr>
    </w:p>
    <w:p w14:paraId="7C699D23" w14:textId="0AF1D147" w:rsidR="00982AFE" w:rsidRPr="00793187" w:rsidRDefault="00982AFE" w:rsidP="00DB2CA8">
      <w:pPr>
        <w:pStyle w:val="NoSpacing"/>
        <w:spacing w:line="480" w:lineRule="auto"/>
        <w:jc w:val="center"/>
        <w:rPr>
          <w:rFonts w:ascii="Palatino Linotype" w:hAnsi="Palatino Linotype"/>
          <w:sz w:val="22"/>
          <w:szCs w:val="22"/>
        </w:rPr>
      </w:pPr>
      <w:r w:rsidRPr="00793187">
        <w:rPr>
          <w:rFonts w:ascii="Palatino Linotype" w:hAnsi="Palatino Linotype"/>
          <w:b/>
          <w:sz w:val="22"/>
          <w:szCs w:val="22"/>
        </w:rPr>
        <w:lastRenderedPageBreak/>
        <w:t>CHAPTER THREE</w:t>
      </w:r>
    </w:p>
    <w:p w14:paraId="7ABE5194" w14:textId="298893EA" w:rsidR="00AB6C82" w:rsidRPr="001D336C" w:rsidRDefault="002B57B5" w:rsidP="00931B5A">
      <w:pPr>
        <w:pStyle w:val="Heading1"/>
        <w:spacing w:before="0" w:line="480" w:lineRule="auto"/>
        <w:jc w:val="center"/>
        <w:rPr>
          <w:rFonts w:ascii="Palatino Linotype" w:hAnsi="Palatino Linotype"/>
          <w:color w:val="auto"/>
          <w:sz w:val="22"/>
          <w:szCs w:val="22"/>
        </w:rPr>
      </w:pPr>
      <w:r w:rsidRPr="001D336C">
        <w:rPr>
          <w:rFonts w:ascii="Palatino Linotype" w:hAnsi="Palatino Linotype"/>
          <w:color w:val="auto"/>
          <w:sz w:val="22"/>
          <w:szCs w:val="22"/>
        </w:rPr>
        <w:t xml:space="preserve"> </w:t>
      </w:r>
      <w:bookmarkStart w:id="10" w:name="_Toc260897827"/>
      <w:r w:rsidR="00982AFE" w:rsidRPr="001D336C">
        <w:rPr>
          <w:rFonts w:ascii="Palatino Linotype" w:hAnsi="Palatino Linotype"/>
          <w:color w:val="auto"/>
          <w:sz w:val="22"/>
          <w:szCs w:val="22"/>
        </w:rPr>
        <w:t>Climate Drivers of</w:t>
      </w:r>
      <w:r w:rsidR="007A4412" w:rsidRPr="001D336C">
        <w:rPr>
          <w:rFonts w:ascii="Palatino Linotype" w:hAnsi="Palatino Linotype"/>
          <w:color w:val="auto"/>
          <w:sz w:val="22"/>
          <w:szCs w:val="22"/>
        </w:rPr>
        <w:t xml:space="preserve"> Wildfire Activity in the</w:t>
      </w:r>
      <w:r w:rsidR="00982AFE" w:rsidRPr="001D336C">
        <w:rPr>
          <w:rFonts w:ascii="Palatino Linotype" w:hAnsi="Palatino Linotype"/>
          <w:color w:val="auto"/>
          <w:sz w:val="22"/>
          <w:szCs w:val="22"/>
        </w:rPr>
        <w:t xml:space="preserve"> Magdalena Mountains</w:t>
      </w:r>
      <w:bookmarkEnd w:id="10"/>
      <w:r w:rsidR="000F3E27">
        <w:rPr>
          <w:rFonts w:ascii="Palatino Linotype" w:hAnsi="Palatino Linotype"/>
          <w:color w:val="auto"/>
          <w:sz w:val="22"/>
          <w:szCs w:val="22"/>
        </w:rPr>
        <w:t xml:space="preserve"> of</w:t>
      </w:r>
      <w:r w:rsidR="00982AFE" w:rsidRPr="001D336C">
        <w:rPr>
          <w:rFonts w:ascii="Palatino Linotype" w:hAnsi="Palatino Linotype"/>
          <w:color w:val="auto"/>
          <w:sz w:val="22"/>
          <w:szCs w:val="22"/>
        </w:rPr>
        <w:t xml:space="preserve"> </w:t>
      </w:r>
    </w:p>
    <w:p w14:paraId="724CA35B" w14:textId="77777777" w:rsidR="00982AFE" w:rsidRPr="001D336C" w:rsidRDefault="00982AFE" w:rsidP="00931B5A">
      <w:pPr>
        <w:pStyle w:val="Heading1"/>
        <w:spacing w:before="0" w:line="480" w:lineRule="auto"/>
        <w:jc w:val="center"/>
        <w:rPr>
          <w:rFonts w:ascii="Palatino Linotype" w:hAnsi="Palatino Linotype"/>
          <w:color w:val="auto"/>
          <w:sz w:val="22"/>
          <w:szCs w:val="22"/>
        </w:rPr>
      </w:pPr>
      <w:bookmarkStart w:id="11" w:name="_Toc260897828"/>
      <w:r w:rsidRPr="001D336C">
        <w:rPr>
          <w:rFonts w:ascii="Palatino Linotype" w:hAnsi="Palatino Linotype"/>
          <w:color w:val="auto"/>
          <w:sz w:val="22"/>
          <w:szCs w:val="22"/>
        </w:rPr>
        <w:t>New Mexico, U.S.A.</w:t>
      </w:r>
      <w:bookmarkEnd w:id="11"/>
    </w:p>
    <w:p w14:paraId="0123DF5C" w14:textId="77777777" w:rsidR="00982AFE" w:rsidRPr="009642FE" w:rsidRDefault="00982AFE" w:rsidP="00931B5A">
      <w:pPr>
        <w:jc w:val="center"/>
        <w:rPr>
          <w:rFonts w:ascii="Palatino Linotype" w:hAnsi="Palatino Linotype"/>
          <w:b/>
          <w:sz w:val="22"/>
          <w:szCs w:val="22"/>
        </w:rPr>
      </w:pPr>
    </w:p>
    <w:p w14:paraId="583C854B" w14:textId="77777777" w:rsidR="00982AFE" w:rsidRPr="009642FE" w:rsidRDefault="00982AFE" w:rsidP="00931B5A">
      <w:pPr>
        <w:ind w:firstLine="720"/>
        <w:rPr>
          <w:rFonts w:ascii="Palatino Linotype" w:hAnsi="Palatino Linotype"/>
          <w:sz w:val="22"/>
          <w:szCs w:val="22"/>
        </w:rPr>
      </w:pPr>
      <w:r w:rsidRPr="009642FE">
        <w:rPr>
          <w:rFonts w:ascii="Palatino Linotype" w:hAnsi="Palatino Linotype"/>
          <w:sz w:val="22"/>
          <w:szCs w:val="22"/>
        </w:rPr>
        <w:t xml:space="preserve">This chapter is intended for publication </w:t>
      </w:r>
      <w:r w:rsidR="00687903">
        <w:rPr>
          <w:rFonts w:ascii="Palatino Linotype" w:hAnsi="Palatino Linotype"/>
          <w:sz w:val="22"/>
          <w:szCs w:val="22"/>
        </w:rPr>
        <w:t xml:space="preserve">in </w:t>
      </w:r>
      <w:r w:rsidRPr="009642FE">
        <w:rPr>
          <w:rFonts w:ascii="Palatino Linotype" w:hAnsi="Palatino Linotype"/>
          <w:sz w:val="22"/>
          <w:szCs w:val="22"/>
        </w:rPr>
        <w:t>the journal</w:t>
      </w:r>
      <w:r w:rsidR="009642FE" w:rsidRPr="009642FE">
        <w:rPr>
          <w:rFonts w:ascii="Palatino Linotype" w:hAnsi="Palatino Linotype"/>
          <w:i/>
          <w:sz w:val="22"/>
          <w:szCs w:val="22"/>
        </w:rPr>
        <w:t xml:space="preserve"> </w:t>
      </w:r>
      <w:r w:rsidR="00397CB1">
        <w:rPr>
          <w:rFonts w:ascii="Palatino Linotype" w:hAnsi="Palatino Linotype"/>
          <w:i/>
          <w:sz w:val="22"/>
          <w:szCs w:val="22"/>
        </w:rPr>
        <w:t>Forest Ecology and Management</w:t>
      </w:r>
      <w:r w:rsidRPr="009642FE">
        <w:rPr>
          <w:rFonts w:ascii="Palatino Linotype" w:hAnsi="Palatino Linotype"/>
          <w:sz w:val="22"/>
          <w:szCs w:val="22"/>
        </w:rPr>
        <w:t xml:space="preserve">. </w:t>
      </w:r>
      <w:proofErr w:type="gramStart"/>
      <w:r w:rsidRPr="009642FE">
        <w:rPr>
          <w:rFonts w:ascii="Palatino Linotype" w:hAnsi="Palatino Linotype"/>
          <w:sz w:val="22"/>
          <w:szCs w:val="22"/>
        </w:rPr>
        <w:t xml:space="preserve">The research topic was originally developed by me and my advisor and second author, Dr. </w:t>
      </w:r>
      <w:r w:rsidR="003A5779">
        <w:rPr>
          <w:rFonts w:ascii="Palatino Linotype" w:hAnsi="Palatino Linotype"/>
          <w:sz w:val="22"/>
          <w:szCs w:val="22"/>
        </w:rPr>
        <w:t xml:space="preserve">Henri </w:t>
      </w:r>
      <w:r w:rsidRPr="009642FE">
        <w:rPr>
          <w:rFonts w:ascii="Palatino Linotype" w:hAnsi="Palatino Linotype"/>
          <w:sz w:val="22"/>
          <w:szCs w:val="22"/>
        </w:rPr>
        <w:t>Grissino-Mayer</w:t>
      </w:r>
      <w:proofErr w:type="gramEnd"/>
      <w:r w:rsidRPr="009642FE">
        <w:rPr>
          <w:rFonts w:ascii="Palatino Linotype" w:hAnsi="Palatino Linotype"/>
          <w:sz w:val="22"/>
          <w:szCs w:val="22"/>
        </w:rPr>
        <w:t>. The use of “we” t</w:t>
      </w:r>
      <w:r w:rsidR="00DB2CA8">
        <w:rPr>
          <w:rFonts w:ascii="Palatino Linotype" w:hAnsi="Palatino Linotype"/>
          <w:sz w:val="22"/>
          <w:szCs w:val="22"/>
        </w:rPr>
        <w:t>hroughout the tex</w:t>
      </w:r>
      <w:r w:rsidR="003A5779">
        <w:rPr>
          <w:rFonts w:ascii="Palatino Linotype" w:hAnsi="Palatino Linotype"/>
          <w:sz w:val="22"/>
          <w:szCs w:val="22"/>
        </w:rPr>
        <w:t xml:space="preserve">t refers to </w:t>
      </w:r>
      <w:proofErr w:type="gramStart"/>
      <w:r w:rsidR="003A5779">
        <w:rPr>
          <w:rFonts w:ascii="Palatino Linotype" w:hAnsi="Palatino Linotype"/>
          <w:sz w:val="22"/>
          <w:szCs w:val="22"/>
        </w:rPr>
        <w:t xml:space="preserve">me and Dr. </w:t>
      </w:r>
      <w:r w:rsidRPr="009642FE">
        <w:rPr>
          <w:rFonts w:ascii="Palatino Linotype" w:hAnsi="Palatino Linotype"/>
          <w:sz w:val="22"/>
          <w:szCs w:val="22"/>
        </w:rPr>
        <w:t>Grissino-Mayer,</w:t>
      </w:r>
      <w:proofErr w:type="gramEnd"/>
      <w:r w:rsidRPr="009642FE">
        <w:rPr>
          <w:rFonts w:ascii="Palatino Linotype" w:hAnsi="Palatino Linotype"/>
          <w:sz w:val="22"/>
          <w:szCs w:val="22"/>
        </w:rPr>
        <w:t xml:space="preserve"> who assisted with project development, site selection, </w:t>
      </w:r>
      <w:r w:rsidR="003370CA" w:rsidRPr="009642FE">
        <w:rPr>
          <w:rFonts w:ascii="Palatino Linotype" w:hAnsi="Palatino Linotype"/>
          <w:sz w:val="22"/>
          <w:szCs w:val="22"/>
        </w:rPr>
        <w:t xml:space="preserve">field </w:t>
      </w:r>
      <w:r w:rsidRPr="009642FE">
        <w:rPr>
          <w:rFonts w:ascii="Palatino Linotype" w:hAnsi="Palatino Linotype"/>
          <w:sz w:val="22"/>
          <w:szCs w:val="22"/>
        </w:rPr>
        <w:t xml:space="preserve">collection, and text editing. My contributions to this chapter include field collection, processing and dating of samples, data analysis, interpretation and graphic displays of results, and writing the manuscript. </w:t>
      </w:r>
    </w:p>
    <w:p w14:paraId="24D262EB" w14:textId="77777777" w:rsidR="00723950" w:rsidRPr="009642FE" w:rsidRDefault="00723950" w:rsidP="00931B5A">
      <w:pPr>
        <w:spacing w:line="480" w:lineRule="auto"/>
        <w:rPr>
          <w:rFonts w:ascii="Palatino Linotype" w:hAnsi="Palatino Linotype"/>
          <w:sz w:val="22"/>
          <w:szCs w:val="22"/>
        </w:rPr>
      </w:pPr>
    </w:p>
    <w:p w14:paraId="36299A0D" w14:textId="77777777" w:rsidR="00723950" w:rsidRPr="00596668" w:rsidRDefault="00982AFE" w:rsidP="00931B5A">
      <w:pPr>
        <w:pStyle w:val="Heading2"/>
        <w:spacing w:before="0" w:line="480" w:lineRule="auto"/>
        <w:rPr>
          <w:rFonts w:ascii="Palatino Linotype" w:hAnsi="Palatino Linotype"/>
          <w:color w:val="auto"/>
          <w:sz w:val="22"/>
          <w:szCs w:val="22"/>
        </w:rPr>
      </w:pPr>
      <w:bookmarkStart w:id="12" w:name="_Toc260897829"/>
      <w:r w:rsidRPr="009642FE">
        <w:rPr>
          <w:rFonts w:ascii="Palatino Linotype" w:hAnsi="Palatino Linotype"/>
          <w:color w:val="auto"/>
          <w:sz w:val="22"/>
          <w:szCs w:val="22"/>
        </w:rPr>
        <w:t>3.1 Introduction</w:t>
      </w:r>
      <w:bookmarkEnd w:id="12"/>
    </w:p>
    <w:p w14:paraId="7507C5E7" w14:textId="68B58AC9" w:rsidR="00BE4BDA" w:rsidRPr="009642FE" w:rsidRDefault="00BE4BDA" w:rsidP="00931B5A">
      <w:pPr>
        <w:spacing w:line="480" w:lineRule="auto"/>
        <w:ind w:firstLine="720"/>
        <w:rPr>
          <w:rFonts w:ascii="Palatino Linotype" w:hAnsi="Palatino Linotype"/>
          <w:sz w:val="22"/>
          <w:szCs w:val="22"/>
        </w:rPr>
      </w:pPr>
      <w:r w:rsidRPr="009642FE">
        <w:rPr>
          <w:rFonts w:ascii="Palatino Linotype" w:hAnsi="Palatino Linotype"/>
          <w:sz w:val="22"/>
          <w:szCs w:val="22"/>
        </w:rPr>
        <w:t xml:space="preserve">The American Southwest is an area </w:t>
      </w:r>
      <w:r w:rsidR="00981C69">
        <w:rPr>
          <w:rFonts w:ascii="Palatino Linotype" w:hAnsi="Palatino Linotype"/>
          <w:sz w:val="22"/>
          <w:szCs w:val="22"/>
        </w:rPr>
        <w:t>strongly</w:t>
      </w:r>
      <w:r w:rsidRPr="009642FE">
        <w:rPr>
          <w:rFonts w:ascii="Palatino Linotype" w:hAnsi="Palatino Linotype"/>
          <w:sz w:val="22"/>
          <w:szCs w:val="22"/>
        </w:rPr>
        <w:t xml:space="preserve"> influenced by oceanic-atmospheric processes of the subtropics and the central Pacific (</w:t>
      </w:r>
      <w:proofErr w:type="spellStart"/>
      <w:r w:rsidRPr="009642FE">
        <w:rPr>
          <w:rFonts w:ascii="Palatino Linotype" w:hAnsi="Palatino Linotype"/>
          <w:sz w:val="22"/>
          <w:szCs w:val="22"/>
        </w:rPr>
        <w:t>Kitzberger</w:t>
      </w:r>
      <w:proofErr w:type="spellEnd"/>
      <w:r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Pr="009642FE">
        <w:rPr>
          <w:rFonts w:ascii="Palatino Linotype" w:hAnsi="Palatino Linotype"/>
          <w:sz w:val="22"/>
          <w:szCs w:val="22"/>
        </w:rPr>
        <w:t xml:space="preserve"> 2007). </w:t>
      </w:r>
      <w:r>
        <w:rPr>
          <w:rFonts w:ascii="Palatino Linotype" w:hAnsi="Palatino Linotype"/>
          <w:sz w:val="22"/>
          <w:szCs w:val="22"/>
        </w:rPr>
        <w:t>C</w:t>
      </w:r>
      <w:r w:rsidRPr="009642FE">
        <w:rPr>
          <w:rFonts w:ascii="Palatino Linotype" w:hAnsi="Palatino Linotype"/>
          <w:sz w:val="22"/>
          <w:szCs w:val="22"/>
        </w:rPr>
        <w:t xml:space="preserve">hanges in sea surface temperatures of the Pacific Ocean </w:t>
      </w:r>
      <w:r>
        <w:rPr>
          <w:rFonts w:ascii="Palatino Linotype" w:hAnsi="Palatino Linotype"/>
          <w:sz w:val="22"/>
          <w:szCs w:val="22"/>
        </w:rPr>
        <w:t>across multiple time scales influence</w:t>
      </w:r>
      <w:r w:rsidRPr="009642FE">
        <w:rPr>
          <w:rFonts w:ascii="Palatino Linotype" w:hAnsi="Palatino Linotype"/>
          <w:sz w:val="22"/>
          <w:szCs w:val="22"/>
        </w:rPr>
        <w:t xml:space="preserve"> the variability of moisture in the troposphere, resulting in a near global shift in precipitation patterns (Sheppard </w:t>
      </w:r>
      <w:r w:rsidR="00011895" w:rsidRPr="00011895">
        <w:rPr>
          <w:rFonts w:ascii="Palatino Linotype" w:hAnsi="Palatino Linotype"/>
          <w:i/>
          <w:sz w:val="22"/>
          <w:szCs w:val="22"/>
        </w:rPr>
        <w:t>et al.</w:t>
      </w:r>
      <w:r>
        <w:rPr>
          <w:rFonts w:ascii="Palatino Linotype" w:hAnsi="Palatino Linotype"/>
          <w:sz w:val="22"/>
          <w:szCs w:val="22"/>
        </w:rPr>
        <w:t xml:space="preserve"> 2002). These changes </w:t>
      </w:r>
      <w:r w:rsidRPr="009642FE">
        <w:rPr>
          <w:rFonts w:ascii="Palatino Linotype" w:hAnsi="Palatino Linotype"/>
          <w:sz w:val="22"/>
          <w:szCs w:val="22"/>
        </w:rPr>
        <w:t xml:space="preserve">occur at high-frequency interannual time scales, such as the El Niño-Southern Oscillation (ENSO), and at low-frequency multidecadal time scales, such as the Pacific Decadal Oscillation (PDO). The Southwest is also influenced by changes in sea surface temperatures in the Atlantic Ocean, such as the Atlantic Multidecadal Oscillation (AMO). </w:t>
      </w:r>
      <w:r>
        <w:rPr>
          <w:rFonts w:ascii="Palatino Linotype" w:hAnsi="Palatino Linotype"/>
          <w:sz w:val="22"/>
          <w:szCs w:val="22"/>
        </w:rPr>
        <w:t xml:space="preserve">The </w:t>
      </w:r>
      <w:r w:rsidRPr="009642FE">
        <w:rPr>
          <w:rFonts w:ascii="Palatino Linotype" w:hAnsi="Palatino Linotype"/>
          <w:sz w:val="22"/>
          <w:szCs w:val="22"/>
        </w:rPr>
        <w:t>ENSO has a period of variation of approximately 2</w:t>
      </w:r>
      <w:r w:rsidRPr="009642FE">
        <w:rPr>
          <w:rFonts w:ascii="Palatino Linotype" w:hAnsi="Palatino Linotype"/>
          <w:sz w:val="22"/>
          <w:szCs w:val="22"/>
        </w:rPr>
        <w:softHyphen/>
        <w:t>–10 years (Rasmussen and Wallace 1983</w:t>
      </w:r>
      <w:r w:rsidR="00F26708">
        <w:rPr>
          <w:rFonts w:ascii="Palatino Linotype" w:hAnsi="Palatino Linotype"/>
          <w:sz w:val="22"/>
          <w:szCs w:val="22"/>
        </w:rPr>
        <w:t xml:space="preserve">; Cook </w:t>
      </w:r>
      <w:r w:rsidR="00011895" w:rsidRPr="00011895">
        <w:rPr>
          <w:rFonts w:ascii="Palatino Linotype" w:hAnsi="Palatino Linotype"/>
          <w:i/>
          <w:sz w:val="22"/>
          <w:szCs w:val="22"/>
        </w:rPr>
        <w:t>et al.</w:t>
      </w:r>
      <w:r w:rsidR="00F26708">
        <w:rPr>
          <w:rFonts w:ascii="Palatino Linotype" w:hAnsi="Palatino Linotype"/>
          <w:sz w:val="22"/>
          <w:szCs w:val="22"/>
        </w:rPr>
        <w:t xml:space="preserve"> 2008</w:t>
      </w:r>
      <w:r w:rsidRPr="009642FE">
        <w:rPr>
          <w:rFonts w:ascii="Palatino Linotype" w:hAnsi="Palatino Linotype"/>
          <w:sz w:val="22"/>
          <w:szCs w:val="22"/>
        </w:rPr>
        <w:t xml:space="preserve">), </w:t>
      </w:r>
      <w:r>
        <w:rPr>
          <w:rFonts w:ascii="Palatino Linotype" w:hAnsi="Palatino Linotype"/>
          <w:sz w:val="22"/>
          <w:szCs w:val="22"/>
        </w:rPr>
        <w:t xml:space="preserve">the </w:t>
      </w:r>
      <w:r w:rsidR="005638BB">
        <w:rPr>
          <w:rFonts w:ascii="Palatino Linotype" w:hAnsi="Palatino Linotype"/>
          <w:sz w:val="22"/>
          <w:szCs w:val="22"/>
        </w:rPr>
        <w:t>PDO has a 20–4</w:t>
      </w:r>
      <w:r w:rsidRPr="009642FE">
        <w:rPr>
          <w:rFonts w:ascii="Palatino Linotype" w:hAnsi="Palatino Linotype"/>
          <w:sz w:val="22"/>
          <w:szCs w:val="22"/>
        </w:rPr>
        <w:t>0 year periodicity (Mantua and Hare 2002</w:t>
      </w:r>
      <w:r w:rsidR="00F26708">
        <w:rPr>
          <w:rFonts w:ascii="Palatino Linotype" w:hAnsi="Palatino Linotype"/>
          <w:sz w:val="22"/>
          <w:szCs w:val="22"/>
        </w:rPr>
        <w:t xml:space="preserve">; </w:t>
      </w:r>
      <w:proofErr w:type="spellStart"/>
      <w:r w:rsidR="00F26708">
        <w:rPr>
          <w:rFonts w:ascii="Palatino Linotype" w:hAnsi="Palatino Linotype"/>
          <w:sz w:val="22"/>
          <w:szCs w:val="22"/>
        </w:rPr>
        <w:t>D’Arrigo</w:t>
      </w:r>
      <w:proofErr w:type="spellEnd"/>
      <w:r w:rsidR="00F26708">
        <w:rPr>
          <w:rFonts w:ascii="Palatino Linotype" w:hAnsi="Palatino Linotype"/>
          <w:sz w:val="22"/>
          <w:szCs w:val="22"/>
        </w:rPr>
        <w:t xml:space="preserve"> and Wilson 2006</w:t>
      </w:r>
      <w:r w:rsidRPr="009642FE">
        <w:rPr>
          <w:rFonts w:ascii="Palatino Linotype" w:hAnsi="Palatino Linotype"/>
          <w:sz w:val="22"/>
          <w:szCs w:val="22"/>
        </w:rPr>
        <w:t xml:space="preserve">), and </w:t>
      </w:r>
      <w:r>
        <w:rPr>
          <w:rFonts w:ascii="Palatino Linotype" w:hAnsi="Palatino Linotype"/>
          <w:sz w:val="22"/>
          <w:szCs w:val="22"/>
        </w:rPr>
        <w:t xml:space="preserve">the </w:t>
      </w:r>
      <w:r w:rsidRPr="009642FE">
        <w:rPr>
          <w:rFonts w:ascii="Palatino Linotype" w:hAnsi="Palatino Linotype"/>
          <w:sz w:val="22"/>
          <w:szCs w:val="22"/>
        </w:rPr>
        <w:t xml:space="preserve">AMO has a periodicity of 50–80 years (Gray </w:t>
      </w:r>
      <w:r w:rsidR="00011895" w:rsidRPr="00011895">
        <w:rPr>
          <w:rFonts w:ascii="Palatino Linotype" w:hAnsi="Palatino Linotype"/>
          <w:i/>
          <w:sz w:val="22"/>
          <w:szCs w:val="22"/>
        </w:rPr>
        <w:t>et al.</w:t>
      </w:r>
      <w:r w:rsidRPr="009642FE">
        <w:rPr>
          <w:rFonts w:ascii="Palatino Linotype" w:hAnsi="Palatino Linotype"/>
          <w:sz w:val="22"/>
          <w:szCs w:val="22"/>
        </w:rPr>
        <w:t xml:space="preserve"> 2004).</w:t>
      </w:r>
      <w:r>
        <w:rPr>
          <w:rFonts w:ascii="Palatino Linotype" w:hAnsi="Palatino Linotype"/>
          <w:sz w:val="22"/>
          <w:szCs w:val="22"/>
        </w:rPr>
        <w:t xml:space="preserve"> ENSO has two phases, a negative phase termed La Ni</w:t>
      </w:r>
      <w:r w:rsidR="006B1996" w:rsidRPr="009642FE">
        <w:rPr>
          <w:rFonts w:ascii="Palatino Linotype" w:hAnsi="Palatino Linotype"/>
          <w:sz w:val="22"/>
          <w:szCs w:val="22"/>
        </w:rPr>
        <w:t>ñ</w:t>
      </w:r>
      <w:r>
        <w:rPr>
          <w:rFonts w:ascii="Palatino Linotype" w:hAnsi="Palatino Linotype"/>
          <w:sz w:val="22"/>
          <w:szCs w:val="22"/>
        </w:rPr>
        <w:t xml:space="preserve">a, which is associated with drought in the Southwest, and </w:t>
      </w:r>
      <w:r w:rsidR="00C02CCE">
        <w:rPr>
          <w:rFonts w:ascii="Palatino Linotype" w:hAnsi="Palatino Linotype"/>
          <w:sz w:val="22"/>
          <w:szCs w:val="22"/>
        </w:rPr>
        <w:t xml:space="preserve">a </w:t>
      </w:r>
      <w:r>
        <w:rPr>
          <w:rFonts w:ascii="Palatino Linotype" w:hAnsi="Palatino Linotype"/>
          <w:sz w:val="22"/>
          <w:szCs w:val="22"/>
        </w:rPr>
        <w:t xml:space="preserve">positive phase called El </w:t>
      </w:r>
      <w:r w:rsidR="006B1996" w:rsidRPr="009642FE">
        <w:rPr>
          <w:rFonts w:ascii="Palatino Linotype" w:hAnsi="Palatino Linotype"/>
          <w:sz w:val="22"/>
          <w:szCs w:val="22"/>
        </w:rPr>
        <w:t>Niño</w:t>
      </w:r>
      <w:r>
        <w:rPr>
          <w:rFonts w:ascii="Palatino Linotype" w:hAnsi="Palatino Linotype"/>
          <w:sz w:val="22"/>
          <w:szCs w:val="22"/>
        </w:rPr>
        <w:t>, which is associated with wetter condition</w:t>
      </w:r>
      <w:r w:rsidR="00C02CCE">
        <w:rPr>
          <w:rFonts w:ascii="Palatino Linotype" w:hAnsi="Palatino Linotype"/>
          <w:sz w:val="22"/>
          <w:szCs w:val="22"/>
        </w:rPr>
        <w:t>s</w:t>
      </w:r>
      <w:r>
        <w:rPr>
          <w:rFonts w:ascii="Palatino Linotype" w:hAnsi="Palatino Linotype"/>
          <w:sz w:val="22"/>
          <w:szCs w:val="22"/>
        </w:rPr>
        <w:t xml:space="preserve"> in the Southwest. </w:t>
      </w:r>
      <w:r>
        <w:rPr>
          <w:rFonts w:ascii="Palatino Linotype" w:hAnsi="Palatino Linotype"/>
          <w:sz w:val="22"/>
          <w:szCs w:val="22"/>
        </w:rPr>
        <w:lastRenderedPageBreak/>
        <w:t>PDO has positive and negat</w:t>
      </w:r>
      <w:r w:rsidR="00C02CCE">
        <w:rPr>
          <w:rFonts w:ascii="Palatino Linotype" w:hAnsi="Palatino Linotype"/>
          <w:sz w:val="22"/>
          <w:szCs w:val="22"/>
        </w:rPr>
        <w:t>ive phases</w:t>
      </w:r>
      <w:r>
        <w:rPr>
          <w:rFonts w:ascii="Palatino Linotype" w:hAnsi="Palatino Linotype"/>
          <w:sz w:val="22"/>
          <w:szCs w:val="22"/>
        </w:rPr>
        <w:t xml:space="preserve"> as well and influences Southwestern climate in much the same </w:t>
      </w:r>
      <w:r w:rsidR="00C02CCE">
        <w:rPr>
          <w:rFonts w:ascii="Palatino Linotype" w:hAnsi="Palatino Linotype"/>
          <w:sz w:val="22"/>
          <w:szCs w:val="22"/>
        </w:rPr>
        <w:t xml:space="preserve">way </w:t>
      </w:r>
      <w:r>
        <w:rPr>
          <w:rFonts w:ascii="Palatino Linotype" w:hAnsi="Palatino Linotype"/>
          <w:sz w:val="22"/>
          <w:szCs w:val="22"/>
        </w:rPr>
        <w:t>as ENSO</w:t>
      </w:r>
      <w:r w:rsidR="00C02CCE">
        <w:rPr>
          <w:rFonts w:ascii="Palatino Linotype" w:hAnsi="Palatino Linotype"/>
          <w:sz w:val="22"/>
          <w:szCs w:val="22"/>
        </w:rPr>
        <w:t xml:space="preserve"> (</w:t>
      </w:r>
      <w:r w:rsidR="003A5779">
        <w:rPr>
          <w:rFonts w:ascii="Palatino Linotype" w:hAnsi="Palatino Linotype"/>
          <w:sz w:val="22"/>
          <w:szCs w:val="22"/>
        </w:rPr>
        <w:t xml:space="preserve">Sheppard </w:t>
      </w:r>
      <w:r w:rsidR="00011895" w:rsidRPr="00011895">
        <w:rPr>
          <w:rFonts w:ascii="Palatino Linotype" w:hAnsi="Palatino Linotype"/>
          <w:i/>
          <w:sz w:val="22"/>
          <w:szCs w:val="22"/>
        </w:rPr>
        <w:t>et al.</w:t>
      </w:r>
      <w:r w:rsidR="003A5779">
        <w:rPr>
          <w:rFonts w:ascii="Palatino Linotype" w:hAnsi="Palatino Linotype"/>
          <w:sz w:val="22"/>
          <w:szCs w:val="22"/>
        </w:rPr>
        <w:t xml:space="preserve"> 2002; McCabe </w:t>
      </w:r>
      <w:r w:rsidR="00011895" w:rsidRPr="00011895">
        <w:rPr>
          <w:rFonts w:ascii="Palatino Linotype" w:hAnsi="Palatino Linotype"/>
          <w:i/>
          <w:sz w:val="22"/>
          <w:szCs w:val="22"/>
        </w:rPr>
        <w:t>et al.</w:t>
      </w:r>
      <w:r w:rsidR="003A5779">
        <w:rPr>
          <w:rFonts w:ascii="Palatino Linotype" w:hAnsi="Palatino Linotype"/>
          <w:sz w:val="22"/>
          <w:szCs w:val="22"/>
        </w:rPr>
        <w:t xml:space="preserve"> 2004; </w:t>
      </w:r>
      <w:proofErr w:type="spellStart"/>
      <w:r w:rsidR="003A5779">
        <w:rPr>
          <w:rFonts w:ascii="Palatino Linotype" w:hAnsi="Palatino Linotype"/>
          <w:sz w:val="22"/>
          <w:szCs w:val="22"/>
        </w:rPr>
        <w:t>D’Arrigo</w:t>
      </w:r>
      <w:proofErr w:type="spellEnd"/>
      <w:r w:rsidR="003A5779">
        <w:rPr>
          <w:rFonts w:ascii="Palatino Linotype" w:hAnsi="Palatino Linotype"/>
          <w:sz w:val="22"/>
          <w:szCs w:val="22"/>
        </w:rPr>
        <w:t xml:space="preserve"> and Wilson 2006; </w:t>
      </w:r>
      <w:proofErr w:type="spellStart"/>
      <w:r w:rsidR="003A5779">
        <w:rPr>
          <w:rFonts w:ascii="Palatino Linotype" w:hAnsi="Palatino Linotype"/>
          <w:sz w:val="22"/>
          <w:szCs w:val="22"/>
        </w:rPr>
        <w:t>Kitzberger</w:t>
      </w:r>
      <w:proofErr w:type="spellEnd"/>
      <w:r w:rsidR="003A5779">
        <w:rPr>
          <w:rFonts w:ascii="Palatino Linotype" w:hAnsi="Palatino Linotype"/>
          <w:sz w:val="22"/>
          <w:szCs w:val="22"/>
        </w:rPr>
        <w:t xml:space="preserve"> </w:t>
      </w:r>
      <w:r w:rsidR="00011895" w:rsidRPr="00011895">
        <w:rPr>
          <w:rFonts w:ascii="Palatino Linotype" w:hAnsi="Palatino Linotype"/>
          <w:i/>
          <w:sz w:val="22"/>
          <w:szCs w:val="22"/>
        </w:rPr>
        <w:t>et al.</w:t>
      </w:r>
      <w:r w:rsidR="003A5779">
        <w:rPr>
          <w:rFonts w:ascii="Palatino Linotype" w:hAnsi="Palatino Linotype"/>
          <w:sz w:val="22"/>
          <w:szCs w:val="22"/>
        </w:rPr>
        <w:t xml:space="preserve"> 2007</w:t>
      </w:r>
      <w:r w:rsidR="00C02CCE">
        <w:rPr>
          <w:rFonts w:ascii="Palatino Linotype" w:hAnsi="Palatino Linotype"/>
          <w:sz w:val="22"/>
          <w:szCs w:val="22"/>
        </w:rPr>
        <w:t>)</w:t>
      </w:r>
      <w:r>
        <w:rPr>
          <w:rFonts w:ascii="Palatino Linotype" w:hAnsi="Palatino Linotype"/>
          <w:sz w:val="22"/>
          <w:szCs w:val="22"/>
        </w:rPr>
        <w:t xml:space="preserve">. AMO has a positive phase, associated with warm waters in the North Atlantic Ocean causing drought conditions in the Southwest, and a negative phase with cool ocean waters in the Atlantic and associated </w:t>
      </w:r>
      <w:r w:rsidR="006B1996">
        <w:rPr>
          <w:rFonts w:ascii="Palatino Linotype" w:hAnsi="Palatino Linotype"/>
          <w:sz w:val="22"/>
          <w:szCs w:val="22"/>
        </w:rPr>
        <w:t>wet</w:t>
      </w:r>
      <w:r>
        <w:rPr>
          <w:rFonts w:ascii="Palatino Linotype" w:hAnsi="Palatino Linotype"/>
          <w:sz w:val="22"/>
          <w:szCs w:val="22"/>
        </w:rPr>
        <w:t xml:space="preserve"> conditions in the Southwest</w:t>
      </w:r>
      <w:r w:rsidR="00C02CCE">
        <w:rPr>
          <w:rFonts w:ascii="Palatino Linotype" w:hAnsi="Palatino Linotype"/>
          <w:sz w:val="22"/>
          <w:szCs w:val="22"/>
        </w:rPr>
        <w:t xml:space="preserve"> (</w:t>
      </w:r>
      <w:r w:rsidR="003A5779">
        <w:rPr>
          <w:rFonts w:ascii="Palatino Linotype" w:hAnsi="Palatino Linotype"/>
          <w:sz w:val="22"/>
          <w:szCs w:val="22"/>
        </w:rPr>
        <w:t xml:space="preserve">McCabe </w:t>
      </w:r>
      <w:r w:rsidR="00011895" w:rsidRPr="00011895">
        <w:rPr>
          <w:rFonts w:ascii="Palatino Linotype" w:hAnsi="Palatino Linotype"/>
          <w:i/>
          <w:sz w:val="22"/>
          <w:szCs w:val="22"/>
        </w:rPr>
        <w:t>et al.</w:t>
      </w:r>
      <w:r w:rsidR="003A5779">
        <w:rPr>
          <w:rFonts w:ascii="Palatino Linotype" w:hAnsi="Palatino Linotype"/>
          <w:sz w:val="22"/>
          <w:szCs w:val="22"/>
        </w:rPr>
        <w:t xml:space="preserve"> 2004; </w:t>
      </w:r>
      <w:proofErr w:type="spellStart"/>
      <w:r w:rsidR="003A5779">
        <w:rPr>
          <w:rFonts w:ascii="Palatino Linotype" w:hAnsi="Palatino Linotype"/>
          <w:sz w:val="22"/>
          <w:szCs w:val="22"/>
        </w:rPr>
        <w:t>Kitzberger</w:t>
      </w:r>
      <w:proofErr w:type="spellEnd"/>
      <w:r w:rsidR="003A5779">
        <w:rPr>
          <w:rFonts w:ascii="Palatino Linotype" w:hAnsi="Palatino Linotype"/>
          <w:sz w:val="22"/>
          <w:szCs w:val="22"/>
        </w:rPr>
        <w:t xml:space="preserve"> </w:t>
      </w:r>
      <w:r w:rsidR="00011895" w:rsidRPr="00011895">
        <w:rPr>
          <w:rFonts w:ascii="Palatino Linotype" w:hAnsi="Palatino Linotype"/>
          <w:i/>
          <w:sz w:val="22"/>
          <w:szCs w:val="22"/>
        </w:rPr>
        <w:t>et al.</w:t>
      </w:r>
      <w:r w:rsidR="003A5779">
        <w:rPr>
          <w:rFonts w:ascii="Palatino Linotype" w:hAnsi="Palatino Linotype"/>
          <w:sz w:val="22"/>
          <w:szCs w:val="22"/>
        </w:rPr>
        <w:t xml:space="preserve"> 2007</w:t>
      </w:r>
      <w:r w:rsidR="00C02CCE">
        <w:rPr>
          <w:rFonts w:ascii="Palatino Linotype" w:hAnsi="Palatino Linotype"/>
          <w:sz w:val="22"/>
          <w:szCs w:val="22"/>
        </w:rPr>
        <w:t>)</w:t>
      </w:r>
      <w:r>
        <w:rPr>
          <w:rFonts w:ascii="Palatino Linotype" w:hAnsi="Palatino Linotype"/>
          <w:sz w:val="22"/>
          <w:szCs w:val="22"/>
        </w:rPr>
        <w:t xml:space="preserve">. </w:t>
      </w:r>
    </w:p>
    <w:p w14:paraId="46401F4F" w14:textId="30C9E06B" w:rsidR="00397CB1" w:rsidRDefault="00397CB1" w:rsidP="00931B5A">
      <w:pPr>
        <w:spacing w:line="480" w:lineRule="auto"/>
        <w:ind w:firstLine="720"/>
        <w:rPr>
          <w:rFonts w:ascii="Palatino Linotype" w:hAnsi="Palatino Linotype"/>
          <w:sz w:val="22"/>
          <w:szCs w:val="22"/>
        </w:rPr>
      </w:pPr>
      <w:r w:rsidRPr="009642FE">
        <w:rPr>
          <w:rFonts w:ascii="Palatino Linotype" w:hAnsi="Palatino Linotype"/>
          <w:sz w:val="22"/>
          <w:szCs w:val="22"/>
        </w:rPr>
        <w:t xml:space="preserve">Extensive research on </w:t>
      </w:r>
      <w:r w:rsidR="00C02CCE">
        <w:rPr>
          <w:rFonts w:ascii="Palatino Linotype" w:hAnsi="Palatino Linotype"/>
          <w:sz w:val="22"/>
          <w:szCs w:val="22"/>
        </w:rPr>
        <w:t xml:space="preserve">relationships between </w:t>
      </w:r>
      <w:r w:rsidRPr="009642FE">
        <w:rPr>
          <w:rFonts w:ascii="Palatino Linotype" w:hAnsi="Palatino Linotype"/>
          <w:sz w:val="22"/>
          <w:szCs w:val="22"/>
        </w:rPr>
        <w:t xml:space="preserve">high-frequency climate </w:t>
      </w:r>
      <w:r w:rsidR="00C02CCE">
        <w:rPr>
          <w:rFonts w:ascii="Palatino Linotype" w:hAnsi="Palatino Linotype"/>
          <w:sz w:val="22"/>
          <w:szCs w:val="22"/>
        </w:rPr>
        <w:t xml:space="preserve">patterns </w:t>
      </w:r>
      <w:r w:rsidRPr="009642FE">
        <w:rPr>
          <w:rFonts w:ascii="Palatino Linotype" w:hAnsi="Palatino Linotype"/>
          <w:sz w:val="22"/>
          <w:szCs w:val="22"/>
        </w:rPr>
        <w:t>and fire activity has been conducted in the American Southwest (</w:t>
      </w:r>
      <w:proofErr w:type="spellStart"/>
      <w:r w:rsidRPr="009642FE">
        <w:rPr>
          <w:rFonts w:ascii="Palatino Linotype" w:hAnsi="Palatino Linotype"/>
          <w:sz w:val="22"/>
          <w:szCs w:val="22"/>
        </w:rPr>
        <w:t>Dieterich</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1984; </w:t>
      </w:r>
      <w:proofErr w:type="spellStart"/>
      <w:r w:rsidRPr="009642FE">
        <w:rPr>
          <w:rFonts w:ascii="Palatino Linotype" w:hAnsi="Palatino Linotype"/>
          <w:sz w:val="22"/>
          <w:szCs w:val="22"/>
        </w:rPr>
        <w:t>Baisan</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Grissino-Mayer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1994; Grissino-Mayer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2004)</w:t>
      </w:r>
      <w:r>
        <w:rPr>
          <w:rFonts w:ascii="Palatino Linotype" w:hAnsi="Palatino Linotype"/>
          <w:sz w:val="22"/>
          <w:szCs w:val="22"/>
        </w:rPr>
        <w:t xml:space="preserve">. </w:t>
      </w:r>
      <w:r w:rsidR="00C02CCE">
        <w:rPr>
          <w:rFonts w:ascii="Palatino Linotype" w:hAnsi="Palatino Linotype"/>
          <w:sz w:val="22"/>
          <w:szCs w:val="22"/>
        </w:rPr>
        <w:t>For example</w:t>
      </w:r>
      <w:r w:rsidR="00DC374D">
        <w:rPr>
          <w:rFonts w:ascii="Palatino Linotype" w:hAnsi="Palatino Linotype"/>
          <w:sz w:val="22"/>
          <w:szCs w:val="22"/>
        </w:rPr>
        <w:t xml:space="preserve">, wetter than average conditions correspond with </w:t>
      </w:r>
      <w:r w:rsidR="007F6E29">
        <w:rPr>
          <w:rFonts w:ascii="Palatino Linotype" w:hAnsi="Palatino Linotype"/>
          <w:sz w:val="22"/>
          <w:szCs w:val="22"/>
        </w:rPr>
        <w:t xml:space="preserve">El </w:t>
      </w:r>
      <w:r w:rsidR="007F6E29" w:rsidRPr="009642FE">
        <w:rPr>
          <w:rFonts w:ascii="Palatino Linotype" w:hAnsi="Palatino Linotype"/>
          <w:sz w:val="22"/>
          <w:szCs w:val="22"/>
        </w:rPr>
        <w:t>Niño</w:t>
      </w:r>
      <w:r w:rsidR="007F6E29">
        <w:rPr>
          <w:rFonts w:ascii="Palatino Linotype" w:hAnsi="Palatino Linotype"/>
          <w:sz w:val="22"/>
          <w:szCs w:val="22"/>
        </w:rPr>
        <w:t xml:space="preserve"> </w:t>
      </w:r>
      <w:r w:rsidR="00DC374D">
        <w:rPr>
          <w:rFonts w:ascii="Palatino Linotype" w:hAnsi="Palatino Linotype"/>
          <w:sz w:val="22"/>
          <w:szCs w:val="22"/>
        </w:rPr>
        <w:t xml:space="preserve">phases, while drier conditions occur </w:t>
      </w:r>
      <w:r w:rsidR="003A5779">
        <w:rPr>
          <w:rFonts w:ascii="Palatino Linotype" w:hAnsi="Palatino Linotype"/>
          <w:sz w:val="22"/>
          <w:szCs w:val="22"/>
        </w:rPr>
        <w:t xml:space="preserve">during </w:t>
      </w:r>
      <w:r w:rsidR="00DC374D">
        <w:rPr>
          <w:rFonts w:ascii="Palatino Linotype" w:hAnsi="Palatino Linotype"/>
          <w:sz w:val="22"/>
          <w:szCs w:val="22"/>
        </w:rPr>
        <w:t>La Ni</w:t>
      </w:r>
      <w:r w:rsidR="007F6E29" w:rsidRPr="009642FE">
        <w:rPr>
          <w:rFonts w:ascii="Palatino Linotype" w:hAnsi="Palatino Linotype"/>
          <w:sz w:val="22"/>
          <w:szCs w:val="22"/>
        </w:rPr>
        <w:t>ñ</w:t>
      </w:r>
      <w:r w:rsidR="00DC374D">
        <w:rPr>
          <w:rFonts w:ascii="Palatino Linotype" w:hAnsi="Palatino Linotype"/>
          <w:sz w:val="22"/>
          <w:szCs w:val="22"/>
        </w:rPr>
        <w:t xml:space="preserve">a years (Andrade and Sellers 1988; </w:t>
      </w:r>
      <w:proofErr w:type="spellStart"/>
      <w:r w:rsidR="00DC374D">
        <w:rPr>
          <w:rFonts w:ascii="Palatino Linotype" w:hAnsi="Palatino Linotype"/>
          <w:sz w:val="22"/>
          <w:szCs w:val="22"/>
        </w:rPr>
        <w:t>D’Arrigo</w:t>
      </w:r>
      <w:proofErr w:type="spellEnd"/>
      <w:r w:rsidR="00913386">
        <w:rPr>
          <w:rFonts w:ascii="Palatino Linotype" w:hAnsi="Palatino Linotype"/>
          <w:sz w:val="22"/>
          <w:szCs w:val="22"/>
        </w:rPr>
        <w:t xml:space="preserve"> and Jacoby 1991; </w:t>
      </w:r>
      <w:proofErr w:type="spellStart"/>
      <w:r w:rsidR="00913386">
        <w:rPr>
          <w:rFonts w:ascii="Palatino Linotype" w:hAnsi="Palatino Linotype"/>
          <w:sz w:val="22"/>
          <w:szCs w:val="22"/>
        </w:rPr>
        <w:t>Westerling</w:t>
      </w:r>
      <w:proofErr w:type="spellEnd"/>
      <w:r w:rsidR="00913386">
        <w:rPr>
          <w:rFonts w:ascii="Palatino Linotype" w:hAnsi="Palatino Linotype"/>
          <w:sz w:val="22"/>
          <w:szCs w:val="22"/>
        </w:rPr>
        <w:t xml:space="preserve"> and </w:t>
      </w:r>
      <w:proofErr w:type="spellStart"/>
      <w:r w:rsidR="00913386">
        <w:rPr>
          <w:rFonts w:ascii="Palatino Linotype" w:hAnsi="Palatino Linotype"/>
          <w:sz w:val="22"/>
          <w:szCs w:val="22"/>
        </w:rPr>
        <w:t>Swetnam</w:t>
      </w:r>
      <w:proofErr w:type="spellEnd"/>
      <w:r w:rsidR="00913386">
        <w:rPr>
          <w:rFonts w:ascii="Palatino Linotype" w:hAnsi="Palatino Linotype"/>
          <w:sz w:val="22"/>
          <w:szCs w:val="22"/>
        </w:rPr>
        <w:t xml:space="preserve"> 2003). These ENSO driven changes in climate can help explain the a</w:t>
      </w:r>
      <w:r>
        <w:rPr>
          <w:rFonts w:ascii="Palatino Linotype" w:hAnsi="Palatino Linotype"/>
          <w:sz w:val="22"/>
          <w:szCs w:val="22"/>
        </w:rPr>
        <w:t xml:space="preserve">nnual to interannual </w:t>
      </w:r>
      <w:r w:rsidR="00913386">
        <w:rPr>
          <w:rFonts w:ascii="Palatino Linotype" w:hAnsi="Palatino Linotype"/>
          <w:sz w:val="22"/>
          <w:szCs w:val="22"/>
        </w:rPr>
        <w:t xml:space="preserve">variability in </w:t>
      </w:r>
      <w:r w:rsidR="00F830C1">
        <w:rPr>
          <w:rFonts w:ascii="Palatino Linotype" w:hAnsi="Palatino Linotype"/>
          <w:sz w:val="22"/>
          <w:szCs w:val="22"/>
        </w:rPr>
        <w:t>wildfire occurrence i</w:t>
      </w:r>
      <w:r w:rsidR="00913386">
        <w:rPr>
          <w:rFonts w:ascii="Palatino Linotype" w:hAnsi="Palatino Linotype"/>
          <w:sz w:val="22"/>
          <w:szCs w:val="22"/>
        </w:rPr>
        <w:t>n ponderosa pine forests of the Southwest</w:t>
      </w:r>
      <w:r w:rsidR="00F830C1">
        <w:rPr>
          <w:rFonts w:ascii="Palatino Linotype" w:hAnsi="Palatino Linotype"/>
          <w:sz w:val="22"/>
          <w:szCs w:val="22"/>
        </w:rPr>
        <w:t>. Above average antecedent moisture is</w:t>
      </w:r>
      <w:r w:rsidR="00F830C1" w:rsidRPr="00075133">
        <w:rPr>
          <w:rFonts w:ascii="Palatino Linotype" w:hAnsi="Palatino Linotype"/>
          <w:sz w:val="22"/>
          <w:szCs w:val="22"/>
        </w:rPr>
        <w:t xml:space="preserve"> important for wildfires because it </w:t>
      </w:r>
      <w:r w:rsidR="00F830C1">
        <w:rPr>
          <w:rFonts w:ascii="Palatino Linotype" w:hAnsi="Palatino Linotype"/>
          <w:sz w:val="22"/>
          <w:szCs w:val="22"/>
        </w:rPr>
        <w:t xml:space="preserve">increases fine fuels necessary for surface fires to </w:t>
      </w:r>
      <w:r w:rsidR="00C02CCE">
        <w:rPr>
          <w:rFonts w:ascii="Palatino Linotype" w:hAnsi="Palatino Linotype"/>
          <w:sz w:val="22"/>
          <w:szCs w:val="22"/>
        </w:rPr>
        <w:t xml:space="preserve">ignite and </w:t>
      </w:r>
      <w:r w:rsidR="00F830C1">
        <w:rPr>
          <w:rFonts w:ascii="Palatino Linotype" w:hAnsi="Palatino Linotype"/>
          <w:sz w:val="22"/>
          <w:szCs w:val="22"/>
        </w:rPr>
        <w:t>spread</w:t>
      </w:r>
      <w:r w:rsidR="00F830C1" w:rsidRPr="00075133">
        <w:rPr>
          <w:rFonts w:ascii="Palatino Linotype" w:hAnsi="Palatino Linotype"/>
          <w:sz w:val="22"/>
          <w:szCs w:val="22"/>
        </w:rPr>
        <w:t>. Drought in the year before a fire event and in the y</w:t>
      </w:r>
      <w:r w:rsidR="00F830C1">
        <w:rPr>
          <w:rFonts w:ascii="Palatino Linotype" w:hAnsi="Palatino Linotype"/>
          <w:sz w:val="22"/>
          <w:szCs w:val="22"/>
        </w:rPr>
        <w:t>ear of the fire event desiccates</w:t>
      </w:r>
      <w:r w:rsidR="00F830C1" w:rsidRPr="00075133">
        <w:rPr>
          <w:rFonts w:ascii="Palatino Linotype" w:hAnsi="Palatino Linotype"/>
          <w:sz w:val="22"/>
          <w:szCs w:val="22"/>
        </w:rPr>
        <w:t xml:space="preserve"> fuels for burning.</w:t>
      </w:r>
      <w:r w:rsidR="00ED5E27">
        <w:rPr>
          <w:rFonts w:ascii="Palatino Linotype" w:hAnsi="Palatino Linotype"/>
          <w:sz w:val="22"/>
          <w:szCs w:val="22"/>
        </w:rPr>
        <w:t xml:space="preserve"> Research in the Southwest has found this relationship when evaluating historic wildfire regimes </w:t>
      </w:r>
      <w:r w:rsidR="00C02CCE">
        <w:rPr>
          <w:rFonts w:ascii="Palatino Linotype" w:hAnsi="Palatino Linotype"/>
          <w:sz w:val="22"/>
          <w:szCs w:val="22"/>
        </w:rPr>
        <w:t xml:space="preserve">prior to </w:t>
      </w:r>
      <w:r w:rsidR="003A5779">
        <w:rPr>
          <w:rFonts w:ascii="Palatino Linotype" w:hAnsi="Palatino Linotype"/>
          <w:sz w:val="22"/>
          <w:szCs w:val="22"/>
        </w:rPr>
        <w:t xml:space="preserve">Euro-American settlement. However, </w:t>
      </w:r>
      <w:r w:rsidR="00C02CCE">
        <w:rPr>
          <w:rFonts w:ascii="Palatino Linotype" w:hAnsi="Palatino Linotype"/>
          <w:sz w:val="22"/>
          <w:szCs w:val="22"/>
        </w:rPr>
        <w:t>this</w:t>
      </w:r>
      <w:r w:rsidR="00E806A8">
        <w:rPr>
          <w:rFonts w:ascii="Palatino Linotype" w:hAnsi="Palatino Linotype"/>
          <w:sz w:val="22"/>
          <w:szCs w:val="22"/>
        </w:rPr>
        <w:t xml:space="preserve"> wet/dry-lagging pattern </w:t>
      </w:r>
      <w:r w:rsidR="00C02CCE">
        <w:rPr>
          <w:rFonts w:ascii="Palatino Linotype" w:hAnsi="Palatino Linotype"/>
          <w:sz w:val="22"/>
          <w:szCs w:val="22"/>
        </w:rPr>
        <w:t xml:space="preserve">is </w:t>
      </w:r>
      <w:r w:rsidR="00ED5E27">
        <w:rPr>
          <w:rFonts w:ascii="Palatino Linotype" w:hAnsi="Palatino Linotype"/>
          <w:sz w:val="22"/>
          <w:szCs w:val="22"/>
        </w:rPr>
        <w:t xml:space="preserve">no longer </w:t>
      </w:r>
      <w:r w:rsidR="00C02CCE">
        <w:rPr>
          <w:rFonts w:ascii="Palatino Linotype" w:hAnsi="Palatino Linotype"/>
          <w:sz w:val="22"/>
          <w:szCs w:val="22"/>
        </w:rPr>
        <w:t xml:space="preserve">the </w:t>
      </w:r>
      <w:r w:rsidR="00ED5E27">
        <w:rPr>
          <w:rFonts w:ascii="Palatino Linotype" w:hAnsi="Palatino Linotype"/>
          <w:sz w:val="22"/>
          <w:szCs w:val="22"/>
        </w:rPr>
        <w:t>predominate mode in driving wildfires</w:t>
      </w:r>
      <w:r w:rsidR="00C02CCE">
        <w:rPr>
          <w:rFonts w:ascii="Palatino Linotype" w:hAnsi="Palatino Linotype"/>
          <w:sz w:val="22"/>
          <w:szCs w:val="22"/>
        </w:rPr>
        <w:t xml:space="preserve"> because of human-caused alterations to the environment</w:t>
      </w:r>
      <w:r w:rsidR="00ED5E27">
        <w:rPr>
          <w:rFonts w:ascii="Palatino Linotype" w:hAnsi="Palatino Linotype"/>
          <w:sz w:val="22"/>
          <w:szCs w:val="22"/>
        </w:rPr>
        <w:t xml:space="preserve">. </w:t>
      </w:r>
      <w:r w:rsidR="00014D7E">
        <w:rPr>
          <w:rFonts w:ascii="Palatino Linotype" w:hAnsi="Palatino Linotype"/>
          <w:sz w:val="22"/>
          <w:szCs w:val="22"/>
        </w:rPr>
        <w:t xml:space="preserve">Since this disruption of frequent fires, fuels have built up on the landscape. When </w:t>
      </w:r>
      <w:r w:rsidR="004A6309">
        <w:rPr>
          <w:rFonts w:ascii="Palatino Linotype" w:hAnsi="Palatino Linotype"/>
          <w:sz w:val="22"/>
          <w:szCs w:val="22"/>
        </w:rPr>
        <w:t xml:space="preserve">a </w:t>
      </w:r>
      <w:r w:rsidR="00014D7E">
        <w:rPr>
          <w:rFonts w:ascii="Palatino Linotype" w:hAnsi="Palatino Linotype"/>
          <w:sz w:val="22"/>
          <w:szCs w:val="22"/>
        </w:rPr>
        <w:t xml:space="preserve">strong wet/dry pattern </w:t>
      </w:r>
      <w:r w:rsidR="00C02CCE">
        <w:rPr>
          <w:rFonts w:ascii="Palatino Linotype" w:hAnsi="Palatino Linotype"/>
          <w:sz w:val="22"/>
          <w:szCs w:val="22"/>
        </w:rPr>
        <w:t>does occur</w:t>
      </w:r>
      <w:r w:rsidR="004A6309">
        <w:rPr>
          <w:rFonts w:ascii="Palatino Linotype" w:hAnsi="Palatino Linotype"/>
          <w:sz w:val="22"/>
          <w:szCs w:val="22"/>
        </w:rPr>
        <w:t>,</w:t>
      </w:r>
      <w:r w:rsidR="003E1A4C">
        <w:rPr>
          <w:rFonts w:ascii="Palatino Linotype" w:hAnsi="Palatino Linotype"/>
          <w:sz w:val="22"/>
          <w:szCs w:val="22"/>
        </w:rPr>
        <w:t xml:space="preserve"> </w:t>
      </w:r>
      <w:r w:rsidR="00014D7E">
        <w:rPr>
          <w:rFonts w:ascii="Palatino Linotype" w:hAnsi="Palatino Linotype"/>
          <w:sz w:val="22"/>
          <w:szCs w:val="22"/>
        </w:rPr>
        <w:t>wi</w:t>
      </w:r>
      <w:r w:rsidR="004A6309">
        <w:rPr>
          <w:rFonts w:ascii="Palatino Linotype" w:hAnsi="Palatino Linotype"/>
          <w:sz w:val="22"/>
          <w:szCs w:val="22"/>
        </w:rPr>
        <w:t xml:space="preserve">ldfire risk is even greater </w:t>
      </w:r>
      <w:r w:rsidR="00C02CCE">
        <w:rPr>
          <w:rFonts w:ascii="Palatino Linotype" w:hAnsi="Palatino Linotype"/>
          <w:sz w:val="22"/>
          <w:szCs w:val="22"/>
        </w:rPr>
        <w:t xml:space="preserve">because of the increase in fine fuels, </w:t>
      </w:r>
      <w:r w:rsidR="004A6309">
        <w:rPr>
          <w:rFonts w:ascii="Palatino Linotype" w:hAnsi="Palatino Linotype"/>
          <w:sz w:val="22"/>
          <w:szCs w:val="22"/>
        </w:rPr>
        <w:t>generating</w:t>
      </w:r>
      <w:r w:rsidR="00014D7E">
        <w:rPr>
          <w:rFonts w:ascii="Palatino Linotype" w:hAnsi="Palatino Linotype"/>
          <w:sz w:val="22"/>
          <w:szCs w:val="22"/>
        </w:rPr>
        <w:t xml:space="preserve"> concern for </w:t>
      </w:r>
      <w:r w:rsidR="000F3E27">
        <w:rPr>
          <w:rFonts w:ascii="Palatino Linotype" w:hAnsi="Palatino Linotype"/>
          <w:sz w:val="22"/>
          <w:szCs w:val="22"/>
        </w:rPr>
        <w:lastRenderedPageBreak/>
        <w:t xml:space="preserve">the occurrence of </w:t>
      </w:r>
      <w:r w:rsidR="00014D7E">
        <w:rPr>
          <w:rFonts w:ascii="Palatino Linotype" w:hAnsi="Palatino Linotype"/>
          <w:sz w:val="22"/>
          <w:szCs w:val="22"/>
        </w:rPr>
        <w:t xml:space="preserve">widespread </w:t>
      </w:r>
      <w:r w:rsidR="000F3E27">
        <w:rPr>
          <w:rFonts w:ascii="Palatino Linotype" w:hAnsi="Palatino Linotype"/>
          <w:sz w:val="22"/>
          <w:szCs w:val="22"/>
        </w:rPr>
        <w:t xml:space="preserve">and possibly more intense </w:t>
      </w:r>
      <w:r w:rsidR="00014D7E">
        <w:rPr>
          <w:rFonts w:ascii="Palatino Linotype" w:hAnsi="Palatino Linotype"/>
          <w:sz w:val="22"/>
          <w:szCs w:val="22"/>
        </w:rPr>
        <w:t>crown fires</w:t>
      </w:r>
      <w:r w:rsidR="00A36C03">
        <w:rPr>
          <w:rFonts w:ascii="Palatino Linotype" w:hAnsi="Palatino Linotype"/>
          <w:sz w:val="22"/>
          <w:szCs w:val="22"/>
        </w:rPr>
        <w:t xml:space="preserve"> (</w:t>
      </w:r>
      <w:proofErr w:type="spellStart"/>
      <w:r w:rsidR="00A36C03">
        <w:rPr>
          <w:rFonts w:ascii="Palatino Linotype" w:hAnsi="Palatino Linotype"/>
          <w:sz w:val="22"/>
          <w:szCs w:val="22"/>
        </w:rPr>
        <w:t>Westerling</w:t>
      </w:r>
      <w:proofErr w:type="spellEnd"/>
      <w:r w:rsidR="00A36C03">
        <w:rPr>
          <w:rFonts w:ascii="Palatino Linotype" w:hAnsi="Palatino Linotype"/>
          <w:sz w:val="22"/>
          <w:szCs w:val="22"/>
        </w:rPr>
        <w:t xml:space="preserve"> and </w:t>
      </w:r>
      <w:proofErr w:type="spellStart"/>
      <w:r w:rsidR="00A36C03">
        <w:rPr>
          <w:rFonts w:ascii="Palatino Linotype" w:hAnsi="Palatino Linotype"/>
          <w:sz w:val="22"/>
          <w:szCs w:val="22"/>
        </w:rPr>
        <w:t>Swetnam</w:t>
      </w:r>
      <w:proofErr w:type="spellEnd"/>
      <w:r w:rsidR="00A36C03">
        <w:rPr>
          <w:rFonts w:ascii="Palatino Linotype" w:hAnsi="Palatino Linotype"/>
          <w:sz w:val="22"/>
          <w:szCs w:val="22"/>
        </w:rPr>
        <w:t xml:space="preserve"> 2003; Brown 2006)</w:t>
      </w:r>
      <w:r w:rsidR="00014D7E">
        <w:rPr>
          <w:rFonts w:ascii="Palatino Linotype" w:hAnsi="Palatino Linotype"/>
          <w:sz w:val="22"/>
          <w:szCs w:val="22"/>
        </w:rPr>
        <w:t xml:space="preserve">. </w:t>
      </w:r>
    </w:p>
    <w:p w14:paraId="24FE0539" w14:textId="2FC473E5" w:rsidR="00D51142" w:rsidRDefault="004A6309" w:rsidP="008817CE">
      <w:pPr>
        <w:spacing w:line="480" w:lineRule="auto"/>
        <w:ind w:firstLine="720"/>
        <w:rPr>
          <w:rFonts w:ascii="Palatino Linotype" w:hAnsi="Palatino Linotype"/>
          <w:sz w:val="22"/>
          <w:szCs w:val="22"/>
        </w:rPr>
      </w:pPr>
      <w:r>
        <w:rPr>
          <w:rFonts w:ascii="Palatino Linotype" w:hAnsi="Palatino Linotype"/>
          <w:sz w:val="22"/>
          <w:szCs w:val="22"/>
        </w:rPr>
        <w:t>The long-term</w:t>
      </w:r>
      <w:r w:rsidR="00D51142" w:rsidRPr="009642FE">
        <w:rPr>
          <w:rFonts w:ascii="Palatino Linotype" w:hAnsi="Palatino Linotype"/>
          <w:sz w:val="22"/>
          <w:szCs w:val="22"/>
        </w:rPr>
        <w:t xml:space="preserve"> climate variability of the American Southwest</w:t>
      </w:r>
      <w:r w:rsidR="008A65F6">
        <w:rPr>
          <w:rFonts w:ascii="Palatino Linotype" w:hAnsi="Palatino Linotype"/>
          <w:sz w:val="22"/>
          <w:szCs w:val="22"/>
        </w:rPr>
        <w:t xml:space="preserve"> </w:t>
      </w:r>
      <w:r>
        <w:rPr>
          <w:rFonts w:ascii="Palatino Linotype" w:hAnsi="Palatino Linotype"/>
          <w:sz w:val="22"/>
          <w:szCs w:val="22"/>
        </w:rPr>
        <w:t xml:space="preserve">can </w:t>
      </w:r>
      <w:r w:rsidR="008A65F6">
        <w:rPr>
          <w:rFonts w:ascii="Palatino Linotype" w:hAnsi="Palatino Linotype"/>
          <w:sz w:val="22"/>
          <w:szCs w:val="22"/>
        </w:rPr>
        <w:t>influence</w:t>
      </w:r>
      <w:r w:rsidR="00D51142" w:rsidRPr="009642FE">
        <w:rPr>
          <w:rFonts w:ascii="Palatino Linotype" w:hAnsi="Palatino Linotype"/>
          <w:sz w:val="22"/>
          <w:szCs w:val="22"/>
        </w:rPr>
        <w:t xml:space="preserve"> the occurr</w:t>
      </w:r>
      <w:r>
        <w:rPr>
          <w:rFonts w:ascii="Palatino Linotype" w:hAnsi="Palatino Linotype"/>
          <w:sz w:val="22"/>
          <w:szCs w:val="22"/>
        </w:rPr>
        <w:t>ence and severity of wildfires, with s</w:t>
      </w:r>
      <w:r w:rsidR="00D51142" w:rsidRPr="009642FE">
        <w:rPr>
          <w:rFonts w:ascii="Palatino Linotype" w:hAnsi="Palatino Linotype"/>
          <w:sz w:val="22"/>
          <w:szCs w:val="22"/>
        </w:rPr>
        <w:t xml:space="preserve">ome years more prone to fire than others due to the variability in ocean-atmosphere oscillations, in particular </w:t>
      </w:r>
      <w:r w:rsidR="00C02CCE">
        <w:rPr>
          <w:rFonts w:ascii="Palatino Linotype" w:hAnsi="Palatino Linotype"/>
          <w:sz w:val="22"/>
          <w:szCs w:val="22"/>
        </w:rPr>
        <w:t xml:space="preserve">certain phase combinations of </w:t>
      </w:r>
      <w:r w:rsidR="00D51142" w:rsidRPr="009642FE">
        <w:rPr>
          <w:rFonts w:ascii="Palatino Linotype" w:hAnsi="Palatino Linotype"/>
          <w:sz w:val="22"/>
          <w:szCs w:val="22"/>
        </w:rPr>
        <w:t>positive and negative ENSO, PDO, and AMO cycles (</w:t>
      </w:r>
      <w:proofErr w:type="spellStart"/>
      <w:r w:rsidR="00D51142" w:rsidRPr="009642FE">
        <w:rPr>
          <w:rFonts w:ascii="Palatino Linotype" w:hAnsi="Palatino Linotype"/>
          <w:sz w:val="22"/>
          <w:szCs w:val="22"/>
        </w:rPr>
        <w:t>Kitzberger</w:t>
      </w:r>
      <w:proofErr w:type="spellEnd"/>
      <w:r w:rsidR="00D51142" w:rsidRPr="009642FE">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D51142" w:rsidRPr="009642FE">
        <w:rPr>
          <w:rFonts w:ascii="Palatino Linotype" w:hAnsi="Palatino Linotype"/>
          <w:sz w:val="22"/>
          <w:szCs w:val="22"/>
        </w:rPr>
        <w:t>2007).</w:t>
      </w:r>
      <w:r w:rsidR="008D78BB">
        <w:rPr>
          <w:rFonts w:ascii="Palatino Linotype" w:hAnsi="Palatino Linotype"/>
          <w:sz w:val="22"/>
          <w:szCs w:val="22"/>
        </w:rPr>
        <w:t xml:space="preserve"> </w:t>
      </w:r>
      <w:r w:rsidR="007A4412">
        <w:rPr>
          <w:rFonts w:ascii="Palatino Linotype" w:hAnsi="Palatino Linotype"/>
          <w:sz w:val="22"/>
          <w:szCs w:val="22"/>
        </w:rPr>
        <w:t>Our</w:t>
      </w:r>
      <w:r w:rsidR="007A4412" w:rsidRPr="009642FE">
        <w:rPr>
          <w:rFonts w:ascii="Palatino Linotype" w:hAnsi="Palatino Linotype"/>
          <w:sz w:val="22"/>
          <w:szCs w:val="22"/>
        </w:rPr>
        <w:t xml:space="preserve"> research investigate</w:t>
      </w:r>
      <w:r w:rsidR="007A4412">
        <w:rPr>
          <w:rFonts w:ascii="Palatino Linotype" w:hAnsi="Palatino Linotype"/>
          <w:sz w:val="22"/>
          <w:szCs w:val="22"/>
        </w:rPr>
        <w:t>d</w:t>
      </w:r>
      <w:r w:rsidR="007A4412" w:rsidRPr="009642FE">
        <w:rPr>
          <w:rFonts w:ascii="Palatino Linotype" w:hAnsi="Palatino Linotype"/>
          <w:sz w:val="22"/>
          <w:szCs w:val="22"/>
        </w:rPr>
        <w:t xml:space="preserve"> the short-term influences of variations in climate using Superposed Epoch Analysis (SEA) (</w:t>
      </w:r>
      <w:proofErr w:type="spellStart"/>
      <w:r w:rsidR="007A4412" w:rsidRPr="009642FE">
        <w:rPr>
          <w:rFonts w:ascii="Palatino Linotype" w:hAnsi="Palatino Linotype"/>
          <w:sz w:val="22"/>
          <w:szCs w:val="22"/>
        </w:rPr>
        <w:t>Baisan</w:t>
      </w:r>
      <w:proofErr w:type="spellEnd"/>
      <w:r w:rsidR="007A4412" w:rsidRPr="009642FE">
        <w:rPr>
          <w:rFonts w:ascii="Palatino Linotype" w:hAnsi="Palatino Linotype"/>
          <w:sz w:val="22"/>
          <w:szCs w:val="22"/>
        </w:rPr>
        <w:t xml:space="preserve"> and </w:t>
      </w:r>
      <w:proofErr w:type="spellStart"/>
      <w:r w:rsidR="007A4412" w:rsidRPr="009642FE">
        <w:rPr>
          <w:rFonts w:ascii="Palatino Linotype" w:hAnsi="Palatino Linotype"/>
          <w:sz w:val="22"/>
          <w:szCs w:val="22"/>
        </w:rPr>
        <w:t>Swetnam</w:t>
      </w:r>
      <w:proofErr w:type="spellEnd"/>
      <w:r w:rsidR="007A4412" w:rsidRPr="009642FE">
        <w:rPr>
          <w:rFonts w:ascii="Palatino Linotype" w:hAnsi="Palatino Linotype"/>
          <w:sz w:val="22"/>
          <w:szCs w:val="22"/>
        </w:rPr>
        <w:t xml:space="preserve"> 1990; Grissino-Mayer 1995; </w:t>
      </w:r>
      <w:proofErr w:type="spellStart"/>
      <w:r w:rsidR="007A4412" w:rsidRPr="009642FE">
        <w:rPr>
          <w:rFonts w:ascii="Palatino Linotype" w:hAnsi="Palatino Linotype"/>
          <w:sz w:val="22"/>
          <w:szCs w:val="22"/>
        </w:rPr>
        <w:t>Touchan</w:t>
      </w:r>
      <w:proofErr w:type="spellEnd"/>
      <w:r w:rsidR="007A4412" w:rsidRPr="009642FE">
        <w:rPr>
          <w:rFonts w:ascii="Palatino Linotype" w:hAnsi="Palatino Linotype"/>
          <w:sz w:val="22"/>
          <w:szCs w:val="22"/>
        </w:rPr>
        <w:t xml:space="preserve"> and </w:t>
      </w:r>
      <w:proofErr w:type="spellStart"/>
      <w:r w:rsidR="007A4412" w:rsidRPr="009642FE">
        <w:rPr>
          <w:rFonts w:ascii="Palatino Linotype" w:hAnsi="Palatino Linotype"/>
          <w:sz w:val="22"/>
          <w:szCs w:val="22"/>
        </w:rPr>
        <w:t>Swetnam</w:t>
      </w:r>
      <w:proofErr w:type="spellEnd"/>
      <w:r w:rsidR="007A4412" w:rsidRPr="009642FE">
        <w:rPr>
          <w:rFonts w:ascii="Palatino Linotype" w:hAnsi="Palatino Linotype"/>
          <w:sz w:val="22"/>
          <w:szCs w:val="22"/>
        </w:rPr>
        <w:t xml:space="preserve"> 1995)</w:t>
      </w:r>
      <w:r w:rsidR="007A4412">
        <w:rPr>
          <w:rFonts w:ascii="Palatino Linotype" w:hAnsi="Palatino Linotype"/>
          <w:sz w:val="22"/>
          <w:szCs w:val="22"/>
        </w:rPr>
        <w:t xml:space="preserve">, and </w:t>
      </w:r>
      <w:r w:rsidR="007A4412" w:rsidRPr="009642FE">
        <w:rPr>
          <w:rFonts w:ascii="Palatino Linotype" w:hAnsi="Palatino Linotype"/>
          <w:sz w:val="22"/>
          <w:szCs w:val="22"/>
        </w:rPr>
        <w:t>the possible influence of longer term, low-frequency fluctuations in climate using Bivariate Event Analysis (BEA) (</w:t>
      </w:r>
      <w:r w:rsidR="007A4412">
        <w:rPr>
          <w:rFonts w:ascii="Palatino Linotype" w:hAnsi="Palatino Linotype"/>
          <w:sz w:val="22"/>
          <w:szCs w:val="22"/>
        </w:rPr>
        <w:t>Gavin 2010)</w:t>
      </w:r>
      <w:r w:rsidR="007A4412" w:rsidRPr="009642FE">
        <w:rPr>
          <w:rFonts w:ascii="Palatino Linotype" w:hAnsi="Palatino Linotype"/>
          <w:sz w:val="22"/>
          <w:szCs w:val="22"/>
        </w:rPr>
        <w:t>.</w:t>
      </w:r>
      <w:r w:rsidR="007A4412">
        <w:rPr>
          <w:rFonts w:ascii="Palatino Linotype" w:hAnsi="Palatino Linotype"/>
          <w:sz w:val="22"/>
          <w:szCs w:val="22"/>
        </w:rPr>
        <w:t xml:space="preserve"> The relationships between wildfire, the Palmer Drought Severity Index (PDSI), ENSO, PDO, and AMO will be evaluated using SEA and BEA, methods used to test the relationship between fire occurrence and a certain climate variable. We used </w:t>
      </w:r>
      <w:r w:rsidR="00A36C03">
        <w:rPr>
          <w:rFonts w:ascii="Palatino Linotype" w:hAnsi="Palatino Linotype"/>
          <w:sz w:val="22"/>
          <w:szCs w:val="22"/>
        </w:rPr>
        <w:t>these analyses</w:t>
      </w:r>
      <w:r w:rsidR="007A4412">
        <w:rPr>
          <w:rFonts w:ascii="Palatino Linotype" w:hAnsi="Palatino Linotype"/>
          <w:sz w:val="22"/>
          <w:szCs w:val="22"/>
        </w:rPr>
        <w:t xml:space="preserve"> to test how t</w:t>
      </w:r>
      <w:r w:rsidR="008A65F6">
        <w:rPr>
          <w:rFonts w:ascii="Palatino Linotype" w:hAnsi="Palatino Linotype"/>
          <w:sz w:val="22"/>
          <w:szCs w:val="22"/>
        </w:rPr>
        <w:t>he contingent state of sea surface temperatures in both the Pacif</w:t>
      </w:r>
      <w:r w:rsidR="00A36C03">
        <w:rPr>
          <w:rFonts w:ascii="Palatino Linotype" w:hAnsi="Palatino Linotype"/>
          <w:sz w:val="22"/>
          <w:szCs w:val="22"/>
        </w:rPr>
        <w:t xml:space="preserve">ic and the Atlantic Oceans may influence </w:t>
      </w:r>
      <w:r w:rsidR="008A65F6">
        <w:rPr>
          <w:rFonts w:ascii="Palatino Linotype" w:hAnsi="Palatino Linotype"/>
          <w:sz w:val="22"/>
          <w:szCs w:val="22"/>
        </w:rPr>
        <w:t>drought-induced wildfire in the American Southwest</w:t>
      </w:r>
      <w:r w:rsidR="00C02CCE">
        <w:rPr>
          <w:rFonts w:ascii="Palatino Linotype" w:hAnsi="Palatino Linotype"/>
          <w:sz w:val="22"/>
          <w:szCs w:val="22"/>
        </w:rPr>
        <w:t xml:space="preserve">. </w:t>
      </w:r>
      <w:r w:rsidR="008A65F6">
        <w:rPr>
          <w:rFonts w:ascii="Palatino Linotype" w:hAnsi="Palatino Linotype"/>
          <w:sz w:val="22"/>
          <w:szCs w:val="22"/>
        </w:rPr>
        <w:t xml:space="preserve"> </w:t>
      </w:r>
    </w:p>
    <w:p w14:paraId="6CE5446B" w14:textId="482303ED" w:rsidR="00D51142" w:rsidRPr="009642FE" w:rsidRDefault="00D51142" w:rsidP="00B175DD">
      <w:pPr>
        <w:spacing w:line="480" w:lineRule="auto"/>
        <w:ind w:firstLine="720"/>
        <w:rPr>
          <w:rFonts w:ascii="Palatino Linotype" w:hAnsi="Palatino Linotype"/>
          <w:sz w:val="22"/>
          <w:szCs w:val="22"/>
        </w:rPr>
      </w:pPr>
      <w:r w:rsidRPr="009642FE">
        <w:rPr>
          <w:rFonts w:ascii="Palatino Linotype" w:hAnsi="Palatino Linotype"/>
          <w:sz w:val="22"/>
          <w:szCs w:val="22"/>
        </w:rPr>
        <w:t>Fire sc</w:t>
      </w:r>
      <w:r w:rsidR="00397CB1">
        <w:rPr>
          <w:rFonts w:ascii="Palatino Linotype" w:hAnsi="Palatino Linotype"/>
          <w:sz w:val="22"/>
          <w:szCs w:val="22"/>
        </w:rPr>
        <w:t>ars embedded within tree rings can be</w:t>
      </w:r>
      <w:r w:rsidRPr="009642FE">
        <w:rPr>
          <w:rFonts w:ascii="Palatino Linotype" w:hAnsi="Palatino Linotype"/>
          <w:sz w:val="22"/>
          <w:szCs w:val="22"/>
        </w:rPr>
        <w:t xml:space="preserve"> absolut</w:t>
      </w:r>
      <w:r w:rsidR="00397CB1">
        <w:rPr>
          <w:rFonts w:ascii="Palatino Linotype" w:hAnsi="Palatino Linotype"/>
          <w:sz w:val="22"/>
          <w:szCs w:val="22"/>
        </w:rPr>
        <w:t>ely</w:t>
      </w:r>
      <w:r w:rsidRPr="009642FE">
        <w:rPr>
          <w:rFonts w:ascii="Palatino Linotype" w:hAnsi="Palatino Linotype"/>
          <w:sz w:val="22"/>
          <w:szCs w:val="22"/>
        </w:rPr>
        <w:t xml:space="preserve"> dated to exact calendar years, and used to determine the historical range of wildfire activity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1983; </w:t>
      </w:r>
      <w:proofErr w:type="spellStart"/>
      <w:r w:rsidRPr="009642FE">
        <w:rPr>
          <w:rFonts w:ascii="Palatino Linotype" w:hAnsi="Palatino Linotype"/>
          <w:sz w:val="22"/>
          <w:szCs w:val="22"/>
        </w:rPr>
        <w:t>Dieterich</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1984;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w:t>
      </w:r>
      <w:r w:rsidR="009E1BF9">
        <w:rPr>
          <w:rFonts w:ascii="Palatino Linotype" w:hAnsi="Palatino Linotype"/>
          <w:sz w:val="22"/>
          <w:szCs w:val="22"/>
        </w:rPr>
        <w:t>Using</w:t>
      </w:r>
      <w:r w:rsidRPr="009642FE">
        <w:rPr>
          <w:rFonts w:ascii="Palatino Linotype" w:hAnsi="Palatino Linotype"/>
          <w:sz w:val="22"/>
          <w:szCs w:val="22"/>
        </w:rPr>
        <w:t xml:space="preserve"> these dates, </w:t>
      </w:r>
      <w:r w:rsidR="009E1BF9">
        <w:rPr>
          <w:rFonts w:ascii="Palatino Linotype" w:hAnsi="Palatino Linotype"/>
          <w:sz w:val="22"/>
          <w:szCs w:val="22"/>
        </w:rPr>
        <w:t xml:space="preserve">researchers can calculate several measures of central tendency (such as the mean fire interval and the </w:t>
      </w:r>
      <w:proofErr w:type="spellStart"/>
      <w:r w:rsidR="009E1BF9">
        <w:rPr>
          <w:rFonts w:ascii="Palatino Linotype" w:hAnsi="Palatino Linotype"/>
          <w:sz w:val="22"/>
          <w:szCs w:val="22"/>
        </w:rPr>
        <w:t>Weibul</w:t>
      </w:r>
      <w:r w:rsidR="003A5779">
        <w:rPr>
          <w:rFonts w:ascii="Palatino Linotype" w:hAnsi="Palatino Linotype"/>
          <w:sz w:val="22"/>
          <w:szCs w:val="22"/>
        </w:rPr>
        <w:t>l</w:t>
      </w:r>
      <w:proofErr w:type="spellEnd"/>
      <w:r w:rsidR="003A5779">
        <w:rPr>
          <w:rFonts w:ascii="Palatino Linotype" w:hAnsi="Palatino Linotype"/>
          <w:sz w:val="22"/>
          <w:szCs w:val="22"/>
        </w:rPr>
        <w:t xml:space="preserve"> Median Interval) that provide</w:t>
      </w:r>
      <w:r w:rsidRPr="009642FE">
        <w:rPr>
          <w:rFonts w:ascii="Palatino Linotype" w:hAnsi="Palatino Linotype"/>
          <w:sz w:val="22"/>
          <w:szCs w:val="22"/>
        </w:rPr>
        <w:t xml:space="preserve"> important measure</w:t>
      </w:r>
      <w:r w:rsidR="009E1BF9">
        <w:rPr>
          <w:rFonts w:ascii="Palatino Linotype" w:hAnsi="Palatino Linotype"/>
          <w:sz w:val="22"/>
          <w:szCs w:val="22"/>
        </w:rPr>
        <w:t>s</w:t>
      </w:r>
      <w:r w:rsidRPr="009642FE">
        <w:rPr>
          <w:rFonts w:ascii="Palatino Linotype" w:hAnsi="Palatino Linotype"/>
          <w:sz w:val="22"/>
          <w:szCs w:val="22"/>
        </w:rPr>
        <w:t xml:space="preserve"> of fire activity (Grissino-Mayer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1994). Such metrics on fire regimes are necessary for management of ecosystems because they show how fire once operated across the landscape</w:t>
      </w:r>
      <w:r w:rsidR="009E1BF9">
        <w:rPr>
          <w:rFonts w:ascii="Palatino Linotype" w:hAnsi="Palatino Linotype"/>
          <w:sz w:val="22"/>
          <w:szCs w:val="22"/>
        </w:rPr>
        <w:t xml:space="preserve"> before human alterations occurred</w:t>
      </w:r>
      <w:r w:rsidRPr="009642FE">
        <w:rPr>
          <w:rFonts w:ascii="Palatino Linotype" w:hAnsi="Palatino Linotype"/>
          <w:sz w:val="22"/>
          <w:szCs w:val="22"/>
        </w:rPr>
        <w:t xml:space="preserve">. Once the history of fire activity has been </w:t>
      </w:r>
      <w:r w:rsidRPr="009642FE">
        <w:rPr>
          <w:rFonts w:ascii="Palatino Linotype" w:hAnsi="Palatino Linotype"/>
          <w:sz w:val="22"/>
          <w:szCs w:val="22"/>
        </w:rPr>
        <w:lastRenderedPageBreak/>
        <w:t xml:space="preserve">developed, it </w:t>
      </w:r>
      <w:r w:rsidR="009E1BF9">
        <w:rPr>
          <w:rFonts w:ascii="Palatino Linotype" w:hAnsi="Palatino Linotype"/>
          <w:sz w:val="22"/>
          <w:szCs w:val="22"/>
        </w:rPr>
        <w:t>can</w:t>
      </w:r>
      <w:r w:rsidRPr="009642FE">
        <w:rPr>
          <w:rFonts w:ascii="Palatino Linotype" w:hAnsi="Palatino Linotype"/>
          <w:sz w:val="22"/>
          <w:szCs w:val="22"/>
        </w:rPr>
        <w:t xml:space="preserve"> be compared with reconstructed climate data (such as precipitation, drought, and sea surface temperatures) to provide further information about how fire fluctuated on interannual to </w:t>
      </w:r>
      <w:proofErr w:type="spellStart"/>
      <w:r w:rsidRPr="009642FE">
        <w:rPr>
          <w:rFonts w:ascii="Palatino Linotype" w:hAnsi="Palatino Linotype"/>
          <w:sz w:val="22"/>
          <w:szCs w:val="22"/>
        </w:rPr>
        <w:t>interdecadal</w:t>
      </w:r>
      <w:proofErr w:type="spellEnd"/>
      <w:r w:rsidRPr="009642FE">
        <w:rPr>
          <w:rFonts w:ascii="Palatino Linotype" w:hAnsi="Palatino Linotype"/>
          <w:sz w:val="22"/>
          <w:szCs w:val="22"/>
        </w:rPr>
        <w:t xml:space="preserve"> time scales</w:t>
      </w:r>
      <w:r w:rsidR="009E1BF9">
        <w:rPr>
          <w:rFonts w:ascii="Palatino Linotype" w:hAnsi="Palatino Linotype"/>
          <w:sz w:val="22"/>
          <w:szCs w:val="22"/>
        </w:rPr>
        <w:t xml:space="preserve"> in possible response to changing climate</w:t>
      </w:r>
      <w:r w:rsidRPr="009642FE">
        <w:rPr>
          <w:rFonts w:ascii="Palatino Linotype" w:hAnsi="Palatino Linotype"/>
          <w:sz w:val="22"/>
          <w:szCs w:val="22"/>
        </w:rPr>
        <w:t xml:space="preserve">. </w:t>
      </w:r>
      <w:r w:rsidR="008D78BB">
        <w:rPr>
          <w:rFonts w:ascii="Palatino Linotype" w:hAnsi="Palatino Linotype"/>
          <w:sz w:val="22"/>
          <w:szCs w:val="22"/>
        </w:rPr>
        <w:t xml:space="preserve">Knowledge on these relationships could be </w:t>
      </w:r>
      <w:r w:rsidR="009E1BF9">
        <w:rPr>
          <w:rFonts w:ascii="Palatino Linotype" w:hAnsi="Palatino Linotype"/>
          <w:sz w:val="22"/>
          <w:szCs w:val="22"/>
        </w:rPr>
        <w:t>important for fire management</w:t>
      </w:r>
      <w:r w:rsidR="008D78BB">
        <w:rPr>
          <w:rFonts w:ascii="Palatino Linotype" w:hAnsi="Palatino Linotype"/>
          <w:sz w:val="22"/>
          <w:szCs w:val="22"/>
        </w:rPr>
        <w:t xml:space="preserve"> </w:t>
      </w:r>
      <w:r w:rsidR="00CC1DB1">
        <w:rPr>
          <w:rFonts w:ascii="Palatino Linotype" w:hAnsi="Palatino Linotype"/>
          <w:sz w:val="22"/>
          <w:szCs w:val="22"/>
        </w:rPr>
        <w:t>because it can provide insight</w:t>
      </w:r>
      <w:r w:rsidR="009E1BF9">
        <w:rPr>
          <w:rFonts w:ascii="Palatino Linotype" w:hAnsi="Palatino Linotype"/>
          <w:sz w:val="22"/>
          <w:szCs w:val="22"/>
        </w:rPr>
        <w:t>s</w:t>
      </w:r>
      <w:r w:rsidR="00CC1DB1">
        <w:rPr>
          <w:rFonts w:ascii="Palatino Linotype" w:hAnsi="Palatino Linotype"/>
          <w:sz w:val="22"/>
          <w:szCs w:val="22"/>
        </w:rPr>
        <w:t xml:space="preserve"> into whether a year may be more prone to wildfire </w:t>
      </w:r>
      <w:r w:rsidR="009E1BF9">
        <w:rPr>
          <w:rFonts w:ascii="Palatino Linotype" w:hAnsi="Palatino Linotype"/>
          <w:sz w:val="22"/>
          <w:szCs w:val="22"/>
        </w:rPr>
        <w:t>occurrence</w:t>
      </w:r>
      <w:r w:rsidR="00CC1DB1">
        <w:rPr>
          <w:rFonts w:ascii="Palatino Linotype" w:hAnsi="Palatino Linotype"/>
          <w:sz w:val="22"/>
          <w:szCs w:val="22"/>
        </w:rPr>
        <w:t xml:space="preserve">. </w:t>
      </w:r>
    </w:p>
    <w:p w14:paraId="5868FBBF" w14:textId="77777777" w:rsidR="00B11F4E" w:rsidRDefault="00981C69" w:rsidP="00B11F4E">
      <w:pPr>
        <w:spacing w:line="480" w:lineRule="auto"/>
        <w:ind w:firstLine="720"/>
        <w:rPr>
          <w:rFonts w:ascii="Palatino Linotype" w:hAnsi="Palatino Linotype"/>
          <w:sz w:val="22"/>
          <w:szCs w:val="22"/>
        </w:rPr>
      </w:pPr>
      <w:r>
        <w:rPr>
          <w:rFonts w:ascii="Palatino Linotype" w:hAnsi="Palatino Linotype"/>
          <w:sz w:val="22"/>
          <w:szCs w:val="22"/>
        </w:rPr>
        <w:t>Our</w:t>
      </w:r>
      <w:r w:rsidR="00D51142" w:rsidRPr="009642FE">
        <w:rPr>
          <w:rFonts w:ascii="Palatino Linotype" w:hAnsi="Palatino Linotype"/>
          <w:sz w:val="22"/>
          <w:szCs w:val="22"/>
        </w:rPr>
        <w:t xml:space="preserve"> research was conducted in the Magdalena Mountains of the Cibola National Forest in west-central New Mexico.  </w:t>
      </w:r>
      <w:r w:rsidR="00CC1DB1">
        <w:rPr>
          <w:rFonts w:ascii="Palatino Linotype" w:hAnsi="Palatino Linotype"/>
          <w:sz w:val="22"/>
          <w:szCs w:val="22"/>
        </w:rPr>
        <w:t>The moun</w:t>
      </w:r>
      <w:r>
        <w:rPr>
          <w:rFonts w:ascii="Palatino Linotype" w:hAnsi="Palatino Linotype"/>
          <w:sz w:val="22"/>
          <w:szCs w:val="22"/>
        </w:rPr>
        <w:t>tain range is fairly untouched b</w:t>
      </w:r>
      <w:r w:rsidR="00CC1DB1">
        <w:rPr>
          <w:rFonts w:ascii="Palatino Linotype" w:hAnsi="Palatino Linotype"/>
          <w:sz w:val="22"/>
          <w:szCs w:val="22"/>
        </w:rPr>
        <w:t xml:space="preserve">y human activity, with no </w:t>
      </w:r>
      <w:r>
        <w:rPr>
          <w:rFonts w:ascii="Palatino Linotype" w:hAnsi="Palatino Linotype"/>
          <w:sz w:val="22"/>
          <w:szCs w:val="22"/>
        </w:rPr>
        <w:t xml:space="preserve">recorded </w:t>
      </w:r>
      <w:r w:rsidR="003A5779">
        <w:rPr>
          <w:rFonts w:ascii="Palatino Linotype" w:hAnsi="Palatino Linotype"/>
          <w:sz w:val="22"/>
          <w:szCs w:val="22"/>
        </w:rPr>
        <w:t xml:space="preserve">logging, making it a </w:t>
      </w:r>
      <w:r>
        <w:rPr>
          <w:rFonts w:ascii="Palatino Linotype" w:hAnsi="Palatino Linotype"/>
          <w:sz w:val="22"/>
          <w:szCs w:val="22"/>
        </w:rPr>
        <w:t>good</w:t>
      </w:r>
      <w:r w:rsidR="00CC1DB1">
        <w:rPr>
          <w:rFonts w:ascii="Palatino Linotype" w:hAnsi="Palatino Linotype"/>
          <w:sz w:val="22"/>
          <w:szCs w:val="22"/>
        </w:rPr>
        <w:t xml:space="preserve"> site to study the historic fire regime. The popula</w:t>
      </w:r>
      <w:r w:rsidR="006B1996">
        <w:rPr>
          <w:rFonts w:ascii="Palatino Linotype" w:hAnsi="Palatino Linotype"/>
          <w:sz w:val="22"/>
          <w:szCs w:val="22"/>
        </w:rPr>
        <w:t>tion of the threatened</w:t>
      </w:r>
      <w:r w:rsidR="004A6309">
        <w:rPr>
          <w:rFonts w:ascii="Palatino Linotype" w:hAnsi="Palatino Linotype"/>
          <w:sz w:val="22"/>
          <w:szCs w:val="22"/>
        </w:rPr>
        <w:t xml:space="preserve"> Mexican spotted o</w:t>
      </w:r>
      <w:r w:rsidR="00CC1DB1">
        <w:rPr>
          <w:rFonts w:ascii="Palatino Linotype" w:hAnsi="Palatino Linotype"/>
          <w:sz w:val="22"/>
          <w:szCs w:val="22"/>
        </w:rPr>
        <w:t>wl</w:t>
      </w:r>
      <w:r w:rsidR="004A6309">
        <w:rPr>
          <w:rFonts w:ascii="Palatino Linotype" w:hAnsi="Palatino Linotype"/>
          <w:sz w:val="22"/>
          <w:szCs w:val="22"/>
        </w:rPr>
        <w:t xml:space="preserve"> (</w:t>
      </w:r>
      <w:proofErr w:type="spellStart"/>
      <w:r w:rsidR="00501746">
        <w:rPr>
          <w:rFonts w:ascii="Palatino Linotype" w:hAnsi="Palatino Linotype"/>
          <w:i/>
          <w:sz w:val="22"/>
          <w:szCs w:val="22"/>
        </w:rPr>
        <w:t>Strix</w:t>
      </w:r>
      <w:proofErr w:type="spellEnd"/>
      <w:r w:rsidR="00501746">
        <w:rPr>
          <w:rFonts w:ascii="Palatino Linotype" w:hAnsi="Palatino Linotype"/>
          <w:i/>
          <w:sz w:val="22"/>
          <w:szCs w:val="22"/>
        </w:rPr>
        <w:t xml:space="preserve"> </w:t>
      </w:r>
      <w:proofErr w:type="spellStart"/>
      <w:r w:rsidR="00501746">
        <w:rPr>
          <w:rFonts w:ascii="Palatino Linotype" w:hAnsi="Palatino Linotype"/>
          <w:i/>
          <w:sz w:val="22"/>
          <w:szCs w:val="22"/>
        </w:rPr>
        <w:t>occidentalis</w:t>
      </w:r>
      <w:proofErr w:type="spellEnd"/>
      <w:r w:rsidR="006E4226">
        <w:rPr>
          <w:rFonts w:ascii="Palatino Linotype" w:hAnsi="Palatino Linotype"/>
          <w:i/>
          <w:sz w:val="22"/>
          <w:szCs w:val="22"/>
        </w:rPr>
        <w:t xml:space="preserve"> </w:t>
      </w:r>
      <w:proofErr w:type="spellStart"/>
      <w:r w:rsidR="006E4226">
        <w:rPr>
          <w:rFonts w:ascii="Palatino Linotype" w:hAnsi="Palatino Linotype"/>
          <w:i/>
          <w:sz w:val="22"/>
          <w:szCs w:val="22"/>
        </w:rPr>
        <w:t>lucida</w:t>
      </w:r>
      <w:proofErr w:type="spellEnd"/>
      <w:r w:rsidR="00AF3B4B">
        <w:rPr>
          <w:rFonts w:ascii="Palatino Linotype" w:hAnsi="Palatino Linotype"/>
          <w:i/>
          <w:sz w:val="22"/>
          <w:szCs w:val="22"/>
        </w:rPr>
        <w:t xml:space="preserve"> </w:t>
      </w:r>
      <w:proofErr w:type="spellStart"/>
      <w:r w:rsidR="00AF3B4B">
        <w:rPr>
          <w:rFonts w:ascii="Palatino Linotype" w:hAnsi="Palatino Linotype"/>
          <w:sz w:val="22"/>
          <w:szCs w:val="22"/>
        </w:rPr>
        <w:t>Xantus</w:t>
      </w:r>
      <w:proofErr w:type="spellEnd"/>
      <w:r w:rsidR="00AF3B4B">
        <w:rPr>
          <w:rFonts w:ascii="Palatino Linotype" w:hAnsi="Palatino Linotype"/>
          <w:sz w:val="22"/>
          <w:szCs w:val="22"/>
        </w:rPr>
        <w:t xml:space="preserve"> de Vesey</w:t>
      </w:r>
      <w:r w:rsidR="004A6309">
        <w:rPr>
          <w:rFonts w:ascii="Palatino Linotype" w:hAnsi="Palatino Linotype"/>
          <w:bCs/>
          <w:sz w:val="22"/>
          <w:szCs w:val="22"/>
        </w:rPr>
        <w:t>)</w:t>
      </w:r>
      <w:r w:rsidR="00CC1DB1">
        <w:rPr>
          <w:rFonts w:ascii="Palatino Linotype" w:hAnsi="Palatino Linotype"/>
          <w:sz w:val="22"/>
          <w:szCs w:val="22"/>
        </w:rPr>
        <w:t xml:space="preserve"> amplifies the need for research on the historical range of wildfir</w:t>
      </w:r>
      <w:r w:rsidR="00FF131D">
        <w:rPr>
          <w:rFonts w:ascii="Palatino Linotype" w:hAnsi="Palatino Linotype"/>
          <w:sz w:val="22"/>
          <w:szCs w:val="22"/>
        </w:rPr>
        <w:t>e activity. This species of owl greatly relies</w:t>
      </w:r>
      <w:r w:rsidR="00CC1DB1">
        <w:rPr>
          <w:rFonts w:ascii="Palatino Linotype" w:hAnsi="Palatino Linotype"/>
          <w:sz w:val="22"/>
          <w:szCs w:val="22"/>
        </w:rPr>
        <w:t xml:space="preserve"> on the ponderosa pine ecosystem, which is at risk of crown fires because of fuel </w:t>
      </w:r>
      <w:proofErr w:type="gramStart"/>
      <w:r w:rsidR="00CC1DB1">
        <w:rPr>
          <w:rFonts w:ascii="Palatino Linotype" w:hAnsi="Palatino Linotype"/>
          <w:sz w:val="22"/>
          <w:szCs w:val="22"/>
        </w:rPr>
        <w:t>build</w:t>
      </w:r>
      <w:proofErr w:type="gramEnd"/>
      <w:r w:rsidR="00CC1DB1">
        <w:rPr>
          <w:rFonts w:ascii="Palatino Linotype" w:hAnsi="Palatino Linotype"/>
          <w:sz w:val="22"/>
          <w:szCs w:val="22"/>
        </w:rPr>
        <w:t xml:space="preserve"> up from fire exclusion practices</w:t>
      </w:r>
      <w:r w:rsidR="006E4226">
        <w:rPr>
          <w:rFonts w:ascii="Palatino Linotype" w:hAnsi="Palatino Linotype"/>
          <w:sz w:val="22"/>
          <w:szCs w:val="22"/>
        </w:rPr>
        <w:t xml:space="preserve"> (</w:t>
      </w:r>
      <w:proofErr w:type="spellStart"/>
      <w:r w:rsidR="006E4226">
        <w:rPr>
          <w:rFonts w:ascii="Palatino Linotype" w:hAnsi="Palatino Linotype"/>
          <w:sz w:val="22"/>
          <w:szCs w:val="22"/>
        </w:rPr>
        <w:t>Ganey</w:t>
      </w:r>
      <w:proofErr w:type="spellEnd"/>
      <w:r w:rsidR="006E4226">
        <w:rPr>
          <w:rFonts w:ascii="Palatino Linotype" w:hAnsi="Palatino Linotype"/>
          <w:sz w:val="22"/>
          <w:szCs w:val="22"/>
        </w:rPr>
        <w:t xml:space="preserve"> </w:t>
      </w:r>
      <w:r w:rsidR="00011895" w:rsidRPr="00011895">
        <w:rPr>
          <w:rFonts w:ascii="Palatino Linotype" w:hAnsi="Palatino Linotype"/>
          <w:i/>
          <w:sz w:val="22"/>
          <w:szCs w:val="22"/>
        </w:rPr>
        <w:t>et al.</w:t>
      </w:r>
      <w:r w:rsidR="006E4226">
        <w:rPr>
          <w:rFonts w:ascii="Palatino Linotype" w:hAnsi="Palatino Linotype"/>
          <w:sz w:val="22"/>
          <w:szCs w:val="22"/>
        </w:rPr>
        <w:t xml:space="preserve"> 1999)</w:t>
      </w:r>
      <w:r w:rsidR="00CC1DB1">
        <w:rPr>
          <w:rFonts w:ascii="Palatino Linotype" w:hAnsi="Palatino Linotype"/>
          <w:sz w:val="22"/>
          <w:szCs w:val="22"/>
        </w:rPr>
        <w:t xml:space="preserve">. </w:t>
      </w:r>
    </w:p>
    <w:p w14:paraId="432B3372" w14:textId="58DD921D" w:rsidR="00723950" w:rsidRPr="00AD7129" w:rsidRDefault="00397CB1" w:rsidP="00B11F4E">
      <w:pPr>
        <w:spacing w:line="480" w:lineRule="auto"/>
        <w:ind w:firstLine="720"/>
        <w:rPr>
          <w:rFonts w:ascii="Palatino Linotype" w:hAnsi="Palatino Linotype"/>
          <w:sz w:val="22"/>
          <w:szCs w:val="22"/>
        </w:rPr>
      </w:pPr>
      <w:r w:rsidRPr="009642FE">
        <w:rPr>
          <w:rFonts w:ascii="Palatino Linotype" w:hAnsi="Palatino Linotype"/>
          <w:sz w:val="22"/>
          <w:szCs w:val="22"/>
        </w:rPr>
        <w:t>The purpose of</w:t>
      </w:r>
      <w:r w:rsidR="00981C69">
        <w:rPr>
          <w:rFonts w:ascii="Palatino Linotype" w:hAnsi="Palatino Linotype"/>
          <w:sz w:val="22"/>
          <w:szCs w:val="22"/>
        </w:rPr>
        <w:t xml:space="preserve"> our</w:t>
      </w:r>
      <w:r w:rsidRPr="009642FE">
        <w:rPr>
          <w:rFonts w:ascii="Palatino Linotype" w:hAnsi="Palatino Linotype"/>
          <w:sz w:val="22"/>
          <w:szCs w:val="22"/>
        </w:rPr>
        <w:t xml:space="preserve"> research is to investigate climate-wildfire interactions for a site in the American Southwest </w:t>
      </w:r>
      <w:r w:rsidR="00981C69">
        <w:rPr>
          <w:rFonts w:ascii="Palatino Linotype" w:hAnsi="Palatino Linotype"/>
          <w:sz w:val="22"/>
          <w:szCs w:val="22"/>
        </w:rPr>
        <w:t>over</w:t>
      </w:r>
      <w:r w:rsidRPr="009642FE">
        <w:rPr>
          <w:rFonts w:ascii="Palatino Linotype" w:hAnsi="Palatino Linotype"/>
          <w:sz w:val="22"/>
          <w:szCs w:val="22"/>
        </w:rPr>
        <w:t xml:space="preserve"> a broad range of temporal scales. </w:t>
      </w:r>
      <w:r w:rsidR="00D51142" w:rsidRPr="009642FE">
        <w:rPr>
          <w:rFonts w:ascii="Palatino Linotype" w:hAnsi="Palatino Linotype"/>
          <w:sz w:val="22"/>
          <w:szCs w:val="22"/>
        </w:rPr>
        <w:t xml:space="preserve"> </w:t>
      </w:r>
      <w:r w:rsidR="00406820">
        <w:rPr>
          <w:rFonts w:ascii="Palatino Linotype" w:hAnsi="Palatino Linotype"/>
          <w:sz w:val="22"/>
          <w:szCs w:val="22"/>
        </w:rPr>
        <w:t>In this study</w:t>
      </w:r>
      <w:r w:rsidR="00B11F4E">
        <w:rPr>
          <w:rFonts w:ascii="Palatino Linotype" w:hAnsi="Palatino Linotype"/>
          <w:sz w:val="22"/>
          <w:szCs w:val="22"/>
        </w:rPr>
        <w:t>,</w:t>
      </w:r>
      <w:r w:rsidR="00AB0869" w:rsidRPr="009642FE">
        <w:rPr>
          <w:rFonts w:ascii="Palatino Linotype" w:hAnsi="Palatino Linotype"/>
          <w:sz w:val="22"/>
          <w:szCs w:val="22"/>
        </w:rPr>
        <w:t xml:space="preserve"> we address</w:t>
      </w:r>
      <w:r w:rsidR="00406820">
        <w:rPr>
          <w:rFonts w:ascii="Palatino Linotype" w:hAnsi="Palatino Linotype"/>
          <w:sz w:val="22"/>
          <w:szCs w:val="22"/>
        </w:rPr>
        <w:t>ed</w:t>
      </w:r>
      <w:r w:rsidR="00AB0869" w:rsidRPr="009642FE">
        <w:rPr>
          <w:rFonts w:ascii="Palatino Linotype" w:hAnsi="Palatino Linotype"/>
          <w:sz w:val="22"/>
          <w:szCs w:val="22"/>
        </w:rPr>
        <w:t xml:space="preserve"> the </w:t>
      </w:r>
      <w:r w:rsidR="008F1B08">
        <w:rPr>
          <w:rFonts w:ascii="Palatino Linotype" w:hAnsi="Palatino Linotype"/>
          <w:sz w:val="22"/>
          <w:szCs w:val="22"/>
        </w:rPr>
        <w:t xml:space="preserve">three </w:t>
      </w:r>
      <w:r w:rsidR="00AB0869" w:rsidRPr="009642FE">
        <w:rPr>
          <w:rFonts w:ascii="Palatino Linotype" w:hAnsi="Palatino Linotype"/>
          <w:sz w:val="22"/>
          <w:szCs w:val="22"/>
        </w:rPr>
        <w:t xml:space="preserve">research </w:t>
      </w:r>
      <w:r w:rsidR="008C4A0F" w:rsidRPr="009642FE">
        <w:rPr>
          <w:rFonts w:ascii="Palatino Linotype" w:hAnsi="Palatino Linotype"/>
          <w:sz w:val="22"/>
          <w:szCs w:val="22"/>
        </w:rPr>
        <w:t>questions</w:t>
      </w:r>
      <w:r w:rsidR="00406820">
        <w:rPr>
          <w:rFonts w:ascii="Palatino Linotype" w:hAnsi="Palatino Linotype"/>
          <w:sz w:val="22"/>
          <w:szCs w:val="22"/>
        </w:rPr>
        <w:t xml:space="preserve">. (1) </w:t>
      </w:r>
      <w:r w:rsidR="00AB0869" w:rsidRPr="00AB6C82">
        <w:rPr>
          <w:rFonts w:ascii="Palatino Linotype" w:hAnsi="Palatino Linotype"/>
          <w:sz w:val="22"/>
          <w:szCs w:val="22"/>
        </w:rPr>
        <w:t xml:space="preserve">What is the historic </w:t>
      </w:r>
      <w:r w:rsidR="008C4A0F" w:rsidRPr="00AB6C82">
        <w:rPr>
          <w:rFonts w:ascii="Palatino Linotype" w:hAnsi="Palatino Linotype"/>
          <w:sz w:val="22"/>
          <w:szCs w:val="22"/>
        </w:rPr>
        <w:t>wild</w:t>
      </w:r>
      <w:r w:rsidR="00AB0869" w:rsidRPr="00AB6C82">
        <w:rPr>
          <w:rFonts w:ascii="Palatino Linotype" w:hAnsi="Palatino Linotype"/>
          <w:sz w:val="22"/>
          <w:szCs w:val="22"/>
        </w:rPr>
        <w:t>fire regime</w:t>
      </w:r>
      <w:r w:rsidR="003E1A4C">
        <w:rPr>
          <w:rFonts w:ascii="Palatino Linotype" w:hAnsi="Palatino Linotype"/>
          <w:sz w:val="22"/>
          <w:szCs w:val="22"/>
        </w:rPr>
        <w:t xml:space="preserve"> </w:t>
      </w:r>
      <w:r w:rsidR="008C4A0F" w:rsidRPr="00AB6C82">
        <w:rPr>
          <w:rFonts w:ascii="Palatino Linotype" w:hAnsi="Palatino Linotype"/>
          <w:sz w:val="22"/>
          <w:szCs w:val="22"/>
        </w:rPr>
        <w:t>for high elevation, mixed conifer forests in the Magdalena Mountains</w:t>
      </w:r>
      <w:r w:rsidR="00FF2353">
        <w:rPr>
          <w:rFonts w:ascii="Palatino Linotype" w:hAnsi="Palatino Linotype"/>
          <w:sz w:val="22"/>
          <w:szCs w:val="22"/>
        </w:rPr>
        <w:t xml:space="preserve">, in particular the </w:t>
      </w:r>
      <w:r w:rsidR="00B373D4">
        <w:rPr>
          <w:rFonts w:ascii="Palatino Linotype" w:hAnsi="Palatino Linotype"/>
          <w:sz w:val="22"/>
          <w:szCs w:val="22"/>
        </w:rPr>
        <w:t>frequency</w:t>
      </w:r>
      <w:r>
        <w:rPr>
          <w:rFonts w:ascii="Palatino Linotype" w:hAnsi="Palatino Linotype"/>
          <w:sz w:val="22"/>
          <w:szCs w:val="22"/>
        </w:rPr>
        <w:t xml:space="preserve"> </w:t>
      </w:r>
      <w:r w:rsidR="003A5779">
        <w:rPr>
          <w:rFonts w:ascii="Palatino Linotype" w:hAnsi="Palatino Linotype"/>
          <w:sz w:val="22"/>
          <w:szCs w:val="22"/>
        </w:rPr>
        <w:t xml:space="preserve">and the </w:t>
      </w:r>
      <w:r>
        <w:rPr>
          <w:rFonts w:ascii="Palatino Linotype" w:hAnsi="Palatino Linotype"/>
          <w:sz w:val="22"/>
          <w:szCs w:val="22"/>
        </w:rPr>
        <w:t>variability</w:t>
      </w:r>
      <w:r w:rsidR="00543391">
        <w:rPr>
          <w:rFonts w:ascii="Palatino Linotype" w:hAnsi="Palatino Linotype"/>
          <w:sz w:val="22"/>
          <w:szCs w:val="22"/>
        </w:rPr>
        <w:t xml:space="preserve"> </w:t>
      </w:r>
      <w:r w:rsidR="003A5779">
        <w:rPr>
          <w:rFonts w:ascii="Palatino Linotype" w:hAnsi="Palatino Linotype"/>
          <w:sz w:val="22"/>
          <w:szCs w:val="22"/>
        </w:rPr>
        <w:t xml:space="preserve">in the </w:t>
      </w:r>
      <w:r w:rsidR="00D67308">
        <w:rPr>
          <w:rFonts w:ascii="Palatino Linotype" w:hAnsi="Palatino Linotype"/>
          <w:sz w:val="22"/>
          <w:szCs w:val="22"/>
        </w:rPr>
        <w:t>seasonality of wildfires?</w:t>
      </w:r>
      <w:r w:rsidR="00406820">
        <w:rPr>
          <w:rFonts w:ascii="Palatino Linotype" w:hAnsi="Palatino Linotype"/>
          <w:sz w:val="22"/>
          <w:szCs w:val="22"/>
        </w:rPr>
        <w:t xml:space="preserve"> (2) </w:t>
      </w:r>
      <w:r w:rsidR="003E1A4C">
        <w:rPr>
          <w:rFonts w:ascii="Palatino Linotype" w:hAnsi="Palatino Linotype"/>
          <w:sz w:val="22"/>
          <w:szCs w:val="22"/>
        </w:rPr>
        <w:t>W</w:t>
      </w:r>
      <w:r w:rsidR="00AB0869" w:rsidRPr="009642FE">
        <w:rPr>
          <w:rFonts w:ascii="Palatino Linotype" w:hAnsi="Palatino Linotype"/>
          <w:sz w:val="22"/>
          <w:szCs w:val="22"/>
        </w:rPr>
        <w:t xml:space="preserve">hat is the relationship between </w:t>
      </w:r>
      <w:r w:rsidR="008C4A0F" w:rsidRPr="009642FE">
        <w:rPr>
          <w:rFonts w:ascii="Palatino Linotype" w:hAnsi="Palatino Linotype"/>
          <w:sz w:val="22"/>
          <w:szCs w:val="22"/>
        </w:rPr>
        <w:t>wild</w:t>
      </w:r>
      <w:r w:rsidR="00AB0869" w:rsidRPr="009642FE">
        <w:rPr>
          <w:rFonts w:ascii="Palatino Linotype" w:hAnsi="Palatino Linotype"/>
          <w:sz w:val="22"/>
          <w:szCs w:val="22"/>
        </w:rPr>
        <w:t xml:space="preserve">fire </w:t>
      </w:r>
      <w:r w:rsidR="008C4A0F" w:rsidRPr="009642FE">
        <w:rPr>
          <w:rFonts w:ascii="Palatino Linotype" w:hAnsi="Palatino Linotype"/>
          <w:sz w:val="22"/>
          <w:szCs w:val="22"/>
        </w:rPr>
        <w:t>occurrence</w:t>
      </w:r>
      <w:r w:rsidR="00AB0869" w:rsidRPr="009642FE">
        <w:rPr>
          <w:rFonts w:ascii="Palatino Linotype" w:hAnsi="Palatino Linotype"/>
          <w:sz w:val="22"/>
          <w:szCs w:val="22"/>
        </w:rPr>
        <w:t xml:space="preserve"> and short-term (annual to interannual) climate patterns?</w:t>
      </w:r>
      <w:r w:rsidR="00406820">
        <w:rPr>
          <w:rFonts w:ascii="Palatino Linotype" w:hAnsi="Palatino Linotype"/>
          <w:sz w:val="22"/>
          <w:szCs w:val="22"/>
        </w:rPr>
        <w:t xml:space="preserve"> (3) </w:t>
      </w:r>
      <w:r w:rsidR="00FF131D">
        <w:rPr>
          <w:rFonts w:ascii="Palatino Linotype" w:hAnsi="Palatino Linotype"/>
          <w:sz w:val="22"/>
          <w:szCs w:val="22"/>
        </w:rPr>
        <w:t>Does a</w:t>
      </w:r>
      <w:r w:rsidR="00AB0869" w:rsidRPr="009642FE">
        <w:rPr>
          <w:rFonts w:ascii="Palatino Linotype" w:hAnsi="Palatino Linotype"/>
          <w:sz w:val="22"/>
          <w:szCs w:val="22"/>
        </w:rPr>
        <w:t xml:space="preserve"> relationship </w:t>
      </w:r>
      <w:r w:rsidR="00FF131D">
        <w:rPr>
          <w:rFonts w:ascii="Palatino Linotype" w:hAnsi="Palatino Linotype"/>
          <w:sz w:val="22"/>
          <w:szCs w:val="22"/>
        </w:rPr>
        <w:t xml:space="preserve">exist </w:t>
      </w:r>
      <w:r w:rsidR="00AB0869" w:rsidRPr="009642FE">
        <w:rPr>
          <w:rFonts w:ascii="Palatino Linotype" w:hAnsi="Palatino Linotype"/>
          <w:sz w:val="22"/>
          <w:szCs w:val="22"/>
        </w:rPr>
        <w:t xml:space="preserve">between historic </w:t>
      </w:r>
      <w:r w:rsidR="008C4A0F" w:rsidRPr="009642FE">
        <w:rPr>
          <w:rFonts w:ascii="Palatino Linotype" w:hAnsi="Palatino Linotype"/>
          <w:sz w:val="22"/>
          <w:szCs w:val="22"/>
        </w:rPr>
        <w:t>wild</w:t>
      </w:r>
      <w:r w:rsidR="00AB0869" w:rsidRPr="009642FE">
        <w:rPr>
          <w:rFonts w:ascii="Palatino Linotype" w:hAnsi="Palatino Linotype"/>
          <w:sz w:val="22"/>
          <w:szCs w:val="22"/>
        </w:rPr>
        <w:t xml:space="preserve">fire activity and long-term (multidecadal) climate oscillations, </w:t>
      </w:r>
      <w:r w:rsidR="00B11F4E">
        <w:rPr>
          <w:rFonts w:ascii="Palatino Linotype" w:hAnsi="Palatino Linotype"/>
          <w:sz w:val="22"/>
          <w:szCs w:val="22"/>
        </w:rPr>
        <w:t xml:space="preserve">such as </w:t>
      </w:r>
      <w:r w:rsidR="00AB0869" w:rsidRPr="009642FE">
        <w:rPr>
          <w:rFonts w:ascii="Palatino Linotype" w:hAnsi="Palatino Linotype"/>
          <w:sz w:val="22"/>
          <w:szCs w:val="22"/>
        </w:rPr>
        <w:t xml:space="preserve">the </w:t>
      </w:r>
      <w:r w:rsidR="003146D9" w:rsidRPr="009642FE">
        <w:rPr>
          <w:rFonts w:ascii="Palatino Linotype" w:hAnsi="Palatino Linotype"/>
          <w:sz w:val="22"/>
          <w:szCs w:val="22"/>
        </w:rPr>
        <w:t>El Niño-Southern Oscillation</w:t>
      </w:r>
      <w:r w:rsidR="003146D9">
        <w:rPr>
          <w:rFonts w:ascii="Palatino Linotype" w:hAnsi="Palatino Linotype"/>
          <w:sz w:val="22"/>
          <w:szCs w:val="22"/>
        </w:rPr>
        <w:t xml:space="preserve">, the </w:t>
      </w:r>
      <w:r w:rsidR="00AB0869" w:rsidRPr="009642FE">
        <w:rPr>
          <w:rFonts w:ascii="Palatino Linotype" w:hAnsi="Palatino Linotype"/>
          <w:sz w:val="22"/>
          <w:szCs w:val="22"/>
        </w:rPr>
        <w:t>Pacific Decadal Oscillation</w:t>
      </w:r>
      <w:r w:rsidR="003146D9">
        <w:rPr>
          <w:rFonts w:ascii="Palatino Linotype" w:hAnsi="Palatino Linotype"/>
          <w:sz w:val="22"/>
          <w:szCs w:val="22"/>
        </w:rPr>
        <w:t>,</w:t>
      </w:r>
      <w:r w:rsidR="00AB0869" w:rsidRPr="009642FE">
        <w:rPr>
          <w:rFonts w:ascii="Palatino Linotype" w:hAnsi="Palatino Linotype"/>
          <w:sz w:val="22"/>
          <w:szCs w:val="22"/>
        </w:rPr>
        <w:t xml:space="preserve"> and the Atlantic Multidecadal Oscillation? </w:t>
      </w:r>
    </w:p>
    <w:p w14:paraId="6B6171AE" w14:textId="77777777" w:rsidR="00FF131D" w:rsidRDefault="00FF131D" w:rsidP="00505808">
      <w:pPr>
        <w:pStyle w:val="Heading2"/>
        <w:spacing w:before="0"/>
        <w:rPr>
          <w:rFonts w:ascii="Palatino Linotype" w:hAnsi="Palatino Linotype"/>
          <w:color w:val="auto"/>
          <w:sz w:val="22"/>
          <w:szCs w:val="22"/>
        </w:rPr>
      </w:pPr>
    </w:p>
    <w:p w14:paraId="1453152D" w14:textId="77777777" w:rsidR="00723950" w:rsidRPr="00596668" w:rsidRDefault="00891B92" w:rsidP="00931B5A">
      <w:pPr>
        <w:pStyle w:val="Heading2"/>
        <w:spacing w:before="0" w:line="480" w:lineRule="auto"/>
        <w:rPr>
          <w:rFonts w:ascii="Palatino Linotype" w:hAnsi="Palatino Linotype"/>
          <w:color w:val="auto"/>
          <w:sz w:val="22"/>
          <w:szCs w:val="22"/>
        </w:rPr>
      </w:pPr>
      <w:bookmarkStart w:id="13" w:name="_Toc260897830"/>
      <w:r w:rsidRPr="009642FE">
        <w:rPr>
          <w:rFonts w:ascii="Palatino Linotype" w:hAnsi="Palatino Linotype"/>
          <w:color w:val="auto"/>
          <w:sz w:val="22"/>
          <w:szCs w:val="22"/>
        </w:rPr>
        <w:t>3.2 Study Site</w:t>
      </w:r>
      <w:bookmarkEnd w:id="13"/>
    </w:p>
    <w:p w14:paraId="526027A7" w14:textId="1AADF13F" w:rsidR="00A259BE" w:rsidRDefault="00891B92" w:rsidP="00A259BE">
      <w:pPr>
        <w:pStyle w:val="NoSpacing"/>
        <w:spacing w:line="480" w:lineRule="auto"/>
        <w:ind w:firstLine="720"/>
        <w:rPr>
          <w:rFonts w:ascii="Palatino Linotype" w:hAnsi="Palatino Linotype"/>
          <w:sz w:val="22"/>
          <w:szCs w:val="22"/>
        </w:rPr>
      </w:pPr>
      <w:r w:rsidRPr="009642FE">
        <w:rPr>
          <w:rFonts w:ascii="Palatino Linotype" w:hAnsi="Palatino Linotype"/>
          <w:sz w:val="22"/>
          <w:szCs w:val="22"/>
        </w:rPr>
        <w:t xml:space="preserve">The Magdalena Mountains are located in west-central New Mexico in the Cibola National Forest. </w:t>
      </w:r>
      <w:r w:rsidR="0008269C">
        <w:rPr>
          <w:rFonts w:ascii="Palatino Linotype" w:hAnsi="Palatino Linotype"/>
          <w:sz w:val="22"/>
          <w:szCs w:val="22"/>
        </w:rPr>
        <w:t>T</w:t>
      </w:r>
      <w:r w:rsidRPr="009642FE">
        <w:rPr>
          <w:rFonts w:ascii="Palatino Linotype" w:hAnsi="Palatino Linotype"/>
          <w:sz w:val="22"/>
          <w:szCs w:val="22"/>
        </w:rPr>
        <w:t xml:space="preserve">he mountains run </w:t>
      </w:r>
      <w:proofErr w:type="gramStart"/>
      <w:r w:rsidRPr="009642FE">
        <w:rPr>
          <w:rFonts w:ascii="Palatino Linotype" w:hAnsi="Palatino Linotype"/>
          <w:sz w:val="22"/>
          <w:szCs w:val="22"/>
        </w:rPr>
        <w:t>north-south</w:t>
      </w:r>
      <w:proofErr w:type="gramEnd"/>
      <w:r w:rsidRPr="009642FE">
        <w:rPr>
          <w:rFonts w:ascii="Palatino Linotype" w:hAnsi="Palatino Linotype"/>
          <w:sz w:val="22"/>
          <w:szCs w:val="22"/>
        </w:rPr>
        <w:t xml:space="preserve"> for approximately 28 km and represent the third highest range in so</w:t>
      </w:r>
      <w:r w:rsidR="0008269C">
        <w:rPr>
          <w:rFonts w:ascii="Palatino Linotype" w:hAnsi="Palatino Linotype"/>
          <w:sz w:val="22"/>
          <w:szCs w:val="22"/>
        </w:rPr>
        <w:t>uthern New Mexico (Basham 2011), with t</w:t>
      </w:r>
      <w:r w:rsidRPr="009642FE">
        <w:rPr>
          <w:rFonts w:ascii="Palatino Linotype" w:hAnsi="Palatino Linotype"/>
          <w:sz w:val="22"/>
          <w:szCs w:val="22"/>
        </w:rPr>
        <w:t xml:space="preserve">he highest point </w:t>
      </w:r>
      <w:r w:rsidR="0008269C">
        <w:rPr>
          <w:rFonts w:ascii="Palatino Linotype" w:hAnsi="Palatino Linotype"/>
          <w:sz w:val="22"/>
          <w:szCs w:val="22"/>
        </w:rPr>
        <w:t>being</w:t>
      </w:r>
      <w:r w:rsidRPr="009642FE">
        <w:rPr>
          <w:rFonts w:ascii="Palatino Linotype" w:hAnsi="Palatino Linotype"/>
          <w:sz w:val="22"/>
          <w:szCs w:val="22"/>
        </w:rPr>
        <w:t xml:space="preserve"> South Baldy at 3300 m</w:t>
      </w:r>
      <w:r w:rsidR="007A4412">
        <w:rPr>
          <w:rFonts w:ascii="Palatino Linotype" w:hAnsi="Palatino Linotype"/>
          <w:sz w:val="22"/>
          <w:szCs w:val="22"/>
        </w:rPr>
        <w:t xml:space="preserve"> (all elevations are reported as meters above sea level)</w:t>
      </w:r>
      <w:r w:rsidRPr="009642FE">
        <w:rPr>
          <w:rFonts w:ascii="Palatino Linotype" w:hAnsi="Palatino Linotype"/>
          <w:sz w:val="22"/>
          <w:szCs w:val="22"/>
        </w:rPr>
        <w:t>. The mountain range</w:t>
      </w:r>
      <w:r w:rsidR="0008269C">
        <w:rPr>
          <w:rFonts w:ascii="Palatino Linotype" w:hAnsi="Palatino Linotype"/>
          <w:sz w:val="22"/>
          <w:szCs w:val="22"/>
        </w:rPr>
        <w:t xml:space="preserve"> provides</w:t>
      </w:r>
      <w:r w:rsidR="00FF131D">
        <w:rPr>
          <w:rFonts w:ascii="Palatino Linotype" w:hAnsi="Palatino Linotype"/>
          <w:sz w:val="22"/>
          <w:szCs w:val="22"/>
        </w:rPr>
        <w:t xml:space="preserve"> important </w:t>
      </w:r>
      <w:r w:rsidRPr="009642FE">
        <w:rPr>
          <w:rFonts w:ascii="Palatino Linotype" w:hAnsi="Palatino Linotype"/>
          <w:sz w:val="22"/>
          <w:szCs w:val="22"/>
        </w:rPr>
        <w:t xml:space="preserve">recreational </w:t>
      </w:r>
      <w:r w:rsidR="0008269C">
        <w:rPr>
          <w:rFonts w:ascii="Palatino Linotype" w:hAnsi="Palatino Linotype"/>
          <w:sz w:val="22"/>
          <w:szCs w:val="22"/>
        </w:rPr>
        <w:t>activities,</w:t>
      </w:r>
      <w:r w:rsidRPr="009642FE">
        <w:rPr>
          <w:rFonts w:ascii="Palatino Linotype" w:hAnsi="Palatino Linotype"/>
          <w:sz w:val="22"/>
          <w:szCs w:val="22"/>
        </w:rPr>
        <w:t xml:space="preserve"> such as hik</w:t>
      </w:r>
      <w:r w:rsidR="0008269C">
        <w:rPr>
          <w:rFonts w:ascii="Palatino Linotype" w:hAnsi="Palatino Linotype"/>
          <w:sz w:val="22"/>
          <w:szCs w:val="22"/>
        </w:rPr>
        <w:t xml:space="preserve">ing, camping, and bird watching, but also supports an </w:t>
      </w:r>
      <w:r w:rsidRPr="009642FE">
        <w:rPr>
          <w:rFonts w:ascii="Palatino Linotype" w:hAnsi="Palatino Linotype"/>
          <w:sz w:val="22"/>
          <w:szCs w:val="22"/>
        </w:rPr>
        <w:t>important ecol</w:t>
      </w:r>
      <w:r w:rsidR="0008269C">
        <w:rPr>
          <w:rFonts w:ascii="Palatino Linotype" w:hAnsi="Palatino Linotype"/>
          <w:sz w:val="22"/>
          <w:szCs w:val="22"/>
        </w:rPr>
        <w:t>ogical habitat for the Mexican spotted o</w:t>
      </w:r>
      <w:r w:rsidRPr="009642FE">
        <w:rPr>
          <w:rFonts w:ascii="Palatino Linotype" w:hAnsi="Palatino Linotype"/>
          <w:sz w:val="22"/>
          <w:szCs w:val="22"/>
        </w:rPr>
        <w:t>wl</w:t>
      </w:r>
      <w:r w:rsidR="0008269C">
        <w:rPr>
          <w:rFonts w:ascii="Palatino Linotype" w:hAnsi="Palatino Linotype"/>
          <w:sz w:val="22"/>
          <w:szCs w:val="22"/>
        </w:rPr>
        <w:t xml:space="preserve">, a </w:t>
      </w:r>
      <w:r w:rsidR="00A259BE">
        <w:rPr>
          <w:rFonts w:ascii="Palatino Linotype" w:hAnsi="Palatino Linotype"/>
          <w:sz w:val="22"/>
          <w:szCs w:val="22"/>
        </w:rPr>
        <w:t xml:space="preserve">threatened </w:t>
      </w:r>
      <w:r w:rsidRPr="009642FE">
        <w:rPr>
          <w:rFonts w:ascii="Palatino Linotype" w:hAnsi="Palatino Linotype"/>
          <w:sz w:val="22"/>
          <w:szCs w:val="22"/>
        </w:rPr>
        <w:t>specie</w:t>
      </w:r>
      <w:r w:rsidR="00A259BE">
        <w:rPr>
          <w:rFonts w:ascii="Palatino Linotype" w:hAnsi="Palatino Linotype"/>
          <w:sz w:val="22"/>
          <w:szCs w:val="22"/>
        </w:rPr>
        <w:t>s</w:t>
      </w:r>
      <w:r w:rsidR="00CE5C05">
        <w:rPr>
          <w:rFonts w:ascii="Palatino Linotype" w:hAnsi="Palatino Linotype"/>
          <w:sz w:val="22"/>
          <w:szCs w:val="22"/>
        </w:rPr>
        <w:t xml:space="preserve"> (</w:t>
      </w:r>
      <w:proofErr w:type="spellStart"/>
      <w:r w:rsidR="006E4226">
        <w:rPr>
          <w:rFonts w:ascii="Palatino Linotype" w:hAnsi="Palatino Linotype"/>
          <w:sz w:val="22"/>
          <w:szCs w:val="22"/>
        </w:rPr>
        <w:t>Ganey</w:t>
      </w:r>
      <w:proofErr w:type="spellEnd"/>
      <w:r w:rsidR="006E4226">
        <w:rPr>
          <w:rFonts w:ascii="Palatino Linotype" w:hAnsi="Palatino Linotype"/>
          <w:sz w:val="22"/>
          <w:szCs w:val="22"/>
        </w:rPr>
        <w:t xml:space="preserve"> </w:t>
      </w:r>
      <w:r w:rsidR="00011895" w:rsidRPr="00011895">
        <w:rPr>
          <w:rFonts w:ascii="Palatino Linotype" w:hAnsi="Palatino Linotype"/>
          <w:i/>
          <w:sz w:val="22"/>
          <w:szCs w:val="22"/>
        </w:rPr>
        <w:t>et al.</w:t>
      </w:r>
      <w:r w:rsidR="006E4226">
        <w:rPr>
          <w:rFonts w:ascii="Palatino Linotype" w:hAnsi="Palatino Linotype"/>
          <w:sz w:val="22"/>
          <w:szCs w:val="22"/>
        </w:rPr>
        <w:t xml:space="preserve"> 1999</w:t>
      </w:r>
      <w:r w:rsidR="00CE5C05">
        <w:rPr>
          <w:rFonts w:ascii="Palatino Linotype" w:hAnsi="Palatino Linotype"/>
          <w:sz w:val="22"/>
          <w:szCs w:val="22"/>
        </w:rPr>
        <w:t>)</w:t>
      </w:r>
      <w:r w:rsidR="00A259BE">
        <w:rPr>
          <w:rFonts w:ascii="Palatino Linotype" w:hAnsi="Palatino Linotype"/>
          <w:sz w:val="22"/>
          <w:szCs w:val="22"/>
        </w:rPr>
        <w:t xml:space="preserve">. The owls </w:t>
      </w:r>
      <w:r w:rsidRPr="009642FE">
        <w:rPr>
          <w:rFonts w:ascii="Palatino Linotype" w:hAnsi="Palatino Linotype"/>
          <w:sz w:val="22"/>
          <w:szCs w:val="22"/>
        </w:rPr>
        <w:t xml:space="preserve">inhabit </w:t>
      </w:r>
      <w:r w:rsidR="00A259BE">
        <w:rPr>
          <w:rFonts w:ascii="Palatino Linotype" w:hAnsi="Palatino Linotype"/>
          <w:sz w:val="22"/>
          <w:szCs w:val="22"/>
        </w:rPr>
        <w:t xml:space="preserve">primarily </w:t>
      </w:r>
      <w:r w:rsidRPr="009642FE">
        <w:rPr>
          <w:rFonts w:ascii="Palatino Linotype" w:hAnsi="Palatino Linotype"/>
          <w:sz w:val="22"/>
          <w:szCs w:val="22"/>
        </w:rPr>
        <w:t xml:space="preserve">the upper </w:t>
      </w:r>
      <w:proofErr w:type="spellStart"/>
      <w:r w:rsidRPr="009642FE">
        <w:rPr>
          <w:rFonts w:ascii="Palatino Linotype" w:hAnsi="Palatino Linotype"/>
          <w:sz w:val="22"/>
          <w:szCs w:val="22"/>
        </w:rPr>
        <w:t>elevational</w:t>
      </w:r>
      <w:proofErr w:type="spellEnd"/>
      <w:r w:rsidRPr="009642FE">
        <w:rPr>
          <w:rFonts w:ascii="Palatino Linotype" w:hAnsi="Palatino Linotype"/>
          <w:sz w:val="22"/>
          <w:szCs w:val="22"/>
        </w:rPr>
        <w:t xml:space="preserve"> regions, above 2400 m, living in </w:t>
      </w:r>
      <w:r w:rsidR="00A259BE">
        <w:rPr>
          <w:rFonts w:ascii="Palatino Linotype" w:hAnsi="Palatino Linotype"/>
          <w:sz w:val="22"/>
          <w:szCs w:val="22"/>
        </w:rPr>
        <w:t>cavities excavated in dead standing trees (“snags”)</w:t>
      </w:r>
      <w:r w:rsidRPr="009642FE">
        <w:rPr>
          <w:rFonts w:ascii="Palatino Linotype" w:hAnsi="Palatino Linotype"/>
          <w:sz w:val="22"/>
          <w:szCs w:val="22"/>
        </w:rPr>
        <w:t xml:space="preserve">. The Magdalena Ranger District monitors and tracks the movements of the owl population, designating particular areas as Protected Activity Centers. </w:t>
      </w:r>
    </w:p>
    <w:p w14:paraId="4DDE165F" w14:textId="7BB9C985" w:rsidR="00891B92" w:rsidRPr="009642FE" w:rsidRDefault="00891B92" w:rsidP="00A259BE">
      <w:pPr>
        <w:pStyle w:val="NoSpacing"/>
        <w:spacing w:line="480" w:lineRule="auto"/>
        <w:ind w:firstLine="720"/>
        <w:rPr>
          <w:rFonts w:ascii="Palatino Linotype" w:hAnsi="Palatino Linotype"/>
          <w:sz w:val="22"/>
          <w:szCs w:val="22"/>
        </w:rPr>
      </w:pPr>
      <w:r w:rsidRPr="009642FE">
        <w:rPr>
          <w:rFonts w:ascii="Palatino Linotype" w:hAnsi="Palatino Linotype"/>
          <w:sz w:val="22"/>
          <w:szCs w:val="22"/>
        </w:rPr>
        <w:t xml:space="preserve">Annual temperature ranges from an average monthly low of 4 °C in January to an average monthly high of 20 °C in August </w:t>
      </w:r>
      <w:r w:rsidR="00D43F1E">
        <w:rPr>
          <w:rFonts w:ascii="Palatino Linotype" w:hAnsi="Palatino Linotype"/>
          <w:sz w:val="22"/>
          <w:szCs w:val="22"/>
        </w:rPr>
        <w:t>and a</w:t>
      </w:r>
      <w:r w:rsidRPr="009642FE">
        <w:rPr>
          <w:rFonts w:ascii="Palatino Linotype" w:hAnsi="Palatino Linotype"/>
          <w:sz w:val="22"/>
          <w:szCs w:val="22"/>
        </w:rPr>
        <w:t>nnual precipitation averages 320 mm with most of the precipitation occurring in July and August</w:t>
      </w:r>
      <w:r w:rsidR="005638BB">
        <w:rPr>
          <w:rFonts w:ascii="Palatino Linotype" w:hAnsi="Palatino Linotype"/>
          <w:sz w:val="22"/>
          <w:szCs w:val="22"/>
        </w:rPr>
        <w:t xml:space="preserve"> (NCDC</w:t>
      </w:r>
      <w:r w:rsidR="00D43F1E">
        <w:rPr>
          <w:rFonts w:ascii="Palatino Linotype" w:hAnsi="Palatino Linotype"/>
          <w:sz w:val="22"/>
          <w:szCs w:val="22"/>
        </w:rPr>
        <w:t xml:space="preserve"> 2014)</w:t>
      </w:r>
      <w:r w:rsidRPr="009642FE">
        <w:rPr>
          <w:rFonts w:ascii="Palatino Linotype" w:hAnsi="Palatino Linotype"/>
          <w:sz w:val="22"/>
          <w:szCs w:val="22"/>
        </w:rPr>
        <w:t>. This summer precipitation generally occ</w:t>
      </w:r>
      <w:r w:rsidR="001A5A81">
        <w:rPr>
          <w:rFonts w:ascii="Palatino Linotype" w:hAnsi="Palatino Linotype"/>
          <w:sz w:val="22"/>
          <w:szCs w:val="22"/>
        </w:rPr>
        <w:t>urs as intense thunderstorms</w:t>
      </w:r>
      <w:r w:rsidR="00036727">
        <w:rPr>
          <w:rFonts w:ascii="Palatino Linotype" w:hAnsi="Palatino Linotype"/>
          <w:sz w:val="22"/>
          <w:szCs w:val="22"/>
        </w:rPr>
        <w:t>,</w:t>
      </w:r>
      <w:r w:rsidR="001A5A81">
        <w:rPr>
          <w:rFonts w:ascii="Palatino Linotype" w:hAnsi="Palatino Linotype"/>
          <w:sz w:val="22"/>
          <w:szCs w:val="22"/>
        </w:rPr>
        <w:t xml:space="preserve"> which is </w:t>
      </w:r>
      <w:r w:rsidR="00036727">
        <w:rPr>
          <w:rFonts w:ascii="Palatino Linotype" w:hAnsi="Palatino Linotype"/>
          <w:sz w:val="22"/>
          <w:szCs w:val="22"/>
        </w:rPr>
        <w:t>a part of the summer monsoon</w:t>
      </w:r>
      <w:r w:rsidR="008C3999">
        <w:rPr>
          <w:rFonts w:ascii="Palatino Linotype" w:hAnsi="Palatino Linotype"/>
          <w:sz w:val="22"/>
          <w:szCs w:val="22"/>
        </w:rPr>
        <w:t xml:space="preserve"> and often accounts</w:t>
      </w:r>
      <w:r w:rsidRPr="009642FE">
        <w:rPr>
          <w:rFonts w:ascii="Palatino Linotype" w:hAnsi="Palatino Linotype"/>
          <w:sz w:val="22"/>
          <w:szCs w:val="22"/>
        </w:rPr>
        <w:t xml:space="preserve"> for over half of the annual moisture. An increase in late summer rainfall from the mons</w:t>
      </w:r>
      <w:r w:rsidR="009754F9">
        <w:rPr>
          <w:rFonts w:ascii="Palatino Linotype" w:hAnsi="Palatino Linotype"/>
          <w:sz w:val="22"/>
          <w:szCs w:val="22"/>
        </w:rPr>
        <w:t>oon decreases wildfire activity,</w:t>
      </w:r>
      <w:r w:rsidRPr="009642FE">
        <w:rPr>
          <w:rFonts w:ascii="Palatino Linotype" w:hAnsi="Palatino Linotype"/>
          <w:sz w:val="22"/>
          <w:szCs w:val="22"/>
        </w:rPr>
        <w:t xml:space="preserve"> while moderate temperatures characterize the fall season with drying vegetation from October through November (Basham 2011). </w:t>
      </w:r>
    </w:p>
    <w:p w14:paraId="6CF30BDC" w14:textId="473B3688" w:rsidR="008F1B08" w:rsidRDefault="00891B92" w:rsidP="00931B5A">
      <w:pPr>
        <w:pStyle w:val="NoSpacing"/>
        <w:spacing w:line="480" w:lineRule="auto"/>
        <w:ind w:firstLine="720"/>
        <w:rPr>
          <w:rFonts w:ascii="Palatino Linotype" w:hAnsi="Palatino Linotype"/>
          <w:sz w:val="22"/>
          <w:szCs w:val="22"/>
        </w:rPr>
      </w:pPr>
      <w:proofErr w:type="gramStart"/>
      <w:r w:rsidRPr="009642FE">
        <w:rPr>
          <w:rFonts w:ascii="Palatino Linotype" w:hAnsi="Palatino Linotype"/>
          <w:sz w:val="22"/>
          <w:szCs w:val="22"/>
        </w:rPr>
        <w:t xml:space="preserve">Vegetation of the Magdalena Mountains transitions </w:t>
      </w:r>
      <w:r w:rsidR="00A259BE">
        <w:rPr>
          <w:rFonts w:ascii="Palatino Linotype" w:hAnsi="Palatino Linotype"/>
          <w:sz w:val="22"/>
          <w:szCs w:val="22"/>
        </w:rPr>
        <w:t xml:space="preserve">with increasing elevations </w:t>
      </w:r>
      <w:r w:rsidRPr="009642FE">
        <w:rPr>
          <w:rFonts w:ascii="Palatino Linotype" w:hAnsi="Palatino Linotype"/>
          <w:sz w:val="22"/>
          <w:szCs w:val="22"/>
        </w:rPr>
        <w:t xml:space="preserve">from interior chaparral at the lowest elevations, to </w:t>
      </w:r>
      <w:proofErr w:type="spellStart"/>
      <w:r w:rsidRPr="009642FE">
        <w:rPr>
          <w:rFonts w:ascii="Palatino Linotype" w:hAnsi="Palatino Linotype"/>
          <w:sz w:val="22"/>
          <w:szCs w:val="22"/>
        </w:rPr>
        <w:t>piñyon</w:t>
      </w:r>
      <w:proofErr w:type="spellEnd"/>
      <w:r w:rsidRPr="009642FE">
        <w:rPr>
          <w:rFonts w:ascii="Palatino Linotype" w:hAnsi="Palatino Linotype"/>
          <w:sz w:val="22"/>
          <w:szCs w:val="22"/>
        </w:rPr>
        <w:t xml:space="preserve">-juniper woodland, </w:t>
      </w:r>
      <w:proofErr w:type="spellStart"/>
      <w:r w:rsidRPr="009642FE">
        <w:rPr>
          <w:rFonts w:ascii="Palatino Linotype" w:hAnsi="Palatino Linotype"/>
          <w:sz w:val="22"/>
          <w:szCs w:val="22"/>
        </w:rPr>
        <w:t>montane</w:t>
      </w:r>
      <w:proofErr w:type="spellEnd"/>
      <w:r w:rsidRPr="009642FE">
        <w:rPr>
          <w:rFonts w:ascii="Palatino Linotype" w:hAnsi="Palatino Linotype"/>
          <w:sz w:val="22"/>
          <w:szCs w:val="22"/>
        </w:rPr>
        <w:t xml:space="preserve"> mixed conifer forest, subalpine conifer forest, and subalpine grassland </w:t>
      </w:r>
      <w:r w:rsidR="00A259BE">
        <w:rPr>
          <w:rFonts w:ascii="Palatino Linotype" w:hAnsi="Palatino Linotype"/>
          <w:sz w:val="22"/>
          <w:szCs w:val="22"/>
        </w:rPr>
        <w:t>at the highest elevations (Elmore 1976).</w:t>
      </w:r>
      <w:proofErr w:type="gramEnd"/>
      <w:r w:rsidR="00A259BE">
        <w:rPr>
          <w:rFonts w:ascii="Palatino Linotype" w:hAnsi="Palatino Linotype"/>
          <w:sz w:val="22"/>
          <w:szCs w:val="22"/>
        </w:rPr>
        <w:t xml:space="preserve"> </w:t>
      </w:r>
      <w:r w:rsidR="00A259BE">
        <w:rPr>
          <w:rFonts w:ascii="Palatino Linotype" w:hAnsi="Palatino Linotype"/>
          <w:sz w:val="22"/>
          <w:szCs w:val="22"/>
        </w:rPr>
        <w:lastRenderedPageBreak/>
        <w:t>The m</w:t>
      </w:r>
      <w:r w:rsidRPr="009642FE">
        <w:rPr>
          <w:rFonts w:ascii="Palatino Linotype" w:hAnsi="Palatino Linotype"/>
          <w:sz w:val="22"/>
          <w:szCs w:val="22"/>
        </w:rPr>
        <w:t xml:space="preserve">ountains represent the northeastern limit of interior chaparral of New Mexico and are unique in having both </w:t>
      </w:r>
      <w:r w:rsidR="00A259BE" w:rsidRPr="009642FE">
        <w:rPr>
          <w:rFonts w:ascii="Palatino Linotype" w:hAnsi="Palatino Linotype"/>
          <w:sz w:val="22"/>
          <w:szCs w:val="22"/>
        </w:rPr>
        <w:t xml:space="preserve">interior chaparral </w:t>
      </w:r>
      <w:r w:rsidR="00A259BE">
        <w:rPr>
          <w:rFonts w:ascii="Palatino Linotype" w:hAnsi="Palatino Linotype"/>
          <w:sz w:val="22"/>
          <w:szCs w:val="22"/>
        </w:rPr>
        <w:t xml:space="preserve">and subalpine conifer forest </w:t>
      </w:r>
      <w:r w:rsidRPr="009642FE">
        <w:rPr>
          <w:rFonts w:ascii="Palatino Linotype" w:hAnsi="Palatino Linotype"/>
          <w:sz w:val="22"/>
          <w:szCs w:val="22"/>
        </w:rPr>
        <w:t xml:space="preserve">on the same mountain range (Elmore 1976; Basham 2011). The </w:t>
      </w:r>
      <w:proofErr w:type="spellStart"/>
      <w:r w:rsidRPr="009642FE">
        <w:rPr>
          <w:rFonts w:ascii="Palatino Linotype" w:hAnsi="Palatino Linotype"/>
          <w:sz w:val="22"/>
          <w:szCs w:val="22"/>
        </w:rPr>
        <w:t>piñyon</w:t>
      </w:r>
      <w:proofErr w:type="spellEnd"/>
      <w:r w:rsidRPr="009642FE">
        <w:rPr>
          <w:rFonts w:ascii="Palatino Linotype" w:hAnsi="Palatino Linotype"/>
          <w:sz w:val="22"/>
          <w:szCs w:val="22"/>
        </w:rPr>
        <w:t>-juniper belt begins at approximately 1980 m and consists of one-seed juniper (</w:t>
      </w:r>
      <w:proofErr w:type="spellStart"/>
      <w:r w:rsidRPr="009642FE">
        <w:rPr>
          <w:rFonts w:ascii="Palatino Linotype" w:hAnsi="Palatino Linotype"/>
          <w:i/>
          <w:iCs/>
          <w:sz w:val="22"/>
          <w:szCs w:val="22"/>
        </w:rPr>
        <w:t>Juniperus</w:t>
      </w:r>
      <w:proofErr w:type="spellEnd"/>
      <w:r w:rsidRPr="009642FE">
        <w:rPr>
          <w:rFonts w:ascii="Palatino Linotype" w:hAnsi="Palatino Linotype"/>
          <w:i/>
          <w:iCs/>
          <w:sz w:val="22"/>
          <w:szCs w:val="22"/>
        </w:rPr>
        <w:t xml:space="preserve"> </w:t>
      </w:r>
      <w:proofErr w:type="spellStart"/>
      <w:r w:rsidRPr="009642FE">
        <w:rPr>
          <w:rFonts w:ascii="Palatino Linotype" w:hAnsi="Palatino Linotype"/>
          <w:i/>
          <w:iCs/>
          <w:sz w:val="22"/>
          <w:szCs w:val="22"/>
        </w:rPr>
        <w:t>monosperma</w:t>
      </w:r>
      <w:proofErr w:type="spellEnd"/>
      <w:r w:rsidRPr="009642FE">
        <w:rPr>
          <w:rFonts w:ascii="Palatino Linotype" w:hAnsi="Palatino Linotype"/>
          <w:i/>
          <w:iCs/>
          <w:sz w:val="22"/>
          <w:szCs w:val="22"/>
        </w:rPr>
        <w:t xml:space="preserve"> (</w:t>
      </w:r>
      <w:proofErr w:type="spellStart"/>
      <w:r w:rsidRPr="009642FE">
        <w:rPr>
          <w:rFonts w:ascii="Palatino Linotype" w:hAnsi="Palatino Linotype"/>
          <w:iCs/>
          <w:sz w:val="22"/>
          <w:szCs w:val="22"/>
        </w:rPr>
        <w:t>Engelm</w:t>
      </w:r>
      <w:proofErr w:type="spellEnd"/>
      <w:r w:rsidRPr="009642FE">
        <w:rPr>
          <w:rFonts w:ascii="Palatino Linotype" w:hAnsi="Palatino Linotype"/>
          <w:iCs/>
          <w:sz w:val="22"/>
          <w:szCs w:val="22"/>
        </w:rPr>
        <w:t xml:space="preserve">.) </w:t>
      </w:r>
      <w:proofErr w:type="spellStart"/>
      <w:r w:rsidRPr="009642FE">
        <w:rPr>
          <w:rFonts w:ascii="Palatino Linotype" w:hAnsi="Palatino Linotype"/>
          <w:iCs/>
          <w:sz w:val="22"/>
          <w:szCs w:val="22"/>
        </w:rPr>
        <w:t>Sarg</w:t>
      </w:r>
      <w:proofErr w:type="spellEnd"/>
      <w:r w:rsidRPr="009642FE">
        <w:rPr>
          <w:rFonts w:ascii="Palatino Linotype" w:hAnsi="Palatino Linotype"/>
          <w:i/>
          <w:iCs/>
          <w:sz w:val="22"/>
          <w:szCs w:val="22"/>
        </w:rPr>
        <w:t>.</w:t>
      </w:r>
      <w:r w:rsidRPr="009642FE">
        <w:rPr>
          <w:rFonts w:ascii="Palatino Linotype" w:hAnsi="Palatino Linotype"/>
          <w:sz w:val="22"/>
          <w:szCs w:val="22"/>
        </w:rPr>
        <w:t>), Rocky Mountain juniper (</w:t>
      </w:r>
      <w:proofErr w:type="spellStart"/>
      <w:r w:rsidRPr="009642FE">
        <w:rPr>
          <w:rFonts w:ascii="Palatino Linotype" w:hAnsi="Palatino Linotype"/>
          <w:i/>
          <w:iCs/>
          <w:sz w:val="22"/>
          <w:szCs w:val="22"/>
        </w:rPr>
        <w:t>Juniperus</w:t>
      </w:r>
      <w:proofErr w:type="spellEnd"/>
      <w:r w:rsidRPr="009642FE">
        <w:rPr>
          <w:rFonts w:ascii="Palatino Linotype" w:hAnsi="Palatino Linotype"/>
          <w:i/>
          <w:iCs/>
          <w:sz w:val="22"/>
          <w:szCs w:val="22"/>
        </w:rPr>
        <w:t xml:space="preserve"> </w:t>
      </w:r>
      <w:proofErr w:type="spellStart"/>
      <w:r w:rsidRPr="009642FE">
        <w:rPr>
          <w:rFonts w:ascii="Palatino Linotype" w:hAnsi="Palatino Linotype"/>
          <w:i/>
          <w:iCs/>
          <w:sz w:val="22"/>
          <w:szCs w:val="22"/>
        </w:rPr>
        <w:t>scopulorum</w:t>
      </w:r>
      <w:proofErr w:type="spellEnd"/>
      <w:r w:rsidRPr="009642FE">
        <w:rPr>
          <w:rFonts w:ascii="Palatino Linotype" w:hAnsi="Palatino Linotype"/>
          <w:i/>
          <w:iCs/>
          <w:sz w:val="22"/>
          <w:szCs w:val="22"/>
        </w:rPr>
        <w:t xml:space="preserve"> </w:t>
      </w:r>
      <w:proofErr w:type="spellStart"/>
      <w:r w:rsidRPr="009642FE">
        <w:rPr>
          <w:rFonts w:ascii="Palatino Linotype" w:hAnsi="Palatino Linotype"/>
          <w:iCs/>
          <w:sz w:val="22"/>
          <w:szCs w:val="22"/>
        </w:rPr>
        <w:t>Sarg</w:t>
      </w:r>
      <w:proofErr w:type="spellEnd"/>
      <w:r w:rsidRPr="009642FE">
        <w:rPr>
          <w:rFonts w:ascii="Palatino Linotype" w:hAnsi="Palatino Linotype"/>
          <w:iCs/>
          <w:sz w:val="22"/>
          <w:szCs w:val="22"/>
        </w:rPr>
        <w:t>.</w:t>
      </w:r>
      <w:r w:rsidRPr="009642FE">
        <w:rPr>
          <w:rFonts w:ascii="Palatino Linotype" w:hAnsi="Palatino Linotype"/>
          <w:sz w:val="22"/>
          <w:szCs w:val="22"/>
        </w:rPr>
        <w:t>), alligator juniper (</w:t>
      </w:r>
      <w:proofErr w:type="spellStart"/>
      <w:r w:rsidRPr="009642FE">
        <w:rPr>
          <w:rFonts w:ascii="Palatino Linotype" w:hAnsi="Palatino Linotype"/>
          <w:i/>
          <w:iCs/>
          <w:sz w:val="22"/>
          <w:szCs w:val="22"/>
        </w:rPr>
        <w:t>Juniperus</w:t>
      </w:r>
      <w:proofErr w:type="spellEnd"/>
      <w:r w:rsidRPr="009642FE">
        <w:rPr>
          <w:rFonts w:ascii="Palatino Linotype" w:hAnsi="Palatino Linotype"/>
          <w:i/>
          <w:iCs/>
          <w:sz w:val="22"/>
          <w:szCs w:val="22"/>
        </w:rPr>
        <w:t xml:space="preserve"> </w:t>
      </w:r>
      <w:proofErr w:type="spellStart"/>
      <w:r w:rsidRPr="009642FE">
        <w:rPr>
          <w:rFonts w:ascii="Palatino Linotype" w:hAnsi="Palatino Linotype"/>
          <w:i/>
          <w:iCs/>
          <w:sz w:val="22"/>
          <w:szCs w:val="22"/>
        </w:rPr>
        <w:t>deppeana</w:t>
      </w:r>
      <w:proofErr w:type="spellEnd"/>
      <w:r w:rsidRPr="009642FE">
        <w:rPr>
          <w:rFonts w:ascii="Palatino Linotype" w:hAnsi="Palatino Linotype"/>
          <w:sz w:val="22"/>
          <w:szCs w:val="22"/>
        </w:rPr>
        <w:t xml:space="preserve"> </w:t>
      </w:r>
      <w:proofErr w:type="spellStart"/>
      <w:r w:rsidRPr="009642FE">
        <w:rPr>
          <w:rFonts w:ascii="Palatino Linotype" w:hAnsi="Palatino Linotype"/>
          <w:sz w:val="22"/>
          <w:szCs w:val="22"/>
        </w:rPr>
        <w:t>Steud</w:t>
      </w:r>
      <w:proofErr w:type="spellEnd"/>
      <w:r w:rsidRPr="009642FE">
        <w:rPr>
          <w:rFonts w:ascii="Palatino Linotype" w:hAnsi="Palatino Linotype"/>
          <w:sz w:val="22"/>
          <w:szCs w:val="22"/>
        </w:rPr>
        <w:t xml:space="preserve">.), and Colorado </w:t>
      </w:r>
      <w:proofErr w:type="spellStart"/>
      <w:r w:rsidRPr="009642FE">
        <w:rPr>
          <w:rFonts w:ascii="Palatino Linotype" w:hAnsi="Palatino Linotype"/>
          <w:sz w:val="22"/>
          <w:szCs w:val="22"/>
        </w:rPr>
        <w:t>piñyon</w:t>
      </w:r>
      <w:proofErr w:type="spellEnd"/>
      <w:r w:rsidRPr="009642FE">
        <w:rPr>
          <w:rFonts w:ascii="Palatino Linotype" w:hAnsi="Palatino Linotype"/>
          <w:sz w:val="22"/>
          <w:szCs w:val="22"/>
        </w:rPr>
        <w:t xml:space="preserve"> (</w:t>
      </w:r>
      <w:r w:rsidRPr="009642FE">
        <w:rPr>
          <w:rFonts w:ascii="Palatino Linotype" w:hAnsi="Palatino Linotype"/>
          <w:i/>
          <w:iCs/>
          <w:sz w:val="22"/>
          <w:szCs w:val="22"/>
        </w:rPr>
        <w:t xml:space="preserve">Pinus </w:t>
      </w:r>
      <w:proofErr w:type="spellStart"/>
      <w:r w:rsidRPr="009642FE">
        <w:rPr>
          <w:rFonts w:ascii="Palatino Linotype" w:hAnsi="Palatino Linotype"/>
          <w:i/>
          <w:iCs/>
          <w:sz w:val="22"/>
          <w:szCs w:val="22"/>
        </w:rPr>
        <w:t>edulis</w:t>
      </w:r>
      <w:proofErr w:type="spellEnd"/>
      <w:r w:rsidRPr="009642FE">
        <w:rPr>
          <w:rFonts w:ascii="Palatino Linotype" w:hAnsi="Palatino Linotype"/>
          <w:sz w:val="22"/>
          <w:szCs w:val="22"/>
        </w:rPr>
        <w:t xml:space="preserve"> </w:t>
      </w:r>
      <w:proofErr w:type="spellStart"/>
      <w:r w:rsidRPr="009642FE">
        <w:rPr>
          <w:rFonts w:ascii="Palatino Linotype" w:hAnsi="Palatino Linotype"/>
          <w:sz w:val="22"/>
          <w:szCs w:val="22"/>
        </w:rPr>
        <w:t>Engelm</w:t>
      </w:r>
      <w:proofErr w:type="spellEnd"/>
      <w:r w:rsidRPr="009642FE">
        <w:rPr>
          <w:rFonts w:ascii="Palatino Linotype" w:hAnsi="Palatino Linotype"/>
          <w:sz w:val="22"/>
          <w:szCs w:val="22"/>
        </w:rPr>
        <w:t xml:space="preserve">.) </w:t>
      </w:r>
      <w:proofErr w:type="gramStart"/>
      <w:r w:rsidRPr="009642FE">
        <w:rPr>
          <w:rFonts w:ascii="Palatino Linotype" w:hAnsi="Palatino Linotype"/>
          <w:sz w:val="22"/>
          <w:szCs w:val="22"/>
        </w:rPr>
        <w:t>(Elmore 1976).</w:t>
      </w:r>
      <w:proofErr w:type="gramEnd"/>
      <w:r w:rsidRPr="009642FE">
        <w:rPr>
          <w:rFonts w:ascii="Palatino Linotype" w:hAnsi="Palatino Linotype"/>
          <w:sz w:val="22"/>
          <w:szCs w:val="22"/>
        </w:rPr>
        <w:t xml:space="preserve"> Between 198</w:t>
      </w:r>
      <w:r w:rsidR="009754F9">
        <w:rPr>
          <w:rFonts w:ascii="Palatino Linotype" w:hAnsi="Palatino Linotype"/>
          <w:sz w:val="22"/>
          <w:szCs w:val="22"/>
        </w:rPr>
        <w:t>0 and 2400 m</w:t>
      </w:r>
      <w:r w:rsidR="00A259BE">
        <w:rPr>
          <w:rFonts w:ascii="Palatino Linotype" w:hAnsi="Palatino Linotype"/>
          <w:sz w:val="22"/>
          <w:szCs w:val="22"/>
        </w:rPr>
        <w:t xml:space="preserve"> the forest</w:t>
      </w:r>
      <w:r w:rsidRPr="009642FE">
        <w:rPr>
          <w:rFonts w:ascii="Palatino Linotype" w:hAnsi="Palatino Linotype"/>
          <w:sz w:val="22"/>
          <w:szCs w:val="22"/>
        </w:rPr>
        <w:t xml:space="preserve"> grade</w:t>
      </w:r>
      <w:r w:rsidR="00A259BE">
        <w:rPr>
          <w:rFonts w:ascii="Palatino Linotype" w:hAnsi="Palatino Linotype"/>
          <w:sz w:val="22"/>
          <w:szCs w:val="22"/>
        </w:rPr>
        <w:t>s</w:t>
      </w:r>
      <w:r w:rsidRPr="009642FE">
        <w:rPr>
          <w:rFonts w:ascii="Palatino Linotype" w:hAnsi="Palatino Linotype"/>
          <w:sz w:val="22"/>
          <w:szCs w:val="22"/>
        </w:rPr>
        <w:t xml:space="preserve"> into predominantly ponderosa pine, mountain mahogany (</w:t>
      </w:r>
      <w:proofErr w:type="spellStart"/>
      <w:r w:rsidRPr="009642FE">
        <w:rPr>
          <w:rFonts w:ascii="Palatino Linotype" w:hAnsi="Palatino Linotype"/>
          <w:i/>
          <w:iCs/>
          <w:sz w:val="22"/>
          <w:szCs w:val="22"/>
        </w:rPr>
        <w:t>Cercocarpus</w:t>
      </w:r>
      <w:proofErr w:type="spellEnd"/>
      <w:r w:rsidRPr="009642FE">
        <w:rPr>
          <w:rFonts w:ascii="Palatino Linotype" w:hAnsi="Palatino Linotype"/>
          <w:i/>
          <w:iCs/>
          <w:sz w:val="22"/>
          <w:szCs w:val="22"/>
        </w:rPr>
        <w:t xml:space="preserve"> </w:t>
      </w:r>
      <w:proofErr w:type="spellStart"/>
      <w:r w:rsidRPr="009642FE">
        <w:rPr>
          <w:rFonts w:ascii="Palatino Linotype" w:hAnsi="Palatino Linotype"/>
          <w:i/>
          <w:iCs/>
          <w:sz w:val="22"/>
          <w:szCs w:val="22"/>
        </w:rPr>
        <w:t>montanus</w:t>
      </w:r>
      <w:proofErr w:type="spellEnd"/>
      <w:r w:rsidRPr="009642FE">
        <w:rPr>
          <w:rFonts w:ascii="Palatino Linotype" w:hAnsi="Palatino Linotype"/>
          <w:sz w:val="22"/>
          <w:szCs w:val="22"/>
        </w:rPr>
        <w:t xml:space="preserve"> </w:t>
      </w:r>
      <w:proofErr w:type="spellStart"/>
      <w:r w:rsidRPr="009642FE">
        <w:rPr>
          <w:rFonts w:ascii="Palatino Linotype" w:hAnsi="Palatino Linotype"/>
          <w:sz w:val="22"/>
          <w:szCs w:val="22"/>
        </w:rPr>
        <w:t>Raf</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Gambel</w:t>
      </w:r>
      <w:proofErr w:type="spellEnd"/>
      <w:r w:rsidRPr="009642FE">
        <w:rPr>
          <w:rFonts w:ascii="Palatino Linotype" w:hAnsi="Palatino Linotype"/>
          <w:sz w:val="22"/>
          <w:szCs w:val="22"/>
        </w:rPr>
        <w:t xml:space="preserve"> oak (</w:t>
      </w:r>
      <w:proofErr w:type="spellStart"/>
      <w:r w:rsidRPr="009642FE">
        <w:rPr>
          <w:rFonts w:ascii="Palatino Linotype" w:hAnsi="Palatino Linotype"/>
          <w:i/>
          <w:iCs/>
          <w:sz w:val="22"/>
          <w:szCs w:val="22"/>
        </w:rPr>
        <w:t>Quercus</w:t>
      </w:r>
      <w:proofErr w:type="spellEnd"/>
      <w:r w:rsidRPr="009642FE">
        <w:rPr>
          <w:rFonts w:ascii="Palatino Linotype" w:hAnsi="Palatino Linotype"/>
          <w:i/>
          <w:iCs/>
          <w:sz w:val="22"/>
          <w:szCs w:val="22"/>
        </w:rPr>
        <w:t xml:space="preserve"> </w:t>
      </w:r>
      <w:proofErr w:type="spellStart"/>
      <w:r w:rsidRPr="009642FE">
        <w:rPr>
          <w:rFonts w:ascii="Palatino Linotype" w:hAnsi="Palatino Linotype"/>
          <w:i/>
          <w:iCs/>
          <w:sz w:val="22"/>
          <w:szCs w:val="22"/>
        </w:rPr>
        <w:t>gambelii</w:t>
      </w:r>
      <w:proofErr w:type="spellEnd"/>
      <w:r w:rsidR="00A259BE">
        <w:rPr>
          <w:rFonts w:ascii="Palatino Linotype" w:hAnsi="Palatino Linotype"/>
          <w:sz w:val="22"/>
          <w:szCs w:val="22"/>
        </w:rPr>
        <w:t xml:space="preserve"> Nutt.)</w:t>
      </w:r>
      <w:r w:rsidRPr="009642FE">
        <w:rPr>
          <w:rFonts w:ascii="Palatino Linotype" w:hAnsi="Palatino Linotype"/>
          <w:sz w:val="22"/>
          <w:szCs w:val="22"/>
        </w:rPr>
        <w:t>. High</w:t>
      </w:r>
      <w:r w:rsidR="00A259BE">
        <w:rPr>
          <w:rFonts w:ascii="Palatino Linotype" w:hAnsi="Palatino Linotype"/>
          <w:sz w:val="22"/>
          <w:szCs w:val="22"/>
        </w:rPr>
        <w:t>er elevations of the mountains above 2400 m</w:t>
      </w:r>
      <w:r w:rsidRPr="009642FE">
        <w:rPr>
          <w:rFonts w:ascii="Palatino Linotype" w:hAnsi="Palatino Linotype"/>
          <w:sz w:val="22"/>
          <w:szCs w:val="22"/>
        </w:rPr>
        <w:t xml:space="preserve"> support a mixed-conifer </w:t>
      </w:r>
      <w:proofErr w:type="spellStart"/>
      <w:r w:rsidRPr="009642FE">
        <w:rPr>
          <w:rFonts w:ascii="Palatino Linotype" w:hAnsi="Palatino Linotype"/>
          <w:sz w:val="22"/>
          <w:szCs w:val="22"/>
        </w:rPr>
        <w:t>overstory</w:t>
      </w:r>
      <w:proofErr w:type="spellEnd"/>
      <w:r w:rsidRPr="009642FE">
        <w:rPr>
          <w:rFonts w:ascii="Palatino Linotype" w:hAnsi="Palatino Linotype"/>
          <w:sz w:val="22"/>
          <w:szCs w:val="22"/>
        </w:rPr>
        <w:t xml:space="preserve"> that consists of </w:t>
      </w:r>
      <w:proofErr w:type="gramStart"/>
      <w:r w:rsidRPr="009642FE">
        <w:rPr>
          <w:rFonts w:ascii="Palatino Linotype" w:hAnsi="Palatino Linotype"/>
          <w:sz w:val="22"/>
          <w:szCs w:val="22"/>
        </w:rPr>
        <w:t>Douglas-fir</w:t>
      </w:r>
      <w:proofErr w:type="gramEnd"/>
      <w:r w:rsidR="00AB3894" w:rsidRPr="00AB3894">
        <w:t xml:space="preserve"> </w:t>
      </w:r>
      <w:r w:rsidR="00AB3894">
        <w:t>(</w:t>
      </w:r>
      <w:proofErr w:type="spellStart"/>
      <w:r w:rsidR="00AB3894" w:rsidRPr="00AB3894">
        <w:rPr>
          <w:rFonts w:ascii="Palatino Linotype" w:hAnsi="Palatino Linotype"/>
          <w:i/>
          <w:sz w:val="22"/>
          <w:szCs w:val="22"/>
        </w:rPr>
        <w:t>Pseudotsuga</w:t>
      </w:r>
      <w:proofErr w:type="spellEnd"/>
      <w:r w:rsidR="00AB3894" w:rsidRPr="00AB3894">
        <w:rPr>
          <w:rFonts w:ascii="Palatino Linotype" w:hAnsi="Palatino Linotype"/>
          <w:i/>
          <w:sz w:val="22"/>
          <w:szCs w:val="22"/>
        </w:rPr>
        <w:t xml:space="preserve"> </w:t>
      </w:r>
      <w:proofErr w:type="spellStart"/>
      <w:r w:rsidR="00AB3894" w:rsidRPr="00AB3894">
        <w:rPr>
          <w:rFonts w:ascii="Palatino Linotype" w:hAnsi="Palatino Linotype"/>
          <w:i/>
          <w:sz w:val="22"/>
          <w:szCs w:val="22"/>
        </w:rPr>
        <w:t>menziesii</w:t>
      </w:r>
      <w:proofErr w:type="spellEnd"/>
      <w:r w:rsidR="00AB3894" w:rsidRPr="00AB3894">
        <w:rPr>
          <w:rFonts w:ascii="Palatino Linotype" w:hAnsi="Palatino Linotype"/>
          <w:sz w:val="22"/>
          <w:szCs w:val="22"/>
        </w:rPr>
        <w:t xml:space="preserve"> (</w:t>
      </w:r>
      <w:proofErr w:type="spellStart"/>
      <w:r w:rsidR="00AB3894" w:rsidRPr="00AB3894">
        <w:rPr>
          <w:rFonts w:ascii="Palatino Linotype" w:hAnsi="Palatino Linotype"/>
          <w:sz w:val="22"/>
          <w:szCs w:val="22"/>
        </w:rPr>
        <w:t>Mirb</w:t>
      </w:r>
      <w:proofErr w:type="spellEnd"/>
      <w:r w:rsidR="00AB3894" w:rsidRPr="00AB3894">
        <w:rPr>
          <w:rFonts w:ascii="Palatino Linotype" w:hAnsi="Palatino Linotype"/>
          <w:sz w:val="22"/>
          <w:szCs w:val="22"/>
        </w:rPr>
        <w:t>.) Franco</w:t>
      </w:r>
      <w:r w:rsidR="00AB3894">
        <w:rPr>
          <w:rFonts w:ascii="Palatino Linotype" w:hAnsi="Palatino Linotype"/>
          <w:sz w:val="22"/>
          <w:szCs w:val="22"/>
        </w:rPr>
        <w:t>)</w:t>
      </w:r>
      <w:r w:rsidRPr="00AB3894">
        <w:rPr>
          <w:rFonts w:ascii="Palatino Linotype" w:hAnsi="Palatino Linotype"/>
          <w:sz w:val="22"/>
          <w:szCs w:val="22"/>
        </w:rPr>
        <w:t>,</w:t>
      </w:r>
      <w:r w:rsidRPr="009642FE">
        <w:rPr>
          <w:rFonts w:ascii="Palatino Linotype" w:hAnsi="Palatino Linotype"/>
          <w:sz w:val="22"/>
          <w:szCs w:val="22"/>
        </w:rPr>
        <w:t xml:space="preserve"> white fir (</w:t>
      </w:r>
      <w:proofErr w:type="spellStart"/>
      <w:r w:rsidRPr="009642FE">
        <w:rPr>
          <w:rFonts w:ascii="Palatino Linotype" w:hAnsi="Palatino Linotype"/>
          <w:i/>
          <w:iCs/>
          <w:sz w:val="22"/>
          <w:szCs w:val="22"/>
        </w:rPr>
        <w:t>Abies</w:t>
      </w:r>
      <w:proofErr w:type="spellEnd"/>
      <w:r w:rsidRPr="009642FE">
        <w:rPr>
          <w:rFonts w:ascii="Palatino Linotype" w:hAnsi="Palatino Linotype"/>
          <w:i/>
          <w:iCs/>
          <w:sz w:val="22"/>
          <w:szCs w:val="22"/>
        </w:rPr>
        <w:t xml:space="preserve"> </w:t>
      </w:r>
      <w:proofErr w:type="spellStart"/>
      <w:r w:rsidRPr="009642FE">
        <w:rPr>
          <w:rFonts w:ascii="Palatino Linotype" w:hAnsi="Palatino Linotype"/>
          <w:i/>
          <w:iCs/>
          <w:sz w:val="22"/>
          <w:szCs w:val="22"/>
        </w:rPr>
        <w:t>concolor</w:t>
      </w:r>
      <w:proofErr w:type="spellEnd"/>
      <w:r w:rsidRPr="009642FE">
        <w:rPr>
          <w:rFonts w:ascii="Palatino Linotype" w:hAnsi="Palatino Linotype"/>
          <w:sz w:val="22"/>
          <w:szCs w:val="22"/>
        </w:rPr>
        <w:t xml:space="preserve"> (</w:t>
      </w:r>
      <w:proofErr w:type="spellStart"/>
      <w:r w:rsidRPr="009642FE">
        <w:rPr>
          <w:rFonts w:ascii="Palatino Linotype" w:hAnsi="Palatino Linotype"/>
          <w:sz w:val="22"/>
          <w:szCs w:val="22"/>
        </w:rPr>
        <w:t>Gord</w:t>
      </w:r>
      <w:proofErr w:type="spellEnd"/>
      <w:r w:rsidRPr="009642FE">
        <w:rPr>
          <w:rFonts w:ascii="Palatino Linotype" w:hAnsi="Palatino Linotype"/>
          <w:sz w:val="22"/>
          <w:szCs w:val="22"/>
        </w:rPr>
        <w:t xml:space="preserve">. &amp; </w:t>
      </w:r>
      <w:proofErr w:type="spellStart"/>
      <w:r w:rsidRPr="009642FE">
        <w:rPr>
          <w:rFonts w:ascii="Palatino Linotype" w:hAnsi="Palatino Linotype"/>
          <w:sz w:val="22"/>
          <w:szCs w:val="22"/>
        </w:rPr>
        <w:t>Glend</w:t>
      </w:r>
      <w:proofErr w:type="spellEnd"/>
      <w:r w:rsidRPr="009642FE">
        <w:rPr>
          <w:rFonts w:ascii="Palatino Linotype" w:hAnsi="Palatino Linotype"/>
          <w:sz w:val="22"/>
          <w:szCs w:val="22"/>
        </w:rPr>
        <w:t xml:space="preserve">.) </w:t>
      </w:r>
      <w:proofErr w:type="spellStart"/>
      <w:proofErr w:type="gramStart"/>
      <w:r w:rsidRPr="009642FE">
        <w:rPr>
          <w:rFonts w:ascii="Palatino Linotype" w:hAnsi="Palatino Linotype"/>
          <w:sz w:val="22"/>
          <w:szCs w:val="22"/>
        </w:rPr>
        <w:t>Lindl</w:t>
      </w:r>
      <w:proofErr w:type="spellEnd"/>
      <w:r w:rsidRPr="009642FE">
        <w:rPr>
          <w:rFonts w:ascii="Palatino Linotype" w:hAnsi="Palatino Linotype"/>
          <w:sz w:val="22"/>
          <w:szCs w:val="22"/>
        </w:rPr>
        <w:t>.), southwestern white pine</w:t>
      </w:r>
      <w:r w:rsidR="00AB3894" w:rsidRPr="00AB3894">
        <w:t xml:space="preserve"> </w:t>
      </w:r>
      <w:r w:rsidR="00AB3894">
        <w:t>(</w:t>
      </w:r>
      <w:r w:rsidR="00AB3894" w:rsidRPr="00AB3894">
        <w:rPr>
          <w:rFonts w:ascii="Palatino Linotype" w:hAnsi="Palatino Linotype"/>
          <w:i/>
          <w:sz w:val="22"/>
          <w:szCs w:val="22"/>
        </w:rPr>
        <w:t xml:space="preserve">Pinus </w:t>
      </w:r>
      <w:proofErr w:type="spellStart"/>
      <w:r w:rsidR="00AB3894" w:rsidRPr="00AB3894">
        <w:rPr>
          <w:rFonts w:ascii="Palatino Linotype" w:hAnsi="Palatino Linotype"/>
          <w:i/>
          <w:sz w:val="22"/>
          <w:szCs w:val="22"/>
        </w:rPr>
        <w:t>strobiformis</w:t>
      </w:r>
      <w:proofErr w:type="spellEnd"/>
      <w:r w:rsidR="00AB3894" w:rsidRPr="00AB3894">
        <w:rPr>
          <w:rFonts w:ascii="Palatino Linotype" w:hAnsi="Palatino Linotype"/>
          <w:sz w:val="22"/>
          <w:szCs w:val="22"/>
        </w:rPr>
        <w:t xml:space="preserve"> </w:t>
      </w:r>
      <w:proofErr w:type="spellStart"/>
      <w:r w:rsidR="00AB3894" w:rsidRPr="00AB3894">
        <w:rPr>
          <w:rFonts w:ascii="Palatino Linotype" w:hAnsi="Palatino Linotype"/>
          <w:sz w:val="22"/>
          <w:szCs w:val="22"/>
        </w:rPr>
        <w:t>Engelm</w:t>
      </w:r>
      <w:proofErr w:type="spellEnd"/>
      <w:r w:rsidR="00AB3894" w:rsidRPr="00AB3894">
        <w:rPr>
          <w:rFonts w:ascii="Palatino Linotype" w:hAnsi="Palatino Linotype"/>
          <w:sz w:val="22"/>
          <w:szCs w:val="22"/>
        </w:rPr>
        <w:t>.)</w:t>
      </w:r>
      <w:r w:rsidRPr="00AB3894">
        <w:rPr>
          <w:rFonts w:ascii="Palatino Linotype" w:hAnsi="Palatino Linotype"/>
          <w:sz w:val="22"/>
          <w:szCs w:val="22"/>
        </w:rPr>
        <w:t>,</w:t>
      </w:r>
      <w:r w:rsidRPr="009642FE">
        <w:rPr>
          <w:rFonts w:ascii="Palatino Linotype" w:hAnsi="Palatino Linotype"/>
          <w:sz w:val="22"/>
          <w:szCs w:val="22"/>
        </w:rPr>
        <w:t xml:space="preserve"> and ponderosa pine</w:t>
      </w:r>
      <w:r w:rsidR="00AB3894">
        <w:rPr>
          <w:rFonts w:ascii="Palatino Linotype" w:hAnsi="Palatino Linotype"/>
          <w:sz w:val="22"/>
          <w:szCs w:val="22"/>
        </w:rPr>
        <w:t xml:space="preserve"> (</w:t>
      </w:r>
      <w:r w:rsidR="00AB3894" w:rsidRPr="00107753">
        <w:rPr>
          <w:rFonts w:ascii="Palatino Linotype" w:hAnsi="Palatino Linotype"/>
          <w:i/>
          <w:iCs/>
          <w:sz w:val="22"/>
          <w:szCs w:val="22"/>
        </w:rPr>
        <w:t xml:space="preserve">Pinus ponderosa </w:t>
      </w:r>
      <w:r w:rsidR="00AB3894" w:rsidRPr="00107753">
        <w:rPr>
          <w:rFonts w:ascii="Palatino Linotype" w:hAnsi="Palatino Linotype"/>
          <w:sz w:val="22"/>
          <w:szCs w:val="22"/>
        </w:rPr>
        <w:t>Douglas ex C. Lawson</w:t>
      </w:r>
      <w:r w:rsidR="00AB3894">
        <w:rPr>
          <w:rFonts w:ascii="Palatino Linotype" w:hAnsi="Palatino Linotype"/>
          <w:sz w:val="22"/>
          <w:szCs w:val="22"/>
        </w:rPr>
        <w:t>)</w:t>
      </w:r>
      <w:r w:rsidRPr="009642FE">
        <w:rPr>
          <w:rFonts w:ascii="Palatino Linotype" w:hAnsi="Palatino Linotype"/>
          <w:sz w:val="22"/>
          <w:szCs w:val="22"/>
        </w:rPr>
        <w:t>.</w:t>
      </w:r>
      <w:proofErr w:type="gramEnd"/>
      <w:r w:rsidRPr="009642FE">
        <w:rPr>
          <w:rFonts w:ascii="Palatino Linotype" w:hAnsi="Palatino Linotype"/>
          <w:sz w:val="22"/>
          <w:szCs w:val="22"/>
        </w:rPr>
        <w:t xml:space="preserve"> </w:t>
      </w:r>
    </w:p>
    <w:p w14:paraId="5C0D1925" w14:textId="431AD8C7" w:rsidR="00A259BE" w:rsidRDefault="0075581A" w:rsidP="00931B5A">
      <w:pPr>
        <w:pStyle w:val="NoSpacing"/>
        <w:spacing w:line="480" w:lineRule="auto"/>
        <w:ind w:firstLine="720"/>
        <w:rPr>
          <w:rFonts w:ascii="Palatino Linotype" w:hAnsi="Palatino Linotype"/>
          <w:sz w:val="22"/>
          <w:szCs w:val="22"/>
        </w:rPr>
      </w:pPr>
      <w:r>
        <w:rPr>
          <w:rFonts w:ascii="Palatino Linotype" w:hAnsi="Palatino Linotype"/>
          <w:sz w:val="22"/>
          <w:szCs w:val="22"/>
        </w:rPr>
        <w:t xml:space="preserve">Ponderosa pine forests are capable of supporting </w:t>
      </w:r>
      <w:r w:rsidR="009754F9">
        <w:rPr>
          <w:rFonts w:ascii="Palatino Linotype" w:hAnsi="Palatino Linotype"/>
          <w:sz w:val="22"/>
          <w:szCs w:val="22"/>
        </w:rPr>
        <w:t>a diverse understory of grasses and</w:t>
      </w:r>
      <w:r>
        <w:rPr>
          <w:rFonts w:ascii="Palatino Linotype" w:hAnsi="Palatino Linotype"/>
          <w:sz w:val="22"/>
          <w:szCs w:val="22"/>
        </w:rPr>
        <w:t xml:space="preserve"> shrubs</w:t>
      </w:r>
      <w:r w:rsidR="00BF4D4F">
        <w:rPr>
          <w:rFonts w:ascii="Palatino Linotype" w:hAnsi="Palatino Linotype"/>
          <w:sz w:val="22"/>
          <w:szCs w:val="22"/>
        </w:rPr>
        <w:t xml:space="preserve"> (Allen </w:t>
      </w:r>
      <w:r w:rsidR="00011895" w:rsidRPr="00011895">
        <w:rPr>
          <w:rFonts w:ascii="Palatino Linotype" w:hAnsi="Palatino Linotype"/>
          <w:i/>
          <w:sz w:val="22"/>
          <w:szCs w:val="22"/>
        </w:rPr>
        <w:t>et al.</w:t>
      </w:r>
      <w:r w:rsidR="00BF4D4F">
        <w:rPr>
          <w:rFonts w:ascii="Palatino Linotype" w:hAnsi="Palatino Linotype"/>
          <w:sz w:val="22"/>
          <w:szCs w:val="22"/>
        </w:rPr>
        <w:t xml:space="preserve"> 2002)</w:t>
      </w:r>
      <w:r>
        <w:rPr>
          <w:rFonts w:ascii="Palatino Linotype" w:hAnsi="Palatino Linotype"/>
          <w:sz w:val="22"/>
          <w:szCs w:val="22"/>
        </w:rPr>
        <w:t xml:space="preserve">. The understory vegetation is important because it contributes to the ignition, severity, and extent of wildfires. The primary </w:t>
      </w:r>
      <w:r w:rsidR="00FF131D">
        <w:rPr>
          <w:rFonts w:ascii="Palatino Linotype" w:hAnsi="Palatino Linotype"/>
          <w:sz w:val="22"/>
          <w:szCs w:val="22"/>
        </w:rPr>
        <w:t xml:space="preserve">understory </w:t>
      </w:r>
      <w:r w:rsidR="009754F9">
        <w:rPr>
          <w:rFonts w:ascii="Palatino Linotype" w:hAnsi="Palatino Linotype"/>
          <w:sz w:val="22"/>
          <w:szCs w:val="22"/>
        </w:rPr>
        <w:t>species consist</w:t>
      </w:r>
      <w:r>
        <w:rPr>
          <w:rFonts w:ascii="Palatino Linotype" w:hAnsi="Palatino Linotype"/>
          <w:sz w:val="22"/>
          <w:szCs w:val="22"/>
        </w:rPr>
        <w:t xml:space="preserve"> of </w:t>
      </w:r>
      <w:r w:rsidR="007D292D">
        <w:rPr>
          <w:rFonts w:ascii="Palatino Linotype" w:hAnsi="Palatino Linotype"/>
          <w:sz w:val="22"/>
          <w:szCs w:val="22"/>
        </w:rPr>
        <w:t xml:space="preserve">sagebrush </w:t>
      </w:r>
      <w:r w:rsidR="007D292D" w:rsidRPr="007D292D">
        <w:rPr>
          <w:rFonts w:ascii="Palatino Linotype" w:hAnsi="Palatino Linotype"/>
          <w:sz w:val="22"/>
          <w:szCs w:val="22"/>
        </w:rPr>
        <w:t>(</w:t>
      </w:r>
      <w:r w:rsidR="007D292D" w:rsidRPr="007D292D">
        <w:rPr>
          <w:rFonts w:ascii="Palatino Linotype" w:hAnsi="Palatino Linotype" w:cs="Times"/>
          <w:i/>
          <w:sz w:val="22"/>
          <w:szCs w:val="22"/>
          <w:lang w:eastAsia="en-US"/>
        </w:rPr>
        <w:t xml:space="preserve">Artemisia </w:t>
      </w:r>
      <w:proofErr w:type="spellStart"/>
      <w:r w:rsidR="00FF131D">
        <w:rPr>
          <w:rFonts w:ascii="Palatino Linotype" w:hAnsi="Palatino Linotype" w:cs="Times"/>
          <w:i/>
          <w:sz w:val="22"/>
          <w:szCs w:val="22"/>
          <w:lang w:eastAsia="en-US"/>
        </w:rPr>
        <w:t>tridentata</w:t>
      </w:r>
      <w:proofErr w:type="spellEnd"/>
      <w:r w:rsidR="00FF131D">
        <w:rPr>
          <w:rFonts w:ascii="Palatino Linotype" w:hAnsi="Palatino Linotype" w:cs="Times"/>
          <w:i/>
          <w:sz w:val="22"/>
          <w:szCs w:val="22"/>
          <w:lang w:eastAsia="en-US"/>
        </w:rPr>
        <w:t xml:space="preserve"> </w:t>
      </w:r>
      <w:r w:rsidR="00FF131D" w:rsidRPr="00FF131D">
        <w:rPr>
          <w:rFonts w:ascii="Palatino Linotype" w:hAnsi="Palatino Linotype" w:cs="Times"/>
          <w:sz w:val="22"/>
          <w:szCs w:val="22"/>
          <w:lang w:eastAsia="en-US"/>
        </w:rPr>
        <w:t>Nutt.</w:t>
      </w:r>
      <w:r w:rsidR="007D292D" w:rsidRPr="007D292D">
        <w:rPr>
          <w:rFonts w:ascii="Palatino Linotype" w:hAnsi="Palatino Linotype" w:cs="Times"/>
          <w:sz w:val="22"/>
          <w:szCs w:val="22"/>
          <w:lang w:eastAsia="en-US"/>
        </w:rPr>
        <w:t>)</w:t>
      </w:r>
      <w:r w:rsidR="007D292D">
        <w:rPr>
          <w:rFonts w:ascii="Palatino Linotype" w:hAnsi="Palatino Linotype"/>
          <w:sz w:val="22"/>
          <w:szCs w:val="22"/>
        </w:rPr>
        <w:t xml:space="preserve">, </w:t>
      </w:r>
      <w:r w:rsidR="006B1996">
        <w:rPr>
          <w:rFonts w:ascii="Palatino Linotype" w:hAnsi="Palatino Linotype" w:cs="Times"/>
          <w:sz w:val="22"/>
          <w:szCs w:val="22"/>
          <w:lang w:eastAsia="en-US"/>
        </w:rPr>
        <w:t>New Mexican l</w:t>
      </w:r>
      <w:r w:rsidR="000310E6" w:rsidRPr="000310E6">
        <w:rPr>
          <w:rFonts w:ascii="Palatino Linotype" w:hAnsi="Palatino Linotype" w:cs="Times"/>
          <w:sz w:val="22"/>
          <w:szCs w:val="22"/>
          <w:lang w:eastAsia="en-US"/>
        </w:rPr>
        <w:t>ocust</w:t>
      </w:r>
      <w:r w:rsidR="000310E6" w:rsidRPr="000310E6">
        <w:rPr>
          <w:rFonts w:ascii="Palatino Linotype" w:hAnsi="Palatino Linotype"/>
          <w:sz w:val="22"/>
          <w:szCs w:val="22"/>
        </w:rPr>
        <w:t xml:space="preserve"> (</w:t>
      </w:r>
      <w:proofErr w:type="spellStart"/>
      <w:r w:rsidR="000310E6" w:rsidRPr="000310E6">
        <w:rPr>
          <w:rFonts w:ascii="Palatino Linotype" w:hAnsi="Palatino Linotype" w:cs="Times"/>
          <w:i/>
          <w:sz w:val="22"/>
          <w:szCs w:val="22"/>
          <w:lang w:eastAsia="en-US"/>
        </w:rPr>
        <w:t>Robinia</w:t>
      </w:r>
      <w:proofErr w:type="spellEnd"/>
      <w:r w:rsidR="000310E6" w:rsidRPr="000310E6">
        <w:rPr>
          <w:rFonts w:ascii="Palatino Linotype" w:hAnsi="Palatino Linotype" w:cs="Times"/>
          <w:i/>
          <w:sz w:val="22"/>
          <w:szCs w:val="22"/>
          <w:lang w:eastAsia="en-US"/>
        </w:rPr>
        <w:t xml:space="preserve"> </w:t>
      </w:r>
      <w:proofErr w:type="spellStart"/>
      <w:r w:rsidR="000310E6" w:rsidRPr="000310E6">
        <w:rPr>
          <w:rFonts w:ascii="Palatino Linotype" w:hAnsi="Palatino Linotype" w:cs="Times"/>
          <w:i/>
          <w:sz w:val="22"/>
          <w:szCs w:val="22"/>
          <w:lang w:eastAsia="en-US"/>
        </w:rPr>
        <w:t>neomexicana</w:t>
      </w:r>
      <w:proofErr w:type="spellEnd"/>
      <w:r w:rsidR="00FF131D">
        <w:rPr>
          <w:rFonts w:ascii="Palatino Linotype" w:hAnsi="Palatino Linotype" w:cs="Times"/>
          <w:i/>
          <w:sz w:val="22"/>
          <w:szCs w:val="22"/>
          <w:lang w:eastAsia="en-US"/>
        </w:rPr>
        <w:t xml:space="preserve"> </w:t>
      </w:r>
      <w:r w:rsidR="00FF131D" w:rsidRPr="00FF131D">
        <w:rPr>
          <w:rFonts w:ascii="Palatino Linotype" w:hAnsi="Palatino Linotype" w:cs="Times"/>
          <w:sz w:val="22"/>
          <w:szCs w:val="22"/>
          <w:lang w:eastAsia="en-US"/>
        </w:rPr>
        <w:t>A. Gray</w:t>
      </w:r>
      <w:r w:rsidR="000310E6" w:rsidRPr="000310E6">
        <w:rPr>
          <w:rFonts w:ascii="Palatino Linotype" w:hAnsi="Palatino Linotype" w:cs="Times"/>
          <w:sz w:val="22"/>
          <w:szCs w:val="22"/>
          <w:lang w:eastAsia="en-US"/>
        </w:rPr>
        <w:t>)</w:t>
      </w:r>
      <w:r w:rsidR="009754F9">
        <w:rPr>
          <w:rFonts w:ascii="Palatino Linotype" w:hAnsi="Palatino Linotype" w:cs="Times"/>
          <w:sz w:val="22"/>
          <w:szCs w:val="22"/>
          <w:lang w:eastAsia="en-US"/>
        </w:rPr>
        <w:t>, and shrub</w:t>
      </w:r>
      <w:r w:rsidR="00FF131D">
        <w:rPr>
          <w:rFonts w:ascii="Palatino Linotype" w:hAnsi="Palatino Linotype" w:cs="Times"/>
          <w:sz w:val="22"/>
          <w:szCs w:val="22"/>
          <w:lang w:eastAsia="en-US"/>
        </w:rPr>
        <w:t xml:space="preserve"> forms of </w:t>
      </w:r>
      <w:proofErr w:type="spellStart"/>
      <w:r w:rsidR="009754F9">
        <w:rPr>
          <w:rFonts w:ascii="Palatino Linotype" w:hAnsi="Palatino Linotype"/>
          <w:sz w:val="22"/>
          <w:szCs w:val="22"/>
        </w:rPr>
        <w:t>Gambel</w:t>
      </w:r>
      <w:proofErr w:type="spellEnd"/>
      <w:r w:rsidR="009754F9">
        <w:rPr>
          <w:rFonts w:ascii="Palatino Linotype" w:hAnsi="Palatino Linotype"/>
          <w:sz w:val="22"/>
          <w:szCs w:val="22"/>
        </w:rPr>
        <w:t xml:space="preserve"> oak</w:t>
      </w:r>
      <w:r w:rsidR="00FF131D">
        <w:rPr>
          <w:rFonts w:ascii="Palatino Linotype" w:hAnsi="Palatino Linotype"/>
          <w:sz w:val="22"/>
          <w:szCs w:val="22"/>
        </w:rPr>
        <w:t xml:space="preserve"> and </w:t>
      </w:r>
      <w:r w:rsidR="00FF131D" w:rsidRPr="009642FE">
        <w:rPr>
          <w:rFonts w:ascii="Palatino Linotype" w:hAnsi="Palatino Linotype"/>
          <w:sz w:val="22"/>
          <w:szCs w:val="22"/>
        </w:rPr>
        <w:t>mountain mahogany</w:t>
      </w:r>
      <w:r w:rsidR="000310E6" w:rsidRPr="00FF131D">
        <w:rPr>
          <w:rFonts w:ascii="Palatino Linotype" w:hAnsi="Palatino Linotype" w:cs="Times"/>
          <w:sz w:val="22"/>
          <w:szCs w:val="22"/>
          <w:lang w:eastAsia="en-US"/>
        </w:rPr>
        <w:t xml:space="preserve">. </w:t>
      </w:r>
      <w:r w:rsidR="006B1996">
        <w:rPr>
          <w:rFonts w:ascii="Palatino Linotype" w:hAnsi="Palatino Linotype"/>
          <w:sz w:val="22"/>
          <w:szCs w:val="22"/>
        </w:rPr>
        <w:t>The</w:t>
      </w:r>
      <w:r w:rsidR="00BF4D4F">
        <w:rPr>
          <w:rFonts w:ascii="Palatino Linotype" w:hAnsi="Palatino Linotype"/>
          <w:sz w:val="22"/>
          <w:szCs w:val="22"/>
        </w:rPr>
        <w:t xml:space="preserve"> </w:t>
      </w:r>
      <w:proofErr w:type="spellStart"/>
      <w:r w:rsidR="00BF4D4F">
        <w:rPr>
          <w:rFonts w:ascii="Palatino Linotype" w:hAnsi="Palatino Linotype"/>
          <w:sz w:val="22"/>
          <w:szCs w:val="22"/>
        </w:rPr>
        <w:t>mesic</w:t>
      </w:r>
      <w:proofErr w:type="spellEnd"/>
      <w:r w:rsidR="00BF4D4F">
        <w:rPr>
          <w:rFonts w:ascii="Palatino Linotype" w:hAnsi="Palatino Linotype"/>
          <w:sz w:val="22"/>
          <w:szCs w:val="22"/>
        </w:rPr>
        <w:t>,</w:t>
      </w:r>
      <w:r>
        <w:rPr>
          <w:rFonts w:ascii="Palatino Linotype" w:hAnsi="Palatino Linotype"/>
          <w:sz w:val="22"/>
          <w:szCs w:val="22"/>
        </w:rPr>
        <w:t xml:space="preserve"> northeast-facing </w:t>
      </w:r>
      <w:r w:rsidR="00FF131D">
        <w:rPr>
          <w:rFonts w:ascii="Palatino Linotype" w:hAnsi="Palatino Linotype"/>
          <w:sz w:val="22"/>
          <w:szCs w:val="22"/>
        </w:rPr>
        <w:t xml:space="preserve">slope </w:t>
      </w:r>
      <w:r>
        <w:rPr>
          <w:rFonts w:ascii="Palatino Linotype" w:hAnsi="Palatino Linotype"/>
          <w:sz w:val="22"/>
          <w:szCs w:val="22"/>
        </w:rPr>
        <w:t xml:space="preserve">has a </w:t>
      </w:r>
      <w:r w:rsidR="00D67308">
        <w:rPr>
          <w:rFonts w:ascii="Palatino Linotype" w:hAnsi="Palatino Linotype"/>
          <w:sz w:val="22"/>
          <w:szCs w:val="22"/>
        </w:rPr>
        <w:t>larger</w:t>
      </w:r>
      <w:r>
        <w:rPr>
          <w:rFonts w:ascii="Palatino Linotype" w:hAnsi="Palatino Linotype"/>
          <w:sz w:val="22"/>
          <w:szCs w:val="22"/>
        </w:rPr>
        <w:t xml:space="preserve"> amount of shrub</w:t>
      </w:r>
      <w:r w:rsidR="00FF131D">
        <w:rPr>
          <w:rFonts w:ascii="Palatino Linotype" w:hAnsi="Palatino Linotype"/>
          <w:sz w:val="22"/>
          <w:szCs w:val="22"/>
        </w:rPr>
        <w:t>s</w:t>
      </w:r>
      <w:r>
        <w:rPr>
          <w:rFonts w:ascii="Palatino Linotype" w:hAnsi="Palatino Linotype"/>
          <w:sz w:val="22"/>
          <w:szCs w:val="22"/>
        </w:rPr>
        <w:t xml:space="preserve"> </w:t>
      </w:r>
      <w:r w:rsidR="00FF131D">
        <w:rPr>
          <w:rFonts w:ascii="Palatino Linotype" w:hAnsi="Palatino Linotype"/>
          <w:sz w:val="22"/>
          <w:szCs w:val="22"/>
        </w:rPr>
        <w:t>than</w:t>
      </w:r>
      <w:r>
        <w:rPr>
          <w:rFonts w:ascii="Palatino Linotype" w:hAnsi="Palatino Linotype"/>
          <w:sz w:val="22"/>
          <w:szCs w:val="22"/>
        </w:rPr>
        <w:t xml:space="preserve"> the drier, south-facing </w:t>
      </w:r>
      <w:r w:rsidR="00FF131D">
        <w:rPr>
          <w:rFonts w:ascii="Palatino Linotype" w:hAnsi="Palatino Linotype"/>
          <w:sz w:val="22"/>
          <w:szCs w:val="22"/>
        </w:rPr>
        <w:t>slope</w:t>
      </w:r>
      <w:r>
        <w:rPr>
          <w:rFonts w:ascii="Palatino Linotype" w:hAnsi="Palatino Linotype"/>
          <w:sz w:val="22"/>
          <w:szCs w:val="22"/>
        </w:rPr>
        <w:t xml:space="preserve">. Both </w:t>
      </w:r>
      <w:r w:rsidR="00FF131D">
        <w:rPr>
          <w:rFonts w:ascii="Palatino Linotype" w:hAnsi="Palatino Linotype"/>
          <w:sz w:val="22"/>
          <w:szCs w:val="22"/>
        </w:rPr>
        <w:t>slopes,</w:t>
      </w:r>
      <w:r w:rsidR="00D67308">
        <w:rPr>
          <w:rFonts w:ascii="Palatino Linotype" w:hAnsi="Palatino Linotype"/>
          <w:sz w:val="22"/>
          <w:szCs w:val="22"/>
        </w:rPr>
        <w:t xml:space="preserve"> however, had a</w:t>
      </w:r>
      <w:r>
        <w:rPr>
          <w:rFonts w:ascii="Palatino Linotype" w:hAnsi="Palatino Linotype"/>
          <w:sz w:val="22"/>
          <w:szCs w:val="22"/>
        </w:rPr>
        <w:t xml:space="preserve"> </w:t>
      </w:r>
      <w:r w:rsidR="00FF131D">
        <w:rPr>
          <w:rFonts w:ascii="Palatino Linotype" w:hAnsi="Palatino Linotype"/>
          <w:sz w:val="22"/>
          <w:szCs w:val="22"/>
        </w:rPr>
        <w:t>thick</w:t>
      </w:r>
      <w:r w:rsidR="00D43F1E">
        <w:rPr>
          <w:rFonts w:ascii="Palatino Linotype" w:hAnsi="Palatino Linotype"/>
          <w:sz w:val="22"/>
          <w:szCs w:val="22"/>
        </w:rPr>
        <w:t xml:space="preserve"> </w:t>
      </w:r>
      <w:r>
        <w:rPr>
          <w:rFonts w:ascii="Palatino Linotype" w:hAnsi="Palatino Linotype"/>
          <w:sz w:val="22"/>
          <w:szCs w:val="22"/>
        </w:rPr>
        <w:t xml:space="preserve">needle layer, increasing the risk for fire ignition and spread. </w:t>
      </w:r>
    </w:p>
    <w:p w14:paraId="7D8A8A16" w14:textId="1F376193" w:rsidR="00D51142" w:rsidRDefault="00B11F4E" w:rsidP="00931B5A">
      <w:pPr>
        <w:pStyle w:val="NoSpacing"/>
        <w:spacing w:line="480" w:lineRule="auto"/>
        <w:ind w:firstLine="720"/>
        <w:rPr>
          <w:rFonts w:ascii="Palatino Linotype" w:hAnsi="Palatino Linotype"/>
          <w:sz w:val="22"/>
          <w:szCs w:val="22"/>
        </w:rPr>
      </w:pPr>
      <w:r>
        <w:rPr>
          <w:rFonts w:ascii="Palatino Linotype" w:hAnsi="Palatino Linotype"/>
          <w:sz w:val="22"/>
          <w:szCs w:val="22"/>
        </w:rPr>
        <w:t>T</w:t>
      </w:r>
      <w:r w:rsidR="00057ABB">
        <w:rPr>
          <w:rFonts w:ascii="Palatino Linotype" w:hAnsi="Palatino Linotype"/>
          <w:sz w:val="22"/>
          <w:szCs w:val="22"/>
        </w:rPr>
        <w:t>he Apaches occupied the M</w:t>
      </w:r>
      <w:r w:rsidR="00D677A2">
        <w:rPr>
          <w:rFonts w:ascii="Palatino Linotype" w:hAnsi="Palatino Linotype"/>
          <w:sz w:val="22"/>
          <w:szCs w:val="22"/>
        </w:rPr>
        <w:t>agdalena-</w:t>
      </w:r>
      <w:proofErr w:type="spellStart"/>
      <w:r w:rsidR="00D677A2">
        <w:rPr>
          <w:rFonts w:ascii="Palatino Linotype" w:hAnsi="Palatino Linotype"/>
          <w:sz w:val="22"/>
          <w:szCs w:val="22"/>
        </w:rPr>
        <w:t>Datil</w:t>
      </w:r>
      <w:proofErr w:type="spellEnd"/>
      <w:r w:rsidR="00D677A2">
        <w:rPr>
          <w:rFonts w:ascii="Palatino Linotype" w:hAnsi="Palatino Linotype"/>
          <w:sz w:val="22"/>
          <w:szCs w:val="22"/>
        </w:rPr>
        <w:t xml:space="preserve"> region until </w:t>
      </w:r>
      <w:r w:rsidR="00057ABB">
        <w:rPr>
          <w:rFonts w:ascii="Palatino Linotype" w:hAnsi="Palatino Linotype"/>
          <w:sz w:val="22"/>
          <w:szCs w:val="22"/>
        </w:rPr>
        <w:t xml:space="preserve">they were </w:t>
      </w:r>
      <w:r w:rsidR="00FF131D">
        <w:rPr>
          <w:rFonts w:ascii="Palatino Linotype" w:hAnsi="Palatino Linotype"/>
          <w:sz w:val="22"/>
          <w:szCs w:val="22"/>
        </w:rPr>
        <w:t>subjugated</w:t>
      </w:r>
      <w:r w:rsidR="00057ABB">
        <w:rPr>
          <w:rFonts w:ascii="Palatino Linotype" w:hAnsi="Palatino Linotype"/>
          <w:sz w:val="22"/>
          <w:szCs w:val="22"/>
        </w:rPr>
        <w:t xml:space="preserve"> by U.S. troops in 1886. </w:t>
      </w:r>
      <w:r>
        <w:rPr>
          <w:rFonts w:ascii="Palatino Linotype" w:hAnsi="Palatino Linotype"/>
          <w:sz w:val="22"/>
          <w:szCs w:val="22"/>
        </w:rPr>
        <w:t>They</w:t>
      </w:r>
      <w:r w:rsidR="00057ABB">
        <w:rPr>
          <w:rFonts w:ascii="Palatino Linotype" w:hAnsi="Palatino Linotype"/>
          <w:sz w:val="22"/>
          <w:szCs w:val="22"/>
        </w:rPr>
        <w:t xml:space="preserve"> often used fire as a means of hunting, </w:t>
      </w:r>
      <w:r w:rsidR="006B1996">
        <w:rPr>
          <w:rFonts w:ascii="Palatino Linotype" w:hAnsi="Palatino Linotype"/>
          <w:sz w:val="22"/>
          <w:szCs w:val="22"/>
        </w:rPr>
        <w:t>agriculture</w:t>
      </w:r>
      <w:r w:rsidR="00057ABB">
        <w:rPr>
          <w:rFonts w:ascii="Palatino Linotype" w:hAnsi="Palatino Linotype"/>
          <w:sz w:val="22"/>
          <w:szCs w:val="22"/>
        </w:rPr>
        <w:t>, and warfare (</w:t>
      </w:r>
      <w:proofErr w:type="spellStart"/>
      <w:r w:rsidR="00F71007">
        <w:rPr>
          <w:rFonts w:ascii="Palatino Linotype" w:hAnsi="Palatino Linotype"/>
          <w:sz w:val="22"/>
          <w:szCs w:val="22"/>
        </w:rPr>
        <w:t>Opler</w:t>
      </w:r>
      <w:proofErr w:type="spellEnd"/>
      <w:r w:rsidR="00F71007">
        <w:rPr>
          <w:rFonts w:ascii="Palatino Linotype" w:hAnsi="Palatino Linotype"/>
          <w:sz w:val="22"/>
          <w:szCs w:val="22"/>
        </w:rPr>
        <w:t xml:space="preserve"> 1983; </w:t>
      </w:r>
      <w:proofErr w:type="spellStart"/>
      <w:r w:rsidR="00F71007">
        <w:rPr>
          <w:rFonts w:ascii="Palatino Linotype" w:hAnsi="Palatino Linotype"/>
          <w:sz w:val="22"/>
          <w:szCs w:val="22"/>
        </w:rPr>
        <w:t>Seklecki</w:t>
      </w:r>
      <w:proofErr w:type="spellEnd"/>
      <w:r w:rsidR="00F71007">
        <w:rPr>
          <w:rFonts w:ascii="Palatino Linotype" w:hAnsi="Palatino Linotype"/>
          <w:sz w:val="22"/>
          <w:szCs w:val="22"/>
        </w:rPr>
        <w:t xml:space="preserve"> </w:t>
      </w:r>
      <w:r w:rsidR="00011895" w:rsidRPr="00011895">
        <w:rPr>
          <w:rFonts w:ascii="Palatino Linotype" w:hAnsi="Palatino Linotype"/>
          <w:i/>
          <w:sz w:val="22"/>
          <w:szCs w:val="22"/>
        </w:rPr>
        <w:t>et al.</w:t>
      </w:r>
      <w:r w:rsidR="00F71007">
        <w:rPr>
          <w:rFonts w:ascii="Palatino Linotype" w:hAnsi="Palatino Linotype"/>
          <w:i/>
          <w:sz w:val="22"/>
          <w:szCs w:val="22"/>
        </w:rPr>
        <w:t xml:space="preserve"> </w:t>
      </w:r>
      <w:r w:rsidR="00F71007">
        <w:rPr>
          <w:rFonts w:ascii="Palatino Linotype" w:hAnsi="Palatino Linotype"/>
          <w:sz w:val="22"/>
          <w:szCs w:val="22"/>
        </w:rPr>
        <w:t>1996</w:t>
      </w:r>
      <w:r w:rsidR="00057ABB">
        <w:rPr>
          <w:rFonts w:ascii="Palatino Linotype" w:hAnsi="Palatino Linotype"/>
          <w:sz w:val="22"/>
          <w:szCs w:val="22"/>
        </w:rPr>
        <w:t xml:space="preserve">). Euro-Americans came to the mountain range around 1866 to 1867 and </w:t>
      </w:r>
      <w:r w:rsidR="00057ABB">
        <w:rPr>
          <w:rFonts w:ascii="Palatino Linotype" w:hAnsi="Palatino Linotype"/>
          <w:sz w:val="22"/>
          <w:szCs w:val="22"/>
        </w:rPr>
        <w:lastRenderedPageBreak/>
        <w:t>began mining on the western side of the range, continuing until the 1930s</w:t>
      </w:r>
      <w:r w:rsidR="00F71007">
        <w:rPr>
          <w:rFonts w:ascii="Palatino Linotype" w:hAnsi="Palatino Linotype"/>
          <w:sz w:val="22"/>
          <w:szCs w:val="22"/>
        </w:rPr>
        <w:t xml:space="preserve"> (Basham 2011)</w:t>
      </w:r>
      <w:r w:rsidR="00057ABB">
        <w:rPr>
          <w:rFonts w:ascii="Palatino Linotype" w:hAnsi="Palatino Linotype"/>
          <w:sz w:val="22"/>
          <w:szCs w:val="22"/>
        </w:rPr>
        <w:t xml:space="preserve">. </w:t>
      </w:r>
      <w:r w:rsidR="00711222" w:rsidRPr="00F71007">
        <w:rPr>
          <w:rFonts w:ascii="Palatino Linotype" w:hAnsi="Palatino Linotype"/>
          <w:sz w:val="22"/>
          <w:szCs w:val="22"/>
        </w:rPr>
        <w:t xml:space="preserve">Water Canyon Road was constructed in </w:t>
      </w:r>
      <w:r w:rsidR="00AE3F1B">
        <w:rPr>
          <w:rFonts w:ascii="Palatino Linotype" w:hAnsi="Palatino Linotype"/>
          <w:sz w:val="22"/>
          <w:szCs w:val="22"/>
        </w:rPr>
        <w:t>1963</w:t>
      </w:r>
      <w:r w:rsidR="00F71007">
        <w:rPr>
          <w:rFonts w:ascii="Palatino Linotype" w:hAnsi="Palatino Linotype"/>
          <w:sz w:val="22"/>
          <w:szCs w:val="22"/>
        </w:rPr>
        <w:t xml:space="preserve"> extending </w:t>
      </w:r>
      <w:r w:rsidR="00711222" w:rsidRPr="00F71007">
        <w:rPr>
          <w:rFonts w:ascii="Palatino Linotype" w:hAnsi="Palatino Linotype"/>
          <w:sz w:val="22"/>
          <w:szCs w:val="22"/>
        </w:rPr>
        <w:t xml:space="preserve">from the </w:t>
      </w:r>
      <w:r w:rsidR="00FF131D">
        <w:rPr>
          <w:rFonts w:ascii="Palatino Linotype" w:hAnsi="Palatino Linotype"/>
          <w:sz w:val="22"/>
          <w:szCs w:val="22"/>
        </w:rPr>
        <w:t>lowest elevations on the north side of the mountains up</w:t>
      </w:r>
      <w:r w:rsidR="00711222" w:rsidRPr="00F71007">
        <w:rPr>
          <w:rFonts w:ascii="Palatino Linotype" w:hAnsi="Palatino Linotype"/>
          <w:sz w:val="22"/>
          <w:szCs w:val="22"/>
        </w:rPr>
        <w:t xml:space="preserve"> to South Baldy Peak</w:t>
      </w:r>
      <w:r w:rsidR="00D564E9">
        <w:rPr>
          <w:rFonts w:ascii="Palatino Linotype" w:hAnsi="Palatino Linotype"/>
          <w:sz w:val="22"/>
          <w:szCs w:val="22"/>
        </w:rPr>
        <w:t xml:space="preserve"> (</w:t>
      </w:r>
      <w:proofErr w:type="spellStart"/>
      <w:r w:rsidR="00D564E9">
        <w:rPr>
          <w:rFonts w:ascii="Palatino Linotype" w:hAnsi="Palatino Linotype"/>
          <w:sz w:val="22"/>
          <w:szCs w:val="22"/>
        </w:rPr>
        <w:t>Westpfhal</w:t>
      </w:r>
      <w:proofErr w:type="spellEnd"/>
      <w:r w:rsidR="00D564E9">
        <w:rPr>
          <w:rFonts w:ascii="Palatino Linotype" w:hAnsi="Palatino Linotype"/>
          <w:sz w:val="22"/>
          <w:szCs w:val="22"/>
        </w:rPr>
        <w:t xml:space="preserve"> </w:t>
      </w:r>
      <w:r w:rsidR="00011895" w:rsidRPr="00011895">
        <w:rPr>
          <w:rFonts w:ascii="Palatino Linotype" w:hAnsi="Palatino Linotype"/>
          <w:i/>
          <w:sz w:val="22"/>
          <w:szCs w:val="22"/>
        </w:rPr>
        <w:t>et al.</w:t>
      </w:r>
      <w:r w:rsidR="00D564E9">
        <w:rPr>
          <w:rFonts w:ascii="Palatino Linotype" w:hAnsi="Palatino Linotype"/>
          <w:sz w:val="22"/>
          <w:szCs w:val="22"/>
        </w:rPr>
        <w:t xml:space="preserve"> 2000)</w:t>
      </w:r>
      <w:r w:rsidR="00711222" w:rsidRPr="00F71007">
        <w:rPr>
          <w:rFonts w:ascii="Palatino Linotype" w:hAnsi="Palatino Linotype"/>
          <w:sz w:val="22"/>
          <w:szCs w:val="22"/>
        </w:rPr>
        <w:t xml:space="preserve">. The </w:t>
      </w:r>
      <w:r w:rsidR="00FF131D">
        <w:rPr>
          <w:rFonts w:ascii="Palatino Linotype" w:hAnsi="Palatino Linotype"/>
          <w:sz w:val="22"/>
          <w:szCs w:val="22"/>
        </w:rPr>
        <w:t xml:space="preserve">current </w:t>
      </w:r>
      <w:r w:rsidR="00711222" w:rsidRPr="00F71007">
        <w:rPr>
          <w:rFonts w:ascii="Palatino Linotype" w:hAnsi="Palatino Linotype"/>
          <w:sz w:val="22"/>
          <w:szCs w:val="22"/>
        </w:rPr>
        <w:t>main research focus of the mountains is tracking and observing lightning storms</w:t>
      </w:r>
      <w:r w:rsidR="00F71007">
        <w:rPr>
          <w:rFonts w:ascii="Palatino Linotype" w:hAnsi="Palatino Linotype"/>
          <w:sz w:val="22"/>
          <w:szCs w:val="22"/>
        </w:rPr>
        <w:t xml:space="preserve"> as well as studying astronomy</w:t>
      </w:r>
      <w:r w:rsidR="00711222" w:rsidRPr="00F71007">
        <w:rPr>
          <w:rFonts w:ascii="Palatino Linotype" w:hAnsi="Palatino Linotype"/>
          <w:sz w:val="22"/>
          <w:szCs w:val="22"/>
        </w:rPr>
        <w:t xml:space="preserve">. The </w:t>
      </w:r>
      <w:r w:rsidR="00F71007" w:rsidRPr="00F71007">
        <w:rPr>
          <w:rFonts w:ascii="Palatino Linotype" w:hAnsi="Palatino Linotype"/>
          <w:sz w:val="22"/>
          <w:szCs w:val="22"/>
        </w:rPr>
        <w:t>Langmuir Research Site</w:t>
      </w:r>
      <w:r w:rsidR="00711222" w:rsidRPr="00F71007">
        <w:rPr>
          <w:rFonts w:ascii="Palatino Linotype" w:hAnsi="Palatino Linotype"/>
          <w:sz w:val="22"/>
          <w:szCs w:val="22"/>
        </w:rPr>
        <w:t xml:space="preserve"> located </w:t>
      </w:r>
      <w:r w:rsidR="00FF131D">
        <w:rPr>
          <w:rFonts w:ascii="Palatino Linotype" w:hAnsi="Palatino Linotype"/>
          <w:sz w:val="22"/>
          <w:szCs w:val="22"/>
        </w:rPr>
        <w:t>on South Baldy Peak</w:t>
      </w:r>
      <w:r w:rsidR="00711222" w:rsidRPr="00F71007">
        <w:rPr>
          <w:rFonts w:ascii="Palatino Linotype" w:hAnsi="Palatino Linotype"/>
          <w:sz w:val="22"/>
          <w:szCs w:val="22"/>
        </w:rPr>
        <w:t xml:space="preserve"> was founded in </w:t>
      </w:r>
      <w:r w:rsidR="00AE3F1B">
        <w:rPr>
          <w:rFonts w:ascii="Palatino Linotype" w:hAnsi="Palatino Linotype"/>
          <w:sz w:val="22"/>
          <w:szCs w:val="22"/>
        </w:rPr>
        <w:t>1963</w:t>
      </w:r>
      <w:r w:rsidR="00D564E9">
        <w:rPr>
          <w:rFonts w:ascii="Palatino Linotype" w:hAnsi="Palatino Linotype"/>
          <w:sz w:val="22"/>
          <w:szCs w:val="22"/>
        </w:rPr>
        <w:t>, and</w:t>
      </w:r>
      <w:r w:rsidR="00FF131D">
        <w:rPr>
          <w:rFonts w:ascii="Palatino Linotype" w:hAnsi="Palatino Linotype"/>
          <w:sz w:val="22"/>
          <w:szCs w:val="22"/>
        </w:rPr>
        <w:t xml:space="preserve"> </w:t>
      </w:r>
      <w:r w:rsidR="00F71007">
        <w:rPr>
          <w:rFonts w:ascii="Palatino Linotype" w:hAnsi="Palatino Linotype"/>
          <w:sz w:val="22"/>
          <w:szCs w:val="22"/>
        </w:rPr>
        <w:t xml:space="preserve">was built and </w:t>
      </w:r>
      <w:r w:rsidR="00FF131D">
        <w:rPr>
          <w:rFonts w:ascii="Palatino Linotype" w:hAnsi="Palatino Linotype"/>
          <w:sz w:val="22"/>
          <w:szCs w:val="22"/>
        </w:rPr>
        <w:t xml:space="preserve">is currently </w:t>
      </w:r>
      <w:r w:rsidR="00F71007">
        <w:rPr>
          <w:rFonts w:ascii="Palatino Linotype" w:hAnsi="Palatino Linotype"/>
          <w:sz w:val="22"/>
          <w:szCs w:val="22"/>
        </w:rPr>
        <w:t xml:space="preserve">operated by </w:t>
      </w:r>
      <w:r w:rsidR="00FF131D">
        <w:rPr>
          <w:rFonts w:ascii="Palatino Linotype" w:hAnsi="Palatino Linotype"/>
          <w:sz w:val="22"/>
          <w:szCs w:val="22"/>
        </w:rPr>
        <w:t xml:space="preserve">the </w:t>
      </w:r>
      <w:r w:rsidR="00F71007" w:rsidRPr="00F71007">
        <w:rPr>
          <w:rFonts w:ascii="Palatino Linotype" w:hAnsi="Palatino Linotype"/>
          <w:sz w:val="22"/>
          <w:szCs w:val="22"/>
        </w:rPr>
        <w:t>New Mexico Institute of Mining and Technology</w:t>
      </w:r>
      <w:r w:rsidR="00AE3F1B">
        <w:rPr>
          <w:rFonts w:ascii="Palatino Linotype" w:hAnsi="Palatino Linotype"/>
          <w:sz w:val="22"/>
          <w:szCs w:val="22"/>
        </w:rPr>
        <w:t xml:space="preserve"> (</w:t>
      </w:r>
      <w:proofErr w:type="spellStart"/>
      <w:r w:rsidR="00FF131D">
        <w:rPr>
          <w:rFonts w:ascii="Palatino Linotype" w:hAnsi="Palatino Linotype"/>
          <w:sz w:val="22"/>
          <w:szCs w:val="22"/>
        </w:rPr>
        <w:t>Westpfhal</w:t>
      </w:r>
      <w:proofErr w:type="spellEnd"/>
      <w:r w:rsidR="00FF131D">
        <w:rPr>
          <w:rFonts w:ascii="Palatino Linotype" w:hAnsi="Palatino Linotype"/>
          <w:sz w:val="22"/>
          <w:szCs w:val="22"/>
        </w:rPr>
        <w:t xml:space="preserve"> </w:t>
      </w:r>
      <w:r w:rsidR="00011895" w:rsidRPr="00011895">
        <w:rPr>
          <w:rFonts w:ascii="Palatino Linotype" w:hAnsi="Palatino Linotype"/>
          <w:i/>
          <w:sz w:val="22"/>
          <w:szCs w:val="22"/>
        </w:rPr>
        <w:t>et al.</w:t>
      </w:r>
      <w:r w:rsidR="00FF131D">
        <w:rPr>
          <w:rFonts w:ascii="Palatino Linotype" w:hAnsi="Palatino Linotype"/>
          <w:sz w:val="22"/>
          <w:szCs w:val="22"/>
        </w:rPr>
        <w:t xml:space="preserve"> 2000; </w:t>
      </w:r>
      <w:proofErr w:type="spellStart"/>
      <w:r w:rsidR="00AE3F1B">
        <w:rPr>
          <w:rFonts w:ascii="Palatino Linotype" w:hAnsi="Palatino Linotype"/>
          <w:sz w:val="22"/>
          <w:szCs w:val="22"/>
        </w:rPr>
        <w:t>Klinglesmith</w:t>
      </w:r>
      <w:proofErr w:type="spellEnd"/>
      <w:r w:rsidR="00AE3F1B">
        <w:rPr>
          <w:rFonts w:ascii="Palatino Linotype" w:hAnsi="Palatino Linotype"/>
          <w:sz w:val="22"/>
          <w:szCs w:val="22"/>
        </w:rPr>
        <w:t xml:space="preserve"> III. </w:t>
      </w:r>
      <w:r w:rsidR="00011895" w:rsidRPr="00011895">
        <w:rPr>
          <w:rFonts w:ascii="Palatino Linotype" w:hAnsi="Palatino Linotype"/>
          <w:i/>
          <w:sz w:val="22"/>
          <w:szCs w:val="22"/>
        </w:rPr>
        <w:t>et al.</w:t>
      </w:r>
      <w:r w:rsidR="00AE3F1B">
        <w:rPr>
          <w:rFonts w:ascii="Palatino Linotype" w:hAnsi="Palatino Linotype"/>
          <w:sz w:val="22"/>
          <w:szCs w:val="22"/>
        </w:rPr>
        <w:t xml:space="preserve">  2004)</w:t>
      </w:r>
      <w:r w:rsidR="00F71007" w:rsidRPr="00F71007">
        <w:rPr>
          <w:rFonts w:ascii="Palatino Linotype" w:hAnsi="Palatino Linotype"/>
          <w:sz w:val="22"/>
          <w:szCs w:val="22"/>
        </w:rPr>
        <w:t>.</w:t>
      </w:r>
      <w:r w:rsidR="00F71007">
        <w:rPr>
          <w:rFonts w:ascii="Palatino Linotype" w:hAnsi="Palatino Linotype"/>
          <w:sz w:val="22"/>
          <w:szCs w:val="22"/>
        </w:rPr>
        <w:t xml:space="preserve"> </w:t>
      </w:r>
    </w:p>
    <w:p w14:paraId="46E0728A" w14:textId="77777777" w:rsidR="00505808" w:rsidRPr="009642FE" w:rsidRDefault="00505808" w:rsidP="00505808">
      <w:pPr>
        <w:pStyle w:val="NoSpacing"/>
        <w:ind w:firstLine="720"/>
        <w:rPr>
          <w:rFonts w:ascii="Palatino Linotype" w:hAnsi="Palatino Linotype"/>
          <w:sz w:val="22"/>
          <w:szCs w:val="22"/>
        </w:rPr>
      </w:pPr>
    </w:p>
    <w:p w14:paraId="50724025" w14:textId="5F7C7EB4" w:rsidR="00A33A2B" w:rsidRPr="00A33A2B" w:rsidRDefault="00891B92" w:rsidP="00A33A2B">
      <w:pPr>
        <w:pStyle w:val="Heading2"/>
        <w:spacing w:before="0" w:after="360" w:line="480" w:lineRule="auto"/>
        <w:rPr>
          <w:rFonts w:ascii="Palatino Linotype" w:hAnsi="Palatino Linotype"/>
          <w:color w:val="auto"/>
          <w:sz w:val="22"/>
          <w:szCs w:val="22"/>
        </w:rPr>
      </w:pPr>
      <w:bookmarkStart w:id="14" w:name="_Toc260897831"/>
      <w:r w:rsidRPr="009642FE">
        <w:rPr>
          <w:rFonts w:ascii="Palatino Linotype" w:hAnsi="Palatino Linotype"/>
          <w:color w:val="auto"/>
          <w:sz w:val="22"/>
          <w:szCs w:val="22"/>
        </w:rPr>
        <w:t>3.3 Methods</w:t>
      </w:r>
      <w:bookmarkStart w:id="15" w:name="_Toc260897832"/>
      <w:bookmarkEnd w:id="14"/>
    </w:p>
    <w:p w14:paraId="5AAAD9A9" w14:textId="77777777" w:rsidR="00891B92" w:rsidRPr="009642FE" w:rsidRDefault="00891B92" w:rsidP="00931B5A">
      <w:pPr>
        <w:pStyle w:val="Heading3"/>
        <w:spacing w:before="0"/>
        <w:rPr>
          <w:b/>
          <w:i w:val="0"/>
          <w:szCs w:val="22"/>
        </w:rPr>
      </w:pPr>
      <w:r w:rsidRPr="009642FE">
        <w:rPr>
          <w:szCs w:val="22"/>
        </w:rPr>
        <w:t>3.3.1 Field Method</w:t>
      </w:r>
      <w:r w:rsidR="00CD3D31" w:rsidRPr="009642FE">
        <w:rPr>
          <w:szCs w:val="22"/>
        </w:rPr>
        <w:t>s</w:t>
      </w:r>
      <w:bookmarkEnd w:id="15"/>
    </w:p>
    <w:p w14:paraId="3ED90AE5" w14:textId="77777777" w:rsidR="00585492" w:rsidRDefault="00A259BE" w:rsidP="00931B5A">
      <w:pPr>
        <w:spacing w:line="480" w:lineRule="auto"/>
        <w:ind w:firstLine="720"/>
        <w:rPr>
          <w:rFonts w:ascii="Palatino Linotype" w:hAnsi="Palatino Linotype"/>
          <w:sz w:val="22"/>
          <w:szCs w:val="22"/>
        </w:rPr>
      </w:pPr>
      <w:r>
        <w:rPr>
          <w:rFonts w:ascii="Palatino Linotype" w:hAnsi="Palatino Linotype"/>
          <w:sz w:val="22"/>
          <w:szCs w:val="22"/>
        </w:rPr>
        <w:t xml:space="preserve">Within the mixed-conifer forest </w:t>
      </w:r>
      <w:r w:rsidR="00891B92" w:rsidRPr="009642FE">
        <w:rPr>
          <w:rFonts w:ascii="Palatino Linotype" w:hAnsi="Palatino Linotype"/>
          <w:sz w:val="22"/>
          <w:szCs w:val="22"/>
        </w:rPr>
        <w:t>(2500 to 3000 m elevation)</w:t>
      </w:r>
      <w:r>
        <w:rPr>
          <w:rFonts w:ascii="Palatino Linotype" w:hAnsi="Palatino Linotype"/>
          <w:sz w:val="22"/>
          <w:szCs w:val="22"/>
        </w:rPr>
        <w:t>, we chose a</w:t>
      </w:r>
      <w:r w:rsidR="00891B92" w:rsidRPr="009642FE">
        <w:rPr>
          <w:rFonts w:ascii="Palatino Linotype" w:hAnsi="Palatino Linotype"/>
          <w:sz w:val="22"/>
          <w:szCs w:val="22"/>
        </w:rPr>
        <w:t xml:space="preserve"> site along a </w:t>
      </w:r>
      <w:r>
        <w:rPr>
          <w:rFonts w:ascii="Palatino Linotype" w:hAnsi="Palatino Linotype"/>
          <w:sz w:val="22"/>
          <w:szCs w:val="22"/>
        </w:rPr>
        <w:t xml:space="preserve">prominent </w:t>
      </w:r>
      <w:r w:rsidR="00891B92" w:rsidRPr="009642FE">
        <w:rPr>
          <w:rFonts w:ascii="Palatino Linotype" w:hAnsi="Palatino Linotype"/>
          <w:sz w:val="22"/>
          <w:szCs w:val="22"/>
        </w:rPr>
        <w:t>ridge for sampling</w:t>
      </w:r>
      <w:r w:rsidR="0052366D">
        <w:rPr>
          <w:rFonts w:ascii="Palatino Linotype" w:hAnsi="Palatino Linotype"/>
          <w:sz w:val="22"/>
          <w:szCs w:val="22"/>
        </w:rPr>
        <w:t xml:space="preserve"> (Figure 3.1)</w:t>
      </w:r>
      <w:r w:rsidR="00891B92" w:rsidRPr="009642FE">
        <w:rPr>
          <w:rFonts w:ascii="Palatino Linotype" w:hAnsi="Palatino Linotype"/>
          <w:sz w:val="22"/>
          <w:szCs w:val="22"/>
        </w:rPr>
        <w:t xml:space="preserve">, </w:t>
      </w:r>
      <w:r>
        <w:rPr>
          <w:rFonts w:ascii="Palatino Linotype" w:hAnsi="Palatino Linotype"/>
          <w:sz w:val="22"/>
          <w:szCs w:val="22"/>
        </w:rPr>
        <w:t xml:space="preserve">and </w:t>
      </w:r>
      <w:r w:rsidR="00891B92" w:rsidRPr="009642FE">
        <w:rPr>
          <w:rFonts w:ascii="Palatino Linotype" w:hAnsi="Palatino Linotype"/>
          <w:sz w:val="22"/>
          <w:szCs w:val="22"/>
        </w:rPr>
        <w:t xml:space="preserve">divided </w:t>
      </w:r>
      <w:r>
        <w:rPr>
          <w:rFonts w:ascii="Palatino Linotype" w:hAnsi="Palatino Linotype"/>
          <w:sz w:val="22"/>
          <w:szCs w:val="22"/>
        </w:rPr>
        <w:t xml:space="preserve">this large site </w:t>
      </w:r>
      <w:r w:rsidR="00891B92" w:rsidRPr="009642FE">
        <w:rPr>
          <w:rFonts w:ascii="Palatino Linotype" w:hAnsi="Palatino Linotype"/>
          <w:sz w:val="22"/>
          <w:szCs w:val="22"/>
        </w:rPr>
        <w:t xml:space="preserve">into three </w:t>
      </w:r>
      <w:r>
        <w:rPr>
          <w:rFonts w:ascii="Palatino Linotype" w:hAnsi="Palatino Linotype"/>
          <w:sz w:val="22"/>
          <w:szCs w:val="22"/>
        </w:rPr>
        <w:t xml:space="preserve">smaller </w:t>
      </w:r>
      <w:r w:rsidR="00891B92" w:rsidRPr="009642FE">
        <w:rPr>
          <w:rFonts w:ascii="Palatino Linotype" w:hAnsi="Palatino Linotype"/>
          <w:sz w:val="22"/>
          <w:szCs w:val="22"/>
        </w:rPr>
        <w:t>plots based on aspect and el</w:t>
      </w:r>
      <w:r>
        <w:rPr>
          <w:rFonts w:ascii="Palatino Linotype" w:hAnsi="Palatino Linotype"/>
          <w:sz w:val="22"/>
          <w:szCs w:val="22"/>
        </w:rPr>
        <w:t>evation. Plot 1 was along the northeast-</w:t>
      </w:r>
      <w:r w:rsidR="00891B92" w:rsidRPr="009642FE">
        <w:rPr>
          <w:rFonts w:ascii="Palatino Linotype" w:hAnsi="Palatino Linotype"/>
          <w:sz w:val="22"/>
          <w:szCs w:val="22"/>
        </w:rPr>
        <w:t xml:space="preserve">facing side of the slope, Plot 2 was along </w:t>
      </w:r>
      <w:r>
        <w:rPr>
          <w:rFonts w:ascii="Palatino Linotype" w:hAnsi="Palatino Linotype"/>
          <w:sz w:val="22"/>
          <w:szCs w:val="22"/>
        </w:rPr>
        <w:t>the south</w:t>
      </w:r>
      <w:r w:rsidR="001F7026">
        <w:rPr>
          <w:rFonts w:ascii="Palatino Linotype" w:hAnsi="Palatino Linotype"/>
          <w:sz w:val="22"/>
          <w:szCs w:val="22"/>
        </w:rPr>
        <w:t>-</w:t>
      </w:r>
      <w:r w:rsidR="00891B92" w:rsidRPr="009642FE">
        <w:rPr>
          <w:rFonts w:ascii="Palatino Linotype" w:hAnsi="Palatino Linotype"/>
          <w:sz w:val="22"/>
          <w:szCs w:val="22"/>
        </w:rPr>
        <w:t>facing slope, and Plot 3 had the same aspect as Plot 2</w:t>
      </w:r>
      <w:r w:rsidR="008B3157">
        <w:rPr>
          <w:rFonts w:ascii="Palatino Linotype" w:hAnsi="Palatino Linotype"/>
          <w:sz w:val="22"/>
          <w:szCs w:val="22"/>
        </w:rPr>
        <w:t>,</w:t>
      </w:r>
      <w:r w:rsidR="00891B92" w:rsidRPr="009642FE">
        <w:rPr>
          <w:rFonts w:ascii="Palatino Linotype" w:hAnsi="Palatino Linotype"/>
          <w:sz w:val="22"/>
          <w:szCs w:val="22"/>
        </w:rPr>
        <w:t xml:space="preserve"> but </w:t>
      </w:r>
      <w:r w:rsidR="008C4A0F" w:rsidRPr="009642FE">
        <w:rPr>
          <w:rFonts w:ascii="Palatino Linotype" w:hAnsi="Palatino Linotype"/>
          <w:sz w:val="22"/>
          <w:szCs w:val="22"/>
        </w:rPr>
        <w:t>w</w:t>
      </w:r>
      <w:r w:rsidR="0052366D">
        <w:rPr>
          <w:rFonts w:ascii="Palatino Linotype" w:hAnsi="Palatino Linotype"/>
          <w:sz w:val="22"/>
          <w:szCs w:val="22"/>
        </w:rPr>
        <w:t>as lower in elevation</w:t>
      </w:r>
      <w:r w:rsidR="00891B92" w:rsidRPr="009642FE">
        <w:rPr>
          <w:rFonts w:ascii="Palatino Linotype" w:hAnsi="Palatino Linotype"/>
          <w:sz w:val="22"/>
          <w:szCs w:val="22"/>
        </w:rPr>
        <w:t xml:space="preserve">. </w:t>
      </w:r>
      <w:r w:rsidR="001F7026">
        <w:rPr>
          <w:rFonts w:ascii="Palatino Linotype" w:hAnsi="Palatino Linotype"/>
          <w:sz w:val="22"/>
          <w:szCs w:val="22"/>
        </w:rPr>
        <w:t>We chose these p</w:t>
      </w:r>
      <w:r w:rsidR="00891B92" w:rsidRPr="009642FE">
        <w:rPr>
          <w:rFonts w:ascii="Palatino Linotype" w:hAnsi="Palatino Linotype"/>
          <w:sz w:val="22"/>
          <w:szCs w:val="22"/>
        </w:rPr>
        <w:t xml:space="preserve">lots </w:t>
      </w:r>
      <w:r w:rsidR="001F7026">
        <w:rPr>
          <w:rFonts w:ascii="Palatino Linotype" w:hAnsi="Palatino Linotype"/>
          <w:sz w:val="22"/>
          <w:szCs w:val="22"/>
        </w:rPr>
        <w:t xml:space="preserve">because they were located just outside of </w:t>
      </w:r>
      <w:r w:rsidR="00891B92" w:rsidRPr="009642FE">
        <w:rPr>
          <w:rFonts w:ascii="Palatino Linotype" w:hAnsi="Palatino Linotype"/>
          <w:sz w:val="22"/>
          <w:szCs w:val="22"/>
        </w:rPr>
        <w:t>Protected Activity Center</w:t>
      </w:r>
      <w:r w:rsidR="001F7026">
        <w:rPr>
          <w:rFonts w:ascii="Palatino Linotype" w:hAnsi="Palatino Linotype"/>
          <w:sz w:val="22"/>
          <w:szCs w:val="22"/>
        </w:rPr>
        <w:t xml:space="preserve">s for the Mexican spotted owl, were </w:t>
      </w:r>
      <w:r w:rsidR="00891B92" w:rsidRPr="009642FE">
        <w:rPr>
          <w:rFonts w:ascii="Palatino Linotype" w:hAnsi="Palatino Linotype"/>
          <w:sz w:val="22"/>
          <w:szCs w:val="22"/>
        </w:rPr>
        <w:t>dominate</w:t>
      </w:r>
      <w:r w:rsidR="001F7026">
        <w:rPr>
          <w:rFonts w:ascii="Palatino Linotype" w:hAnsi="Palatino Linotype"/>
          <w:sz w:val="22"/>
          <w:szCs w:val="22"/>
        </w:rPr>
        <w:t>d by two conifer species (</w:t>
      </w:r>
      <w:r w:rsidR="00891B92" w:rsidRPr="009642FE">
        <w:rPr>
          <w:rFonts w:ascii="Palatino Linotype" w:hAnsi="Palatino Linotype"/>
          <w:sz w:val="22"/>
          <w:szCs w:val="22"/>
        </w:rPr>
        <w:t>ponderosa pine</w:t>
      </w:r>
      <w:r w:rsidR="001F7026">
        <w:rPr>
          <w:rFonts w:ascii="Palatino Linotype" w:hAnsi="Palatino Linotype"/>
          <w:sz w:val="22"/>
          <w:szCs w:val="22"/>
        </w:rPr>
        <w:t xml:space="preserve"> </w:t>
      </w:r>
      <w:r w:rsidR="00FF131D">
        <w:rPr>
          <w:rFonts w:ascii="Palatino Linotype" w:hAnsi="Palatino Linotype"/>
          <w:sz w:val="22"/>
          <w:szCs w:val="22"/>
        </w:rPr>
        <w:t xml:space="preserve">and southwestern </w:t>
      </w:r>
      <w:r w:rsidR="00D43F1E">
        <w:rPr>
          <w:rFonts w:ascii="Palatino Linotype" w:hAnsi="Palatino Linotype"/>
          <w:sz w:val="22"/>
          <w:szCs w:val="22"/>
        </w:rPr>
        <w:t>white pine</w:t>
      </w:r>
      <w:r w:rsidR="00FF131D">
        <w:rPr>
          <w:rFonts w:ascii="Palatino Linotype" w:hAnsi="Palatino Linotype"/>
          <w:sz w:val="22"/>
          <w:szCs w:val="22"/>
        </w:rPr>
        <w:t>, both</w:t>
      </w:r>
      <w:r w:rsidR="001F7026">
        <w:rPr>
          <w:rFonts w:ascii="Palatino Linotype" w:hAnsi="Palatino Linotype"/>
          <w:sz w:val="22"/>
          <w:szCs w:val="22"/>
        </w:rPr>
        <w:t xml:space="preserve"> known to be exc</w:t>
      </w:r>
      <w:r w:rsidR="00FF131D">
        <w:rPr>
          <w:rFonts w:ascii="Palatino Linotype" w:hAnsi="Palatino Linotype"/>
          <w:sz w:val="22"/>
          <w:szCs w:val="22"/>
        </w:rPr>
        <w:t>ellent recorders of fire events),</w:t>
      </w:r>
      <w:r w:rsidR="001F7026">
        <w:rPr>
          <w:rFonts w:ascii="Palatino Linotype" w:hAnsi="Palatino Linotype"/>
          <w:sz w:val="22"/>
          <w:szCs w:val="22"/>
        </w:rPr>
        <w:t xml:space="preserve"> </w:t>
      </w:r>
      <w:r w:rsidR="009754F9">
        <w:rPr>
          <w:rFonts w:ascii="Palatino Linotype" w:hAnsi="Palatino Linotype"/>
          <w:sz w:val="22"/>
          <w:szCs w:val="22"/>
        </w:rPr>
        <w:t xml:space="preserve">and </w:t>
      </w:r>
      <w:r w:rsidR="001F7026">
        <w:rPr>
          <w:rFonts w:ascii="Palatino Linotype" w:hAnsi="Palatino Linotype"/>
          <w:sz w:val="22"/>
          <w:szCs w:val="22"/>
        </w:rPr>
        <w:t xml:space="preserve">had relatively steep slopes, a site characteristic known to facilitate scarring of pines by fire. </w:t>
      </w:r>
      <w:r w:rsidR="00891B92" w:rsidRPr="009642FE">
        <w:rPr>
          <w:rFonts w:ascii="Palatino Linotype" w:hAnsi="Palatino Linotype"/>
          <w:sz w:val="22"/>
          <w:szCs w:val="22"/>
        </w:rPr>
        <w:t xml:space="preserve">We first </w:t>
      </w:r>
      <w:r w:rsidR="001F7026">
        <w:rPr>
          <w:rFonts w:ascii="Palatino Linotype" w:hAnsi="Palatino Linotype"/>
          <w:sz w:val="22"/>
          <w:szCs w:val="22"/>
        </w:rPr>
        <w:t>located</w:t>
      </w:r>
      <w:r w:rsidR="00891B92" w:rsidRPr="009642FE">
        <w:rPr>
          <w:rFonts w:ascii="Palatino Linotype" w:hAnsi="Palatino Linotype"/>
          <w:sz w:val="22"/>
          <w:szCs w:val="22"/>
        </w:rPr>
        <w:t xml:space="preserve"> stumps, logs, snags, remnant, and living trees with visible fire scar</w:t>
      </w:r>
      <w:r w:rsidR="001F7026">
        <w:rPr>
          <w:rFonts w:ascii="Palatino Linotype" w:hAnsi="Palatino Linotype"/>
          <w:sz w:val="22"/>
          <w:szCs w:val="22"/>
        </w:rPr>
        <w:t>s and differentiated these scars from other wounds (</w:t>
      </w:r>
      <w:r w:rsidR="00891B92" w:rsidRPr="009642FE">
        <w:rPr>
          <w:rFonts w:ascii="Palatino Linotype" w:hAnsi="Palatino Linotype"/>
          <w:sz w:val="22"/>
          <w:szCs w:val="22"/>
        </w:rPr>
        <w:t xml:space="preserve">such as </w:t>
      </w:r>
      <w:r w:rsidR="00FF131D">
        <w:rPr>
          <w:rFonts w:ascii="Palatino Linotype" w:hAnsi="Palatino Linotype"/>
          <w:sz w:val="22"/>
          <w:szCs w:val="22"/>
        </w:rPr>
        <w:t xml:space="preserve">those caused by </w:t>
      </w:r>
      <w:r w:rsidR="00891B92" w:rsidRPr="009642FE">
        <w:rPr>
          <w:rFonts w:ascii="Palatino Linotype" w:hAnsi="Palatino Linotype"/>
          <w:sz w:val="22"/>
          <w:szCs w:val="22"/>
        </w:rPr>
        <w:t>a lightning strike</w:t>
      </w:r>
      <w:r w:rsidR="001F7026">
        <w:rPr>
          <w:rFonts w:ascii="Palatino Linotype" w:hAnsi="Palatino Linotype"/>
          <w:sz w:val="22"/>
          <w:szCs w:val="22"/>
        </w:rPr>
        <w:t>) to ensure they were caused by fire</w:t>
      </w:r>
      <w:r w:rsidR="00891B92" w:rsidRPr="009642FE">
        <w:rPr>
          <w:rFonts w:ascii="Palatino Linotype" w:hAnsi="Palatino Linotype"/>
          <w:sz w:val="22"/>
          <w:szCs w:val="22"/>
        </w:rPr>
        <w:t>. When a tree is scarred from fire</w:t>
      </w:r>
      <w:r w:rsidR="00FF131D">
        <w:rPr>
          <w:rFonts w:ascii="Palatino Linotype" w:hAnsi="Palatino Linotype"/>
          <w:sz w:val="22"/>
          <w:szCs w:val="22"/>
        </w:rPr>
        <w:t>,</w:t>
      </w:r>
      <w:r w:rsidR="00891B92" w:rsidRPr="009642FE">
        <w:rPr>
          <w:rFonts w:ascii="Palatino Linotype" w:hAnsi="Palatino Linotype"/>
          <w:sz w:val="22"/>
          <w:szCs w:val="22"/>
        </w:rPr>
        <w:t xml:space="preserve"> it will leave a </w:t>
      </w:r>
      <w:r w:rsidR="001F7026">
        <w:rPr>
          <w:rFonts w:ascii="Palatino Linotype" w:hAnsi="Palatino Linotype"/>
          <w:sz w:val="22"/>
          <w:szCs w:val="22"/>
        </w:rPr>
        <w:t>characteristic</w:t>
      </w:r>
      <w:r w:rsidR="00891B92" w:rsidRPr="009642FE">
        <w:rPr>
          <w:rFonts w:ascii="Palatino Linotype" w:hAnsi="Palatino Linotype"/>
          <w:sz w:val="22"/>
          <w:szCs w:val="22"/>
        </w:rPr>
        <w:t xml:space="preserve"> wound</w:t>
      </w:r>
      <w:r w:rsidR="001F7026">
        <w:rPr>
          <w:rFonts w:ascii="Palatino Linotype" w:hAnsi="Palatino Linotype"/>
          <w:sz w:val="22"/>
          <w:szCs w:val="22"/>
        </w:rPr>
        <w:t xml:space="preserve"> called a </w:t>
      </w:r>
    </w:p>
    <w:p w14:paraId="0612C0F2" w14:textId="33DDDB13" w:rsidR="00585492" w:rsidRDefault="002531E0" w:rsidP="00585492">
      <w:pPr>
        <w:spacing w:line="480" w:lineRule="auto"/>
        <w:jc w:val="center"/>
        <w:rPr>
          <w:rFonts w:ascii="Palatino Linotype" w:hAnsi="Palatino Linotype"/>
          <w:sz w:val="22"/>
          <w:szCs w:val="22"/>
        </w:rPr>
      </w:pPr>
      <w:r>
        <w:rPr>
          <w:rFonts w:ascii="Palatino Linotype" w:hAnsi="Palatino Linotype"/>
          <w:sz w:val="22"/>
          <w:szCs w:val="22"/>
        </w:rPr>
        <w:lastRenderedPageBreak/>
        <w:pict w14:anchorId="5C13FC95">
          <v:shapetype id="_x0000_t202" coordsize="21600,21600" o:spt="202" path="m0,0l0,21600,21600,21600,21600,0xe">
            <v:stroke joinstyle="miter"/>
            <v:path gradientshapeok="t" o:connecttype="rect"/>
          </v:shapetype>
          <v:shape id="TextBox 31" o:spid="_x0000_s1032" type="#_x0000_t202" style="position:absolute;left:0;text-align:left;margin-left:252pt;margin-top:243pt;width:50.25pt;height:22.05pt;z-index:251666432;visibility:visible;mso-wrap-style:square;mso-wrap-distance-left:9pt;mso-wrap-distance-top:0;mso-wrap-distance-right:9pt;mso-wrap-distance-bottom:0;mso-position-horizontal-relative:text;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" filled="f" stroked="f">
            <v:textbox style="mso-next-textbox:#TextBox 31;mso-fit-shape-to-text:t">
              <w:txbxContent>
                <w:p w14:paraId="68F954DF" w14:textId="77777777" w:rsidR="0010775F" w:rsidRDefault="0010775F" w:rsidP="00585492">
                  <w:pPr>
                    <w:pStyle w:val="NormalWeb"/>
                    <w:spacing w:before="0" w:beforeAutospacing="0" w:after="0" w:afterAutospacing="0"/>
                  </w:pPr>
                  <w:r w:rsidRPr="00585492">
                    <w:rPr>
                      <w:rFonts w:ascii="Palatino Linotype" w:hAnsi="Palatino Linotype" w:cstheme="minorBidi"/>
                      <w:color w:val="000000" w:themeColor="text1"/>
                      <w:kern w:val="24"/>
                      <w:sz w:val="22"/>
                      <w:szCs w:val="22"/>
                    </w:rPr>
                    <w:t>C.</w:t>
                  </w:r>
                </w:p>
              </w:txbxContent>
            </v:textbox>
          </v:shape>
        </w:pict>
      </w:r>
      <w:r>
        <w:rPr>
          <w:rFonts w:ascii="Palatino Linotype" w:hAnsi="Palatino Linotype"/>
          <w:sz w:val="22"/>
          <w:szCs w:val="22"/>
        </w:rPr>
        <w:pict w14:anchorId="043BB4B8">
          <v:shape id="TextBox 30" o:spid="_x0000_s1033" type="#_x0000_t202" style="position:absolute;left:0;text-align:left;margin-left:54pt;margin-top:225pt;width:42pt;height:22.05pt;z-index:251665408;visibility:visible;mso-wrap-style:square;mso-wrap-distance-left:9pt;mso-wrap-distance-top:0;mso-wrap-distance-right:9pt;mso-wrap-distance-bottom:0;mso-position-horizontal-relative:text;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" filled="f" stroked="f">
            <v:textbox style="mso-next-textbox:#TextBox 30;mso-fit-shape-to-text:t">
              <w:txbxContent>
                <w:p w14:paraId="2ADF8A3F" w14:textId="77777777" w:rsidR="0010775F" w:rsidRDefault="0010775F" w:rsidP="00585492">
                  <w:pPr>
                    <w:pStyle w:val="NormalWeb"/>
                    <w:spacing w:before="0" w:beforeAutospacing="0" w:after="0" w:afterAutospacing="0"/>
                  </w:pPr>
                  <w:r w:rsidRPr="00585492">
                    <w:rPr>
                      <w:rFonts w:ascii="Palatino Linotype" w:hAnsi="Palatino Linotype" w:cstheme="minorBidi"/>
                      <w:color w:val="000000" w:themeColor="text1"/>
                      <w:kern w:val="24"/>
                      <w:sz w:val="22"/>
                      <w:szCs w:val="22"/>
                    </w:rPr>
                    <w:t>B.</w:t>
                  </w:r>
                </w:p>
              </w:txbxContent>
            </v:textbox>
          </v:shape>
        </w:pict>
      </w:r>
      <w:r>
        <w:rPr>
          <w:rFonts w:ascii="Palatino Linotype" w:hAnsi="Palatino Linotype"/>
          <w:sz w:val="22"/>
          <w:szCs w:val="22"/>
        </w:rPr>
        <w:pict w14:anchorId="060E55E8">
          <v:shape id="TextBox 29" o:spid="_x0000_s1040" type="#_x0000_t202" style="position:absolute;left:0;text-align:left;margin-left:18pt;margin-top:0;width:30pt;height:22.05pt;z-index:251664384;visibility:visible;mso-wrap-style:square;mso-wrap-distance-left:9pt;mso-wrap-distance-top:0;mso-wrap-distance-right:9pt;mso-wrap-distance-bottom:0;mso-position-horizontal-relative:text;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" filled="f" stroked="f">
            <v:textbox style="mso-next-textbox:#TextBox 29;mso-fit-shape-to-text:t">
              <w:txbxContent>
                <w:p w14:paraId="720DA0E8" w14:textId="77777777" w:rsidR="0010775F" w:rsidRPr="00585492" w:rsidRDefault="0010775F" w:rsidP="00585492">
                  <w:pPr>
                    <w:pStyle w:val="NormalWeb"/>
                    <w:spacing w:before="0" w:beforeAutospacing="0" w:after="0" w:afterAutospacing="0"/>
                    <w:rPr>
                      <w:color w:val="000000" w:themeColor="text1"/>
                    </w:rPr>
                  </w:pPr>
                  <w:r w:rsidRPr="00585492">
                    <w:rPr>
                      <w:rFonts w:ascii="Palatino Linotype" w:hAnsi="Palatino Linotype" w:cstheme="minorBidi"/>
                      <w:color w:val="000000" w:themeColor="text1"/>
                      <w:kern w:val="24"/>
                      <w:sz w:val="22"/>
                      <w:szCs w:val="22"/>
                    </w:rPr>
                    <w:t>A.</w:t>
                  </w:r>
                </w:p>
              </w:txbxContent>
            </v:textbox>
          </v:shape>
        </w:pict>
      </w:r>
      <w:r>
        <w:rPr>
          <w:rFonts w:ascii="Palatino Linotype" w:hAnsi="Palatino Linotype"/>
          <w:sz w:val="22"/>
          <w:szCs w:val="22"/>
        </w:rPr>
      </w:r>
      <w:r>
        <w:rPr>
          <w:rFonts w:ascii="Palatino Linotype" w:hAnsi="Palatino Linotype"/>
          <w:sz w:val="22"/>
          <w:szCs w:val="22"/>
        </w:rPr>
        <w:pict w14:anchorId="7CA37D2C">
          <v:group id="Group 2" o:spid="_x0000_s1041" style="width:377.9pt;height:225pt;mso-position-horizontal-relative:char;mso-position-vertical-relative:line" coordorigin="76200" coordsize="6252927,36576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42" type="#_x0000_t75" style="position:absolute;left:76200;width:6252927;height:3657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E2&#10;LxG/AAAA2gAAAA8AAABkcnMvZG93bnJldi54bWxET89rwjAUvgv7H8Ib7CKazoOM2ihubNOLMKve&#10;H82zjTYvpck0/vfmIHj8+H4Xi2hbcaHeG8cK3scZCOLKacO1gv3uZ/QBwgdkja1jUnAjD4v5y6DA&#10;XLsrb+lShlqkEPY5KmhC6HIpfdWQRT92HXHijq63GBLsa6l7vKZw28pJlk2lRcOpocGOvhqqzuW/&#10;VWBiafy3HH7+VqvNxBxOdRn/lkq9vcblDESgGJ7ih3utFaSt6Uq6AXJ+Bw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BNi8RvwAAANoAAAAPAAAAAAAAAAAAAAAAAJwCAABkcnMv&#10;ZG93bnJldi54bWxQSwUGAAAAAAQABAD3AAAAiAMAAAAA&#10;">
              <v:imagedata r:id="rId12" o:title=""/>
              <v:path arrowok="t"/>
            </v:shape>
            <v:shape id="Freeform 9" o:spid="_x0000_s1043" style="position:absolute;left:1415470;top:521893;width:3192825;height:2360897;visibility:visible;mso-wrap-style:square;v-text-anchor:middle" coordsize="3192825,2360897"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y+EzwwAA&#10;ANoAAAAPAAAAZHJzL2Rvd25yZXYueG1sRI9BawIxFITvBf9DeEJvNattRVejiFgolEKrHjw+Ns/N&#10;4uZlTVI3/fdNodDjMDPfMMt1sq24kQ+NYwXjUQGCuHK64VrB8fDyMAMRIrLG1jEp+KYA69Xgboml&#10;dj1/0m0fa5EhHEpUYGLsSilDZchiGLmOOHtn5y3GLH0ttcc+w20rJ0UxlRYbzgsGO9oaqi77L6vA&#10;mtSbt83JV08fbobpeXd9fzwqdT9MmwWISCn+h//ar1rBHH6v5BsgV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8y+EzwwAAANoAAAAPAAAAAAAAAAAAAAAAAJcCAABkcnMvZG93&#10;bnJldi54bWxQSwUGAAAAAAQABAD1AAAAhwMAAAAA&#10;" adj="-11796480,,5400" path="" filled="f" strokecolor="#c00000" strokeweight="2.5pt">
              <v:stroke joinstyle="miter"/>
              <v:formulas/>
              <v:path arrowok="t" o:connecttype="custom" o:connectlocs="3189187,389537;2963556,223283;2066969,9527;677556,140155;662,1012992;576616,2354903;1716647,1488005;1817587,1042680;2993244,585480;3189187,389537" o:connectangles="0,0,0,0,0,0,0,0,0,0" textboxrect="0,0,3192825,2360897"/>
              <v:textbox style="mso-next-textbox:#Freeform 9">
                <w:txbxContent>
                  <w:p w14:paraId="5378EB84" w14:textId="77777777" w:rsidR="0010775F" w:rsidRDefault="0010775F" w:rsidP="00585492">
                    <w:pPr>
                      <w:rPr>
                        <w:rFonts w:eastAsia="Times New Roman" w:cs="Times New Roman"/>
                      </w:rPr>
                    </w:pPr>
                  </w:p>
                </w:txbxContent>
              </v:textbox>
            </v:shape>
            <w10:wrap type="none"/>
            <w10:anchorlock/>
          </v:group>
        </w:pict>
      </w:r>
      <w:r>
        <w:rPr>
          <w:rFonts w:ascii="Palatino Linotype" w:hAnsi="Palatino Linotype"/>
          <w:sz w:val="22"/>
          <w:szCs w:val="22"/>
        </w:rPr>
      </w:r>
      <w:r>
        <w:rPr>
          <w:rFonts w:ascii="Palatino Linotype" w:hAnsi="Palatino Linotype"/>
          <w:sz w:val="22"/>
          <w:szCs w:val="22"/>
        </w:rPr>
        <w:pict w14:anchorId="049A46B1">
          <v:group id="Group 20" o:spid="_x0000_s1051" style="width:373.6pt;height:170.3pt;mso-position-horizontal-relative:char;mso-position-vertical-relative:line" coordorigin="106,4055894" coordsize="6305346,3107346" o:gfxdata="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">
            <v:shape id="Picture 11" o:spid="_x0000_s1052" type="#_x0000_t75" style="position:absolute;left:106;top:4055894;width:3226308;height:310734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gc&#10;JD6/AAAA2wAAAA8AAABkcnMvZG93bnJldi54bWxET8uqwjAQ3V/wH8II7q6pgnKpRlFB6058rsdm&#10;bIvNpDRR2783gnB3czjPmc4bU4on1a6wrGDQj0AQp1YXnCk4Hde/fyCcR9ZYWiYFLTmYzzo/U4y1&#10;ffGengefiRDCLkYFufdVLKVLczLo+rYiDtzN1gZ9gHUmdY2vEG5KOYyisTRYcGjIsaJVTun98DAK&#10;ro+2cKPWD3e39S45J5vl+JI0SvW6zWICwlPj/8Vf91aH+QP4/BIOkLM3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4HCQ+vwAAANsAAAAPAAAAAAAAAAAAAAAAAJwCAABkcnMv&#10;ZG93bnJldi54bWxQSwUGAAAAAAQABAD3AAAAiAMAAAAA&#10;">
              <v:imagedata r:id="rId13" o:title="" cropleft="11927f" cropright="11781f"/>
              <v:path arrowok="t"/>
            </v:shape>
            <v:shape id="Picture 12" o:spid="_x0000_s1053" type="#_x0000_t75" alt="http://www.yellowmaps.com/maps/img/US/reference/new_mexico_ref_2001.jpg" style="position:absolute;left:3836572;top:4453711;width:2468880;height:270952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PQ&#10;ID/EAAAA2wAAAA8AAABkcnMvZG93bnJldi54bWxET0tLAzEQvhf8D2EEL6XNugfbrk2L+KAiRXHV&#10;+3Qz3SxuJkuSbrf+eiMIvc3H95zlerCt6MmHxrGC62kGgrhyuuFawefH02QOIkRkja1jUnCiAOvV&#10;xWiJhXZHfqe+jLVIIRwKVGBi7AopQ2XIYpi6jjhxe+ctxgR9LbXHYwq3rcyz7EZabDg1GOzo3lD1&#10;XR6sgofx20+/3fjH14X5Or3sq91uns+Uuroc7m5BRBriWfzvftZpfg5/v6QD5OoX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HPQID/EAAAA2wAAAA8AAAAAAAAAAAAAAAAAnAIA&#10;AGRycy9kb3ducmV2LnhtbFBLBQYAAAAABAAEAPcAAACNAwAAAAA=&#10;" stroked="t" strokecolor="white [3212]">
              <v:imagedata r:id="rId14" o:title="new_mexico_ref_2001"/>
            </v:shape>
            <v:rect id="Rectangle 13" o:spid="_x0000_s1054" style="position:absolute;left:4608295;top:5775818;width:182880;height:30175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MIzxwAAA&#10;ANsAAAAPAAAAZHJzL2Rvd25yZXYueG1sRE/NaoNAEL4X8g7LFHKraw2ExLhKCQRyKIWYPMDEnaro&#10;zoq7Udun7xYKvc3H9ztZsZheTDS61rKC1ygGQVxZ3XKt4HY9vexAOI+ssbdMCr7IQZGvnjJMtZ35&#10;QlPpaxFC2KWooPF+SKV0VUMGXWQH4sB92tGgD3CspR5xDuGml0kcb6XBlkNDgwMdG6q68mEU7OOP&#10;Uk4dV0mC3/fu/ZHM+9kotX5e3g4gPC3+X/znPuswfwO/v4QDZP4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CMIzxwAAAANsAAAAPAAAAAAAAAAAAAAAAAJcCAABkcnMvZG93bnJl&#10;di54bWxQSwUGAAAAAAQABAD1AAAAhAMAAAAA&#10;" filled="f" strokecolor="red" strokeweight="1.75pt">
              <v:textbox style="mso-next-textbox:#Rectangle 13">
                <w:txbxContent>
                  <w:p w14:paraId="2D96ADEC" w14:textId="77777777" w:rsidR="0010775F" w:rsidRDefault="0010775F" w:rsidP="00585492">
                    <w:pPr>
                      <w:rPr>
                        <w:rFonts w:eastAsia="Times New Roman" w:cs="Times New Roman"/>
                      </w:rPr>
                    </w:pPr>
                  </w:p>
                </w:txbxContent>
              </v:textbox>
            </v:rect>
            <v:line id="Straight Connector 14" o:spid="_x0000_s1055" style="position:absolute;visibility:visible;mso-wrap-style:square" from="3089172,4184762" to="4597932,57758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cTqysEAAADbAAAADwAAAGRycy9kb3ducmV2LnhtbERPS2rDMBDdF3oHMYXuatltCK1rJRRD&#10;kzRZNekBBmv8wdbIWIrt3D4KFLKbx/tOtp5NJ0YaXGNZQRLFIIgLqxuuFPydvl/eQTiPrLGzTAou&#10;5GC9enzIMNV24l8aj74SIYRdigpq7/tUSlfUZNBFticOXGkHgz7AoZJ6wCmEm06+xvFSGmw4NNTY&#10;U15T0R7PRkF52m+2U/zxhiZP3PLwc9maNlfq+Wn++gThafZ38b97p8P8Bdx+CQfI1R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ZxOrKwQAAANsAAAAPAAAAAAAAAAAAAAAA&#10;AKECAABkcnMvZG93bnJldi54bWxQSwUGAAAAAAQABAD5AAAAjwMAAAAA&#10;" strokecolor="red" strokeweight="1.25pt"/>
            <v:line id="Straight Connector 15" o:spid="_x0000_s1056" style="position:absolute;flip:y;visibility:visible;mso-wrap-style:square" from="3089172,6080618" to="4597932,682128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KeXvMIAAADbAAAADwAAAGRycy9kb3ducmV2LnhtbERP22rCQBB9F/oPyxT6ZjYWlBKzitgW&#10;RCnF6AeM2TEJZmdDdqtJvr4rCL7N4VwnXXamFldqXWVZwSSKQRDnVldcKDgevscfIJxH1lhbJgU9&#10;OVguXkYpJtreeE/XzBcihLBLUEHpfZNI6fKSDLrINsSBO9vWoA+wLaRu8RbCTS3f43gmDVYcGkps&#10;aF1Sfsn+jIKZ86fPnV6dL19r3vxOu+Fn2w9Kvb12qzkIT51/ih/ujQ7zp3D/JRwgF/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KeXvMIAAADbAAAADwAAAAAAAAAAAAAA&#10;AAChAgAAZHJzL2Rvd25yZXYueG1sUEsFBgAAAAAEAAQA+QAAAJADAAAAAA==&#10;" strokecolor="red" strokeweight="1.25pt"/>
            <w10:wrap type="none"/>
            <w10:anchorlock/>
          </v:group>
        </w:pict>
      </w:r>
    </w:p>
    <w:p w14:paraId="0D2CD3DD" w14:textId="612A2D82" w:rsidR="00585492" w:rsidRDefault="002531E0" w:rsidP="00585492">
      <w:pPr>
        <w:spacing w:line="480" w:lineRule="auto"/>
        <w:rPr>
          <w:rFonts w:ascii="Palatino Linotype" w:hAnsi="Palatino Linotype"/>
          <w:sz w:val="22"/>
          <w:szCs w:val="22"/>
        </w:rPr>
      </w:pPr>
      <w:r>
        <w:rPr>
          <w:rFonts w:ascii="Palatino Linotype" w:hAnsi="Palatino Linotype"/>
          <w:sz w:val="22"/>
          <w:szCs w:val="22"/>
        </w:rPr>
        <w:pict w14:anchorId="761DC342">
          <v:rect id="Title 1" o:spid="_x0000_s1044" style="position:absolute;margin-left:45pt;margin-top:12.2pt;width:378pt;height:66pt;z-index:251663360;visibility:visible;mso-wrap-edited:f;mso-wrap-distance-left:9pt;mso-wrap-distance-top:0;mso-wrap-distance-right:9pt;mso-wrap-distance-bottom:0;mso-position-horizontal-relative:text;mso-position-vertical-relative:text;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" filled="f" stroked="f">
            <v:path arrowok="t"/>
            <o:lock v:ext="edit" grouping="t"/>
            <v:textbox style="mso-next-textbox:#Title 1">
              <w:txbxContent>
                <w:p w14:paraId="345EA6A2" w14:textId="77777777" w:rsidR="0010775F" w:rsidRDefault="0010775F" w:rsidP="00585492">
                  <w:pPr>
                    <w:pStyle w:val="NormalWeb"/>
                    <w:spacing w:before="0" w:beforeAutospacing="0" w:after="0" w:afterAutospacing="0"/>
                    <w:jc w:val="both"/>
                  </w:pPr>
                  <w:r w:rsidRPr="00585492">
                    <w:rPr>
                      <w:rFonts w:ascii="Palatino Linotype" w:eastAsiaTheme="majorEastAsia" w:hAnsi="Palatino Linotype" w:cs="Palatino Linotype"/>
                      <w:color w:val="000000" w:themeColor="text1"/>
                      <w:kern w:val="24"/>
                      <w:sz w:val="22"/>
                      <w:szCs w:val="22"/>
                    </w:rPr>
                    <w:t xml:space="preserve">Figure 3.1: (A) Google Earth photo of site showing where the samples were obtained (outlined in red), (b) location of the site within the Magdalena Mountains, and (c) location of the Magdalena Mountains within New Mexico. </w:t>
                  </w:r>
                </w:p>
              </w:txbxContent>
            </v:textbox>
            <w10:wrap type="through"/>
          </v:rect>
        </w:pict>
      </w:r>
    </w:p>
    <w:p w14:paraId="0BC873F8" w14:textId="5C2FC52E" w:rsidR="00585492" w:rsidRDefault="00585492" w:rsidP="00585492">
      <w:pPr>
        <w:spacing w:line="480" w:lineRule="auto"/>
        <w:rPr>
          <w:rFonts w:ascii="Palatino Linotype" w:hAnsi="Palatino Linotype"/>
          <w:sz w:val="22"/>
          <w:szCs w:val="22"/>
        </w:rPr>
      </w:pPr>
    </w:p>
    <w:p w14:paraId="2415AACA" w14:textId="40D97D62" w:rsidR="00585492" w:rsidRDefault="00585492" w:rsidP="00585492">
      <w:pPr>
        <w:spacing w:line="480" w:lineRule="auto"/>
        <w:rPr>
          <w:rFonts w:ascii="Palatino Linotype" w:hAnsi="Palatino Linotype"/>
          <w:sz w:val="22"/>
          <w:szCs w:val="22"/>
        </w:rPr>
      </w:pPr>
    </w:p>
    <w:p w14:paraId="6E45DBF9" w14:textId="24FE2C74" w:rsidR="00585492" w:rsidRDefault="00585492" w:rsidP="00585492">
      <w:pPr>
        <w:spacing w:line="480" w:lineRule="auto"/>
        <w:rPr>
          <w:rFonts w:ascii="Palatino Linotype" w:hAnsi="Palatino Linotype"/>
          <w:sz w:val="22"/>
          <w:szCs w:val="22"/>
        </w:rPr>
      </w:pPr>
    </w:p>
    <w:p w14:paraId="0914E26F" w14:textId="3BAAC1AD" w:rsidR="00585492" w:rsidRDefault="00585492" w:rsidP="00585492">
      <w:pPr>
        <w:spacing w:line="480" w:lineRule="auto"/>
        <w:rPr>
          <w:rFonts w:ascii="Palatino Linotype" w:hAnsi="Palatino Linotype"/>
          <w:sz w:val="22"/>
          <w:szCs w:val="22"/>
        </w:rPr>
      </w:pPr>
    </w:p>
    <w:p w14:paraId="2A20CA9D" w14:textId="77777777" w:rsidR="00585492" w:rsidRDefault="00585492" w:rsidP="00585492">
      <w:pPr>
        <w:spacing w:line="480" w:lineRule="auto"/>
        <w:rPr>
          <w:rFonts w:ascii="Palatino Linotype" w:hAnsi="Palatino Linotype"/>
          <w:sz w:val="22"/>
          <w:szCs w:val="22"/>
        </w:rPr>
      </w:pPr>
    </w:p>
    <w:p w14:paraId="4709C293" w14:textId="77777777" w:rsidR="00585492" w:rsidRDefault="00585492" w:rsidP="00585492">
      <w:pPr>
        <w:spacing w:line="480" w:lineRule="auto"/>
        <w:rPr>
          <w:rFonts w:ascii="Palatino Linotype" w:hAnsi="Palatino Linotype"/>
          <w:sz w:val="22"/>
          <w:szCs w:val="22"/>
        </w:rPr>
      </w:pPr>
    </w:p>
    <w:p w14:paraId="676D083A" w14:textId="101CD668" w:rsidR="00891B92" w:rsidRPr="009642FE" w:rsidRDefault="001F7026" w:rsidP="00585492">
      <w:pPr>
        <w:spacing w:line="480" w:lineRule="auto"/>
        <w:rPr>
          <w:rFonts w:ascii="Palatino Linotype" w:hAnsi="Palatino Linotype"/>
          <w:sz w:val="22"/>
          <w:szCs w:val="22"/>
        </w:rPr>
      </w:pPr>
      <w:r>
        <w:rPr>
          <w:rFonts w:ascii="Palatino Linotype" w:hAnsi="Palatino Linotype"/>
          <w:sz w:val="22"/>
          <w:szCs w:val="22"/>
        </w:rPr>
        <w:lastRenderedPageBreak/>
        <w:t>“</w:t>
      </w:r>
      <w:proofErr w:type="spellStart"/>
      <w:proofErr w:type="gramStart"/>
      <w:r>
        <w:rPr>
          <w:rFonts w:ascii="Palatino Linotype" w:hAnsi="Palatino Linotype"/>
          <w:sz w:val="22"/>
          <w:szCs w:val="22"/>
        </w:rPr>
        <w:t>catface</w:t>
      </w:r>
      <w:proofErr w:type="spellEnd"/>
      <w:proofErr w:type="gramEnd"/>
      <w:r w:rsidR="00FF131D">
        <w:rPr>
          <w:rFonts w:ascii="Palatino Linotype" w:hAnsi="Palatino Linotype"/>
          <w:sz w:val="22"/>
          <w:szCs w:val="22"/>
        </w:rPr>
        <w:t>,</w:t>
      </w:r>
      <w:r>
        <w:rPr>
          <w:rFonts w:ascii="Palatino Linotype" w:hAnsi="Palatino Linotype"/>
          <w:sz w:val="22"/>
          <w:szCs w:val="22"/>
        </w:rPr>
        <w:t>”</w:t>
      </w:r>
      <w:r w:rsidR="00891B92" w:rsidRPr="009642FE">
        <w:rPr>
          <w:rFonts w:ascii="Palatino Linotype" w:hAnsi="Palatino Linotype"/>
          <w:sz w:val="22"/>
          <w:szCs w:val="22"/>
        </w:rPr>
        <w:t xml:space="preserve"> </w:t>
      </w:r>
      <w:r>
        <w:rPr>
          <w:rFonts w:ascii="Palatino Linotype" w:hAnsi="Palatino Linotype"/>
          <w:sz w:val="22"/>
          <w:szCs w:val="22"/>
        </w:rPr>
        <w:t>that occurs when repeated</w:t>
      </w:r>
      <w:r w:rsidR="00891B92" w:rsidRPr="009642FE">
        <w:rPr>
          <w:rFonts w:ascii="Palatino Linotype" w:hAnsi="Palatino Linotype"/>
          <w:sz w:val="22"/>
          <w:szCs w:val="22"/>
        </w:rPr>
        <w:t xml:space="preserve"> fire</w:t>
      </w:r>
      <w:r>
        <w:rPr>
          <w:rFonts w:ascii="Palatino Linotype" w:hAnsi="Palatino Linotype"/>
          <w:sz w:val="22"/>
          <w:szCs w:val="22"/>
        </w:rPr>
        <w:t>s kill</w:t>
      </w:r>
      <w:r w:rsidR="00891B92" w:rsidRPr="009642FE">
        <w:rPr>
          <w:rFonts w:ascii="Palatino Linotype" w:hAnsi="Palatino Linotype"/>
          <w:sz w:val="22"/>
          <w:szCs w:val="22"/>
        </w:rPr>
        <w:t xml:space="preserve"> the </w:t>
      </w:r>
      <w:r>
        <w:rPr>
          <w:rFonts w:ascii="Palatino Linotype" w:hAnsi="Palatino Linotype"/>
          <w:sz w:val="22"/>
          <w:szCs w:val="22"/>
        </w:rPr>
        <w:t xml:space="preserve">active cambium layer and </w:t>
      </w:r>
      <w:r w:rsidR="00891B92" w:rsidRPr="009642FE">
        <w:rPr>
          <w:rFonts w:ascii="Palatino Linotype" w:hAnsi="Palatino Linotype"/>
          <w:sz w:val="22"/>
          <w:szCs w:val="22"/>
        </w:rPr>
        <w:t>the tree subsequentl</w:t>
      </w:r>
      <w:r w:rsidR="008C4A0F" w:rsidRPr="009642FE">
        <w:rPr>
          <w:rFonts w:ascii="Palatino Linotype" w:hAnsi="Palatino Linotype"/>
          <w:sz w:val="22"/>
          <w:szCs w:val="22"/>
        </w:rPr>
        <w:t>y</w:t>
      </w:r>
      <w:r w:rsidR="00DB1526">
        <w:rPr>
          <w:rFonts w:ascii="Palatino Linotype" w:hAnsi="Palatino Linotype"/>
          <w:sz w:val="22"/>
          <w:szCs w:val="22"/>
        </w:rPr>
        <w:t xml:space="preserve"> grows over the wound (Figure </w:t>
      </w:r>
      <w:r w:rsidR="0052366D">
        <w:rPr>
          <w:rFonts w:ascii="Palatino Linotype" w:hAnsi="Palatino Linotype"/>
          <w:sz w:val="22"/>
          <w:szCs w:val="22"/>
        </w:rPr>
        <w:t>3.2a</w:t>
      </w:r>
      <w:r w:rsidR="00891B92" w:rsidRPr="009642FE">
        <w:rPr>
          <w:rFonts w:ascii="Palatino Linotype" w:hAnsi="Palatino Linotype"/>
          <w:sz w:val="22"/>
          <w:szCs w:val="22"/>
        </w:rPr>
        <w:t>).  Once a fire-scarred tree was found</w:t>
      </w:r>
      <w:r>
        <w:rPr>
          <w:rFonts w:ascii="Palatino Linotype" w:hAnsi="Palatino Linotype"/>
          <w:sz w:val="22"/>
          <w:szCs w:val="22"/>
        </w:rPr>
        <w:t>,</w:t>
      </w:r>
      <w:r w:rsidR="00891B92" w:rsidRPr="009642FE">
        <w:rPr>
          <w:rFonts w:ascii="Palatino Linotype" w:hAnsi="Palatino Linotype"/>
          <w:sz w:val="22"/>
          <w:szCs w:val="22"/>
        </w:rPr>
        <w:t xml:space="preserve"> we flagged the tree with tape</w:t>
      </w:r>
      <w:r w:rsidR="0052366D">
        <w:rPr>
          <w:rFonts w:ascii="Palatino Linotype" w:hAnsi="Palatino Linotype"/>
          <w:sz w:val="22"/>
          <w:szCs w:val="22"/>
        </w:rPr>
        <w:t xml:space="preserve"> (Figure 3.2b)</w:t>
      </w:r>
      <w:r w:rsidR="00891B92" w:rsidRPr="009642FE">
        <w:rPr>
          <w:rFonts w:ascii="Palatino Linotype" w:hAnsi="Palatino Linotype"/>
          <w:sz w:val="22"/>
          <w:szCs w:val="22"/>
        </w:rPr>
        <w:t xml:space="preserve">, </w:t>
      </w:r>
      <w:r w:rsidR="00770120">
        <w:rPr>
          <w:rFonts w:ascii="Palatino Linotype" w:hAnsi="Palatino Linotype"/>
          <w:sz w:val="22"/>
          <w:szCs w:val="22"/>
        </w:rPr>
        <w:t xml:space="preserve">recorded </w:t>
      </w:r>
      <w:r>
        <w:rPr>
          <w:rFonts w:ascii="Palatino Linotype" w:hAnsi="Palatino Linotype"/>
          <w:sz w:val="22"/>
          <w:szCs w:val="22"/>
        </w:rPr>
        <w:t xml:space="preserve">its </w:t>
      </w:r>
      <w:r w:rsidR="00770120">
        <w:rPr>
          <w:rFonts w:ascii="Palatino Linotype" w:hAnsi="Palatino Linotype"/>
          <w:sz w:val="22"/>
          <w:szCs w:val="22"/>
        </w:rPr>
        <w:t>coordinates</w:t>
      </w:r>
      <w:r w:rsidR="00891B92" w:rsidRPr="009642FE">
        <w:rPr>
          <w:rFonts w:ascii="Palatino Linotype" w:hAnsi="Palatino Linotype"/>
          <w:sz w:val="22"/>
          <w:szCs w:val="22"/>
        </w:rPr>
        <w:t xml:space="preserve"> with a GPS, </w:t>
      </w:r>
      <w:r w:rsidR="00770120">
        <w:rPr>
          <w:rFonts w:ascii="Palatino Linotype" w:hAnsi="Palatino Linotype"/>
          <w:sz w:val="22"/>
          <w:szCs w:val="22"/>
        </w:rPr>
        <w:t xml:space="preserve">took photographs of </w:t>
      </w:r>
      <w:r w:rsidR="00891B92" w:rsidRPr="009642FE">
        <w:rPr>
          <w:rFonts w:ascii="Palatino Linotype" w:hAnsi="Palatino Linotype"/>
          <w:sz w:val="22"/>
          <w:szCs w:val="22"/>
        </w:rPr>
        <w:t xml:space="preserve">the tree and the surrounding environment, and </w:t>
      </w:r>
      <w:r w:rsidR="00770120">
        <w:rPr>
          <w:rFonts w:ascii="Palatino Linotype" w:hAnsi="Palatino Linotype"/>
          <w:sz w:val="22"/>
          <w:szCs w:val="22"/>
        </w:rPr>
        <w:t>recorded notes describing the sample and the surrounding landscape</w:t>
      </w:r>
      <w:r w:rsidR="00891B92" w:rsidRPr="009642FE">
        <w:rPr>
          <w:rFonts w:ascii="Palatino Linotype" w:hAnsi="Palatino Linotype"/>
          <w:sz w:val="22"/>
          <w:szCs w:val="22"/>
        </w:rPr>
        <w:t xml:space="preserve">. </w:t>
      </w:r>
      <w:r w:rsidR="00FF131D">
        <w:rPr>
          <w:rFonts w:ascii="Palatino Linotype" w:hAnsi="Palatino Linotype"/>
          <w:sz w:val="22"/>
          <w:szCs w:val="22"/>
        </w:rPr>
        <w:t>O</w:t>
      </w:r>
      <w:r w:rsidR="00891B92" w:rsidRPr="009642FE">
        <w:rPr>
          <w:rFonts w:ascii="Palatino Linotype" w:hAnsi="Palatino Linotype"/>
          <w:sz w:val="22"/>
          <w:szCs w:val="22"/>
        </w:rPr>
        <w:t xml:space="preserve">nly </w:t>
      </w:r>
      <w:r w:rsidR="00770120">
        <w:rPr>
          <w:rFonts w:ascii="Palatino Linotype" w:hAnsi="Palatino Linotype"/>
          <w:sz w:val="22"/>
          <w:szCs w:val="22"/>
        </w:rPr>
        <w:t xml:space="preserve">southwestern </w:t>
      </w:r>
      <w:r w:rsidR="00891B92" w:rsidRPr="009642FE">
        <w:rPr>
          <w:rFonts w:ascii="Palatino Linotype" w:hAnsi="Palatino Linotype"/>
          <w:sz w:val="22"/>
          <w:szCs w:val="22"/>
        </w:rPr>
        <w:t xml:space="preserve">white pine and ponderosa pine were sampled, </w:t>
      </w:r>
      <w:r w:rsidR="00FF131D">
        <w:rPr>
          <w:rFonts w:ascii="Palatino Linotype" w:hAnsi="Palatino Linotype"/>
          <w:sz w:val="22"/>
          <w:szCs w:val="22"/>
        </w:rPr>
        <w:t>because</w:t>
      </w:r>
      <w:r w:rsidR="00891B92" w:rsidRPr="009642FE">
        <w:rPr>
          <w:rFonts w:ascii="Palatino Linotype" w:hAnsi="Palatino Linotype"/>
          <w:sz w:val="22"/>
          <w:szCs w:val="22"/>
        </w:rPr>
        <w:t xml:space="preserve"> they </w:t>
      </w:r>
      <w:r w:rsidR="00770120">
        <w:rPr>
          <w:rFonts w:ascii="Palatino Linotype" w:hAnsi="Palatino Linotype"/>
          <w:sz w:val="22"/>
          <w:szCs w:val="22"/>
        </w:rPr>
        <w:t xml:space="preserve">scar readily and </w:t>
      </w:r>
      <w:r w:rsidR="00891B92" w:rsidRPr="009642FE">
        <w:rPr>
          <w:rFonts w:ascii="Palatino Linotype" w:hAnsi="Palatino Linotype"/>
          <w:sz w:val="22"/>
          <w:szCs w:val="22"/>
        </w:rPr>
        <w:t xml:space="preserve">are resistant to decay. </w:t>
      </w:r>
      <w:r w:rsidR="009754F9">
        <w:rPr>
          <w:rFonts w:ascii="Palatino Linotype" w:hAnsi="Palatino Linotype"/>
          <w:sz w:val="22"/>
          <w:szCs w:val="22"/>
        </w:rPr>
        <w:t>Such a</w:t>
      </w:r>
      <w:r w:rsidR="00891B92" w:rsidRPr="009642FE">
        <w:rPr>
          <w:rFonts w:ascii="Palatino Linotype" w:hAnsi="Palatino Linotype"/>
          <w:sz w:val="22"/>
          <w:szCs w:val="22"/>
        </w:rPr>
        <w:t xml:space="preserve"> targeted sampling approach</w:t>
      </w:r>
      <w:r w:rsidR="009754F9">
        <w:rPr>
          <w:rFonts w:ascii="Palatino Linotype" w:hAnsi="Palatino Linotype"/>
          <w:sz w:val="22"/>
          <w:szCs w:val="22"/>
        </w:rPr>
        <w:t xml:space="preserve"> </w:t>
      </w:r>
      <w:r w:rsidR="00891B92" w:rsidRPr="009642FE">
        <w:rPr>
          <w:rFonts w:ascii="Palatino Linotype" w:hAnsi="Palatino Linotype"/>
          <w:sz w:val="22"/>
          <w:szCs w:val="22"/>
        </w:rPr>
        <w:t xml:space="preserve">has been statistically validated and ensures that the fire record is both long and complete (Van Horne and </w:t>
      </w:r>
      <w:proofErr w:type="spellStart"/>
      <w:r w:rsidR="00891B92" w:rsidRPr="009642FE">
        <w:rPr>
          <w:rFonts w:ascii="Palatino Linotype" w:hAnsi="Palatino Linotype"/>
          <w:sz w:val="22"/>
          <w:szCs w:val="22"/>
        </w:rPr>
        <w:t>Ful</w:t>
      </w:r>
      <w:r w:rsidR="00891B92" w:rsidRPr="009642FE">
        <w:rPr>
          <w:rFonts w:ascii="Palatino Linotype" w:hAnsi="Palatino Linotype" w:cs="Lucida Grande"/>
          <w:sz w:val="22"/>
          <w:szCs w:val="22"/>
        </w:rPr>
        <w:t>é</w:t>
      </w:r>
      <w:proofErr w:type="spellEnd"/>
      <w:r w:rsidR="00891B92" w:rsidRPr="009642FE">
        <w:rPr>
          <w:rFonts w:ascii="Palatino Linotype" w:hAnsi="Palatino Linotype" w:cs="Lucida Grande"/>
          <w:sz w:val="22"/>
          <w:szCs w:val="22"/>
        </w:rPr>
        <w:t xml:space="preserve"> 2006</w:t>
      </w:r>
      <w:r w:rsidR="00891B92" w:rsidRPr="009642FE">
        <w:rPr>
          <w:rFonts w:ascii="Palatino Linotype" w:hAnsi="Palatino Linotype"/>
          <w:sz w:val="22"/>
          <w:szCs w:val="22"/>
        </w:rPr>
        <w:t xml:space="preserve">), </w:t>
      </w:r>
      <w:r w:rsidR="00770120">
        <w:rPr>
          <w:rFonts w:ascii="Palatino Linotype" w:hAnsi="Palatino Linotype"/>
          <w:sz w:val="22"/>
          <w:szCs w:val="22"/>
        </w:rPr>
        <w:t>compared</w:t>
      </w:r>
      <w:r w:rsidR="00891B92" w:rsidRPr="009642FE">
        <w:rPr>
          <w:rFonts w:ascii="Palatino Linotype" w:hAnsi="Palatino Linotype"/>
          <w:sz w:val="22"/>
          <w:szCs w:val="22"/>
        </w:rPr>
        <w:t xml:space="preserve"> to other sampling methods </w:t>
      </w:r>
      <w:r w:rsidR="00770120">
        <w:rPr>
          <w:rFonts w:ascii="Palatino Linotype" w:hAnsi="Palatino Linotype"/>
          <w:sz w:val="22"/>
          <w:szCs w:val="22"/>
        </w:rPr>
        <w:t xml:space="preserve">based on </w:t>
      </w:r>
      <w:r w:rsidR="00891B92" w:rsidRPr="009642FE">
        <w:rPr>
          <w:rFonts w:ascii="Palatino Linotype" w:hAnsi="Palatino Linotype"/>
          <w:sz w:val="22"/>
          <w:szCs w:val="22"/>
        </w:rPr>
        <w:t xml:space="preserve">random </w:t>
      </w:r>
      <w:r w:rsidR="00770120">
        <w:rPr>
          <w:rFonts w:ascii="Palatino Linotype" w:hAnsi="Palatino Linotype"/>
          <w:sz w:val="22"/>
          <w:szCs w:val="22"/>
        </w:rPr>
        <w:t>sampling or grid-point sampling</w:t>
      </w:r>
      <w:r w:rsidR="00891B92" w:rsidRPr="009642FE">
        <w:rPr>
          <w:rFonts w:ascii="Palatino Linotype" w:hAnsi="Palatino Linotype"/>
          <w:sz w:val="22"/>
          <w:szCs w:val="22"/>
        </w:rPr>
        <w:t xml:space="preserve">. </w:t>
      </w:r>
    </w:p>
    <w:p w14:paraId="6551C098" w14:textId="2AA71148" w:rsidR="00AB3894" w:rsidRDefault="00891B92" w:rsidP="00931B5A">
      <w:pPr>
        <w:widowControl w:val="0"/>
        <w:spacing w:after="120" w:line="480" w:lineRule="auto"/>
        <w:ind w:firstLine="720"/>
        <w:rPr>
          <w:rFonts w:ascii="Palatino Linotype" w:hAnsi="Palatino Linotype"/>
          <w:sz w:val="22"/>
          <w:szCs w:val="22"/>
        </w:rPr>
      </w:pPr>
      <w:r w:rsidRPr="009642FE">
        <w:rPr>
          <w:rFonts w:ascii="Palatino Linotype" w:hAnsi="Palatino Linotype"/>
          <w:sz w:val="22"/>
          <w:szCs w:val="22"/>
        </w:rPr>
        <w:t>We collected 69 cross sections from the three plots using a chain saw from the flagged fire-s</w:t>
      </w:r>
      <w:r w:rsidR="00770120">
        <w:rPr>
          <w:rFonts w:ascii="Palatino Linotype" w:hAnsi="Palatino Linotype"/>
          <w:sz w:val="22"/>
          <w:szCs w:val="22"/>
        </w:rPr>
        <w:t xml:space="preserve">carred </w:t>
      </w:r>
      <w:r w:rsidRPr="009642FE">
        <w:rPr>
          <w:rFonts w:ascii="Palatino Linotype" w:hAnsi="Palatino Linotype"/>
          <w:sz w:val="22"/>
          <w:szCs w:val="22"/>
        </w:rPr>
        <w:t>pine logs, stumps, snags, remnant</w:t>
      </w:r>
      <w:r w:rsidR="00770120">
        <w:rPr>
          <w:rFonts w:ascii="Palatino Linotype" w:hAnsi="Palatino Linotype"/>
          <w:sz w:val="22"/>
          <w:szCs w:val="22"/>
        </w:rPr>
        <w:t>s</w:t>
      </w:r>
      <w:r w:rsidRPr="009642FE">
        <w:rPr>
          <w:rFonts w:ascii="Palatino Linotype" w:hAnsi="Palatino Linotype"/>
          <w:sz w:val="22"/>
          <w:szCs w:val="22"/>
        </w:rPr>
        <w:t xml:space="preserve">, and living trees. </w:t>
      </w:r>
      <w:r w:rsidR="00770120">
        <w:rPr>
          <w:rFonts w:ascii="Palatino Linotype" w:hAnsi="Palatino Linotype"/>
          <w:sz w:val="22"/>
          <w:szCs w:val="22"/>
        </w:rPr>
        <w:t>To sample a living tree, a</w:t>
      </w:r>
      <w:r w:rsidRPr="009642FE">
        <w:rPr>
          <w:rFonts w:ascii="Palatino Linotype" w:hAnsi="Palatino Linotype"/>
          <w:sz w:val="22"/>
          <w:szCs w:val="22"/>
        </w:rPr>
        <w:t xml:space="preserve"> non-lethal method of fire-scar extracti</w:t>
      </w:r>
      <w:r w:rsidR="00770120">
        <w:rPr>
          <w:rFonts w:ascii="Palatino Linotype" w:hAnsi="Palatino Linotype"/>
          <w:sz w:val="22"/>
          <w:szCs w:val="22"/>
        </w:rPr>
        <w:t>on was used, where only a small section</w:t>
      </w:r>
      <w:r w:rsidRPr="009642FE">
        <w:rPr>
          <w:rFonts w:ascii="Palatino Linotype" w:hAnsi="Palatino Linotype"/>
          <w:sz w:val="22"/>
          <w:szCs w:val="22"/>
        </w:rPr>
        <w:t xml:space="preserve"> </w:t>
      </w:r>
      <w:r w:rsidR="009754F9">
        <w:rPr>
          <w:rFonts w:ascii="Palatino Linotype" w:hAnsi="Palatino Linotype"/>
          <w:sz w:val="22"/>
          <w:szCs w:val="22"/>
        </w:rPr>
        <w:t>was</w:t>
      </w:r>
      <w:r w:rsidRPr="009642FE">
        <w:rPr>
          <w:rFonts w:ascii="Palatino Linotype" w:hAnsi="Palatino Linotype"/>
          <w:sz w:val="22"/>
          <w:szCs w:val="22"/>
        </w:rPr>
        <w:t xml:space="preserve"> taken from the tree</w:t>
      </w:r>
      <w:r w:rsidR="00DB1526">
        <w:rPr>
          <w:rFonts w:ascii="Palatino Linotype" w:hAnsi="Palatino Linotype"/>
          <w:sz w:val="22"/>
          <w:szCs w:val="22"/>
        </w:rPr>
        <w:t xml:space="preserve"> (Figure</w:t>
      </w:r>
      <w:r w:rsidR="00DB1526">
        <w:rPr>
          <w:rFonts w:ascii="Palatino Linotype" w:hAnsi="Palatino Linotype"/>
          <w:b/>
          <w:sz w:val="22"/>
          <w:szCs w:val="22"/>
        </w:rPr>
        <w:t xml:space="preserve"> </w:t>
      </w:r>
      <w:r w:rsidR="0052366D">
        <w:rPr>
          <w:rFonts w:ascii="Palatino Linotype" w:hAnsi="Palatino Linotype"/>
          <w:sz w:val="22"/>
          <w:szCs w:val="22"/>
        </w:rPr>
        <w:t>3.3a</w:t>
      </w:r>
      <w:r w:rsidR="00CA1EAB" w:rsidRPr="009642FE">
        <w:rPr>
          <w:rFonts w:ascii="Palatino Linotype" w:hAnsi="Palatino Linotype"/>
          <w:sz w:val="22"/>
          <w:szCs w:val="22"/>
        </w:rPr>
        <w:t>)</w:t>
      </w:r>
      <w:r w:rsidRPr="009642FE">
        <w:rPr>
          <w:rFonts w:ascii="Palatino Linotype" w:hAnsi="Palatino Linotype"/>
          <w:sz w:val="22"/>
          <w:szCs w:val="22"/>
        </w:rPr>
        <w:t>. When sampling dead trees, logs, and stumps</w:t>
      </w:r>
      <w:r w:rsidR="00770120">
        <w:rPr>
          <w:rFonts w:ascii="Palatino Linotype" w:hAnsi="Palatino Linotype"/>
          <w:sz w:val="22"/>
          <w:szCs w:val="22"/>
        </w:rPr>
        <w:t>, we took</w:t>
      </w:r>
      <w:r w:rsidRPr="009642FE">
        <w:rPr>
          <w:rFonts w:ascii="Palatino Linotype" w:hAnsi="Palatino Linotype"/>
          <w:sz w:val="22"/>
          <w:szCs w:val="22"/>
        </w:rPr>
        <w:t xml:space="preserve"> either a partial or</w:t>
      </w:r>
      <w:r w:rsidR="00770120">
        <w:rPr>
          <w:rFonts w:ascii="Palatino Linotype" w:hAnsi="Palatino Linotype"/>
          <w:sz w:val="22"/>
          <w:szCs w:val="22"/>
        </w:rPr>
        <w:t xml:space="preserve"> a whole cross section</w:t>
      </w:r>
      <w:r w:rsidRPr="009642FE">
        <w:rPr>
          <w:rFonts w:ascii="Palatino Linotype" w:hAnsi="Palatino Linotype"/>
          <w:sz w:val="22"/>
          <w:szCs w:val="22"/>
        </w:rPr>
        <w:t>.</w:t>
      </w:r>
      <w:r w:rsidR="0052366D">
        <w:rPr>
          <w:rFonts w:ascii="Palatino Linotype" w:hAnsi="Palatino Linotype"/>
          <w:sz w:val="22"/>
          <w:szCs w:val="22"/>
        </w:rPr>
        <w:t xml:space="preserve"> (Figure 3.3b)</w:t>
      </w:r>
      <w:r w:rsidRPr="009642FE">
        <w:rPr>
          <w:rFonts w:ascii="Palatino Linotype" w:hAnsi="Palatino Linotype"/>
          <w:sz w:val="22"/>
          <w:szCs w:val="22"/>
        </w:rPr>
        <w:t xml:space="preserve"> </w:t>
      </w:r>
      <w:r w:rsidR="005E37A8">
        <w:rPr>
          <w:rFonts w:ascii="Palatino Linotype" w:hAnsi="Palatino Linotype"/>
          <w:sz w:val="22"/>
          <w:szCs w:val="22"/>
        </w:rPr>
        <w:t>We</w:t>
      </w:r>
      <w:r w:rsidR="00770120">
        <w:rPr>
          <w:rFonts w:ascii="Palatino Linotype" w:hAnsi="Palatino Linotype"/>
          <w:sz w:val="22"/>
          <w:szCs w:val="22"/>
        </w:rPr>
        <w:t xml:space="preserve"> then</w:t>
      </w:r>
      <w:r w:rsidRPr="009642FE">
        <w:rPr>
          <w:rFonts w:ascii="Palatino Linotype" w:hAnsi="Palatino Linotype"/>
          <w:sz w:val="22"/>
          <w:szCs w:val="22"/>
        </w:rPr>
        <w:t xml:space="preserve"> labeled </w:t>
      </w:r>
      <w:r w:rsidR="005E37A8">
        <w:rPr>
          <w:rFonts w:ascii="Palatino Linotype" w:hAnsi="Palatino Linotype"/>
          <w:sz w:val="22"/>
          <w:szCs w:val="22"/>
        </w:rPr>
        <w:t xml:space="preserve">the samples </w:t>
      </w:r>
      <w:r w:rsidRPr="009642FE">
        <w:rPr>
          <w:rFonts w:ascii="Palatino Linotype" w:hAnsi="Palatino Linotype"/>
          <w:sz w:val="22"/>
          <w:szCs w:val="22"/>
        </w:rPr>
        <w:t>with the appropriate s</w:t>
      </w:r>
      <w:r w:rsidR="00770120">
        <w:rPr>
          <w:rFonts w:ascii="Palatino Linotype" w:hAnsi="Palatino Linotype"/>
          <w:sz w:val="22"/>
          <w:szCs w:val="22"/>
        </w:rPr>
        <w:t xml:space="preserve">ite name and sample number, </w:t>
      </w:r>
      <w:r w:rsidR="005E37A8">
        <w:rPr>
          <w:rFonts w:ascii="Palatino Linotype" w:hAnsi="Palatino Linotype"/>
          <w:sz w:val="22"/>
          <w:szCs w:val="22"/>
        </w:rPr>
        <w:t xml:space="preserve">marked </w:t>
      </w:r>
      <w:r w:rsidRPr="009642FE">
        <w:rPr>
          <w:rFonts w:ascii="Palatino Linotype" w:hAnsi="Palatino Linotype"/>
          <w:sz w:val="22"/>
          <w:szCs w:val="22"/>
        </w:rPr>
        <w:t xml:space="preserve">each fire scar </w:t>
      </w:r>
      <w:r w:rsidR="00DB1526">
        <w:rPr>
          <w:rFonts w:ascii="Palatino Linotype" w:hAnsi="Palatino Linotype"/>
          <w:sz w:val="22"/>
          <w:szCs w:val="22"/>
        </w:rPr>
        <w:t xml:space="preserve">(Figure </w:t>
      </w:r>
      <w:r w:rsidR="0052366D">
        <w:rPr>
          <w:rFonts w:ascii="Palatino Linotype" w:hAnsi="Palatino Linotype"/>
          <w:sz w:val="22"/>
          <w:szCs w:val="22"/>
        </w:rPr>
        <w:t>3.4</w:t>
      </w:r>
      <w:r w:rsidR="002F4AF8" w:rsidRPr="009642FE">
        <w:rPr>
          <w:rFonts w:ascii="Palatino Linotype" w:hAnsi="Palatino Linotype"/>
          <w:sz w:val="22"/>
          <w:szCs w:val="22"/>
        </w:rPr>
        <w:t>)</w:t>
      </w:r>
      <w:r w:rsidR="00770120">
        <w:rPr>
          <w:rFonts w:ascii="Palatino Linotype" w:hAnsi="Palatino Linotype"/>
          <w:sz w:val="22"/>
          <w:szCs w:val="22"/>
        </w:rPr>
        <w:t>, and then</w:t>
      </w:r>
      <w:r w:rsidRPr="009642FE">
        <w:rPr>
          <w:rFonts w:ascii="Palatino Linotype" w:hAnsi="Palatino Linotype"/>
          <w:sz w:val="22"/>
          <w:szCs w:val="22"/>
        </w:rPr>
        <w:t xml:space="preserve"> carefully wrapped the sample in </w:t>
      </w:r>
      <w:r w:rsidR="00770120">
        <w:rPr>
          <w:rFonts w:ascii="Palatino Linotype" w:hAnsi="Palatino Linotype"/>
          <w:sz w:val="22"/>
          <w:szCs w:val="22"/>
        </w:rPr>
        <w:t xml:space="preserve">plastic </w:t>
      </w:r>
      <w:r w:rsidRPr="009642FE">
        <w:rPr>
          <w:rFonts w:ascii="Palatino Linotype" w:hAnsi="Palatino Linotype"/>
          <w:sz w:val="22"/>
          <w:szCs w:val="22"/>
        </w:rPr>
        <w:t>wrap for transport</w:t>
      </w:r>
      <w:r w:rsidR="009754F9">
        <w:rPr>
          <w:rFonts w:ascii="Palatino Linotype" w:hAnsi="Palatino Linotype"/>
          <w:sz w:val="22"/>
          <w:szCs w:val="22"/>
        </w:rPr>
        <w:t xml:space="preserve"> back to the Laboratory of Tree-Ring Science</w:t>
      </w:r>
      <w:r w:rsidRPr="009642FE">
        <w:rPr>
          <w:rFonts w:ascii="Palatino Linotype" w:hAnsi="Palatino Linotype"/>
          <w:sz w:val="22"/>
          <w:szCs w:val="22"/>
        </w:rPr>
        <w:t xml:space="preserve">. </w:t>
      </w:r>
    </w:p>
    <w:p w14:paraId="635AC124" w14:textId="77777777" w:rsidR="0078789B" w:rsidRDefault="0078789B" w:rsidP="00931B5A">
      <w:pPr>
        <w:pStyle w:val="Heading3"/>
        <w:spacing w:before="0"/>
        <w:rPr>
          <w:szCs w:val="22"/>
        </w:rPr>
      </w:pPr>
      <w:bookmarkStart w:id="16" w:name="_Toc260897833"/>
    </w:p>
    <w:p w14:paraId="51D6B13C" w14:textId="77777777" w:rsidR="00891B92" w:rsidRPr="009642FE" w:rsidRDefault="00891B92" w:rsidP="00931B5A">
      <w:pPr>
        <w:pStyle w:val="Heading3"/>
        <w:spacing w:before="0"/>
        <w:rPr>
          <w:b/>
          <w:i w:val="0"/>
          <w:szCs w:val="22"/>
        </w:rPr>
      </w:pPr>
      <w:r w:rsidRPr="009642FE">
        <w:rPr>
          <w:szCs w:val="22"/>
        </w:rPr>
        <w:t>3.3.2 Laboratory Methods</w:t>
      </w:r>
      <w:bookmarkEnd w:id="16"/>
    </w:p>
    <w:p w14:paraId="5C7A5D90" w14:textId="77777777" w:rsidR="00585492" w:rsidRDefault="00891B92" w:rsidP="00931B5A">
      <w:pPr>
        <w:widowControl w:val="0"/>
        <w:spacing w:line="480" w:lineRule="auto"/>
        <w:rPr>
          <w:rFonts w:ascii="Palatino Linotype" w:hAnsi="Palatino Linotype"/>
          <w:sz w:val="22"/>
          <w:szCs w:val="22"/>
        </w:rPr>
      </w:pPr>
      <w:r w:rsidRPr="009642FE">
        <w:rPr>
          <w:rFonts w:ascii="Palatino Linotype" w:hAnsi="Palatino Linotype"/>
          <w:b/>
          <w:sz w:val="22"/>
          <w:szCs w:val="22"/>
        </w:rPr>
        <w:tab/>
      </w:r>
      <w:r w:rsidR="00770120">
        <w:rPr>
          <w:rFonts w:ascii="Palatino Linotype" w:hAnsi="Palatino Linotype"/>
          <w:sz w:val="22"/>
          <w:szCs w:val="22"/>
        </w:rPr>
        <w:t>In the laboratory</w:t>
      </w:r>
      <w:r w:rsidR="001D7476">
        <w:rPr>
          <w:rFonts w:ascii="Palatino Linotype" w:hAnsi="Palatino Linotype"/>
          <w:sz w:val="22"/>
          <w:szCs w:val="22"/>
        </w:rPr>
        <w:t>, we</w:t>
      </w:r>
      <w:r w:rsidRPr="009642FE">
        <w:rPr>
          <w:rFonts w:ascii="Palatino Linotype" w:hAnsi="Palatino Linotype"/>
          <w:sz w:val="22"/>
          <w:szCs w:val="22"/>
        </w:rPr>
        <w:t xml:space="preserve"> mounted each sample on ply-board wi</w:t>
      </w:r>
      <w:r w:rsidR="005E37A8">
        <w:rPr>
          <w:rFonts w:ascii="Palatino Linotype" w:hAnsi="Palatino Linotype"/>
          <w:sz w:val="22"/>
          <w:szCs w:val="22"/>
        </w:rPr>
        <w:t xml:space="preserve">th wood glue for stabilization and used </w:t>
      </w:r>
      <w:r w:rsidRPr="009642FE">
        <w:rPr>
          <w:rFonts w:ascii="Palatino Linotype" w:hAnsi="Palatino Linotype"/>
          <w:sz w:val="22"/>
          <w:szCs w:val="22"/>
        </w:rPr>
        <w:t xml:space="preserve">a band saw </w:t>
      </w:r>
      <w:r w:rsidR="00770120">
        <w:rPr>
          <w:rFonts w:ascii="Palatino Linotype" w:hAnsi="Palatino Linotype"/>
          <w:sz w:val="22"/>
          <w:szCs w:val="22"/>
        </w:rPr>
        <w:t>to remove uneven chainsaw cuts. I</w:t>
      </w:r>
      <w:r w:rsidRPr="009642FE">
        <w:rPr>
          <w:rFonts w:ascii="Palatino Linotype" w:hAnsi="Palatino Linotype"/>
          <w:sz w:val="22"/>
          <w:szCs w:val="22"/>
        </w:rPr>
        <w:t>n certain cases</w:t>
      </w:r>
      <w:r w:rsidR="0052366D">
        <w:rPr>
          <w:rFonts w:ascii="Palatino Linotype" w:hAnsi="Palatino Linotype"/>
          <w:sz w:val="22"/>
          <w:szCs w:val="22"/>
        </w:rPr>
        <w:t>,</w:t>
      </w:r>
      <w:r w:rsidRPr="009642FE">
        <w:rPr>
          <w:rFonts w:ascii="Palatino Linotype" w:hAnsi="Palatino Linotype"/>
          <w:sz w:val="22"/>
          <w:szCs w:val="22"/>
        </w:rPr>
        <w:t xml:space="preserve"> multiple cuts were taken </w:t>
      </w:r>
      <w:r w:rsidR="00770120">
        <w:rPr>
          <w:rFonts w:ascii="Palatino Linotype" w:hAnsi="Palatino Linotype"/>
          <w:sz w:val="22"/>
          <w:szCs w:val="22"/>
        </w:rPr>
        <w:t xml:space="preserve">with the </w:t>
      </w:r>
      <w:proofErr w:type="spellStart"/>
      <w:r w:rsidR="00770120">
        <w:rPr>
          <w:rFonts w:ascii="Palatino Linotype" w:hAnsi="Palatino Linotype"/>
          <w:sz w:val="22"/>
          <w:szCs w:val="22"/>
        </w:rPr>
        <w:t>bandsaw</w:t>
      </w:r>
      <w:proofErr w:type="spellEnd"/>
      <w:r w:rsidR="00770120">
        <w:rPr>
          <w:rFonts w:ascii="Palatino Linotype" w:hAnsi="Palatino Linotype"/>
          <w:sz w:val="22"/>
          <w:szCs w:val="22"/>
        </w:rPr>
        <w:t xml:space="preserve"> because some scar</w:t>
      </w:r>
      <w:r w:rsidR="00353FEF">
        <w:rPr>
          <w:rFonts w:ascii="Palatino Linotype" w:hAnsi="Palatino Linotype"/>
          <w:sz w:val="22"/>
          <w:szCs w:val="22"/>
        </w:rPr>
        <w:t>s</w:t>
      </w:r>
      <w:r w:rsidR="00770120">
        <w:rPr>
          <w:rFonts w:ascii="Palatino Linotype" w:hAnsi="Palatino Linotype"/>
          <w:sz w:val="22"/>
          <w:szCs w:val="22"/>
        </w:rPr>
        <w:t xml:space="preserve"> may show up better on different portions </w:t>
      </w:r>
    </w:p>
    <w:p w14:paraId="653F9E6B" w14:textId="1D2A6445" w:rsidR="00585492" w:rsidRDefault="002531E0" w:rsidP="00585492">
      <w:pPr>
        <w:widowControl w:val="0"/>
        <w:spacing w:line="480" w:lineRule="auto"/>
        <w:jc w:val="center"/>
        <w:rPr>
          <w:rFonts w:ascii="Palatino Linotype" w:hAnsi="Palatino Linotype"/>
          <w:sz w:val="22"/>
          <w:szCs w:val="22"/>
        </w:rPr>
      </w:pPr>
      <w:r>
        <w:rPr>
          <w:rFonts w:ascii="Palatino Linotype" w:hAnsi="Palatino Linotype"/>
          <w:sz w:val="22"/>
          <w:szCs w:val="22"/>
        </w:rPr>
        <w:lastRenderedPageBreak/>
        <w:pict w14:anchorId="28805B70">
          <v:shape id="TextBox 4" o:spid="_x0000_s1058" type="#_x0000_t202" style="position:absolute;left:0;text-align:left;margin-left:36pt;margin-top:2.05pt;width:36pt;height:22.05pt;z-index:251669504;visibility:visible;mso-wrap-style:square;mso-wrap-distance-left:9pt;mso-wrap-distance-top:0;mso-wrap-distance-right:9pt;mso-wrap-distance-bottom:0;mso-position-horizontal-relative:text;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" filled="f" stroked="f">
            <v:textbox style="mso-next-textbox:#TextBox 4;mso-fit-shape-to-text:t">
              <w:txbxContent>
                <w:p w14:paraId="0679108D" w14:textId="77777777" w:rsidR="0010775F" w:rsidRDefault="0010775F" w:rsidP="00585492">
                  <w:pPr>
                    <w:pStyle w:val="NormalWeb"/>
                    <w:spacing w:before="0" w:beforeAutospacing="0" w:after="0" w:afterAutospacing="0"/>
                  </w:pPr>
                  <w:r w:rsidRPr="00585492">
                    <w:rPr>
                      <w:rFonts w:ascii="Palatino Linotype" w:hAnsi="Palatino Linotype" w:cs="Palatino Linotype"/>
                      <w:color w:val="000000" w:themeColor="text1"/>
                      <w:kern w:val="24"/>
                      <w:sz w:val="22"/>
                      <w:szCs w:val="22"/>
                    </w:rPr>
                    <w:t>A.</w:t>
                  </w:r>
                </w:p>
              </w:txbxContent>
            </v:textbox>
          </v:shape>
        </w:pict>
      </w:r>
      <w:r w:rsidR="00585492" w:rsidRPr="00585492">
        <w:rPr>
          <w:rFonts w:ascii="Palatino Linotype" w:hAnsi="Palatino Linotype"/>
          <w:noProof/>
          <w:sz w:val="22"/>
          <w:szCs w:val="22"/>
          <w:lang w:eastAsia="en-US"/>
        </w:rPr>
        <w:drawing>
          <wp:inline distT="0" distB="0" distL="0" distR="0" wp14:anchorId="02EA2776" wp14:editId="1CC42B69">
            <wp:extent cx="4428309" cy="3174274"/>
            <wp:effectExtent l="25400" t="25400" r="0" b="1270"/>
            <wp:docPr id="17" name="Content Placeholder 5"/>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pic:cNvPicPr>
                  </pic:nvPicPr>
                  <pic:blipFill>
                    <a:blip r:embed="rId15">
                      <a:extLst>
                        <a:ext uri="{BEBA8EAE-BF5A-486C-A8C5-ECC9F3942E4B}">
                          <a14:imgProps xmlns:a14="http://schemas.microsoft.com/office/drawing/2010/main">
                            <a14:imgLayer r:embed="rId16">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14439" b="14439"/>
                    <a:stretch>
                      <a:fillRect/>
                    </a:stretch>
                  </pic:blipFill>
                  <pic:spPr bwMode="auto">
                    <a:xfrm>
                      <a:off x="0" y="0"/>
                      <a:ext cx="4428994" cy="3174765"/>
                    </a:xfrm>
                    <a:prstGeom prst="rect">
                      <a:avLst/>
                    </a:prstGeom>
                    <a:noFill/>
                    <a:ln>
                      <a:solidFill>
                        <a:schemeClr val="tx1"/>
                      </a:solidFill>
                    </a:ln>
                  </pic:spPr>
                </pic:pic>
              </a:graphicData>
            </a:graphic>
          </wp:inline>
        </w:drawing>
      </w:r>
    </w:p>
    <w:p w14:paraId="6B0BC929" w14:textId="348B3A3B" w:rsidR="00585492" w:rsidRDefault="002531E0" w:rsidP="00585492">
      <w:pPr>
        <w:widowControl w:val="0"/>
        <w:spacing w:line="480" w:lineRule="auto"/>
        <w:jc w:val="center"/>
        <w:rPr>
          <w:rFonts w:ascii="Palatino Linotype" w:hAnsi="Palatino Linotype"/>
          <w:sz w:val="22"/>
          <w:szCs w:val="22"/>
        </w:rPr>
      </w:pPr>
      <w:r>
        <w:rPr>
          <w:rFonts w:ascii="Palatino Linotype" w:hAnsi="Palatino Linotype"/>
          <w:sz w:val="22"/>
          <w:szCs w:val="22"/>
        </w:rPr>
        <w:pict w14:anchorId="0856F2F9">
          <v:rect id="_x0000_s1059" style="position:absolute;left:0;text-align:left;margin-left:63pt;margin-top:309.15pt;width:346.3pt;height:54pt;z-index:251668480;visibility:visible;mso-wrap-edited:f;mso-wrap-distance-left:9pt;mso-wrap-distance-top:0;mso-wrap-distance-right:9pt;mso-wrap-distance-bottom:0;mso-position-horizontal-relative:text;mso-position-vertical-relative:text;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" filled="f" stroked="f">
            <v:path arrowok="t"/>
            <o:lock v:ext="edit" grouping="t"/>
            <v:textbox style="mso-next-textbox:#_x0000_s1059">
              <w:txbxContent>
                <w:p w14:paraId="5AE33C23" w14:textId="77777777" w:rsidR="0010775F" w:rsidRDefault="0010775F" w:rsidP="00585492">
                  <w:pPr>
                    <w:pStyle w:val="NormalWeb"/>
                    <w:spacing w:before="0" w:beforeAutospacing="0" w:after="0" w:afterAutospacing="0"/>
                    <w:jc w:val="both"/>
                  </w:pPr>
                  <w:r w:rsidRPr="00585492">
                    <w:rPr>
                      <w:rFonts w:ascii="Palatino Linotype" w:eastAsiaTheme="majorEastAsia" w:hAnsi="Palatino Linotype" w:cs="Palatino Linotype"/>
                      <w:color w:val="000000" w:themeColor="text1"/>
                      <w:kern w:val="24"/>
                      <w:sz w:val="22"/>
                      <w:szCs w:val="22"/>
                    </w:rPr>
                    <w:t xml:space="preserve">Figure 3.2:  (A) Close up of a fire-scarred tree with multiple scars. (B) Example of a fire-scarred snag that has been flagged for sampling. </w:t>
                  </w:r>
                </w:p>
              </w:txbxContent>
            </v:textbox>
            <w10:wrap type="through"/>
          </v:rect>
        </w:pict>
      </w:r>
      <w:r>
        <w:rPr>
          <w:rFonts w:ascii="Palatino Linotype" w:hAnsi="Palatino Linotype"/>
          <w:sz w:val="22"/>
          <w:szCs w:val="22"/>
        </w:rPr>
        <w:pict w14:anchorId="4D200BFE">
          <v:shape id="TextBox 6" o:spid="_x0000_s1057" type="#_x0000_t202" style="position:absolute;left:0;text-align:left;margin-left:1in;margin-top:1.6pt;width:30pt;height:22.05pt;z-index:251670528;visibility:visible;mso-wrap-style:square;mso-wrap-distance-left:9pt;mso-wrap-distance-top:0;mso-wrap-distance-right:9pt;mso-wrap-distance-bottom:0;mso-position-horizontal-relative:text;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" filled="f" stroked="f">
            <v:textbox style="mso-next-textbox:#TextBox 6;mso-fit-shape-to-text:t">
              <w:txbxContent>
                <w:p w14:paraId="62962F63" w14:textId="77777777" w:rsidR="0010775F" w:rsidRDefault="0010775F" w:rsidP="00585492">
                  <w:pPr>
                    <w:pStyle w:val="NormalWeb"/>
                    <w:spacing w:before="0" w:beforeAutospacing="0" w:after="0" w:afterAutospacing="0"/>
                  </w:pPr>
                  <w:r w:rsidRPr="00585492">
                    <w:rPr>
                      <w:rFonts w:ascii="Palatino Linotype" w:hAnsi="Palatino Linotype" w:cs="Palatino Linotype"/>
                      <w:color w:val="000000" w:themeColor="text1"/>
                      <w:kern w:val="24"/>
                      <w:sz w:val="22"/>
                      <w:szCs w:val="22"/>
                    </w:rPr>
                    <w:t>B.</w:t>
                  </w:r>
                </w:p>
              </w:txbxContent>
            </v:textbox>
          </v:shape>
        </w:pict>
      </w:r>
      <w:r w:rsidR="00585492" w:rsidRPr="00585492">
        <w:rPr>
          <w:rFonts w:ascii="Palatino Linotype" w:hAnsi="Palatino Linotype"/>
          <w:noProof/>
          <w:sz w:val="22"/>
          <w:szCs w:val="22"/>
          <w:lang w:eastAsia="en-US"/>
        </w:rPr>
        <w:drawing>
          <wp:inline distT="0" distB="0" distL="0" distR="0" wp14:anchorId="3736D2F5" wp14:editId="3CFF3ADF">
            <wp:extent cx="3581400" cy="3733800"/>
            <wp:effectExtent l="25400" t="25400" r="25400" b="25400"/>
            <wp:docPr id="18"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4"/>
                    <pic:cNvPicPr>
                      <a:picLocks noGrp="1"/>
                    </pic:cNvPicPr>
                  </pic:nvPicPr>
                  <pic:blipFill>
                    <a:blip r:embed="rId17">
                      <a:extLst>
                        <a:ext uri="{28A0092B-C50C-407E-A947-70E740481C1C}">
                          <a14:useLocalDpi xmlns:a14="http://schemas.microsoft.com/office/drawing/2010/main" val="0"/>
                        </a:ext>
                      </a:extLst>
                    </a:blip>
                    <a:srcRect t="18595" b="18595"/>
                    <a:stretch>
                      <a:fillRect/>
                    </a:stretch>
                  </pic:blipFill>
                  <pic:spPr bwMode="auto">
                    <a:xfrm>
                      <a:off x="0" y="0"/>
                      <a:ext cx="3581400" cy="3733800"/>
                    </a:xfrm>
                    <a:prstGeom prst="rect">
                      <a:avLst/>
                    </a:prstGeom>
                    <a:noFill/>
                    <a:ln>
                      <a:solidFill>
                        <a:schemeClr val="tx1"/>
                      </a:solidFill>
                    </a:ln>
                  </pic:spPr>
                </pic:pic>
              </a:graphicData>
            </a:graphic>
          </wp:inline>
        </w:drawing>
      </w:r>
    </w:p>
    <w:p w14:paraId="601B20E5" w14:textId="4084750D" w:rsidR="00585492" w:rsidRDefault="00585492" w:rsidP="00585492">
      <w:pPr>
        <w:widowControl w:val="0"/>
        <w:spacing w:line="480" w:lineRule="auto"/>
        <w:jc w:val="center"/>
        <w:rPr>
          <w:rFonts w:ascii="Palatino Linotype" w:hAnsi="Palatino Linotype"/>
          <w:sz w:val="22"/>
          <w:szCs w:val="22"/>
        </w:rPr>
      </w:pPr>
    </w:p>
    <w:p w14:paraId="0BC9E928" w14:textId="14DDAA8D" w:rsidR="00585492" w:rsidRDefault="002531E0" w:rsidP="00585492">
      <w:pPr>
        <w:widowControl w:val="0"/>
        <w:spacing w:line="480" w:lineRule="auto"/>
        <w:jc w:val="center"/>
        <w:rPr>
          <w:rFonts w:ascii="Palatino Linotype" w:hAnsi="Palatino Linotype"/>
          <w:sz w:val="22"/>
          <w:szCs w:val="22"/>
        </w:rPr>
      </w:pPr>
      <w:r>
        <w:rPr>
          <w:rFonts w:ascii="Palatino Linotype" w:hAnsi="Palatino Linotype"/>
          <w:sz w:val="22"/>
          <w:szCs w:val="22"/>
        </w:rPr>
        <w:lastRenderedPageBreak/>
        <w:pict w14:anchorId="5AFCCACB">
          <v:rect id="_x0000_s1062" style="position:absolute;left:0;text-align:left;margin-left:36pt;margin-top:594pt;width:387.25pt;height:48pt;z-index:251672576;visibility:visible;mso-wrap-edited:f;mso-wrap-distance-left:9pt;mso-wrap-distance-top:0;mso-wrap-distance-right:9pt;mso-wrap-distance-bottom:0;mso-position-horizontal-relative:text;mso-position-vertical-relative:text;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" filled="f" stroked="f">
            <v:path arrowok="t"/>
            <o:lock v:ext="edit" grouping="t"/>
            <v:textbox style="mso-next-textbox:#_x0000_s1062">
              <w:txbxContent>
                <w:p w14:paraId="223423C7" w14:textId="77777777" w:rsidR="0010775F" w:rsidRDefault="0010775F" w:rsidP="00585492">
                  <w:pPr>
                    <w:pStyle w:val="NormalWeb"/>
                    <w:spacing w:before="0" w:beforeAutospacing="0" w:after="0" w:afterAutospacing="0"/>
                    <w:jc w:val="both"/>
                  </w:pPr>
                  <w:r w:rsidRPr="00585492">
                    <w:rPr>
                      <w:rFonts w:ascii="Palatino Linotype" w:eastAsiaTheme="majorEastAsia" w:hAnsi="Palatino Linotype" w:cs="Palatino Linotype"/>
                      <w:color w:val="000000" w:themeColor="text1"/>
                      <w:kern w:val="24"/>
                      <w:sz w:val="22"/>
                      <w:szCs w:val="22"/>
                    </w:rPr>
                    <w:t xml:space="preserve">Figure 3.3: (A) A partial cross section taken from a living tree. (B) Use of a chain saw to extract a cross section from a short snag. </w:t>
                  </w:r>
                </w:p>
              </w:txbxContent>
            </v:textbox>
            <w10:wrap type="through"/>
          </v:rect>
        </w:pict>
      </w:r>
      <w:r>
        <w:rPr>
          <w:rFonts w:ascii="Palatino Linotype" w:hAnsi="Palatino Linotype"/>
          <w:sz w:val="22"/>
          <w:szCs w:val="22"/>
        </w:rPr>
        <w:pict w14:anchorId="791D4548">
          <v:shape id="TextBox 5" o:spid="_x0000_s1060" type="#_x0000_t202" style="position:absolute;left:0;text-align:left;margin-left:24.25pt;margin-top:294.15pt;width:42pt;height:22.05pt;z-index:251674624;visibility:visible;mso-wrap-style:square;mso-wrap-distance-left:9pt;mso-wrap-distance-top:0;mso-wrap-distance-right:9pt;mso-wrap-distance-bottom:0;mso-position-horizontal-relative:text;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" filled="f" stroked="f">
            <v:textbox style="mso-next-textbox:#TextBox 5;mso-fit-shape-to-text:t">
              <w:txbxContent>
                <w:p w14:paraId="1CC85E16" w14:textId="77777777" w:rsidR="0010775F" w:rsidRDefault="0010775F" w:rsidP="00585492">
                  <w:pPr>
                    <w:pStyle w:val="NormalWeb"/>
                    <w:spacing w:before="0" w:beforeAutospacing="0" w:after="0" w:afterAutospacing="0"/>
                  </w:pPr>
                  <w:r w:rsidRPr="00585492">
                    <w:rPr>
                      <w:rFonts w:ascii="Palatino Linotype" w:hAnsi="Palatino Linotype" w:cs="Palatino Linotype"/>
                      <w:color w:val="000000" w:themeColor="text1"/>
                      <w:kern w:val="24"/>
                      <w:sz w:val="22"/>
                      <w:szCs w:val="22"/>
                    </w:rPr>
                    <w:t>B.</w:t>
                  </w:r>
                </w:p>
              </w:txbxContent>
            </v:textbox>
          </v:shape>
        </w:pict>
      </w:r>
      <w:r>
        <w:rPr>
          <w:rFonts w:ascii="Palatino Linotype" w:hAnsi="Palatino Linotype"/>
          <w:sz w:val="22"/>
          <w:szCs w:val="22"/>
        </w:rPr>
        <w:pict w14:anchorId="33FCFEC2">
          <v:shape id="TextBox 3" o:spid="_x0000_s1061" type="#_x0000_t202" style="position:absolute;left:0;text-align:left;margin-left:63pt;margin-top:2.05pt;width:42pt;height:22.05pt;z-index:251673600;visibility:visible;mso-wrap-style:square;mso-wrap-distance-left:9pt;mso-wrap-distance-top:0;mso-wrap-distance-right:9pt;mso-wrap-distance-bottom:0;mso-position-horizontal-relative:text;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" filled="f" stroked="f">
            <v:textbox style="mso-next-textbox:#TextBox 3;mso-fit-shape-to-text:t">
              <w:txbxContent>
                <w:p w14:paraId="4426096E" w14:textId="77777777" w:rsidR="0010775F" w:rsidRDefault="0010775F" w:rsidP="00585492">
                  <w:pPr>
                    <w:pStyle w:val="NormalWeb"/>
                    <w:spacing w:before="0" w:beforeAutospacing="0" w:after="0" w:afterAutospacing="0"/>
                  </w:pPr>
                  <w:r w:rsidRPr="00585492">
                    <w:rPr>
                      <w:rFonts w:ascii="Palatino Linotype" w:hAnsi="Palatino Linotype" w:cs="Palatino Linotype"/>
                      <w:color w:val="000000" w:themeColor="text1"/>
                      <w:kern w:val="24"/>
                      <w:sz w:val="22"/>
                      <w:szCs w:val="22"/>
                    </w:rPr>
                    <w:t>A.</w:t>
                  </w:r>
                </w:p>
              </w:txbxContent>
            </v:textbox>
          </v:shape>
        </w:pict>
      </w:r>
      <w:r w:rsidR="00585492" w:rsidRPr="00585492">
        <w:rPr>
          <w:rFonts w:ascii="Palatino Linotype" w:hAnsi="Palatino Linotype"/>
          <w:noProof/>
          <w:sz w:val="22"/>
          <w:szCs w:val="22"/>
          <w:lang w:eastAsia="en-US"/>
        </w:rPr>
        <w:drawing>
          <wp:inline distT="0" distB="0" distL="0" distR="0" wp14:anchorId="291D8212" wp14:editId="6C13B18C">
            <wp:extent cx="3657600" cy="3657600"/>
            <wp:effectExtent l="25400" t="25400" r="25400" b="25400"/>
            <wp:docPr id="21"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pic:cNvPicPr>
                  </pic:nvPicPr>
                  <pic:blipFill>
                    <a:blip r:embed="rId18">
                      <a:extLst>
                        <a:ext uri="{BEBA8EAE-BF5A-486C-A8C5-ECC9F3942E4B}">
                          <a14:imgProps xmlns:a14="http://schemas.microsoft.com/office/drawing/2010/main">
                            <a14:imgLayer r:embed="rId19">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t="9207" b="9207"/>
                    <a:stretch>
                      <a:fillRect/>
                    </a:stretch>
                  </pic:blipFill>
                  <pic:spPr bwMode="auto">
                    <a:xfrm>
                      <a:off x="0" y="0"/>
                      <a:ext cx="3657600" cy="3657600"/>
                    </a:xfrm>
                    <a:prstGeom prst="rect">
                      <a:avLst/>
                    </a:prstGeom>
                    <a:noFill/>
                    <a:ln>
                      <a:solidFill>
                        <a:schemeClr val="tx1"/>
                      </a:solidFill>
                    </a:ln>
                  </pic:spPr>
                </pic:pic>
              </a:graphicData>
            </a:graphic>
          </wp:inline>
        </w:drawing>
      </w:r>
      <w:r w:rsidR="00585492" w:rsidRPr="00585492">
        <w:rPr>
          <w:rFonts w:ascii="Palatino Linotype" w:hAnsi="Palatino Linotype"/>
          <w:noProof/>
          <w:sz w:val="22"/>
          <w:szCs w:val="22"/>
          <w:lang w:eastAsia="en-US"/>
        </w:rPr>
        <w:drawing>
          <wp:inline distT="0" distB="0" distL="0" distR="0" wp14:anchorId="4940F08E" wp14:editId="5B59608F">
            <wp:extent cx="4800600" cy="3637087"/>
            <wp:effectExtent l="25400" t="25400" r="25400" b="2095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
                      <a:extLst>
                        <a:ext uri="{BEBA8EAE-BF5A-486C-A8C5-ECC9F3942E4B}">
                          <a14:imgProps xmlns:a14="http://schemas.microsoft.com/office/drawing/2010/main">
                            <a14:imgLayer r:embed="rId21">
                              <a14:imgEffect>
                                <a14:sharpenSoften amount="25000"/>
                              </a14:imgEffect>
                              <a14:imgEffect>
                                <a14:brightnessContrast bright="20000" contrast="-40000"/>
                              </a14:imgEffect>
                            </a14:imgLayer>
                          </a14:imgProps>
                        </a:ext>
                      </a:extLst>
                    </a:blip>
                    <a:stretch>
                      <a:fillRect/>
                    </a:stretch>
                  </pic:blipFill>
                  <pic:spPr>
                    <a:xfrm>
                      <a:off x="0" y="0"/>
                      <a:ext cx="4800600" cy="3637087"/>
                    </a:xfrm>
                    <a:prstGeom prst="rect">
                      <a:avLst/>
                    </a:prstGeom>
                    <a:ln>
                      <a:solidFill>
                        <a:schemeClr val="tx1"/>
                      </a:solidFill>
                    </a:ln>
                  </pic:spPr>
                </pic:pic>
              </a:graphicData>
            </a:graphic>
          </wp:inline>
        </w:drawing>
      </w:r>
    </w:p>
    <w:p w14:paraId="7E35A29C" w14:textId="0C1175B7" w:rsidR="00585492" w:rsidRDefault="00585492" w:rsidP="00931B5A">
      <w:pPr>
        <w:widowControl w:val="0"/>
        <w:spacing w:line="480" w:lineRule="auto"/>
        <w:rPr>
          <w:rFonts w:ascii="Palatino Linotype" w:hAnsi="Palatino Linotype"/>
          <w:sz w:val="22"/>
          <w:szCs w:val="22"/>
        </w:rPr>
      </w:pPr>
    </w:p>
    <w:p w14:paraId="16E49820" w14:textId="5E3D3253" w:rsidR="00585492" w:rsidRDefault="00585492" w:rsidP="00585492">
      <w:pPr>
        <w:widowControl w:val="0"/>
        <w:spacing w:line="480" w:lineRule="auto"/>
        <w:jc w:val="center"/>
        <w:rPr>
          <w:rFonts w:ascii="Palatino Linotype" w:hAnsi="Palatino Linotype"/>
          <w:sz w:val="22"/>
          <w:szCs w:val="22"/>
        </w:rPr>
      </w:pPr>
      <w:r w:rsidRPr="00585492">
        <w:rPr>
          <w:rFonts w:ascii="Palatino Linotype" w:hAnsi="Palatino Linotype"/>
          <w:noProof/>
          <w:sz w:val="22"/>
          <w:szCs w:val="22"/>
          <w:lang w:eastAsia="en-US"/>
        </w:rPr>
        <w:lastRenderedPageBreak/>
        <w:drawing>
          <wp:inline distT="0" distB="0" distL="0" distR="0" wp14:anchorId="114B5638" wp14:editId="12376841">
            <wp:extent cx="4724400" cy="4876800"/>
            <wp:effectExtent l="25400" t="25400" r="25400" b="25400"/>
            <wp:docPr id="22"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pic:cNvPicPr>
                  </pic:nvPicPr>
                  <pic:blipFill>
                    <a:blip r:embed="rId22">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t="10066" b="10066"/>
                    <a:stretch>
                      <a:fillRect/>
                    </a:stretch>
                  </pic:blipFill>
                  <pic:spPr bwMode="auto">
                    <a:xfrm>
                      <a:off x="0" y="0"/>
                      <a:ext cx="4724400" cy="4876800"/>
                    </a:xfrm>
                    <a:prstGeom prst="rect">
                      <a:avLst/>
                    </a:prstGeom>
                    <a:noFill/>
                    <a:ln>
                      <a:solidFill>
                        <a:schemeClr val="tx1"/>
                      </a:solidFill>
                    </a:ln>
                  </pic:spPr>
                </pic:pic>
              </a:graphicData>
            </a:graphic>
          </wp:inline>
        </w:drawing>
      </w:r>
    </w:p>
    <w:p w14:paraId="6CF07D3B" w14:textId="6CC0811A" w:rsidR="00585492" w:rsidRDefault="002531E0" w:rsidP="00931B5A">
      <w:pPr>
        <w:widowControl w:val="0"/>
        <w:spacing w:line="480" w:lineRule="auto"/>
        <w:rPr>
          <w:rFonts w:ascii="Palatino Linotype" w:hAnsi="Palatino Linotype"/>
          <w:sz w:val="22"/>
          <w:szCs w:val="22"/>
        </w:rPr>
      </w:pPr>
      <w:r>
        <w:rPr>
          <w:rFonts w:ascii="Palatino Linotype" w:hAnsi="Palatino Linotype"/>
          <w:sz w:val="22"/>
          <w:szCs w:val="22"/>
        </w:rPr>
        <w:pict w14:anchorId="77346C8E">
          <v:rect id="_x0000_s1063" style="position:absolute;margin-left:45pt;margin-top:2.15pt;width:390pt;height:48pt;z-index:251676672;visibility:visible;mso-wrap-style:square;mso-wrap-edited:f;mso-wrap-distance-left:9pt;mso-wrap-distance-top:0;mso-wrap-distance-right:9pt;mso-wrap-distance-bottom:0;mso-position-horizontal-relative:text;mso-position-vertical-relative:text;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" filled="f" stroked="f">
            <v:path arrowok="t"/>
            <o:lock v:ext="edit" grouping="t"/>
            <v:textbox style="mso-next-textbox:#_x0000_s1063">
              <w:txbxContent>
                <w:p w14:paraId="06193193" w14:textId="77777777" w:rsidR="0010775F" w:rsidRDefault="0010775F" w:rsidP="00585492">
                  <w:pPr>
                    <w:pStyle w:val="NormalWeb"/>
                    <w:spacing w:before="0" w:beforeAutospacing="0" w:after="0" w:afterAutospacing="0"/>
                  </w:pPr>
                  <w:r w:rsidRPr="00585492">
                    <w:rPr>
                      <w:rFonts w:ascii="Palatino Linotype" w:eastAsiaTheme="majorEastAsia" w:hAnsi="Palatino Linotype" w:cs="Palatino Linotype"/>
                      <w:color w:val="000000" w:themeColor="text1"/>
                      <w:kern w:val="24"/>
                      <w:sz w:val="22"/>
                      <w:szCs w:val="22"/>
                    </w:rPr>
                    <w:t xml:space="preserve">Figure 3.4: Example of a partial cross section with the site name and number added and each fire scar labeled with an arrow. </w:t>
                  </w:r>
                </w:p>
              </w:txbxContent>
            </v:textbox>
            <w10:wrap type="through"/>
          </v:rect>
        </w:pict>
      </w:r>
    </w:p>
    <w:p w14:paraId="61012775" w14:textId="77777777" w:rsidR="00585492" w:rsidRDefault="00585492" w:rsidP="00931B5A">
      <w:pPr>
        <w:widowControl w:val="0"/>
        <w:spacing w:line="480" w:lineRule="auto"/>
        <w:rPr>
          <w:rFonts w:ascii="Palatino Linotype" w:hAnsi="Palatino Linotype"/>
          <w:sz w:val="22"/>
          <w:szCs w:val="22"/>
        </w:rPr>
      </w:pPr>
    </w:p>
    <w:p w14:paraId="0453AA6B" w14:textId="77777777" w:rsidR="00585492" w:rsidRDefault="00585492" w:rsidP="00931B5A">
      <w:pPr>
        <w:widowControl w:val="0"/>
        <w:spacing w:line="480" w:lineRule="auto"/>
        <w:rPr>
          <w:rFonts w:ascii="Palatino Linotype" w:hAnsi="Palatino Linotype"/>
          <w:sz w:val="22"/>
          <w:szCs w:val="22"/>
        </w:rPr>
      </w:pPr>
    </w:p>
    <w:p w14:paraId="18BD8877" w14:textId="77777777" w:rsidR="00585492" w:rsidRDefault="00585492" w:rsidP="00931B5A">
      <w:pPr>
        <w:widowControl w:val="0"/>
        <w:spacing w:line="480" w:lineRule="auto"/>
        <w:rPr>
          <w:rFonts w:ascii="Palatino Linotype" w:hAnsi="Palatino Linotype"/>
          <w:sz w:val="22"/>
          <w:szCs w:val="22"/>
        </w:rPr>
      </w:pPr>
    </w:p>
    <w:p w14:paraId="3A28FC8C" w14:textId="77777777" w:rsidR="00585492" w:rsidRDefault="00585492" w:rsidP="00931B5A">
      <w:pPr>
        <w:widowControl w:val="0"/>
        <w:spacing w:line="480" w:lineRule="auto"/>
        <w:rPr>
          <w:rFonts w:ascii="Palatino Linotype" w:hAnsi="Palatino Linotype"/>
          <w:sz w:val="22"/>
          <w:szCs w:val="22"/>
        </w:rPr>
      </w:pPr>
    </w:p>
    <w:p w14:paraId="516D4CFE" w14:textId="77777777" w:rsidR="00585492" w:rsidRDefault="00585492" w:rsidP="00931B5A">
      <w:pPr>
        <w:widowControl w:val="0"/>
        <w:spacing w:line="480" w:lineRule="auto"/>
        <w:rPr>
          <w:rFonts w:ascii="Palatino Linotype" w:hAnsi="Palatino Linotype"/>
          <w:sz w:val="22"/>
          <w:szCs w:val="22"/>
        </w:rPr>
      </w:pPr>
    </w:p>
    <w:p w14:paraId="692F86B6" w14:textId="77777777" w:rsidR="00585492" w:rsidRDefault="00585492" w:rsidP="00931B5A">
      <w:pPr>
        <w:widowControl w:val="0"/>
        <w:spacing w:line="480" w:lineRule="auto"/>
        <w:rPr>
          <w:rFonts w:ascii="Palatino Linotype" w:hAnsi="Palatino Linotype"/>
          <w:sz w:val="22"/>
          <w:szCs w:val="22"/>
        </w:rPr>
      </w:pPr>
    </w:p>
    <w:p w14:paraId="5F4FD72C" w14:textId="77777777" w:rsidR="00585492" w:rsidRDefault="00585492" w:rsidP="00931B5A">
      <w:pPr>
        <w:widowControl w:val="0"/>
        <w:spacing w:line="480" w:lineRule="auto"/>
        <w:rPr>
          <w:rFonts w:ascii="Palatino Linotype" w:hAnsi="Palatino Linotype"/>
          <w:sz w:val="22"/>
          <w:szCs w:val="22"/>
        </w:rPr>
      </w:pPr>
    </w:p>
    <w:p w14:paraId="345A36FF" w14:textId="5D64472F" w:rsidR="00891B92" w:rsidRPr="009642FE" w:rsidRDefault="00770120" w:rsidP="00931B5A">
      <w:pPr>
        <w:widowControl w:val="0"/>
        <w:spacing w:line="480" w:lineRule="auto"/>
        <w:rPr>
          <w:rFonts w:ascii="Palatino Linotype" w:hAnsi="Palatino Linotype"/>
          <w:sz w:val="22"/>
          <w:szCs w:val="22"/>
        </w:rPr>
      </w:pPr>
      <w:proofErr w:type="gramStart"/>
      <w:r>
        <w:rPr>
          <w:rFonts w:ascii="Palatino Linotype" w:hAnsi="Palatino Linotype"/>
          <w:sz w:val="22"/>
          <w:szCs w:val="22"/>
        </w:rPr>
        <w:lastRenderedPageBreak/>
        <w:t>of</w:t>
      </w:r>
      <w:proofErr w:type="gramEnd"/>
      <w:r>
        <w:rPr>
          <w:rFonts w:ascii="Palatino Linotype" w:hAnsi="Palatino Linotype"/>
          <w:sz w:val="22"/>
          <w:szCs w:val="22"/>
        </w:rPr>
        <w:t xml:space="preserve"> the wood sample</w:t>
      </w:r>
      <w:r w:rsidR="001D7476">
        <w:rPr>
          <w:rFonts w:ascii="Palatino Linotype" w:hAnsi="Palatino Linotype"/>
          <w:sz w:val="22"/>
          <w:szCs w:val="22"/>
        </w:rPr>
        <w:t>. We</w:t>
      </w:r>
      <w:r w:rsidR="00891B92" w:rsidRPr="009642FE">
        <w:rPr>
          <w:rFonts w:ascii="Palatino Linotype" w:hAnsi="Palatino Linotype"/>
          <w:sz w:val="22"/>
          <w:szCs w:val="22"/>
        </w:rPr>
        <w:t xml:space="preserve"> then surfaced each fire-scarred sample </w:t>
      </w:r>
      <w:r w:rsidR="00995965">
        <w:rPr>
          <w:rFonts w:ascii="Palatino Linotype" w:hAnsi="Palatino Linotype"/>
          <w:sz w:val="22"/>
          <w:szCs w:val="22"/>
        </w:rPr>
        <w:t xml:space="preserve">with progressively smaller grit </w:t>
      </w:r>
      <w:r w:rsidR="00891B92" w:rsidRPr="009642FE">
        <w:rPr>
          <w:rFonts w:ascii="Palatino Linotype" w:hAnsi="Palatino Linotype"/>
          <w:sz w:val="22"/>
          <w:szCs w:val="22"/>
        </w:rPr>
        <w:t>sandpaper</w:t>
      </w:r>
      <w:r w:rsidR="00995965">
        <w:rPr>
          <w:rFonts w:ascii="Palatino Linotype" w:hAnsi="Palatino Linotype"/>
          <w:sz w:val="22"/>
          <w:szCs w:val="22"/>
        </w:rPr>
        <w:t>, using a belt sander and starting with ANSI 40</w:t>
      </w:r>
      <w:r w:rsidR="005E37A8">
        <w:rPr>
          <w:rFonts w:ascii="Palatino Linotype" w:hAnsi="Palatino Linotype"/>
          <w:sz w:val="22"/>
          <w:szCs w:val="22"/>
        </w:rPr>
        <w:t xml:space="preserve"> </w:t>
      </w:r>
      <w:r w:rsidR="00891B92" w:rsidRPr="009642FE">
        <w:rPr>
          <w:rFonts w:ascii="Palatino Linotype" w:hAnsi="Palatino Linotype"/>
          <w:sz w:val="22"/>
          <w:szCs w:val="22"/>
        </w:rPr>
        <w:t xml:space="preserve">grit, then moving through 80, 100, 150, 220, </w:t>
      </w:r>
      <w:r w:rsidR="005E37A8">
        <w:rPr>
          <w:rFonts w:ascii="Palatino Linotype" w:hAnsi="Palatino Linotype"/>
          <w:sz w:val="22"/>
          <w:szCs w:val="22"/>
        </w:rPr>
        <w:t xml:space="preserve">and </w:t>
      </w:r>
      <w:r w:rsidR="00891B92" w:rsidRPr="009642FE">
        <w:rPr>
          <w:rFonts w:ascii="Palatino Linotype" w:hAnsi="Palatino Linotype"/>
          <w:sz w:val="22"/>
          <w:szCs w:val="22"/>
        </w:rPr>
        <w:t>320</w:t>
      </w:r>
      <w:r w:rsidR="005E37A8">
        <w:rPr>
          <w:rFonts w:ascii="Palatino Linotype" w:hAnsi="Palatino Linotype"/>
          <w:sz w:val="22"/>
          <w:szCs w:val="22"/>
        </w:rPr>
        <w:t xml:space="preserve"> grit, and then finished with 400 </w:t>
      </w:r>
      <w:r w:rsidR="00891B92" w:rsidRPr="009642FE">
        <w:rPr>
          <w:rFonts w:ascii="Palatino Linotype" w:hAnsi="Palatino Linotype"/>
          <w:sz w:val="22"/>
          <w:szCs w:val="22"/>
        </w:rPr>
        <w:t>grit</w:t>
      </w:r>
      <w:r w:rsidR="00995965">
        <w:rPr>
          <w:rFonts w:ascii="Palatino Linotype" w:hAnsi="Palatino Linotype"/>
          <w:sz w:val="22"/>
          <w:szCs w:val="22"/>
        </w:rPr>
        <w:t xml:space="preserve"> (Orvis and Grissino-Mayer 2002)</w:t>
      </w:r>
      <w:r w:rsidR="00891B92" w:rsidRPr="009642FE">
        <w:rPr>
          <w:rFonts w:ascii="Palatino Linotype" w:hAnsi="Palatino Linotype"/>
          <w:sz w:val="22"/>
          <w:szCs w:val="22"/>
        </w:rPr>
        <w:t>. When necessary</w:t>
      </w:r>
      <w:r w:rsidR="00995965">
        <w:rPr>
          <w:rFonts w:ascii="Palatino Linotype" w:hAnsi="Palatino Linotype"/>
          <w:sz w:val="22"/>
          <w:szCs w:val="22"/>
        </w:rPr>
        <w:t>,</w:t>
      </w:r>
      <w:r w:rsidR="00891B92" w:rsidRPr="009642FE">
        <w:rPr>
          <w:rFonts w:ascii="Palatino Linotype" w:hAnsi="Palatino Linotype"/>
          <w:sz w:val="22"/>
          <w:szCs w:val="22"/>
        </w:rPr>
        <w:t xml:space="preserve"> samples were </w:t>
      </w:r>
      <w:r w:rsidR="005E37A8">
        <w:rPr>
          <w:rFonts w:ascii="Palatino Linotype" w:hAnsi="Palatino Linotype"/>
          <w:sz w:val="22"/>
          <w:szCs w:val="22"/>
        </w:rPr>
        <w:t xml:space="preserve">hand-sanded with 1200 </w:t>
      </w:r>
      <w:r w:rsidR="008C4A0F" w:rsidRPr="009642FE">
        <w:rPr>
          <w:rFonts w:ascii="Palatino Linotype" w:hAnsi="Palatino Linotype"/>
          <w:sz w:val="22"/>
          <w:szCs w:val="22"/>
        </w:rPr>
        <w:t>grit</w:t>
      </w:r>
      <w:r w:rsidR="00891B92" w:rsidRPr="009642FE">
        <w:rPr>
          <w:rFonts w:ascii="Palatino Linotype" w:hAnsi="Palatino Linotype"/>
          <w:sz w:val="22"/>
          <w:szCs w:val="22"/>
        </w:rPr>
        <w:t xml:space="preserve"> until </w:t>
      </w:r>
      <w:r w:rsidR="005E37A8">
        <w:rPr>
          <w:rFonts w:ascii="Palatino Linotype" w:hAnsi="Palatino Linotype"/>
          <w:sz w:val="22"/>
          <w:szCs w:val="22"/>
        </w:rPr>
        <w:t xml:space="preserve">the wood </w:t>
      </w:r>
      <w:r w:rsidR="00891B92" w:rsidRPr="009642FE">
        <w:rPr>
          <w:rFonts w:ascii="Palatino Linotype" w:hAnsi="Palatino Linotype"/>
          <w:sz w:val="22"/>
          <w:szCs w:val="22"/>
        </w:rPr>
        <w:t xml:space="preserve">cells were clearly visible under 10x magnification. </w:t>
      </w:r>
    </w:p>
    <w:p w14:paraId="03FC9335" w14:textId="1E462D41" w:rsidR="004C3F98" w:rsidRDefault="00891B92" w:rsidP="001D7476">
      <w:pPr>
        <w:keepNext/>
        <w:spacing w:line="480" w:lineRule="auto"/>
        <w:rPr>
          <w:rFonts w:ascii="Palatino Linotype" w:hAnsi="Palatino Linotype"/>
          <w:sz w:val="22"/>
          <w:szCs w:val="22"/>
        </w:rPr>
      </w:pPr>
      <w:r w:rsidRPr="009642FE">
        <w:rPr>
          <w:rFonts w:ascii="Palatino Linotype" w:hAnsi="Palatino Linotype"/>
          <w:b/>
          <w:sz w:val="22"/>
          <w:szCs w:val="22"/>
        </w:rPr>
        <w:tab/>
      </w:r>
      <w:r w:rsidRPr="009642FE">
        <w:rPr>
          <w:rFonts w:ascii="Palatino Linotype" w:hAnsi="Palatino Linotype"/>
          <w:sz w:val="22"/>
          <w:szCs w:val="22"/>
        </w:rPr>
        <w:t>For each fire-scarred sample</w:t>
      </w:r>
      <w:r w:rsidR="004C3F98">
        <w:rPr>
          <w:rFonts w:ascii="Palatino Linotype" w:hAnsi="Palatino Linotype"/>
          <w:sz w:val="22"/>
          <w:szCs w:val="22"/>
        </w:rPr>
        <w:t>,</w:t>
      </w:r>
      <w:r w:rsidR="001D7476">
        <w:rPr>
          <w:rFonts w:ascii="Palatino Linotype" w:hAnsi="Palatino Linotype"/>
          <w:sz w:val="22"/>
          <w:szCs w:val="22"/>
        </w:rPr>
        <w:t xml:space="preserve"> we</w:t>
      </w:r>
      <w:r w:rsidRPr="009642FE">
        <w:rPr>
          <w:rFonts w:ascii="Palatino Linotype" w:hAnsi="Palatino Linotype"/>
          <w:sz w:val="22"/>
          <w:szCs w:val="22"/>
        </w:rPr>
        <w:t xml:space="preserve"> drew</w:t>
      </w:r>
      <w:r w:rsidRPr="009642FE">
        <w:rPr>
          <w:rFonts w:ascii="Palatino Linotype" w:hAnsi="Palatino Linotype"/>
          <w:b/>
          <w:sz w:val="22"/>
          <w:szCs w:val="22"/>
        </w:rPr>
        <w:t xml:space="preserve"> </w:t>
      </w:r>
      <w:r w:rsidR="00995965">
        <w:rPr>
          <w:rFonts w:ascii="Palatino Linotype" w:hAnsi="Palatino Linotype"/>
          <w:sz w:val="22"/>
          <w:szCs w:val="22"/>
        </w:rPr>
        <w:t xml:space="preserve">a line through the clearest rings extending from the pith to the outer portion of the wood. </w:t>
      </w:r>
      <w:r w:rsidRPr="009642FE">
        <w:rPr>
          <w:rFonts w:ascii="Palatino Linotype" w:hAnsi="Palatino Linotype"/>
          <w:sz w:val="22"/>
          <w:szCs w:val="22"/>
        </w:rPr>
        <w:t xml:space="preserve"> </w:t>
      </w:r>
      <w:r w:rsidR="001D7476">
        <w:rPr>
          <w:rFonts w:ascii="Palatino Linotype" w:hAnsi="Palatino Linotype"/>
          <w:sz w:val="22"/>
          <w:szCs w:val="22"/>
        </w:rPr>
        <w:t>We</w:t>
      </w:r>
      <w:r w:rsidR="00995965">
        <w:rPr>
          <w:rFonts w:ascii="Palatino Linotype" w:hAnsi="Palatino Linotype"/>
          <w:sz w:val="22"/>
          <w:szCs w:val="22"/>
        </w:rPr>
        <w:t xml:space="preserve"> then</w:t>
      </w:r>
      <w:r w:rsidRPr="009642FE">
        <w:rPr>
          <w:rFonts w:ascii="Palatino Linotype" w:hAnsi="Palatino Linotype"/>
          <w:sz w:val="22"/>
          <w:szCs w:val="22"/>
        </w:rPr>
        <w:t xml:space="preserve"> measured each ring </w:t>
      </w:r>
      <w:r w:rsidR="00995965">
        <w:rPr>
          <w:rFonts w:ascii="Palatino Linotype" w:hAnsi="Palatino Linotype"/>
          <w:sz w:val="22"/>
          <w:szCs w:val="22"/>
        </w:rPr>
        <w:t xml:space="preserve">to the nearest 0.001 mm </w:t>
      </w:r>
      <w:r w:rsidRPr="009642FE">
        <w:rPr>
          <w:rFonts w:ascii="Palatino Linotype" w:hAnsi="Palatino Linotype"/>
          <w:sz w:val="22"/>
          <w:szCs w:val="22"/>
        </w:rPr>
        <w:t xml:space="preserve">using a </w:t>
      </w:r>
      <w:proofErr w:type="spellStart"/>
      <w:r w:rsidRPr="009642FE">
        <w:rPr>
          <w:rFonts w:ascii="Palatino Linotype" w:hAnsi="Palatino Linotype"/>
          <w:sz w:val="22"/>
          <w:szCs w:val="22"/>
        </w:rPr>
        <w:t>Velmex</w:t>
      </w:r>
      <w:proofErr w:type="spellEnd"/>
      <w:r w:rsidRPr="009642FE">
        <w:rPr>
          <w:rFonts w:ascii="Palatino Linotype" w:hAnsi="Palatino Linotype"/>
          <w:sz w:val="22"/>
          <w:szCs w:val="22"/>
        </w:rPr>
        <w:t xml:space="preserve"> measuring system coupled with Measure J2X software. For samples taken from living trees</w:t>
      </w:r>
      <w:r w:rsidR="00995965">
        <w:rPr>
          <w:rFonts w:ascii="Palatino Linotype" w:hAnsi="Palatino Linotype"/>
          <w:sz w:val="22"/>
          <w:szCs w:val="22"/>
        </w:rPr>
        <w:t>, the outer</w:t>
      </w:r>
      <w:r w:rsidR="005638BB">
        <w:rPr>
          <w:rFonts w:ascii="Palatino Linotype" w:hAnsi="Palatino Linotype"/>
          <w:sz w:val="22"/>
          <w:szCs w:val="22"/>
        </w:rPr>
        <w:t xml:space="preserve"> ring (last ring) formed in 2013</w:t>
      </w:r>
      <w:r w:rsidR="00995965">
        <w:rPr>
          <w:rFonts w:ascii="Palatino Linotype" w:hAnsi="Palatino Linotype"/>
          <w:sz w:val="22"/>
          <w:szCs w:val="22"/>
        </w:rPr>
        <w:t xml:space="preserve"> and these</w:t>
      </w:r>
      <w:r w:rsidRPr="009642FE">
        <w:rPr>
          <w:rFonts w:ascii="Palatino Linotype" w:hAnsi="Palatino Linotype"/>
          <w:sz w:val="22"/>
          <w:szCs w:val="22"/>
        </w:rPr>
        <w:t xml:space="preserve"> were crossdated against the master </w:t>
      </w:r>
      <w:r w:rsidR="00995965">
        <w:rPr>
          <w:rFonts w:ascii="Palatino Linotype" w:hAnsi="Palatino Linotype"/>
          <w:sz w:val="22"/>
          <w:szCs w:val="22"/>
        </w:rPr>
        <w:t xml:space="preserve">southwestern white pine chronology developed by </w:t>
      </w:r>
      <w:r w:rsidRPr="009642FE">
        <w:rPr>
          <w:rFonts w:ascii="Palatino Linotype" w:hAnsi="Palatino Linotype"/>
          <w:sz w:val="22"/>
          <w:szCs w:val="22"/>
        </w:rPr>
        <w:t xml:space="preserve">Grissino-Mayer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995965" w:rsidRPr="00995965">
        <w:rPr>
          <w:rFonts w:ascii="Palatino Linotype" w:hAnsi="Palatino Linotype"/>
          <w:sz w:val="22"/>
          <w:szCs w:val="22"/>
        </w:rPr>
        <w:t>(</w:t>
      </w:r>
      <w:r w:rsidRPr="00995965">
        <w:rPr>
          <w:rFonts w:ascii="Palatino Linotype" w:hAnsi="Palatino Linotype"/>
          <w:sz w:val="22"/>
          <w:szCs w:val="22"/>
        </w:rPr>
        <w:t>1997)</w:t>
      </w:r>
      <w:r w:rsidR="00995965">
        <w:rPr>
          <w:rFonts w:ascii="Palatino Linotype" w:hAnsi="Palatino Linotype"/>
          <w:sz w:val="22"/>
          <w:szCs w:val="22"/>
        </w:rPr>
        <w:t xml:space="preserve">. </w:t>
      </w:r>
      <w:r w:rsidRPr="009642FE">
        <w:rPr>
          <w:rFonts w:ascii="Palatino Linotype" w:hAnsi="Palatino Linotype"/>
          <w:sz w:val="22"/>
          <w:szCs w:val="22"/>
        </w:rPr>
        <w:t xml:space="preserve"> </w:t>
      </w:r>
      <w:r w:rsidR="001D7476">
        <w:rPr>
          <w:rFonts w:ascii="Palatino Linotype" w:hAnsi="Palatino Linotype"/>
          <w:sz w:val="22"/>
          <w:szCs w:val="22"/>
        </w:rPr>
        <w:t>We</w:t>
      </w:r>
      <w:r w:rsidR="00995965">
        <w:rPr>
          <w:rFonts w:ascii="Palatino Linotype" w:hAnsi="Palatino Linotype"/>
          <w:sz w:val="22"/>
          <w:szCs w:val="22"/>
        </w:rPr>
        <w:t xml:space="preserve"> used</w:t>
      </w:r>
      <w:r w:rsidRPr="009642FE">
        <w:rPr>
          <w:rFonts w:ascii="Palatino Linotype" w:hAnsi="Palatino Linotype"/>
          <w:sz w:val="22"/>
          <w:szCs w:val="22"/>
        </w:rPr>
        <w:t xml:space="preserve"> COFECHA</w:t>
      </w:r>
      <w:r w:rsidR="00684515">
        <w:rPr>
          <w:rFonts w:ascii="Palatino Linotype" w:hAnsi="Palatino Linotype"/>
          <w:sz w:val="22"/>
          <w:szCs w:val="22"/>
        </w:rPr>
        <w:t xml:space="preserve"> </w:t>
      </w:r>
      <w:r w:rsidR="001D7476">
        <w:rPr>
          <w:rFonts w:ascii="Palatino Linotype" w:hAnsi="Palatino Linotype"/>
          <w:sz w:val="22"/>
          <w:szCs w:val="22"/>
        </w:rPr>
        <w:t>to confirm that we</w:t>
      </w:r>
      <w:r w:rsidR="00995965">
        <w:rPr>
          <w:rFonts w:ascii="Palatino Linotype" w:hAnsi="Palatino Linotype"/>
          <w:sz w:val="22"/>
          <w:szCs w:val="22"/>
        </w:rPr>
        <w:t xml:space="preserve"> assigned correct calendar years to all tree rings </w:t>
      </w:r>
      <w:r w:rsidR="00684515">
        <w:rPr>
          <w:rFonts w:ascii="Palatino Linotype" w:hAnsi="Palatino Linotype"/>
          <w:sz w:val="22"/>
          <w:szCs w:val="22"/>
        </w:rPr>
        <w:t>(Holmes 1983; Grissino-Mayer 2001)</w:t>
      </w:r>
      <w:r w:rsidR="00995965">
        <w:rPr>
          <w:rFonts w:ascii="Palatino Linotype" w:hAnsi="Palatino Linotype"/>
          <w:sz w:val="22"/>
          <w:szCs w:val="22"/>
        </w:rPr>
        <w:t xml:space="preserve">. </w:t>
      </w:r>
      <w:r w:rsidR="008B3157">
        <w:rPr>
          <w:rFonts w:ascii="Palatino Linotype" w:hAnsi="Palatino Linotype"/>
          <w:sz w:val="22"/>
          <w:szCs w:val="22"/>
        </w:rPr>
        <w:t xml:space="preserve">COFECHA is a </w:t>
      </w:r>
      <w:r w:rsidR="00353FEF">
        <w:rPr>
          <w:rFonts w:ascii="Palatino Linotype" w:hAnsi="Palatino Linotype"/>
          <w:sz w:val="22"/>
          <w:szCs w:val="22"/>
        </w:rPr>
        <w:t xml:space="preserve">computer </w:t>
      </w:r>
      <w:r w:rsidR="004C3F98">
        <w:rPr>
          <w:rFonts w:ascii="Palatino Linotype" w:hAnsi="Palatino Linotype"/>
          <w:sz w:val="22"/>
          <w:szCs w:val="22"/>
        </w:rPr>
        <w:t>program</w:t>
      </w:r>
      <w:r w:rsidR="00353FEF">
        <w:rPr>
          <w:rFonts w:ascii="Palatino Linotype" w:hAnsi="Palatino Linotype"/>
          <w:sz w:val="22"/>
          <w:szCs w:val="22"/>
        </w:rPr>
        <w:t xml:space="preserve"> widely used to aid in the </w:t>
      </w:r>
      <w:proofErr w:type="spellStart"/>
      <w:r w:rsidR="00353FEF">
        <w:rPr>
          <w:rFonts w:ascii="Palatino Linotype" w:hAnsi="Palatino Linotype"/>
          <w:sz w:val="22"/>
          <w:szCs w:val="22"/>
        </w:rPr>
        <w:t>crossdating</w:t>
      </w:r>
      <w:proofErr w:type="spellEnd"/>
      <w:r w:rsidR="00353FEF">
        <w:rPr>
          <w:rFonts w:ascii="Palatino Linotype" w:hAnsi="Palatino Linotype"/>
          <w:sz w:val="22"/>
          <w:szCs w:val="22"/>
        </w:rPr>
        <w:t xml:space="preserve"> process and relies on segmented times series analysis. The program calculates numerous correlation coefficients </w:t>
      </w:r>
      <w:r w:rsidR="00AA5AF3">
        <w:rPr>
          <w:rFonts w:ascii="Palatino Linotype" w:hAnsi="Palatino Linotype"/>
          <w:sz w:val="22"/>
          <w:szCs w:val="22"/>
        </w:rPr>
        <w:t>to determine if ring-width patterns match betwee</w:t>
      </w:r>
      <w:r w:rsidR="004C3F98">
        <w:rPr>
          <w:rFonts w:ascii="Palatino Linotype" w:hAnsi="Palatino Linotype"/>
          <w:sz w:val="22"/>
          <w:szCs w:val="22"/>
        </w:rPr>
        <w:t>n the sa</w:t>
      </w:r>
      <w:r w:rsidR="00D5210B">
        <w:rPr>
          <w:rFonts w:ascii="Palatino Linotype" w:hAnsi="Palatino Linotype"/>
          <w:sz w:val="22"/>
          <w:szCs w:val="22"/>
        </w:rPr>
        <w:t>mple and the chronology. S</w:t>
      </w:r>
      <w:r w:rsidR="004C3F98">
        <w:rPr>
          <w:rFonts w:ascii="Palatino Linotype" w:hAnsi="Palatino Linotype"/>
          <w:sz w:val="22"/>
          <w:szCs w:val="22"/>
        </w:rPr>
        <w:t>egments with correlation values</w:t>
      </w:r>
      <w:r w:rsidR="00AA5AF3">
        <w:rPr>
          <w:rFonts w:ascii="Palatino Linotype" w:hAnsi="Palatino Linotype"/>
          <w:sz w:val="22"/>
          <w:szCs w:val="22"/>
        </w:rPr>
        <w:t xml:space="preserve"> </w:t>
      </w:r>
      <w:r w:rsidR="00353FEF">
        <w:rPr>
          <w:rFonts w:ascii="Palatino Linotype" w:hAnsi="Palatino Linotype"/>
          <w:sz w:val="22"/>
          <w:szCs w:val="22"/>
        </w:rPr>
        <w:t>that fall below a pre-designated c</w:t>
      </w:r>
      <w:r w:rsidR="00D5210B">
        <w:rPr>
          <w:rFonts w:ascii="Palatino Linotype" w:hAnsi="Palatino Linotype"/>
          <w:sz w:val="22"/>
          <w:szCs w:val="22"/>
        </w:rPr>
        <w:t>ritical threshold (r = 0.37, p &gt; 0.</w:t>
      </w:r>
      <w:r w:rsidR="00353FEF">
        <w:rPr>
          <w:rFonts w:ascii="Palatino Linotype" w:hAnsi="Palatino Linotype"/>
          <w:sz w:val="22"/>
          <w:szCs w:val="22"/>
        </w:rPr>
        <w:t>01) are flagged as problematic and must be re-examined.</w:t>
      </w:r>
      <w:r w:rsidR="008B3157">
        <w:rPr>
          <w:rFonts w:ascii="Palatino Linotype" w:hAnsi="Palatino Linotype"/>
          <w:sz w:val="22"/>
          <w:szCs w:val="22"/>
        </w:rPr>
        <w:t xml:space="preserve"> </w:t>
      </w:r>
      <w:r w:rsidR="001D7476">
        <w:rPr>
          <w:rFonts w:ascii="Palatino Linotype" w:hAnsi="Palatino Linotype"/>
          <w:sz w:val="22"/>
          <w:szCs w:val="22"/>
        </w:rPr>
        <w:t>Once dating was confirmed, we</w:t>
      </w:r>
      <w:r w:rsidR="00995965">
        <w:rPr>
          <w:rFonts w:ascii="Palatino Linotype" w:hAnsi="Palatino Linotype"/>
          <w:sz w:val="22"/>
          <w:szCs w:val="22"/>
        </w:rPr>
        <w:t xml:space="preserve"> </w:t>
      </w:r>
      <w:r w:rsidRPr="009642FE">
        <w:rPr>
          <w:rFonts w:ascii="Palatino Linotype" w:hAnsi="Palatino Linotype"/>
          <w:sz w:val="22"/>
          <w:szCs w:val="22"/>
        </w:rPr>
        <w:t xml:space="preserve">combined the measurements with </w:t>
      </w:r>
      <w:r w:rsidR="00995965">
        <w:rPr>
          <w:rFonts w:ascii="Palatino Linotype" w:hAnsi="Palatino Linotype"/>
          <w:sz w:val="22"/>
          <w:szCs w:val="22"/>
        </w:rPr>
        <w:t xml:space="preserve">those used to create </w:t>
      </w:r>
      <w:r w:rsidRPr="009642FE">
        <w:rPr>
          <w:rFonts w:ascii="Palatino Linotype" w:hAnsi="Palatino Linotype"/>
          <w:sz w:val="22"/>
          <w:szCs w:val="22"/>
        </w:rPr>
        <w:t xml:space="preserve">the master chronology. </w:t>
      </w:r>
    </w:p>
    <w:p w14:paraId="0BA7FF12" w14:textId="160EBA32" w:rsidR="00DD598C" w:rsidRDefault="00891B92" w:rsidP="004C3F98">
      <w:pPr>
        <w:widowControl w:val="0"/>
        <w:spacing w:line="480" w:lineRule="auto"/>
        <w:ind w:firstLine="720"/>
        <w:rPr>
          <w:rFonts w:ascii="Palatino Linotype" w:hAnsi="Palatino Linotype"/>
          <w:sz w:val="22"/>
          <w:szCs w:val="22"/>
        </w:rPr>
      </w:pPr>
      <w:r w:rsidRPr="009642FE">
        <w:rPr>
          <w:rFonts w:ascii="Palatino Linotype" w:hAnsi="Palatino Linotype"/>
          <w:sz w:val="22"/>
          <w:szCs w:val="22"/>
        </w:rPr>
        <w:t>For samples taken from dead trees</w:t>
      </w:r>
      <w:r w:rsidR="00995965">
        <w:rPr>
          <w:rFonts w:ascii="Palatino Linotype" w:hAnsi="Palatino Linotype"/>
          <w:sz w:val="22"/>
          <w:szCs w:val="22"/>
        </w:rPr>
        <w:t>,</w:t>
      </w:r>
      <w:r w:rsidR="001D7476">
        <w:rPr>
          <w:rFonts w:ascii="Palatino Linotype" w:hAnsi="Palatino Linotype"/>
          <w:sz w:val="22"/>
          <w:szCs w:val="22"/>
        </w:rPr>
        <w:t xml:space="preserve"> we</w:t>
      </w:r>
      <w:r w:rsidRPr="009642FE">
        <w:rPr>
          <w:rFonts w:ascii="Palatino Linotype" w:hAnsi="Palatino Linotype"/>
          <w:sz w:val="22"/>
          <w:szCs w:val="22"/>
        </w:rPr>
        <w:t xml:space="preserve"> measured the series </w:t>
      </w:r>
      <w:r w:rsidR="00995965">
        <w:rPr>
          <w:rFonts w:ascii="Palatino Linotype" w:hAnsi="Palatino Linotype"/>
          <w:sz w:val="22"/>
          <w:szCs w:val="22"/>
        </w:rPr>
        <w:t xml:space="preserve">beginning with year “1” (innermost complete ring) </w:t>
      </w:r>
      <w:r w:rsidR="00D5210B">
        <w:rPr>
          <w:rFonts w:ascii="Palatino Linotype" w:hAnsi="Palatino Linotype"/>
          <w:sz w:val="22"/>
          <w:szCs w:val="22"/>
        </w:rPr>
        <w:t>from</w:t>
      </w:r>
      <w:r w:rsidR="00353FEF">
        <w:rPr>
          <w:rFonts w:ascii="Palatino Linotype" w:hAnsi="Palatino Linotype"/>
          <w:sz w:val="22"/>
          <w:szCs w:val="22"/>
        </w:rPr>
        <w:t xml:space="preserve"> the pith out to </w:t>
      </w:r>
      <w:r w:rsidR="001D7476">
        <w:rPr>
          <w:rFonts w:ascii="Palatino Linotype" w:hAnsi="Palatino Linotype"/>
          <w:sz w:val="22"/>
          <w:szCs w:val="22"/>
        </w:rPr>
        <w:t xml:space="preserve">the outer portion of the wood. </w:t>
      </w:r>
      <w:proofErr w:type="gramStart"/>
      <w:r w:rsidR="001D7476">
        <w:rPr>
          <w:rFonts w:ascii="Palatino Linotype" w:hAnsi="Palatino Linotype"/>
          <w:sz w:val="22"/>
          <w:szCs w:val="22"/>
        </w:rPr>
        <w:t>We</w:t>
      </w:r>
      <w:r w:rsidR="00353FEF">
        <w:rPr>
          <w:rFonts w:ascii="Palatino Linotype" w:hAnsi="Palatino Linotype"/>
          <w:sz w:val="22"/>
          <w:szCs w:val="22"/>
        </w:rPr>
        <w:t xml:space="preserve"> then </w:t>
      </w:r>
      <w:r w:rsidRPr="009642FE">
        <w:rPr>
          <w:rFonts w:ascii="Palatino Linotype" w:hAnsi="Palatino Linotype"/>
          <w:sz w:val="22"/>
          <w:szCs w:val="22"/>
        </w:rPr>
        <w:t xml:space="preserve">crossdated the </w:t>
      </w:r>
      <w:r w:rsidR="00995965">
        <w:rPr>
          <w:rFonts w:ascii="Palatino Linotype" w:hAnsi="Palatino Linotype"/>
          <w:sz w:val="22"/>
          <w:szCs w:val="22"/>
        </w:rPr>
        <w:t xml:space="preserve">“floating” </w:t>
      </w:r>
      <w:r w:rsidRPr="009642FE">
        <w:rPr>
          <w:rFonts w:ascii="Palatino Linotype" w:hAnsi="Palatino Linotype"/>
          <w:sz w:val="22"/>
          <w:szCs w:val="22"/>
        </w:rPr>
        <w:t>series with the master chrono</w:t>
      </w:r>
      <w:r w:rsidR="00995965">
        <w:rPr>
          <w:rFonts w:ascii="Palatino Linotype" w:hAnsi="Palatino Linotype"/>
          <w:sz w:val="22"/>
          <w:szCs w:val="22"/>
        </w:rPr>
        <w:t>logy to find a</w:t>
      </w:r>
      <w:r w:rsidRPr="009642FE">
        <w:rPr>
          <w:rFonts w:ascii="Palatino Linotype" w:hAnsi="Palatino Linotype"/>
          <w:sz w:val="22"/>
          <w:szCs w:val="22"/>
        </w:rPr>
        <w:t xml:space="preserve"> syst</w:t>
      </w:r>
      <w:r w:rsidR="001A5A81">
        <w:rPr>
          <w:rFonts w:ascii="Palatino Linotype" w:hAnsi="Palatino Linotype"/>
          <w:sz w:val="22"/>
          <w:szCs w:val="22"/>
        </w:rPr>
        <w:t xml:space="preserve">ematic dating </w:t>
      </w:r>
      <w:r w:rsidR="001A5A81">
        <w:rPr>
          <w:rFonts w:ascii="Palatino Linotype" w:hAnsi="Palatino Linotype"/>
          <w:sz w:val="22"/>
          <w:szCs w:val="22"/>
        </w:rPr>
        <w:lastRenderedPageBreak/>
        <w:t>adjustment.</w:t>
      </w:r>
      <w:proofErr w:type="gramEnd"/>
      <w:r w:rsidR="001A5A81">
        <w:rPr>
          <w:rFonts w:ascii="Palatino Linotype" w:hAnsi="Palatino Linotype"/>
          <w:sz w:val="22"/>
          <w:szCs w:val="22"/>
        </w:rPr>
        <w:t xml:space="preserve"> </w:t>
      </w:r>
      <w:r w:rsidR="004C3F98">
        <w:rPr>
          <w:rFonts w:ascii="Palatino Linotype" w:hAnsi="Palatino Linotype"/>
          <w:sz w:val="22"/>
          <w:szCs w:val="22"/>
        </w:rPr>
        <w:t xml:space="preserve">For </w:t>
      </w:r>
      <w:r w:rsidR="00AA5AF3">
        <w:rPr>
          <w:rFonts w:ascii="Palatino Linotype" w:hAnsi="Palatino Linotype"/>
          <w:sz w:val="22"/>
          <w:szCs w:val="22"/>
        </w:rPr>
        <w:t xml:space="preserve">undated </w:t>
      </w:r>
      <w:r w:rsidR="004C3F98">
        <w:rPr>
          <w:rFonts w:ascii="Palatino Linotype" w:hAnsi="Palatino Linotype"/>
          <w:sz w:val="22"/>
          <w:szCs w:val="22"/>
        </w:rPr>
        <w:t xml:space="preserve">“floating” </w:t>
      </w:r>
      <w:r w:rsidR="00AA5AF3">
        <w:rPr>
          <w:rFonts w:ascii="Palatino Linotype" w:hAnsi="Palatino Linotype"/>
          <w:sz w:val="22"/>
          <w:szCs w:val="22"/>
        </w:rPr>
        <w:t>series</w:t>
      </w:r>
      <w:r w:rsidR="004C3F98">
        <w:rPr>
          <w:rFonts w:ascii="Palatino Linotype" w:hAnsi="Palatino Linotype"/>
          <w:sz w:val="22"/>
          <w:szCs w:val="22"/>
        </w:rPr>
        <w:t>,</w:t>
      </w:r>
      <w:r w:rsidR="00AA5AF3">
        <w:rPr>
          <w:rFonts w:ascii="Palatino Linotype" w:hAnsi="Palatino Linotype"/>
          <w:sz w:val="22"/>
          <w:szCs w:val="22"/>
        </w:rPr>
        <w:t xml:space="preserve"> </w:t>
      </w:r>
      <w:r w:rsidR="008B3157">
        <w:rPr>
          <w:rFonts w:ascii="Palatino Linotype" w:hAnsi="Palatino Linotype"/>
          <w:sz w:val="22"/>
          <w:szCs w:val="22"/>
        </w:rPr>
        <w:t xml:space="preserve">COFECHA will suggest a </w:t>
      </w:r>
      <w:r w:rsidR="00AA5AF3">
        <w:rPr>
          <w:rFonts w:ascii="Palatino Linotype" w:hAnsi="Palatino Linotype"/>
          <w:sz w:val="22"/>
          <w:szCs w:val="22"/>
        </w:rPr>
        <w:t>shift that will place the series in its appropriate place in time.</w:t>
      </w:r>
      <w:r w:rsidR="008B3157">
        <w:rPr>
          <w:rFonts w:ascii="Palatino Linotype" w:hAnsi="Palatino Linotype"/>
          <w:sz w:val="22"/>
          <w:szCs w:val="22"/>
        </w:rPr>
        <w:t xml:space="preserve"> </w:t>
      </w:r>
      <w:r w:rsidRPr="009642FE">
        <w:rPr>
          <w:rFonts w:ascii="Palatino Linotype" w:hAnsi="Palatino Linotype"/>
          <w:sz w:val="22"/>
          <w:szCs w:val="22"/>
        </w:rPr>
        <w:t xml:space="preserve">When shifts </w:t>
      </w:r>
      <w:r w:rsidR="00995965">
        <w:rPr>
          <w:rFonts w:ascii="Palatino Linotype" w:hAnsi="Palatino Linotype"/>
          <w:sz w:val="22"/>
          <w:szCs w:val="22"/>
        </w:rPr>
        <w:t xml:space="preserve">for all tested segments </w:t>
      </w:r>
      <w:r w:rsidRPr="009642FE">
        <w:rPr>
          <w:rFonts w:ascii="Palatino Linotype" w:hAnsi="Palatino Linotype"/>
          <w:sz w:val="22"/>
          <w:szCs w:val="22"/>
        </w:rPr>
        <w:t>were statistical significant (r &gt; 0.37</w:t>
      </w:r>
      <w:r w:rsidR="00995965">
        <w:rPr>
          <w:rFonts w:ascii="Palatino Linotype" w:hAnsi="Palatino Linotype"/>
          <w:sz w:val="22"/>
          <w:szCs w:val="22"/>
        </w:rPr>
        <w:t>, p</w:t>
      </w:r>
      <w:r w:rsidR="00D5210B">
        <w:rPr>
          <w:rFonts w:ascii="Palatino Linotype" w:hAnsi="Palatino Linotype"/>
          <w:sz w:val="22"/>
          <w:szCs w:val="22"/>
        </w:rPr>
        <w:t xml:space="preserve"> &lt; 0.0</w:t>
      </w:r>
      <w:r w:rsidRPr="009642FE">
        <w:rPr>
          <w:rFonts w:ascii="Palatino Linotype" w:hAnsi="Palatino Linotype"/>
          <w:sz w:val="22"/>
          <w:szCs w:val="22"/>
        </w:rPr>
        <w:t>1)</w:t>
      </w:r>
      <w:r w:rsidR="00D5210B">
        <w:rPr>
          <w:rFonts w:ascii="Palatino Linotype" w:hAnsi="Palatino Linotype"/>
          <w:sz w:val="22"/>
          <w:szCs w:val="22"/>
        </w:rPr>
        <w:t>,</w:t>
      </w:r>
      <w:r w:rsidRPr="009642FE">
        <w:rPr>
          <w:rFonts w:ascii="Palatino Linotype" w:hAnsi="Palatino Linotype"/>
          <w:sz w:val="22"/>
          <w:szCs w:val="22"/>
        </w:rPr>
        <w:t xml:space="preserve"> the sample was </w:t>
      </w:r>
      <w:r w:rsidR="00995965">
        <w:rPr>
          <w:rFonts w:ascii="Palatino Linotype" w:hAnsi="Palatino Linotype"/>
          <w:sz w:val="22"/>
          <w:szCs w:val="22"/>
        </w:rPr>
        <w:t xml:space="preserve">considered </w:t>
      </w:r>
      <w:r w:rsidRPr="009642FE">
        <w:rPr>
          <w:rFonts w:ascii="Palatino Linotype" w:hAnsi="Palatino Linotype"/>
          <w:sz w:val="22"/>
          <w:szCs w:val="22"/>
        </w:rPr>
        <w:t xml:space="preserve">appropriately placed in time. Using both visual and statistical </w:t>
      </w:r>
      <w:proofErr w:type="spellStart"/>
      <w:r w:rsidRPr="009642FE">
        <w:rPr>
          <w:rFonts w:ascii="Palatino Linotype" w:hAnsi="Palatino Linotype"/>
          <w:sz w:val="22"/>
          <w:szCs w:val="22"/>
        </w:rPr>
        <w:t>crossdating</w:t>
      </w:r>
      <w:proofErr w:type="spellEnd"/>
      <w:r w:rsidR="00995965">
        <w:rPr>
          <w:rFonts w:ascii="Palatino Linotype" w:hAnsi="Palatino Linotype"/>
          <w:sz w:val="22"/>
          <w:szCs w:val="22"/>
        </w:rPr>
        <w:t xml:space="preserve">, </w:t>
      </w:r>
      <w:r w:rsidR="001D7476">
        <w:rPr>
          <w:rFonts w:ascii="Palatino Linotype" w:hAnsi="Palatino Linotype"/>
          <w:sz w:val="22"/>
          <w:szCs w:val="22"/>
        </w:rPr>
        <w:t>we</w:t>
      </w:r>
      <w:r w:rsidRPr="009642FE">
        <w:rPr>
          <w:rFonts w:ascii="Palatino Linotype" w:hAnsi="Palatino Linotype"/>
          <w:sz w:val="22"/>
          <w:szCs w:val="22"/>
        </w:rPr>
        <w:t xml:space="preserve"> then assigned </w:t>
      </w:r>
      <w:r w:rsidR="00995965">
        <w:rPr>
          <w:rFonts w:ascii="Palatino Linotype" w:hAnsi="Palatino Linotype"/>
          <w:sz w:val="22"/>
          <w:szCs w:val="22"/>
        </w:rPr>
        <w:t>the exact calendar year</w:t>
      </w:r>
      <w:r w:rsidR="00DD598C">
        <w:rPr>
          <w:rFonts w:ascii="Palatino Linotype" w:hAnsi="Palatino Linotype"/>
          <w:sz w:val="22"/>
          <w:szCs w:val="22"/>
        </w:rPr>
        <w:t xml:space="preserve"> to each ring</w:t>
      </w:r>
      <w:r w:rsidR="0072508B">
        <w:rPr>
          <w:rFonts w:ascii="Palatino Linotype" w:hAnsi="Palatino Linotype"/>
          <w:sz w:val="22"/>
          <w:szCs w:val="22"/>
        </w:rPr>
        <w:t xml:space="preserve">. </w:t>
      </w:r>
      <w:r w:rsidR="001D7476">
        <w:rPr>
          <w:rFonts w:ascii="Palatino Linotype" w:hAnsi="Palatino Linotype"/>
          <w:sz w:val="22"/>
          <w:szCs w:val="22"/>
        </w:rPr>
        <w:t>We</w:t>
      </w:r>
      <w:r w:rsidRPr="009642FE">
        <w:rPr>
          <w:rFonts w:ascii="Palatino Linotype" w:hAnsi="Palatino Linotype"/>
          <w:sz w:val="22"/>
          <w:szCs w:val="22"/>
        </w:rPr>
        <w:t xml:space="preserve"> </w:t>
      </w:r>
      <w:r w:rsidR="00DD598C">
        <w:rPr>
          <w:rFonts w:ascii="Palatino Linotype" w:hAnsi="Palatino Linotype"/>
          <w:sz w:val="22"/>
          <w:szCs w:val="22"/>
        </w:rPr>
        <w:t xml:space="preserve">next </w:t>
      </w:r>
      <w:r w:rsidRPr="009642FE">
        <w:rPr>
          <w:rFonts w:ascii="Palatino Linotype" w:hAnsi="Palatino Linotype"/>
          <w:sz w:val="22"/>
          <w:szCs w:val="22"/>
        </w:rPr>
        <w:t>analyzed the fire scars under a microscope, and all visible fire</w:t>
      </w:r>
      <w:r w:rsidR="00DD598C">
        <w:rPr>
          <w:rFonts w:ascii="Palatino Linotype" w:hAnsi="Palatino Linotype"/>
          <w:sz w:val="22"/>
          <w:szCs w:val="22"/>
        </w:rPr>
        <w:t xml:space="preserve"> scars and injuries were dated</w:t>
      </w:r>
      <w:r w:rsidR="0072508B">
        <w:rPr>
          <w:rFonts w:ascii="Palatino Linotype" w:hAnsi="Palatino Linotype"/>
          <w:sz w:val="22"/>
          <w:szCs w:val="22"/>
        </w:rPr>
        <w:t xml:space="preserve"> (Figure 3.5)</w:t>
      </w:r>
      <w:r w:rsidR="00DB1526">
        <w:rPr>
          <w:rFonts w:ascii="Palatino Linotype" w:hAnsi="Palatino Linotype"/>
          <w:b/>
          <w:sz w:val="22"/>
          <w:szCs w:val="22"/>
        </w:rPr>
        <w:t>.</w:t>
      </w:r>
      <w:r w:rsidR="00DD598C">
        <w:rPr>
          <w:rFonts w:ascii="Palatino Linotype" w:hAnsi="Palatino Linotype"/>
          <w:sz w:val="22"/>
          <w:szCs w:val="22"/>
        </w:rPr>
        <w:t xml:space="preserve"> R</w:t>
      </w:r>
      <w:r w:rsidRPr="009642FE">
        <w:rPr>
          <w:rFonts w:ascii="Palatino Linotype" w:hAnsi="Palatino Linotype"/>
          <w:sz w:val="22"/>
          <w:szCs w:val="22"/>
        </w:rPr>
        <w:t>ing</w:t>
      </w:r>
      <w:r w:rsidR="00DD598C">
        <w:rPr>
          <w:rFonts w:ascii="Palatino Linotype" w:hAnsi="Palatino Linotype"/>
          <w:sz w:val="22"/>
          <w:szCs w:val="22"/>
        </w:rPr>
        <w:t>s</w:t>
      </w:r>
      <w:r w:rsidRPr="009642FE">
        <w:rPr>
          <w:rFonts w:ascii="Palatino Linotype" w:hAnsi="Palatino Linotype"/>
          <w:sz w:val="22"/>
          <w:szCs w:val="22"/>
        </w:rPr>
        <w:t xml:space="preserve"> </w:t>
      </w:r>
      <w:r w:rsidR="00DD598C">
        <w:rPr>
          <w:rFonts w:ascii="Palatino Linotype" w:hAnsi="Palatino Linotype"/>
          <w:sz w:val="22"/>
          <w:szCs w:val="22"/>
        </w:rPr>
        <w:t xml:space="preserve">with a large resin pocket, or </w:t>
      </w:r>
      <w:r w:rsidRPr="009642FE">
        <w:rPr>
          <w:rFonts w:ascii="Palatino Linotype" w:hAnsi="Palatino Linotype"/>
          <w:sz w:val="22"/>
          <w:szCs w:val="22"/>
        </w:rPr>
        <w:t>ring</w:t>
      </w:r>
      <w:r w:rsidR="00DD598C">
        <w:rPr>
          <w:rFonts w:ascii="Palatino Linotype" w:hAnsi="Palatino Linotype"/>
          <w:sz w:val="22"/>
          <w:szCs w:val="22"/>
        </w:rPr>
        <w:t>s</w:t>
      </w:r>
      <w:r w:rsidRPr="009642FE">
        <w:rPr>
          <w:rFonts w:ascii="Palatino Linotype" w:hAnsi="Palatino Linotype"/>
          <w:sz w:val="22"/>
          <w:szCs w:val="22"/>
        </w:rPr>
        <w:t xml:space="preserve"> that showed increased resin ducts, </w:t>
      </w:r>
      <w:r w:rsidR="004C3F98">
        <w:rPr>
          <w:rFonts w:ascii="Palatino Linotype" w:hAnsi="Palatino Linotype"/>
          <w:sz w:val="22"/>
          <w:szCs w:val="22"/>
        </w:rPr>
        <w:t xml:space="preserve">were </w:t>
      </w:r>
      <w:r w:rsidR="00DD598C">
        <w:rPr>
          <w:rFonts w:ascii="Palatino Linotype" w:hAnsi="Palatino Linotype"/>
          <w:sz w:val="22"/>
          <w:szCs w:val="22"/>
        </w:rPr>
        <w:t xml:space="preserve">noted </w:t>
      </w:r>
      <w:r w:rsidRPr="009642FE">
        <w:rPr>
          <w:rFonts w:ascii="Palatino Linotype" w:hAnsi="Palatino Linotype"/>
          <w:sz w:val="22"/>
          <w:szCs w:val="22"/>
        </w:rPr>
        <w:t xml:space="preserve">because some trees will show </w:t>
      </w:r>
      <w:r w:rsidR="00DD598C">
        <w:rPr>
          <w:rFonts w:ascii="Palatino Linotype" w:hAnsi="Palatino Linotype"/>
          <w:sz w:val="22"/>
          <w:szCs w:val="22"/>
        </w:rPr>
        <w:t xml:space="preserve">indirect evidence of fires other than </w:t>
      </w:r>
      <w:r w:rsidRPr="009642FE">
        <w:rPr>
          <w:rFonts w:ascii="Palatino Linotype" w:hAnsi="Palatino Linotype"/>
          <w:sz w:val="22"/>
          <w:szCs w:val="22"/>
        </w:rPr>
        <w:t>having a fire scar. Death dat</w:t>
      </w:r>
      <w:r w:rsidR="004C3F98">
        <w:rPr>
          <w:rFonts w:ascii="Palatino Linotype" w:hAnsi="Palatino Linotype"/>
          <w:sz w:val="22"/>
          <w:szCs w:val="22"/>
        </w:rPr>
        <w:t xml:space="preserve">es were also carefully analyzed because synchronous outer ring dates could suggest mortality from a fire event. </w:t>
      </w:r>
    </w:p>
    <w:p w14:paraId="46F10C76" w14:textId="664EB891" w:rsidR="00B175DD" w:rsidRDefault="00DD598C" w:rsidP="004C3F98">
      <w:pPr>
        <w:widowControl w:val="0"/>
        <w:spacing w:line="480" w:lineRule="auto"/>
        <w:ind w:firstLine="720"/>
        <w:rPr>
          <w:rFonts w:ascii="Palatino Linotype" w:hAnsi="Palatino Linotype"/>
          <w:sz w:val="22"/>
          <w:szCs w:val="22"/>
        </w:rPr>
      </w:pPr>
      <w:r>
        <w:rPr>
          <w:rFonts w:ascii="Palatino Linotype" w:hAnsi="Palatino Linotype"/>
          <w:sz w:val="22"/>
          <w:szCs w:val="22"/>
        </w:rPr>
        <w:t xml:space="preserve">Recorder years were </w:t>
      </w:r>
      <w:r w:rsidRPr="009642FE">
        <w:rPr>
          <w:rFonts w:ascii="Palatino Linotype" w:hAnsi="Palatino Linotype"/>
          <w:sz w:val="22"/>
          <w:szCs w:val="22"/>
        </w:rPr>
        <w:t>determined based on the structure and the condition of the outer surface of the fire-scarred samp</w:t>
      </w:r>
      <w:r w:rsidR="004C3F98">
        <w:rPr>
          <w:rFonts w:ascii="Palatino Linotype" w:hAnsi="Palatino Linotype"/>
          <w:sz w:val="22"/>
          <w:szCs w:val="22"/>
        </w:rPr>
        <w:t xml:space="preserve">le. </w:t>
      </w:r>
      <w:r w:rsidR="009754F9">
        <w:rPr>
          <w:rFonts w:ascii="Palatino Linotype" w:hAnsi="Palatino Linotype"/>
          <w:sz w:val="22"/>
          <w:szCs w:val="22"/>
        </w:rPr>
        <w:t xml:space="preserve">Recorder years provide </w:t>
      </w:r>
      <w:r w:rsidRPr="009642FE">
        <w:rPr>
          <w:rFonts w:ascii="Palatino Linotype" w:hAnsi="Palatino Linotype"/>
          <w:sz w:val="22"/>
          <w:szCs w:val="22"/>
        </w:rPr>
        <w:t>an accurate representation of fire occurrence</w:t>
      </w:r>
      <w:r w:rsidR="009754F9">
        <w:rPr>
          <w:rFonts w:ascii="Palatino Linotype" w:hAnsi="Palatino Linotype"/>
          <w:sz w:val="22"/>
          <w:szCs w:val="22"/>
        </w:rPr>
        <w:t xml:space="preserve"> by not including </w:t>
      </w:r>
      <w:r>
        <w:rPr>
          <w:rFonts w:ascii="Palatino Linotype" w:hAnsi="Palatino Linotype"/>
          <w:sz w:val="22"/>
          <w:szCs w:val="22"/>
        </w:rPr>
        <w:t xml:space="preserve">years where fire information </w:t>
      </w:r>
      <w:r w:rsidR="009754F9">
        <w:rPr>
          <w:rFonts w:ascii="Palatino Linotype" w:hAnsi="Palatino Linotype"/>
          <w:sz w:val="22"/>
          <w:szCs w:val="22"/>
        </w:rPr>
        <w:t>is</w:t>
      </w:r>
      <w:r>
        <w:rPr>
          <w:rFonts w:ascii="Palatino Linotype" w:hAnsi="Palatino Linotype"/>
          <w:sz w:val="22"/>
          <w:szCs w:val="22"/>
        </w:rPr>
        <w:t xml:space="preserve"> </w:t>
      </w:r>
      <w:r w:rsidR="009754F9">
        <w:rPr>
          <w:rFonts w:ascii="Palatino Linotype" w:hAnsi="Palatino Linotype"/>
          <w:sz w:val="22"/>
          <w:szCs w:val="22"/>
        </w:rPr>
        <w:t xml:space="preserve">possibly </w:t>
      </w:r>
      <w:r>
        <w:rPr>
          <w:rFonts w:ascii="Palatino Linotype" w:hAnsi="Palatino Linotype"/>
          <w:sz w:val="22"/>
          <w:szCs w:val="22"/>
        </w:rPr>
        <w:t>missing</w:t>
      </w:r>
      <w:r w:rsidR="0072508B">
        <w:rPr>
          <w:rFonts w:ascii="Palatino Linotype" w:hAnsi="Palatino Linotype"/>
          <w:sz w:val="22"/>
          <w:szCs w:val="22"/>
        </w:rPr>
        <w:t xml:space="preserve"> (Grissino-Mayer 1995)</w:t>
      </w:r>
      <w:r>
        <w:rPr>
          <w:rFonts w:ascii="Palatino Linotype" w:hAnsi="Palatino Linotype"/>
          <w:sz w:val="22"/>
          <w:szCs w:val="22"/>
        </w:rPr>
        <w:t xml:space="preserve">. </w:t>
      </w:r>
      <w:r w:rsidRPr="009642FE">
        <w:rPr>
          <w:rFonts w:ascii="Palatino Linotype" w:hAnsi="Palatino Linotype"/>
          <w:sz w:val="22"/>
          <w:szCs w:val="22"/>
        </w:rPr>
        <w:t>A tree becomes a recorder of fire</w:t>
      </w:r>
      <w:r w:rsidR="004C3F98">
        <w:rPr>
          <w:rFonts w:ascii="Palatino Linotype" w:hAnsi="Palatino Linotype"/>
          <w:sz w:val="22"/>
          <w:szCs w:val="22"/>
        </w:rPr>
        <w:t xml:space="preserve"> only after the first fire scar</w:t>
      </w:r>
      <w:r w:rsidRPr="009642FE">
        <w:rPr>
          <w:rFonts w:ascii="Palatino Linotype" w:hAnsi="Palatino Linotype"/>
          <w:sz w:val="22"/>
          <w:szCs w:val="22"/>
        </w:rPr>
        <w:t xml:space="preserve"> and if the fire-edge was not burned out</w:t>
      </w:r>
      <w:r>
        <w:rPr>
          <w:rFonts w:ascii="Palatino Linotype" w:hAnsi="Palatino Linotype"/>
          <w:sz w:val="22"/>
          <w:szCs w:val="22"/>
        </w:rPr>
        <w:t xml:space="preserve"> from subsequent fires. If a sample was burned causing later fire events to be</w:t>
      </w:r>
      <w:r w:rsidRPr="009642FE">
        <w:rPr>
          <w:rFonts w:ascii="Palatino Linotype" w:hAnsi="Palatino Linotype"/>
          <w:sz w:val="22"/>
          <w:szCs w:val="22"/>
        </w:rPr>
        <w:t xml:space="preserve"> missing</w:t>
      </w:r>
      <w:r w:rsidR="004C3F98">
        <w:rPr>
          <w:rFonts w:ascii="Palatino Linotype" w:hAnsi="Palatino Linotype"/>
          <w:sz w:val="22"/>
          <w:szCs w:val="22"/>
        </w:rPr>
        <w:t>,</w:t>
      </w:r>
      <w:r w:rsidRPr="009642FE">
        <w:rPr>
          <w:rFonts w:ascii="Palatino Linotype" w:hAnsi="Palatino Linotype"/>
          <w:sz w:val="22"/>
          <w:szCs w:val="22"/>
        </w:rPr>
        <w:t xml:space="preserve"> </w:t>
      </w:r>
      <w:r>
        <w:rPr>
          <w:rFonts w:ascii="Palatino Linotype" w:hAnsi="Palatino Linotype"/>
          <w:sz w:val="22"/>
          <w:szCs w:val="22"/>
        </w:rPr>
        <w:t>these years were considered to be non-recording years and were not used for further statistical analysis.</w:t>
      </w:r>
      <w:r w:rsidRPr="009642FE">
        <w:rPr>
          <w:rFonts w:ascii="Palatino Linotype" w:hAnsi="Palatino Linotype"/>
          <w:sz w:val="22"/>
          <w:szCs w:val="22"/>
        </w:rPr>
        <w:t xml:space="preserve"> The </w:t>
      </w:r>
      <w:r w:rsidR="009754F9">
        <w:rPr>
          <w:rFonts w:ascii="Palatino Linotype" w:hAnsi="Palatino Linotype"/>
          <w:sz w:val="22"/>
          <w:szCs w:val="22"/>
        </w:rPr>
        <w:t>designation</w:t>
      </w:r>
      <w:r w:rsidRPr="009642FE">
        <w:rPr>
          <w:rFonts w:ascii="Palatino Linotype" w:hAnsi="Palatino Linotype"/>
          <w:sz w:val="22"/>
          <w:szCs w:val="22"/>
        </w:rPr>
        <w:t xml:space="preserve"> of </w:t>
      </w:r>
      <w:r>
        <w:rPr>
          <w:rFonts w:ascii="Palatino Linotype" w:hAnsi="Palatino Linotype"/>
          <w:sz w:val="22"/>
          <w:szCs w:val="22"/>
        </w:rPr>
        <w:t>non-recorder years</w:t>
      </w:r>
      <w:r w:rsidR="00AA5AF3">
        <w:rPr>
          <w:rFonts w:ascii="Palatino Linotype" w:hAnsi="Palatino Linotype"/>
          <w:sz w:val="22"/>
          <w:szCs w:val="22"/>
        </w:rPr>
        <w:t xml:space="preserve"> and recorder</w:t>
      </w:r>
      <w:r w:rsidRPr="009642FE">
        <w:rPr>
          <w:rFonts w:ascii="Palatino Linotype" w:hAnsi="Palatino Linotype"/>
          <w:sz w:val="22"/>
          <w:szCs w:val="22"/>
        </w:rPr>
        <w:t xml:space="preserve"> years</w:t>
      </w:r>
      <w:r w:rsidR="004C3F98">
        <w:rPr>
          <w:rFonts w:ascii="Palatino Linotype" w:hAnsi="Palatino Linotype"/>
          <w:sz w:val="22"/>
          <w:szCs w:val="22"/>
        </w:rPr>
        <w:t xml:space="preserve"> is</w:t>
      </w:r>
      <w:r w:rsidRPr="009642FE">
        <w:rPr>
          <w:rFonts w:ascii="Palatino Linotype" w:hAnsi="Palatino Linotype"/>
          <w:sz w:val="22"/>
          <w:szCs w:val="22"/>
        </w:rPr>
        <w:t xml:space="preserve"> </w:t>
      </w:r>
      <w:r w:rsidR="009754F9">
        <w:rPr>
          <w:rFonts w:ascii="Palatino Linotype" w:hAnsi="Palatino Linotype"/>
          <w:sz w:val="22"/>
          <w:szCs w:val="22"/>
        </w:rPr>
        <w:t>i</w:t>
      </w:r>
      <w:r w:rsidRPr="009642FE">
        <w:rPr>
          <w:rFonts w:ascii="Palatino Linotype" w:hAnsi="Palatino Linotype"/>
          <w:sz w:val="22"/>
          <w:szCs w:val="22"/>
        </w:rPr>
        <w:t xml:space="preserve">mportant for determining the sample size in any given year. </w:t>
      </w:r>
      <w:r w:rsidR="004C3F98">
        <w:rPr>
          <w:rFonts w:ascii="Palatino Linotype" w:hAnsi="Palatino Linotype"/>
          <w:sz w:val="22"/>
          <w:szCs w:val="22"/>
        </w:rPr>
        <w:t>For example, n</w:t>
      </w:r>
      <w:r w:rsidR="00AA5AF3">
        <w:rPr>
          <w:rFonts w:ascii="Palatino Linotype" w:hAnsi="Palatino Linotype"/>
          <w:sz w:val="22"/>
          <w:szCs w:val="22"/>
        </w:rPr>
        <w:t>on-recorder</w:t>
      </w:r>
      <w:r w:rsidRPr="009642FE">
        <w:rPr>
          <w:rFonts w:ascii="Palatino Linotype" w:hAnsi="Palatino Linotype"/>
          <w:sz w:val="22"/>
          <w:szCs w:val="22"/>
        </w:rPr>
        <w:t xml:space="preserve"> years are not included in the sample size for fire frequency analysis because no information</w:t>
      </w:r>
      <w:r w:rsidR="004C3F98">
        <w:rPr>
          <w:rFonts w:ascii="Palatino Linotype" w:hAnsi="Palatino Linotype"/>
          <w:sz w:val="22"/>
          <w:szCs w:val="22"/>
        </w:rPr>
        <w:t xml:space="preserve"> on fire is available</w:t>
      </w:r>
      <w:r w:rsidRPr="009642FE">
        <w:rPr>
          <w:rFonts w:ascii="Palatino Linotype" w:hAnsi="Palatino Linotype"/>
          <w:sz w:val="22"/>
          <w:szCs w:val="22"/>
        </w:rPr>
        <w:t xml:space="preserve"> from tree rings </w:t>
      </w:r>
      <w:r w:rsidR="009754F9">
        <w:rPr>
          <w:rFonts w:ascii="Palatino Linotype" w:hAnsi="Palatino Linotype"/>
          <w:sz w:val="22"/>
          <w:szCs w:val="22"/>
        </w:rPr>
        <w:t>in</w:t>
      </w:r>
      <w:r w:rsidRPr="009642FE">
        <w:rPr>
          <w:rFonts w:ascii="Palatino Linotype" w:hAnsi="Palatino Linotype"/>
          <w:sz w:val="22"/>
          <w:szCs w:val="22"/>
        </w:rPr>
        <w:t xml:space="preserve"> those years (Grissino-Mayer 1995).</w:t>
      </w:r>
    </w:p>
    <w:p w14:paraId="3136883F" w14:textId="77777777" w:rsidR="00585492" w:rsidRDefault="00891B92" w:rsidP="00A33A2B">
      <w:pPr>
        <w:widowControl w:val="0"/>
        <w:spacing w:after="360" w:line="480" w:lineRule="auto"/>
        <w:ind w:firstLine="720"/>
        <w:rPr>
          <w:rFonts w:ascii="Palatino Linotype" w:hAnsi="Palatino Linotype"/>
          <w:sz w:val="22"/>
          <w:szCs w:val="22"/>
        </w:rPr>
      </w:pPr>
      <w:r w:rsidRPr="009642FE">
        <w:rPr>
          <w:rFonts w:ascii="Palatino Linotype" w:hAnsi="Palatino Linotype"/>
          <w:sz w:val="22"/>
          <w:szCs w:val="22"/>
        </w:rPr>
        <w:t xml:space="preserve">The position of each scar tip within </w:t>
      </w:r>
      <w:r w:rsidR="004C3F98">
        <w:rPr>
          <w:rFonts w:ascii="Palatino Linotype" w:hAnsi="Palatino Linotype"/>
          <w:sz w:val="22"/>
          <w:szCs w:val="22"/>
        </w:rPr>
        <w:t>an individual tree ring</w:t>
      </w:r>
      <w:r w:rsidRPr="009642FE">
        <w:rPr>
          <w:rFonts w:ascii="Palatino Linotype" w:hAnsi="Palatino Linotype"/>
          <w:sz w:val="22"/>
          <w:szCs w:val="22"/>
        </w:rPr>
        <w:t xml:space="preserve"> was carefully noted for analysis of seasonality</w:t>
      </w:r>
      <w:r w:rsidR="00CC12BC">
        <w:rPr>
          <w:rFonts w:ascii="Palatino Linotype" w:hAnsi="Palatino Linotype"/>
          <w:sz w:val="22"/>
          <w:szCs w:val="22"/>
        </w:rPr>
        <w:t xml:space="preserve"> </w:t>
      </w:r>
      <w:r w:rsidR="004C3F98">
        <w:rPr>
          <w:rFonts w:ascii="Palatino Linotype" w:hAnsi="Palatino Linotype"/>
          <w:sz w:val="22"/>
          <w:szCs w:val="22"/>
        </w:rPr>
        <w:t>(</w:t>
      </w:r>
      <w:r w:rsidR="00DD598C">
        <w:rPr>
          <w:rFonts w:ascii="Palatino Linotype" w:hAnsi="Palatino Linotype"/>
          <w:sz w:val="22"/>
          <w:szCs w:val="22"/>
        </w:rPr>
        <w:t>Table 3.1</w:t>
      </w:r>
      <w:r w:rsidR="004C3F98">
        <w:rPr>
          <w:rFonts w:ascii="Palatino Linotype" w:hAnsi="Palatino Linotype"/>
          <w:sz w:val="22"/>
          <w:szCs w:val="22"/>
        </w:rPr>
        <w:t>)</w:t>
      </w:r>
      <w:r w:rsidRPr="009642FE">
        <w:rPr>
          <w:rFonts w:ascii="Palatino Linotype" w:hAnsi="Palatino Linotype"/>
          <w:sz w:val="22"/>
          <w:szCs w:val="22"/>
        </w:rPr>
        <w:t xml:space="preserve">. </w:t>
      </w:r>
      <w:r w:rsidR="00CC12BC">
        <w:rPr>
          <w:rFonts w:ascii="Palatino Linotype" w:hAnsi="Palatino Linotype"/>
          <w:sz w:val="22"/>
          <w:szCs w:val="22"/>
        </w:rPr>
        <w:t>Evaluating t</w:t>
      </w:r>
      <w:r w:rsidRPr="009642FE">
        <w:rPr>
          <w:rFonts w:ascii="Palatino Linotype" w:hAnsi="Palatino Linotype"/>
          <w:sz w:val="22"/>
          <w:szCs w:val="22"/>
        </w:rPr>
        <w:t xml:space="preserve">he seasonality of a fire is important for studying </w:t>
      </w:r>
    </w:p>
    <w:p w14:paraId="4AC59730" w14:textId="3C84A428" w:rsidR="00585492" w:rsidRDefault="002531E0" w:rsidP="00585492">
      <w:pPr>
        <w:widowControl w:val="0"/>
        <w:spacing w:after="360" w:line="480" w:lineRule="auto"/>
        <w:jc w:val="center"/>
        <w:rPr>
          <w:rFonts w:ascii="Palatino Linotype" w:hAnsi="Palatino Linotype"/>
          <w:sz w:val="22"/>
          <w:szCs w:val="22"/>
        </w:rPr>
      </w:pPr>
      <w:r>
        <w:rPr>
          <w:rFonts w:ascii="Palatino Linotype" w:hAnsi="Palatino Linotype"/>
          <w:sz w:val="22"/>
          <w:szCs w:val="22"/>
        </w:rPr>
        <w:lastRenderedPageBreak/>
        <w:pict w14:anchorId="3AC575A2">
          <v:rect id="_x0000_s1064" style="position:absolute;left:0;text-align:left;margin-left:81pt;margin-top:243pt;width:306pt;height:42pt;z-index:251678720;visibility:visible;mso-wrap-edited:f;mso-wrap-distance-left:9pt;mso-wrap-distance-top:0;mso-wrap-distance-right:9pt;mso-wrap-distance-bottom:0;mso-position-horizontal-relative:text;mso-position-vertical-relative:text;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" filled="f" stroked="f">
            <v:path arrowok="t"/>
            <o:lock v:ext="edit" grouping="t"/>
            <v:textbox style="mso-next-textbox:#_x0000_s1064">
              <w:txbxContent>
                <w:p w14:paraId="44A4F168" w14:textId="77777777" w:rsidR="0010775F" w:rsidRDefault="0010775F" w:rsidP="00585492">
                  <w:pPr>
                    <w:pStyle w:val="NormalWeb"/>
                    <w:spacing w:before="0" w:beforeAutospacing="0" w:after="0" w:afterAutospacing="0"/>
                    <w:jc w:val="both"/>
                  </w:pPr>
                  <w:r w:rsidRPr="00585492">
                    <w:rPr>
                      <w:rFonts w:ascii="Palatino Linotype" w:eastAsiaTheme="majorEastAsia" w:hAnsi="Palatino Linotype" w:cs="Palatino Linotype"/>
                      <w:color w:val="000000" w:themeColor="text1"/>
                      <w:kern w:val="24"/>
                      <w:sz w:val="22"/>
                      <w:szCs w:val="22"/>
                    </w:rPr>
                    <w:t xml:space="preserve">Figure 3.5: Close up of a fire-scarred sample with the years labeled in which each fire occurred. </w:t>
                  </w:r>
                </w:p>
              </w:txbxContent>
            </v:textbox>
            <w10:wrap type="through"/>
          </v:rect>
        </w:pict>
      </w:r>
      <w:r w:rsidR="00585492" w:rsidRPr="00585492">
        <w:rPr>
          <w:rFonts w:ascii="Palatino Linotype" w:hAnsi="Palatino Linotype"/>
          <w:noProof/>
          <w:sz w:val="22"/>
          <w:szCs w:val="22"/>
          <w:lang w:eastAsia="en-US"/>
        </w:rPr>
        <w:drawing>
          <wp:inline distT="0" distB="0" distL="0" distR="0" wp14:anchorId="07263B90" wp14:editId="00FA6B33">
            <wp:extent cx="3706586" cy="2976500"/>
            <wp:effectExtent l="25400" t="25400" r="1905" b="0"/>
            <wp:docPr id="23" name="Content Placeholder 6" descr="Screen shot 2014-02-07 at 10.07.29 AM.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Screen shot 2014-02-07 at 10.07.29 AM.png"/>
                    <pic:cNvPicPr>
                      <a:picLocks noGrp="1" noChangeAspect="1"/>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rcRect l="6049" r="1864"/>
                    <a:stretch>
                      <a:fillRect/>
                    </a:stretch>
                  </pic:blipFill>
                  <pic:spPr>
                    <a:xfrm>
                      <a:off x="0" y="0"/>
                      <a:ext cx="3707320" cy="2977090"/>
                    </a:xfrm>
                    <a:prstGeom prst="rect">
                      <a:avLst/>
                    </a:prstGeom>
                    <a:ln>
                      <a:solidFill>
                        <a:schemeClr val="tx1"/>
                      </a:solidFill>
                    </a:ln>
                  </pic:spPr>
                </pic:pic>
              </a:graphicData>
            </a:graphic>
          </wp:inline>
        </w:drawing>
      </w:r>
    </w:p>
    <w:p w14:paraId="55E1F23C" w14:textId="52986C6E" w:rsidR="00585492" w:rsidRDefault="00585492" w:rsidP="00585492">
      <w:pPr>
        <w:widowControl w:val="0"/>
        <w:spacing w:after="360" w:line="480" w:lineRule="auto"/>
        <w:rPr>
          <w:rFonts w:ascii="Palatino Linotype" w:hAnsi="Palatino Linotype"/>
          <w:sz w:val="22"/>
          <w:szCs w:val="22"/>
        </w:rPr>
      </w:pPr>
    </w:p>
    <w:p w14:paraId="512B875C" w14:textId="4DB5E368" w:rsidR="0078789B" w:rsidRPr="0078789B" w:rsidRDefault="00891B92" w:rsidP="00585492">
      <w:pPr>
        <w:widowControl w:val="0"/>
        <w:spacing w:before="240" w:after="360" w:line="480" w:lineRule="auto"/>
        <w:rPr>
          <w:rFonts w:ascii="Palatino Linotype" w:hAnsi="Palatino Linotype"/>
          <w:sz w:val="22"/>
          <w:szCs w:val="22"/>
        </w:rPr>
      </w:pPr>
      <w:proofErr w:type="gramStart"/>
      <w:r w:rsidRPr="009642FE">
        <w:rPr>
          <w:rFonts w:ascii="Palatino Linotype" w:hAnsi="Palatino Linotype"/>
          <w:sz w:val="22"/>
          <w:szCs w:val="22"/>
        </w:rPr>
        <w:t>possible</w:t>
      </w:r>
      <w:proofErr w:type="gramEnd"/>
      <w:r w:rsidRPr="009642FE">
        <w:rPr>
          <w:rFonts w:ascii="Palatino Linotype" w:hAnsi="Palatino Linotype"/>
          <w:sz w:val="22"/>
          <w:szCs w:val="22"/>
        </w:rPr>
        <w:t xml:space="preserve"> change</w:t>
      </w:r>
      <w:r w:rsidR="00CC12BC">
        <w:rPr>
          <w:rFonts w:ascii="Palatino Linotype" w:hAnsi="Palatino Linotype"/>
          <w:sz w:val="22"/>
          <w:szCs w:val="22"/>
        </w:rPr>
        <w:t>s</w:t>
      </w:r>
      <w:r w:rsidRPr="009642FE">
        <w:rPr>
          <w:rFonts w:ascii="Palatino Linotype" w:hAnsi="Palatino Linotype"/>
          <w:sz w:val="22"/>
          <w:szCs w:val="22"/>
        </w:rPr>
        <w:t xml:space="preserve"> of the season when </w:t>
      </w:r>
      <w:r w:rsidR="00CC12BC">
        <w:rPr>
          <w:rFonts w:ascii="Palatino Linotype" w:hAnsi="Palatino Linotype"/>
          <w:sz w:val="22"/>
          <w:szCs w:val="22"/>
        </w:rPr>
        <w:t>past fire occurred</w:t>
      </w:r>
      <w:r w:rsidRPr="009642FE">
        <w:rPr>
          <w:rFonts w:ascii="Palatino Linotype" w:hAnsi="Palatino Linotype"/>
          <w:sz w:val="22"/>
          <w:szCs w:val="22"/>
        </w:rPr>
        <w:t xml:space="preserve">. </w:t>
      </w:r>
      <w:r w:rsidR="00AA5AF3">
        <w:rPr>
          <w:rFonts w:ascii="Palatino Linotype" w:hAnsi="Palatino Linotype"/>
          <w:sz w:val="22"/>
          <w:szCs w:val="22"/>
        </w:rPr>
        <w:t xml:space="preserve">Fire scars within the early portion of the earlywood occur after the tree breaks dormancy until about late May. </w:t>
      </w:r>
      <w:r w:rsidR="00CC12BC">
        <w:rPr>
          <w:rFonts w:ascii="Palatino Linotype" w:hAnsi="Palatino Linotype"/>
          <w:sz w:val="22"/>
          <w:szCs w:val="22"/>
        </w:rPr>
        <w:t>Scars positioned in the m</w:t>
      </w:r>
      <w:r w:rsidR="00AA5AF3">
        <w:rPr>
          <w:rFonts w:ascii="Palatino Linotype" w:hAnsi="Palatino Linotype"/>
          <w:sz w:val="22"/>
          <w:szCs w:val="22"/>
        </w:rPr>
        <w:t xml:space="preserve">iddle of the earlywood generally </w:t>
      </w:r>
      <w:r w:rsidR="00CC12BC">
        <w:rPr>
          <w:rFonts w:ascii="Palatino Linotype" w:hAnsi="Palatino Linotype"/>
          <w:sz w:val="22"/>
          <w:szCs w:val="22"/>
        </w:rPr>
        <w:t xml:space="preserve">indicate fires occurred </w:t>
      </w:r>
      <w:r w:rsidR="00AA5AF3">
        <w:rPr>
          <w:rFonts w:ascii="Palatino Linotype" w:hAnsi="Palatino Linotype"/>
          <w:sz w:val="22"/>
          <w:szCs w:val="22"/>
        </w:rPr>
        <w:t xml:space="preserve">between late May and early July, </w:t>
      </w:r>
      <w:r w:rsidR="00CC12BC">
        <w:rPr>
          <w:rFonts w:ascii="Palatino Linotype" w:hAnsi="Palatino Linotype"/>
          <w:sz w:val="22"/>
          <w:szCs w:val="22"/>
        </w:rPr>
        <w:t xml:space="preserve">while </w:t>
      </w:r>
      <w:r w:rsidR="00AA5AF3">
        <w:rPr>
          <w:rFonts w:ascii="Palatino Linotype" w:hAnsi="Palatino Linotype"/>
          <w:sz w:val="22"/>
          <w:szCs w:val="22"/>
        </w:rPr>
        <w:t xml:space="preserve">late earlywood </w:t>
      </w:r>
      <w:r w:rsidR="00CC12BC">
        <w:rPr>
          <w:rFonts w:ascii="Palatino Linotype" w:hAnsi="Palatino Linotype"/>
          <w:sz w:val="22"/>
          <w:szCs w:val="22"/>
        </w:rPr>
        <w:t xml:space="preserve">scars </w:t>
      </w:r>
      <w:r w:rsidR="00B11F4E">
        <w:rPr>
          <w:rFonts w:ascii="Palatino Linotype" w:hAnsi="Palatino Linotype"/>
          <w:sz w:val="22"/>
          <w:szCs w:val="22"/>
        </w:rPr>
        <w:t>suggest</w:t>
      </w:r>
      <w:r w:rsidR="00CC12BC">
        <w:rPr>
          <w:rFonts w:ascii="Palatino Linotype" w:hAnsi="Palatino Linotype"/>
          <w:sz w:val="22"/>
          <w:szCs w:val="22"/>
        </w:rPr>
        <w:t xml:space="preserve"> fires that</w:t>
      </w:r>
      <w:r w:rsidR="00AA5AF3">
        <w:rPr>
          <w:rFonts w:ascii="Palatino Linotype" w:hAnsi="Palatino Linotype"/>
          <w:sz w:val="22"/>
          <w:szCs w:val="22"/>
        </w:rPr>
        <w:t xml:space="preserve"> generally occur</w:t>
      </w:r>
      <w:r w:rsidR="00CC12BC">
        <w:rPr>
          <w:rFonts w:ascii="Palatino Linotype" w:hAnsi="Palatino Linotype"/>
          <w:sz w:val="22"/>
          <w:szCs w:val="22"/>
        </w:rPr>
        <w:t>red</w:t>
      </w:r>
      <w:r w:rsidR="00AA5AF3">
        <w:rPr>
          <w:rFonts w:ascii="Palatino Linotype" w:hAnsi="Palatino Linotype"/>
          <w:sz w:val="22"/>
          <w:szCs w:val="22"/>
        </w:rPr>
        <w:t xml:space="preserve"> from late July to August</w:t>
      </w:r>
      <w:r w:rsidR="00A374B0">
        <w:rPr>
          <w:rFonts w:ascii="Palatino Linotype" w:hAnsi="Palatino Linotype"/>
          <w:sz w:val="22"/>
          <w:szCs w:val="22"/>
        </w:rPr>
        <w:t xml:space="preserve"> (</w:t>
      </w:r>
      <w:proofErr w:type="spellStart"/>
      <w:r w:rsidR="00A374B0" w:rsidRPr="009642FE">
        <w:rPr>
          <w:rFonts w:ascii="Palatino Linotype" w:hAnsi="Palatino Linotype"/>
          <w:sz w:val="22"/>
          <w:szCs w:val="22"/>
        </w:rPr>
        <w:t>Baisan</w:t>
      </w:r>
      <w:proofErr w:type="spellEnd"/>
      <w:r w:rsidR="00A374B0" w:rsidRPr="009642FE">
        <w:rPr>
          <w:rFonts w:ascii="Palatino Linotype" w:hAnsi="Palatino Linotype"/>
          <w:sz w:val="22"/>
          <w:szCs w:val="22"/>
        </w:rPr>
        <w:t xml:space="preserve"> and </w:t>
      </w:r>
      <w:proofErr w:type="spellStart"/>
      <w:r w:rsidR="00A374B0" w:rsidRPr="009642FE">
        <w:rPr>
          <w:rFonts w:ascii="Palatino Linotype" w:hAnsi="Palatino Linotype"/>
          <w:sz w:val="22"/>
          <w:szCs w:val="22"/>
        </w:rPr>
        <w:t>Swetnam</w:t>
      </w:r>
      <w:proofErr w:type="spellEnd"/>
      <w:r w:rsidR="00A374B0" w:rsidRPr="009642FE">
        <w:rPr>
          <w:rFonts w:ascii="Palatino Linotype" w:hAnsi="Palatino Linotype"/>
          <w:sz w:val="22"/>
          <w:szCs w:val="22"/>
        </w:rPr>
        <w:t xml:space="preserve"> 1990</w:t>
      </w:r>
      <w:r w:rsidR="00A374B0">
        <w:rPr>
          <w:rFonts w:ascii="Palatino Linotype" w:hAnsi="Palatino Linotype"/>
          <w:sz w:val="22"/>
          <w:szCs w:val="22"/>
        </w:rPr>
        <w:t>; Grissino-Mayer 1995)</w:t>
      </w:r>
      <w:r w:rsidR="00AA5AF3">
        <w:rPr>
          <w:rFonts w:ascii="Palatino Linotype" w:hAnsi="Palatino Linotype"/>
          <w:sz w:val="22"/>
          <w:szCs w:val="22"/>
        </w:rPr>
        <w:t xml:space="preserve">. </w:t>
      </w:r>
      <w:r w:rsidR="00CC12BC">
        <w:rPr>
          <w:rFonts w:ascii="Palatino Linotype" w:hAnsi="Palatino Linotype"/>
          <w:sz w:val="22"/>
          <w:szCs w:val="22"/>
        </w:rPr>
        <w:t>Fire scars located directly in the l</w:t>
      </w:r>
      <w:r w:rsidR="00AA5AF3">
        <w:rPr>
          <w:rFonts w:ascii="Palatino Linotype" w:hAnsi="Palatino Linotype"/>
          <w:sz w:val="22"/>
          <w:szCs w:val="22"/>
        </w:rPr>
        <w:t>atewood</w:t>
      </w:r>
      <w:r w:rsidR="00CC12BC">
        <w:rPr>
          <w:rFonts w:ascii="Palatino Linotype" w:hAnsi="Palatino Linotype"/>
          <w:sz w:val="22"/>
          <w:szCs w:val="22"/>
        </w:rPr>
        <w:t xml:space="preserve"> suggest fires that occurred</w:t>
      </w:r>
      <w:r w:rsidR="00AA5AF3">
        <w:rPr>
          <w:rFonts w:ascii="Palatino Linotype" w:hAnsi="Palatino Linotype"/>
          <w:sz w:val="22"/>
          <w:szCs w:val="22"/>
        </w:rPr>
        <w:t xml:space="preserve"> in the latter part of the growing season, usually in late August to October, </w:t>
      </w:r>
      <w:r w:rsidR="00CC12BC">
        <w:rPr>
          <w:rFonts w:ascii="Palatino Linotype" w:hAnsi="Palatino Linotype"/>
          <w:sz w:val="22"/>
          <w:szCs w:val="22"/>
        </w:rPr>
        <w:t xml:space="preserve">near </w:t>
      </w:r>
      <w:r w:rsidR="00AA5AF3">
        <w:rPr>
          <w:rFonts w:ascii="Palatino Linotype" w:hAnsi="Palatino Linotype"/>
          <w:sz w:val="22"/>
          <w:szCs w:val="22"/>
        </w:rPr>
        <w:t xml:space="preserve">when the tree stops growing. </w:t>
      </w:r>
      <w:r w:rsidR="00CC12BC">
        <w:rPr>
          <w:rFonts w:ascii="Palatino Linotype" w:hAnsi="Palatino Linotype"/>
          <w:sz w:val="22"/>
          <w:szCs w:val="22"/>
        </w:rPr>
        <w:t>Fires that occurred in the d</w:t>
      </w:r>
      <w:r w:rsidRPr="009642FE">
        <w:rPr>
          <w:rFonts w:ascii="Palatino Linotype" w:hAnsi="Palatino Linotype"/>
          <w:sz w:val="22"/>
          <w:szCs w:val="22"/>
        </w:rPr>
        <w:t xml:space="preserve">ormant </w:t>
      </w:r>
      <w:r w:rsidR="00CC12BC">
        <w:rPr>
          <w:rFonts w:ascii="Palatino Linotype" w:hAnsi="Palatino Linotype"/>
          <w:sz w:val="22"/>
          <w:szCs w:val="22"/>
        </w:rPr>
        <w:t xml:space="preserve">season </w:t>
      </w:r>
      <w:r w:rsidRPr="009642FE">
        <w:rPr>
          <w:rFonts w:ascii="Palatino Linotype" w:hAnsi="Palatino Linotype"/>
          <w:sz w:val="22"/>
          <w:szCs w:val="22"/>
        </w:rPr>
        <w:t>are considered to represent spring fires in the Southwest (</w:t>
      </w:r>
      <w:proofErr w:type="spellStart"/>
      <w:r w:rsidRPr="009642FE">
        <w:rPr>
          <w:rFonts w:ascii="Palatino Linotype" w:hAnsi="Palatino Linotype"/>
          <w:sz w:val="22"/>
          <w:szCs w:val="22"/>
        </w:rPr>
        <w:t>Baisan</w:t>
      </w:r>
      <w:proofErr w:type="spellEnd"/>
      <w:r w:rsidRPr="009642FE">
        <w:rPr>
          <w:rFonts w:ascii="Palatino Linotype" w:hAnsi="Palatino Linotype"/>
          <w:sz w:val="22"/>
          <w:szCs w:val="22"/>
        </w:rPr>
        <w:t xml:space="preserve"> and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In certain cases</w:t>
      </w:r>
      <w:r w:rsidR="00DD598C">
        <w:rPr>
          <w:rFonts w:ascii="Palatino Linotype" w:hAnsi="Palatino Linotype"/>
          <w:sz w:val="22"/>
          <w:szCs w:val="22"/>
        </w:rPr>
        <w:t>,</w:t>
      </w:r>
      <w:r w:rsidRPr="009642FE">
        <w:rPr>
          <w:rFonts w:ascii="Palatino Linotype" w:hAnsi="Palatino Linotype"/>
          <w:sz w:val="22"/>
          <w:szCs w:val="22"/>
        </w:rPr>
        <w:t xml:space="preserve"> a fire scar season </w:t>
      </w:r>
      <w:r w:rsidR="00DD598C">
        <w:rPr>
          <w:rFonts w:ascii="Palatino Linotype" w:hAnsi="Palatino Linotype"/>
          <w:sz w:val="22"/>
          <w:szCs w:val="22"/>
        </w:rPr>
        <w:t>could not be determined</w:t>
      </w:r>
      <w:r w:rsidRPr="009642FE">
        <w:rPr>
          <w:rFonts w:ascii="Palatino Linotype" w:hAnsi="Palatino Linotype"/>
          <w:sz w:val="22"/>
          <w:szCs w:val="22"/>
        </w:rPr>
        <w:t xml:space="preserve"> because </w:t>
      </w:r>
      <w:r w:rsidR="00CC12BC">
        <w:rPr>
          <w:rFonts w:ascii="Palatino Linotype" w:hAnsi="Palatino Linotype"/>
          <w:sz w:val="22"/>
          <w:szCs w:val="22"/>
        </w:rPr>
        <w:t xml:space="preserve">the tree </w:t>
      </w:r>
      <w:r w:rsidRPr="009642FE">
        <w:rPr>
          <w:rFonts w:ascii="Palatino Linotype" w:hAnsi="Palatino Linotype"/>
          <w:sz w:val="22"/>
          <w:szCs w:val="22"/>
        </w:rPr>
        <w:t>rings were too heavily decayed or distorted to iden</w:t>
      </w:r>
      <w:r w:rsidR="00475E52">
        <w:rPr>
          <w:rFonts w:ascii="Palatino Linotype" w:hAnsi="Palatino Linotype"/>
          <w:sz w:val="22"/>
          <w:szCs w:val="22"/>
        </w:rPr>
        <w:t xml:space="preserve">tify the </w:t>
      </w:r>
      <w:r w:rsidR="00CC12BC">
        <w:rPr>
          <w:rFonts w:ascii="Palatino Linotype" w:hAnsi="Palatino Linotype"/>
          <w:sz w:val="22"/>
          <w:szCs w:val="22"/>
        </w:rPr>
        <w:t xml:space="preserve">exact </w:t>
      </w:r>
      <w:r w:rsidR="00475E52">
        <w:rPr>
          <w:rFonts w:ascii="Palatino Linotype" w:hAnsi="Palatino Linotype"/>
          <w:sz w:val="22"/>
          <w:szCs w:val="22"/>
        </w:rPr>
        <w:t>placement of the scar</w:t>
      </w:r>
      <w:r w:rsidR="00CC12BC">
        <w:rPr>
          <w:rFonts w:ascii="Palatino Linotype" w:hAnsi="Palatino Linotype"/>
          <w:sz w:val="22"/>
          <w:szCs w:val="22"/>
        </w:rPr>
        <w:t xml:space="preserve"> tip</w:t>
      </w:r>
      <w:r w:rsidR="00475E52">
        <w:rPr>
          <w:rFonts w:ascii="Palatino Linotype" w:hAnsi="Palatino Linotype"/>
          <w:sz w:val="22"/>
          <w:szCs w:val="22"/>
        </w:rPr>
        <w:t>.</w:t>
      </w:r>
      <w:bookmarkStart w:id="17" w:name="_Toc260897834"/>
    </w:p>
    <w:tbl>
      <w:tblPr>
        <w:tblW w:w="9378" w:type="dxa"/>
        <w:tblCellMar>
          <w:left w:w="0" w:type="dxa"/>
          <w:right w:w="0" w:type="dxa"/>
        </w:tblCellMar>
        <w:tblLook w:val="04A0" w:firstRow="1" w:lastRow="0" w:firstColumn="1" w:lastColumn="0" w:noHBand="0" w:noVBand="1"/>
      </w:tblPr>
      <w:tblGrid>
        <w:gridCol w:w="4900"/>
        <w:gridCol w:w="4478"/>
      </w:tblGrid>
      <w:tr w:rsidR="00585492" w:rsidRPr="00585492" w14:paraId="4131A686" w14:textId="77777777" w:rsidTr="00585492">
        <w:trPr>
          <w:trHeight w:val="576"/>
        </w:trPr>
        <w:tc>
          <w:tcPr>
            <w:tcW w:w="9378" w:type="dxa"/>
            <w:gridSpan w:val="2"/>
            <w:tcBorders>
              <w:top w:val="nil"/>
              <w:left w:val="nil"/>
              <w:bottom w:val="single" w:sz="12" w:space="0" w:color="000000"/>
              <w:right w:val="nil"/>
            </w:tcBorders>
            <w:shd w:val="clear" w:color="auto" w:fill="auto"/>
            <w:tcMar>
              <w:top w:w="15" w:type="dxa"/>
              <w:left w:w="108" w:type="dxa"/>
              <w:bottom w:w="0" w:type="dxa"/>
              <w:right w:w="108" w:type="dxa"/>
            </w:tcMar>
            <w:hideMark/>
          </w:tcPr>
          <w:p w14:paraId="2D8422A4"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lastRenderedPageBreak/>
              <w:t xml:space="preserve">Table 3.1: </w:t>
            </w:r>
            <w:r w:rsidRPr="00585492">
              <w:rPr>
                <w:rFonts w:ascii="Palatino Linotype" w:eastAsia="ＭＳ 明朝" w:hAnsi="Palatino Linotype" w:cs="Times New Roman"/>
                <w:color w:val="000000"/>
                <w:kern w:val="24"/>
                <w:sz w:val="22"/>
                <w:szCs w:val="22"/>
                <w:lang w:eastAsia="en-US"/>
              </w:rPr>
              <w:t xml:space="preserve">Characteristics to determine the seasonality of each fire scar within the tree ring. </w:t>
            </w:r>
          </w:p>
        </w:tc>
      </w:tr>
      <w:tr w:rsidR="00585492" w:rsidRPr="00585492" w14:paraId="39452FAD" w14:textId="77777777" w:rsidTr="00585492">
        <w:trPr>
          <w:trHeight w:val="288"/>
        </w:trPr>
        <w:tc>
          <w:tcPr>
            <w:tcW w:w="4900"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hideMark/>
          </w:tcPr>
          <w:p w14:paraId="28CE3E52" w14:textId="77777777" w:rsidR="00585492" w:rsidRPr="00585492" w:rsidRDefault="00585492" w:rsidP="00585492">
            <w:pPr>
              <w:spacing w:line="288" w:lineRule="atLeast"/>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Season</w:t>
            </w:r>
          </w:p>
        </w:tc>
        <w:tc>
          <w:tcPr>
            <w:tcW w:w="4478"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hideMark/>
          </w:tcPr>
          <w:p w14:paraId="0B3988E3" w14:textId="77777777" w:rsidR="00585492" w:rsidRPr="00585492" w:rsidRDefault="00585492" w:rsidP="00585492">
            <w:pPr>
              <w:spacing w:line="288" w:lineRule="atLeast"/>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Identifying Characteristics</w:t>
            </w:r>
          </w:p>
        </w:tc>
      </w:tr>
      <w:tr w:rsidR="00585492" w:rsidRPr="00585492" w14:paraId="49B7EDE3" w14:textId="77777777" w:rsidTr="00585492">
        <w:trPr>
          <w:trHeight w:val="864"/>
        </w:trPr>
        <w:tc>
          <w:tcPr>
            <w:tcW w:w="490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E42D711"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Dormant season fire (D)</w:t>
            </w:r>
          </w:p>
        </w:tc>
        <w:tc>
          <w:tcPr>
            <w:tcW w:w="4478"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55416B23"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Scar tip occurs between the latewood of the previous ring and the earlywood of the subsequent ring.</w:t>
            </w:r>
            <w:r w:rsidRPr="00585492">
              <w:rPr>
                <w:rFonts w:ascii="Palatino Linotype" w:eastAsia="MS Mincho" w:hAnsi="Palatino Linotype" w:cs="Palatino Linotype"/>
                <w:color w:val="000000"/>
                <w:kern w:val="24"/>
                <w:position w:val="7"/>
                <w:sz w:val="22"/>
                <w:szCs w:val="22"/>
                <w:vertAlign w:val="superscript"/>
                <w:lang w:eastAsia="en-US"/>
              </w:rPr>
              <w:t>1</w:t>
            </w:r>
          </w:p>
        </w:tc>
      </w:tr>
      <w:tr w:rsidR="00585492" w:rsidRPr="00585492" w14:paraId="08C19738" w14:textId="77777777" w:rsidTr="00585492">
        <w:trPr>
          <w:trHeight w:val="576"/>
        </w:trPr>
        <w:tc>
          <w:tcPr>
            <w:tcW w:w="4900" w:type="dxa"/>
            <w:tcBorders>
              <w:top w:val="nil"/>
              <w:left w:val="nil"/>
              <w:bottom w:val="nil"/>
              <w:right w:val="nil"/>
            </w:tcBorders>
            <w:shd w:val="clear" w:color="auto" w:fill="auto"/>
            <w:tcMar>
              <w:top w:w="15" w:type="dxa"/>
              <w:left w:w="108" w:type="dxa"/>
              <w:bottom w:w="0" w:type="dxa"/>
              <w:right w:w="108" w:type="dxa"/>
            </w:tcMar>
            <w:hideMark/>
          </w:tcPr>
          <w:p w14:paraId="302E04F1"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Early season fire (E)</w:t>
            </w:r>
          </w:p>
        </w:tc>
        <w:tc>
          <w:tcPr>
            <w:tcW w:w="4478" w:type="dxa"/>
            <w:tcBorders>
              <w:top w:val="nil"/>
              <w:left w:val="nil"/>
              <w:bottom w:val="nil"/>
              <w:right w:val="nil"/>
            </w:tcBorders>
            <w:shd w:val="clear" w:color="auto" w:fill="auto"/>
            <w:tcMar>
              <w:top w:w="15" w:type="dxa"/>
              <w:left w:w="108" w:type="dxa"/>
              <w:bottom w:w="0" w:type="dxa"/>
              <w:right w:w="108" w:type="dxa"/>
            </w:tcMar>
            <w:hideMark/>
          </w:tcPr>
          <w:p w14:paraId="70806578"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Scar tip occurs in the first one-third portion of the earlywood.</w:t>
            </w:r>
          </w:p>
        </w:tc>
      </w:tr>
      <w:tr w:rsidR="00585492" w:rsidRPr="00585492" w14:paraId="05852B15" w14:textId="77777777" w:rsidTr="00585492">
        <w:trPr>
          <w:trHeight w:val="576"/>
        </w:trPr>
        <w:tc>
          <w:tcPr>
            <w:tcW w:w="4900" w:type="dxa"/>
            <w:tcBorders>
              <w:top w:val="nil"/>
              <w:left w:val="nil"/>
              <w:bottom w:val="nil"/>
              <w:right w:val="nil"/>
            </w:tcBorders>
            <w:shd w:val="clear" w:color="auto" w:fill="auto"/>
            <w:tcMar>
              <w:top w:w="15" w:type="dxa"/>
              <w:left w:w="108" w:type="dxa"/>
              <w:bottom w:w="0" w:type="dxa"/>
              <w:right w:w="108" w:type="dxa"/>
            </w:tcMar>
            <w:hideMark/>
          </w:tcPr>
          <w:p w14:paraId="05D3051B"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Middle season fire (M)</w:t>
            </w:r>
          </w:p>
        </w:tc>
        <w:tc>
          <w:tcPr>
            <w:tcW w:w="4478" w:type="dxa"/>
            <w:tcBorders>
              <w:top w:val="nil"/>
              <w:left w:val="nil"/>
              <w:bottom w:val="nil"/>
              <w:right w:val="nil"/>
            </w:tcBorders>
            <w:shd w:val="clear" w:color="auto" w:fill="auto"/>
            <w:tcMar>
              <w:top w:w="15" w:type="dxa"/>
              <w:left w:w="108" w:type="dxa"/>
              <w:bottom w:w="0" w:type="dxa"/>
              <w:right w:w="108" w:type="dxa"/>
            </w:tcMar>
            <w:hideMark/>
          </w:tcPr>
          <w:p w14:paraId="0B779469"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Scar tip occurs in the middle one-third portion of the earlywood.</w:t>
            </w:r>
          </w:p>
        </w:tc>
      </w:tr>
      <w:tr w:rsidR="00585492" w:rsidRPr="00585492" w14:paraId="0A2CBE98" w14:textId="77777777" w:rsidTr="00585492">
        <w:trPr>
          <w:trHeight w:val="576"/>
        </w:trPr>
        <w:tc>
          <w:tcPr>
            <w:tcW w:w="4900" w:type="dxa"/>
            <w:tcBorders>
              <w:top w:val="nil"/>
              <w:left w:val="nil"/>
              <w:bottom w:val="nil"/>
              <w:right w:val="nil"/>
            </w:tcBorders>
            <w:shd w:val="clear" w:color="auto" w:fill="auto"/>
            <w:tcMar>
              <w:top w:w="15" w:type="dxa"/>
              <w:left w:w="108" w:type="dxa"/>
              <w:bottom w:w="0" w:type="dxa"/>
              <w:right w:w="108" w:type="dxa"/>
            </w:tcMar>
            <w:hideMark/>
          </w:tcPr>
          <w:p w14:paraId="60D27B2D"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Late season fire (L)</w:t>
            </w:r>
          </w:p>
        </w:tc>
        <w:tc>
          <w:tcPr>
            <w:tcW w:w="4478" w:type="dxa"/>
            <w:tcBorders>
              <w:top w:val="nil"/>
              <w:left w:val="nil"/>
              <w:bottom w:val="nil"/>
              <w:right w:val="nil"/>
            </w:tcBorders>
            <w:shd w:val="clear" w:color="auto" w:fill="auto"/>
            <w:tcMar>
              <w:top w:w="15" w:type="dxa"/>
              <w:left w:w="108" w:type="dxa"/>
              <w:bottom w:w="0" w:type="dxa"/>
              <w:right w:w="108" w:type="dxa"/>
            </w:tcMar>
            <w:hideMark/>
          </w:tcPr>
          <w:p w14:paraId="05CC502F"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Scar tip occurs in the last one-third portion of the earlywood.</w:t>
            </w:r>
          </w:p>
        </w:tc>
      </w:tr>
      <w:tr w:rsidR="00585492" w:rsidRPr="00585492" w14:paraId="2623B12B" w14:textId="77777777" w:rsidTr="00585492">
        <w:trPr>
          <w:trHeight w:val="381"/>
        </w:trPr>
        <w:tc>
          <w:tcPr>
            <w:tcW w:w="4900" w:type="dxa"/>
            <w:tcBorders>
              <w:top w:val="nil"/>
              <w:left w:val="nil"/>
              <w:bottom w:val="nil"/>
              <w:right w:val="nil"/>
            </w:tcBorders>
            <w:shd w:val="clear" w:color="auto" w:fill="auto"/>
            <w:tcMar>
              <w:top w:w="15" w:type="dxa"/>
              <w:left w:w="108" w:type="dxa"/>
              <w:bottom w:w="0" w:type="dxa"/>
              <w:right w:w="108" w:type="dxa"/>
            </w:tcMar>
            <w:hideMark/>
          </w:tcPr>
          <w:p w14:paraId="71988470" w14:textId="77777777" w:rsidR="00585492" w:rsidRPr="00585492" w:rsidRDefault="00585492" w:rsidP="00585492">
            <w:pPr>
              <w:spacing w:after="240"/>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End of growing season fire (A)</w:t>
            </w:r>
          </w:p>
        </w:tc>
        <w:tc>
          <w:tcPr>
            <w:tcW w:w="4478" w:type="dxa"/>
            <w:tcBorders>
              <w:top w:val="nil"/>
              <w:left w:val="nil"/>
              <w:bottom w:val="nil"/>
              <w:right w:val="nil"/>
            </w:tcBorders>
            <w:shd w:val="clear" w:color="auto" w:fill="auto"/>
            <w:tcMar>
              <w:top w:w="15" w:type="dxa"/>
              <w:left w:w="108" w:type="dxa"/>
              <w:bottom w:w="0" w:type="dxa"/>
              <w:right w:w="108" w:type="dxa"/>
            </w:tcMar>
            <w:hideMark/>
          </w:tcPr>
          <w:p w14:paraId="031DB7E0"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Scar tip occurs in the latewood.</w:t>
            </w:r>
          </w:p>
        </w:tc>
      </w:tr>
      <w:tr w:rsidR="00585492" w:rsidRPr="00585492" w14:paraId="58755B69" w14:textId="77777777" w:rsidTr="00585492">
        <w:trPr>
          <w:trHeight w:val="614"/>
        </w:trPr>
        <w:tc>
          <w:tcPr>
            <w:tcW w:w="490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42507938"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Unknown fire event (U)</w:t>
            </w:r>
          </w:p>
        </w:tc>
        <w:tc>
          <w:tcPr>
            <w:tcW w:w="4478"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24472579" w14:textId="77777777" w:rsidR="00585492" w:rsidRPr="00585492" w:rsidRDefault="00585492" w:rsidP="00585492">
            <w:pPr>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Fire scar is present, but distortion or decay prevents seasonal assignment.</w:t>
            </w:r>
          </w:p>
        </w:tc>
      </w:tr>
      <w:tr w:rsidR="00585492" w:rsidRPr="00585492" w14:paraId="1FF2DB92" w14:textId="77777777" w:rsidTr="00585492">
        <w:trPr>
          <w:trHeight w:val="1402"/>
        </w:trPr>
        <w:tc>
          <w:tcPr>
            <w:tcW w:w="9378" w:type="dxa"/>
            <w:gridSpan w:val="2"/>
            <w:tcBorders>
              <w:top w:val="single" w:sz="8" w:space="0" w:color="000000"/>
              <w:left w:val="nil"/>
              <w:bottom w:val="nil"/>
              <w:right w:val="nil"/>
            </w:tcBorders>
            <w:shd w:val="clear" w:color="auto" w:fill="auto"/>
            <w:tcMar>
              <w:top w:w="15" w:type="dxa"/>
              <w:left w:w="108" w:type="dxa"/>
              <w:bottom w:w="0" w:type="dxa"/>
              <w:right w:w="108" w:type="dxa"/>
            </w:tcMar>
            <w:hideMark/>
          </w:tcPr>
          <w:p w14:paraId="2940BDC9" w14:textId="77777777" w:rsidR="00585492" w:rsidRPr="00585492" w:rsidRDefault="00585492" w:rsidP="00585492">
            <w:pPr>
              <w:jc w:val="both"/>
              <w:rPr>
                <w:rFonts w:ascii="Arial" w:hAnsi="Arial" w:cs="Times New Roman"/>
                <w:sz w:val="36"/>
                <w:szCs w:val="36"/>
                <w:lang w:eastAsia="en-US"/>
              </w:rPr>
            </w:pPr>
            <w:r w:rsidRPr="00585492">
              <w:rPr>
                <w:rFonts w:ascii="Palatino Linotype" w:eastAsia="MS Mincho" w:hAnsi="Palatino Linotype" w:cs="Palatino Linotype"/>
                <w:color w:val="000000"/>
                <w:kern w:val="24"/>
                <w:position w:val="6"/>
                <w:sz w:val="20"/>
                <w:szCs w:val="20"/>
                <w:vertAlign w:val="superscript"/>
                <w:lang w:eastAsia="en-US"/>
              </w:rPr>
              <w:t>1</w:t>
            </w:r>
            <w:r w:rsidRPr="00585492">
              <w:rPr>
                <w:rFonts w:ascii="Palatino Linotype" w:eastAsia="MS Mincho" w:hAnsi="Palatino Linotype" w:cs="Palatino Linotype"/>
                <w:color w:val="000000"/>
                <w:kern w:val="24"/>
                <w:sz w:val="20"/>
                <w:szCs w:val="20"/>
                <w:lang w:eastAsia="en-US"/>
              </w:rPr>
              <w:t xml:space="preserve">Dormant scars may have formed either in early spring or late summer/fall. Because the exact    </w:t>
            </w:r>
          </w:p>
          <w:p w14:paraId="33BD9E6A" w14:textId="77777777" w:rsidR="00585492" w:rsidRPr="00585492" w:rsidRDefault="00585492" w:rsidP="00585492">
            <w:pPr>
              <w:jc w:val="both"/>
              <w:rPr>
                <w:rFonts w:ascii="Arial" w:hAnsi="Arial" w:cs="Times New Roman"/>
                <w:sz w:val="36"/>
                <w:szCs w:val="36"/>
                <w:lang w:eastAsia="en-US"/>
              </w:rPr>
            </w:pPr>
            <w:r w:rsidRPr="00585492">
              <w:rPr>
                <w:rFonts w:ascii="Palatino Linotype" w:eastAsia="MS Mincho" w:hAnsi="Palatino Linotype" w:cs="Palatino Linotype"/>
                <w:color w:val="000000"/>
                <w:kern w:val="24"/>
                <w:sz w:val="20"/>
                <w:szCs w:val="20"/>
                <w:lang w:eastAsia="en-US"/>
              </w:rPr>
              <w:t xml:space="preserve">  </w:t>
            </w:r>
            <w:proofErr w:type="gramStart"/>
            <w:r w:rsidRPr="00585492">
              <w:rPr>
                <w:rFonts w:ascii="Palatino Linotype" w:eastAsia="MS Mincho" w:hAnsi="Palatino Linotype" w:cs="Palatino Linotype"/>
                <w:color w:val="000000"/>
                <w:kern w:val="24"/>
                <w:sz w:val="20"/>
                <w:szCs w:val="20"/>
                <w:lang w:eastAsia="en-US"/>
              </w:rPr>
              <w:t>seasonality</w:t>
            </w:r>
            <w:proofErr w:type="gramEnd"/>
            <w:r w:rsidRPr="00585492">
              <w:rPr>
                <w:rFonts w:ascii="Palatino Linotype" w:eastAsia="MS Mincho" w:hAnsi="Palatino Linotype" w:cs="Palatino Linotype"/>
                <w:color w:val="000000"/>
                <w:kern w:val="24"/>
                <w:sz w:val="20"/>
                <w:szCs w:val="20"/>
                <w:lang w:eastAsia="en-US"/>
              </w:rPr>
              <w:t xml:space="preserve"> of these scars cannot be determined, we followed convention and assumed that these </w:t>
            </w:r>
          </w:p>
          <w:p w14:paraId="0C730C8C" w14:textId="77777777" w:rsidR="00585492" w:rsidRPr="00585492" w:rsidRDefault="00585492" w:rsidP="00585492">
            <w:pPr>
              <w:jc w:val="both"/>
              <w:rPr>
                <w:rFonts w:ascii="Arial" w:hAnsi="Arial" w:cs="Times New Roman"/>
                <w:sz w:val="36"/>
                <w:szCs w:val="36"/>
                <w:lang w:eastAsia="en-US"/>
              </w:rPr>
            </w:pPr>
            <w:r w:rsidRPr="00585492">
              <w:rPr>
                <w:rFonts w:ascii="Palatino Linotype" w:eastAsia="MS Mincho" w:hAnsi="Palatino Linotype" w:cs="Palatino Linotype"/>
                <w:color w:val="000000"/>
                <w:kern w:val="24"/>
                <w:sz w:val="20"/>
                <w:szCs w:val="20"/>
                <w:lang w:eastAsia="en-US"/>
              </w:rPr>
              <w:t xml:space="preserve">  </w:t>
            </w:r>
            <w:proofErr w:type="gramStart"/>
            <w:r w:rsidRPr="00585492">
              <w:rPr>
                <w:rFonts w:ascii="Palatino Linotype" w:eastAsia="MS Mincho" w:hAnsi="Palatino Linotype" w:cs="Palatino Linotype"/>
                <w:color w:val="000000"/>
                <w:kern w:val="24"/>
                <w:sz w:val="20"/>
                <w:szCs w:val="20"/>
                <w:lang w:eastAsia="en-US"/>
              </w:rPr>
              <w:t>scars</w:t>
            </w:r>
            <w:proofErr w:type="gramEnd"/>
            <w:r w:rsidRPr="00585492">
              <w:rPr>
                <w:rFonts w:ascii="Palatino Linotype" w:eastAsia="MS Mincho" w:hAnsi="Palatino Linotype" w:cs="Palatino Linotype"/>
                <w:color w:val="000000"/>
                <w:kern w:val="24"/>
                <w:sz w:val="20"/>
                <w:szCs w:val="20"/>
                <w:lang w:eastAsia="en-US"/>
              </w:rPr>
              <w:t xml:space="preserve"> formed as the result of a spring fire (</w:t>
            </w:r>
            <w:proofErr w:type="spellStart"/>
            <w:r w:rsidRPr="00585492">
              <w:rPr>
                <w:rFonts w:ascii="Palatino Linotype" w:eastAsia="MS Mincho" w:hAnsi="Palatino Linotype" w:cs="Palatino Linotype"/>
                <w:color w:val="000000"/>
                <w:kern w:val="24"/>
                <w:sz w:val="20"/>
                <w:szCs w:val="20"/>
                <w:lang w:eastAsia="en-US"/>
              </w:rPr>
              <w:t>Swetnam</w:t>
            </w:r>
            <w:proofErr w:type="spellEnd"/>
            <w:r w:rsidRPr="00585492">
              <w:rPr>
                <w:rFonts w:ascii="Palatino Linotype" w:eastAsia="MS Mincho" w:hAnsi="Palatino Linotype" w:cs="Palatino Linotype"/>
                <w:color w:val="000000"/>
                <w:kern w:val="24"/>
                <w:sz w:val="20"/>
                <w:szCs w:val="20"/>
                <w:lang w:eastAsia="en-US"/>
              </w:rPr>
              <w:t xml:space="preserve"> and </w:t>
            </w:r>
            <w:proofErr w:type="spellStart"/>
            <w:r w:rsidRPr="00585492">
              <w:rPr>
                <w:rFonts w:ascii="Palatino Linotype" w:eastAsia="MS Mincho" w:hAnsi="Palatino Linotype" w:cs="Palatino Linotype"/>
                <w:color w:val="000000"/>
                <w:kern w:val="24"/>
                <w:sz w:val="20"/>
                <w:szCs w:val="20"/>
                <w:lang w:eastAsia="en-US"/>
              </w:rPr>
              <w:t>Baisan</w:t>
            </w:r>
            <w:proofErr w:type="spellEnd"/>
            <w:r w:rsidRPr="00585492">
              <w:rPr>
                <w:rFonts w:ascii="Palatino Linotype" w:eastAsia="MS Mincho" w:hAnsi="Palatino Linotype" w:cs="Palatino Linotype"/>
                <w:color w:val="000000"/>
                <w:kern w:val="24"/>
                <w:sz w:val="20"/>
                <w:szCs w:val="20"/>
                <w:lang w:eastAsia="en-US"/>
              </w:rPr>
              <w:t xml:space="preserve"> 1990; Grissino-Mayer </w:t>
            </w:r>
            <w:r w:rsidRPr="00585492">
              <w:rPr>
                <w:rFonts w:ascii="Palatino Linotype" w:eastAsia="MS Mincho" w:hAnsi="Palatino Linotype" w:cs="Palatino Linotype"/>
                <w:i/>
                <w:iCs/>
                <w:color w:val="000000"/>
                <w:kern w:val="24"/>
                <w:sz w:val="20"/>
                <w:szCs w:val="20"/>
                <w:lang w:eastAsia="en-US"/>
              </w:rPr>
              <w:t xml:space="preserve">et al. </w:t>
            </w:r>
            <w:r w:rsidRPr="00585492">
              <w:rPr>
                <w:rFonts w:ascii="Palatino Linotype" w:eastAsia="MS Mincho" w:hAnsi="Palatino Linotype" w:cs="Palatino Linotype"/>
                <w:color w:val="000000"/>
                <w:kern w:val="24"/>
                <w:sz w:val="20"/>
                <w:szCs w:val="20"/>
                <w:lang w:eastAsia="en-US"/>
              </w:rPr>
              <w:t>2004).</w:t>
            </w:r>
          </w:p>
          <w:p w14:paraId="34B507A4" w14:textId="77777777" w:rsidR="00585492" w:rsidRPr="00585492" w:rsidRDefault="00585492" w:rsidP="00585492">
            <w:pPr>
              <w:jc w:val="both"/>
              <w:rPr>
                <w:rFonts w:ascii="Arial" w:hAnsi="Arial" w:cs="Times New Roman"/>
                <w:sz w:val="36"/>
                <w:szCs w:val="36"/>
                <w:lang w:eastAsia="en-US"/>
              </w:rPr>
            </w:pPr>
            <w:r w:rsidRPr="00585492">
              <w:rPr>
                <w:rFonts w:ascii="Palatino Linotype" w:eastAsia="MS Mincho" w:hAnsi="Palatino Linotype" w:cs="Palatino Linotype"/>
                <w:color w:val="000000"/>
                <w:kern w:val="24"/>
                <w:sz w:val="22"/>
                <w:szCs w:val="22"/>
                <w:lang w:eastAsia="en-US"/>
              </w:rPr>
              <w:t> </w:t>
            </w:r>
          </w:p>
        </w:tc>
      </w:tr>
    </w:tbl>
    <w:p w14:paraId="0B759E43" w14:textId="77777777" w:rsidR="007A4412" w:rsidRPr="009B75DF" w:rsidRDefault="00891B92" w:rsidP="009B75DF">
      <w:pPr>
        <w:pStyle w:val="Heading3"/>
        <w:rPr>
          <w:b/>
          <w:i w:val="0"/>
          <w:szCs w:val="22"/>
        </w:rPr>
      </w:pPr>
      <w:r w:rsidRPr="009B75DF">
        <w:rPr>
          <w:szCs w:val="22"/>
        </w:rPr>
        <w:t xml:space="preserve">3.3.3 </w:t>
      </w:r>
      <w:r w:rsidR="007A4412" w:rsidRPr="009B75DF">
        <w:rPr>
          <w:szCs w:val="22"/>
        </w:rPr>
        <w:t>Analytical Methods</w:t>
      </w:r>
      <w:bookmarkEnd w:id="17"/>
    </w:p>
    <w:p w14:paraId="1B5F9BFD" w14:textId="6D14406A" w:rsidR="00891B92" w:rsidRPr="00EC167C" w:rsidRDefault="007A4412" w:rsidP="008F1B08">
      <w:pPr>
        <w:pStyle w:val="Heading3"/>
        <w:rPr>
          <w:szCs w:val="22"/>
        </w:rPr>
      </w:pPr>
      <w:bookmarkStart w:id="18" w:name="_Toc260897835"/>
      <w:r w:rsidRPr="00EC167C">
        <w:rPr>
          <w:szCs w:val="22"/>
        </w:rPr>
        <w:t>3.3.3.1 Climate Variables</w:t>
      </w:r>
      <w:bookmarkEnd w:id="18"/>
      <w:r w:rsidRPr="00EC167C">
        <w:rPr>
          <w:szCs w:val="22"/>
        </w:rPr>
        <w:t xml:space="preserve"> </w:t>
      </w:r>
      <w:r w:rsidR="00DD598C" w:rsidRPr="00EC167C">
        <w:rPr>
          <w:szCs w:val="22"/>
        </w:rPr>
        <w:t xml:space="preserve"> </w:t>
      </w:r>
    </w:p>
    <w:p w14:paraId="193FF45B" w14:textId="62192547" w:rsidR="00D5210B" w:rsidRDefault="006A358E" w:rsidP="000C0D64">
      <w:pPr>
        <w:spacing w:line="480" w:lineRule="auto"/>
        <w:ind w:firstLine="720"/>
        <w:rPr>
          <w:rFonts w:ascii="Palatino Linotype" w:hAnsi="Palatino Linotype"/>
          <w:sz w:val="22"/>
          <w:szCs w:val="22"/>
        </w:rPr>
      </w:pPr>
      <w:r>
        <w:rPr>
          <w:rFonts w:ascii="Palatino Linotype" w:hAnsi="Palatino Linotype"/>
          <w:sz w:val="22"/>
          <w:szCs w:val="22"/>
        </w:rPr>
        <w:t xml:space="preserve">Four climate indices </w:t>
      </w:r>
      <w:r w:rsidR="00CC12BC">
        <w:rPr>
          <w:rFonts w:ascii="Palatino Linotype" w:hAnsi="Palatino Linotype"/>
          <w:sz w:val="22"/>
          <w:szCs w:val="22"/>
        </w:rPr>
        <w:t>were</w:t>
      </w:r>
      <w:r>
        <w:rPr>
          <w:rFonts w:ascii="Palatino Linotype" w:hAnsi="Palatino Linotype"/>
          <w:sz w:val="22"/>
          <w:szCs w:val="22"/>
        </w:rPr>
        <w:t xml:space="preserve"> </w:t>
      </w:r>
      <w:r w:rsidR="00D5210B">
        <w:rPr>
          <w:rFonts w:ascii="Palatino Linotype" w:hAnsi="Palatino Linotype"/>
          <w:sz w:val="22"/>
          <w:szCs w:val="22"/>
        </w:rPr>
        <w:t>compared with</w:t>
      </w:r>
      <w:r>
        <w:rPr>
          <w:rFonts w:ascii="Palatino Linotype" w:hAnsi="Palatino Linotype"/>
          <w:sz w:val="22"/>
          <w:szCs w:val="22"/>
        </w:rPr>
        <w:t xml:space="preserve"> f</w:t>
      </w:r>
      <w:r w:rsidR="00D5210B">
        <w:rPr>
          <w:rFonts w:ascii="Palatino Linotype" w:hAnsi="Palatino Linotype"/>
          <w:sz w:val="22"/>
          <w:szCs w:val="22"/>
        </w:rPr>
        <w:t>ire occurrence</w:t>
      </w:r>
      <w:r w:rsidR="00CC12BC">
        <w:rPr>
          <w:rFonts w:ascii="Palatino Linotype" w:hAnsi="Palatino Linotype"/>
          <w:sz w:val="22"/>
          <w:szCs w:val="22"/>
        </w:rPr>
        <w:t>:</w:t>
      </w:r>
      <w:r>
        <w:rPr>
          <w:rFonts w:ascii="Palatino Linotype" w:hAnsi="Palatino Linotype"/>
          <w:sz w:val="22"/>
          <w:szCs w:val="22"/>
        </w:rPr>
        <w:t xml:space="preserve"> PDSI, ENSO, PDO, and AMO. PDSI is a measure of </w:t>
      </w:r>
      <w:r w:rsidR="00D12334">
        <w:rPr>
          <w:rFonts w:ascii="Palatino Linotype" w:hAnsi="Palatino Linotype"/>
          <w:sz w:val="22"/>
          <w:szCs w:val="22"/>
        </w:rPr>
        <w:t xml:space="preserve">the duration and intensity of </w:t>
      </w:r>
      <w:r>
        <w:rPr>
          <w:rFonts w:ascii="Palatino Linotype" w:hAnsi="Palatino Linotype"/>
          <w:sz w:val="22"/>
          <w:szCs w:val="22"/>
        </w:rPr>
        <w:t>drought</w:t>
      </w:r>
      <w:r w:rsidR="00D12334">
        <w:rPr>
          <w:rFonts w:ascii="Palatino Linotype" w:hAnsi="Palatino Linotype"/>
          <w:sz w:val="22"/>
          <w:szCs w:val="22"/>
        </w:rPr>
        <w:t>,</w:t>
      </w:r>
      <w:r>
        <w:rPr>
          <w:rFonts w:ascii="Palatino Linotype" w:hAnsi="Palatino Linotype"/>
          <w:sz w:val="22"/>
          <w:szCs w:val="22"/>
        </w:rPr>
        <w:t xml:space="preserve"> based on precipitation and temperature. It uses </w:t>
      </w:r>
      <w:r w:rsidR="0072508B">
        <w:rPr>
          <w:rFonts w:ascii="Palatino Linotype" w:hAnsi="Palatino Linotype"/>
          <w:sz w:val="22"/>
          <w:szCs w:val="22"/>
        </w:rPr>
        <w:t xml:space="preserve">a </w:t>
      </w:r>
      <w:r>
        <w:rPr>
          <w:rFonts w:ascii="Palatino Linotype" w:hAnsi="Palatino Linotype"/>
          <w:sz w:val="22"/>
          <w:szCs w:val="22"/>
        </w:rPr>
        <w:t>0</w:t>
      </w:r>
      <w:r w:rsidR="0072508B">
        <w:rPr>
          <w:rFonts w:ascii="Palatino Linotype" w:hAnsi="Palatino Linotype"/>
          <w:sz w:val="22"/>
          <w:szCs w:val="22"/>
        </w:rPr>
        <w:t xml:space="preserve"> value</w:t>
      </w:r>
      <w:r>
        <w:rPr>
          <w:rFonts w:ascii="Palatino Linotype" w:hAnsi="Palatino Linotype"/>
          <w:sz w:val="22"/>
          <w:szCs w:val="22"/>
        </w:rPr>
        <w:t xml:space="preserve"> </w:t>
      </w:r>
      <w:r w:rsidR="00CC12BC">
        <w:rPr>
          <w:rFonts w:ascii="Palatino Linotype" w:hAnsi="Palatino Linotype"/>
          <w:sz w:val="22"/>
          <w:szCs w:val="22"/>
        </w:rPr>
        <w:t xml:space="preserve">to indicate </w:t>
      </w:r>
      <w:r>
        <w:rPr>
          <w:rFonts w:ascii="Palatino Linotype" w:hAnsi="Palatino Linotype"/>
          <w:sz w:val="22"/>
          <w:szCs w:val="22"/>
        </w:rPr>
        <w:t>normal</w:t>
      </w:r>
      <w:r w:rsidR="00CC12BC">
        <w:rPr>
          <w:rFonts w:ascii="Palatino Linotype" w:hAnsi="Palatino Linotype"/>
          <w:sz w:val="22"/>
          <w:szCs w:val="22"/>
        </w:rPr>
        <w:t xml:space="preserve"> conditions, while</w:t>
      </w:r>
      <w:r>
        <w:rPr>
          <w:rFonts w:ascii="Palatino Linotype" w:hAnsi="Palatino Linotype"/>
          <w:sz w:val="22"/>
          <w:szCs w:val="22"/>
        </w:rPr>
        <w:t xml:space="preserve"> drought is depicted with</w:t>
      </w:r>
      <w:r w:rsidR="00B175DD">
        <w:rPr>
          <w:rFonts w:ascii="Palatino Linotype" w:hAnsi="Palatino Linotype"/>
          <w:sz w:val="22"/>
          <w:szCs w:val="22"/>
        </w:rPr>
        <w:t xml:space="preserve"> negative numbers ranging from –1 to –</w:t>
      </w:r>
      <w:r>
        <w:rPr>
          <w:rFonts w:ascii="Palatino Linotype" w:hAnsi="Palatino Linotype"/>
          <w:sz w:val="22"/>
          <w:szCs w:val="22"/>
        </w:rPr>
        <w:t>6</w:t>
      </w:r>
      <w:r w:rsidR="001A5A81">
        <w:rPr>
          <w:rFonts w:ascii="Palatino Linotype" w:hAnsi="Palatino Linotype"/>
          <w:sz w:val="22"/>
          <w:szCs w:val="22"/>
        </w:rPr>
        <w:t xml:space="preserve"> and w</w:t>
      </w:r>
      <w:r w:rsidR="00D12334">
        <w:rPr>
          <w:rFonts w:ascii="Palatino Linotype" w:hAnsi="Palatino Linotype"/>
          <w:sz w:val="22"/>
          <w:szCs w:val="22"/>
        </w:rPr>
        <w:t>et spells range from 1 to 6 (Palmer 1965</w:t>
      </w:r>
      <w:r w:rsidR="00F26708">
        <w:rPr>
          <w:rFonts w:ascii="Palatino Linotype" w:hAnsi="Palatino Linotype"/>
          <w:sz w:val="22"/>
          <w:szCs w:val="22"/>
        </w:rPr>
        <w:t xml:space="preserve">; Cook </w:t>
      </w:r>
      <w:r w:rsidR="00011895" w:rsidRPr="00011895">
        <w:rPr>
          <w:rFonts w:ascii="Palatino Linotype" w:hAnsi="Palatino Linotype"/>
          <w:i/>
          <w:sz w:val="22"/>
          <w:szCs w:val="22"/>
        </w:rPr>
        <w:t>et al.</w:t>
      </w:r>
      <w:r w:rsidR="00F26708">
        <w:rPr>
          <w:rFonts w:ascii="Palatino Linotype" w:hAnsi="Palatino Linotype"/>
          <w:sz w:val="22"/>
          <w:szCs w:val="22"/>
        </w:rPr>
        <w:t xml:space="preserve"> 2004</w:t>
      </w:r>
      <w:r w:rsidR="00D12334">
        <w:rPr>
          <w:rFonts w:ascii="Palatino Linotype" w:hAnsi="Palatino Linotype"/>
          <w:sz w:val="22"/>
          <w:szCs w:val="22"/>
        </w:rPr>
        <w:t xml:space="preserve">). </w:t>
      </w:r>
      <w:r w:rsidR="00BE4BDA">
        <w:rPr>
          <w:rFonts w:ascii="Palatino Linotype" w:hAnsi="Palatino Linotype"/>
          <w:sz w:val="22"/>
          <w:szCs w:val="22"/>
        </w:rPr>
        <w:t xml:space="preserve">ENSO is a tropical fluctuation in sea surface temperature and pressure in the Pacific Ocean and </w:t>
      </w:r>
      <w:r w:rsidR="00BE4BDA" w:rsidRPr="009642FE">
        <w:rPr>
          <w:rFonts w:ascii="Palatino Linotype" w:hAnsi="Palatino Linotype"/>
          <w:sz w:val="22"/>
          <w:szCs w:val="22"/>
        </w:rPr>
        <w:t>has a period of variation of approximately 2</w:t>
      </w:r>
      <w:r w:rsidR="00BE4BDA" w:rsidRPr="009642FE">
        <w:rPr>
          <w:rFonts w:ascii="Palatino Linotype" w:hAnsi="Palatino Linotype"/>
          <w:sz w:val="22"/>
          <w:szCs w:val="22"/>
        </w:rPr>
        <w:softHyphen/>
        <w:t>–10 years (Rasmussen and Wallace 1983</w:t>
      </w:r>
      <w:r w:rsidR="00F26708">
        <w:rPr>
          <w:rFonts w:ascii="Palatino Linotype" w:hAnsi="Palatino Linotype"/>
          <w:sz w:val="22"/>
          <w:szCs w:val="22"/>
        </w:rPr>
        <w:t xml:space="preserve">; Cook </w:t>
      </w:r>
      <w:r w:rsidR="00011895" w:rsidRPr="00011895">
        <w:rPr>
          <w:rFonts w:ascii="Palatino Linotype" w:hAnsi="Palatino Linotype"/>
          <w:i/>
          <w:sz w:val="22"/>
          <w:szCs w:val="22"/>
        </w:rPr>
        <w:t>et al.</w:t>
      </w:r>
      <w:r w:rsidR="00F26708">
        <w:rPr>
          <w:rFonts w:ascii="Palatino Linotype" w:hAnsi="Palatino Linotype"/>
          <w:sz w:val="22"/>
          <w:szCs w:val="22"/>
        </w:rPr>
        <w:t xml:space="preserve"> 2008</w:t>
      </w:r>
      <w:r w:rsidR="00BE4BDA" w:rsidRPr="009642FE">
        <w:rPr>
          <w:rFonts w:ascii="Palatino Linotype" w:hAnsi="Palatino Linotype"/>
          <w:sz w:val="22"/>
          <w:szCs w:val="22"/>
        </w:rPr>
        <w:t>)</w:t>
      </w:r>
      <w:r w:rsidR="00BE4BDA">
        <w:rPr>
          <w:rFonts w:ascii="Palatino Linotype" w:hAnsi="Palatino Linotype"/>
          <w:sz w:val="22"/>
          <w:szCs w:val="22"/>
        </w:rPr>
        <w:t xml:space="preserve">. A positive phase of ENSO is referred to as El </w:t>
      </w:r>
      <w:r w:rsidR="00BE4BDA" w:rsidRPr="009642FE">
        <w:rPr>
          <w:rFonts w:ascii="Palatino Linotype" w:hAnsi="Palatino Linotype"/>
          <w:sz w:val="22"/>
          <w:szCs w:val="22"/>
        </w:rPr>
        <w:t>Niño</w:t>
      </w:r>
      <w:r w:rsidR="00CC12BC">
        <w:rPr>
          <w:rFonts w:ascii="Palatino Linotype" w:hAnsi="Palatino Linotype"/>
          <w:sz w:val="22"/>
          <w:szCs w:val="22"/>
        </w:rPr>
        <w:t xml:space="preserve">, and occurs </w:t>
      </w:r>
      <w:r w:rsidR="00BE4BDA">
        <w:rPr>
          <w:rFonts w:ascii="Palatino Linotype" w:hAnsi="Palatino Linotype"/>
          <w:sz w:val="22"/>
          <w:szCs w:val="22"/>
        </w:rPr>
        <w:t xml:space="preserve">when sea surface temperatures rise in the eastern equatorial Pacific. El </w:t>
      </w:r>
      <w:r w:rsidR="00BE4BDA" w:rsidRPr="009642FE">
        <w:rPr>
          <w:rFonts w:ascii="Palatino Linotype" w:hAnsi="Palatino Linotype"/>
          <w:sz w:val="22"/>
          <w:szCs w:val="22"/>
        </w:rPr>
        <w:t>Niño</w:t>
      </w:r>
      <w:r w:rsidR="00BE4BDA">
        <w:rPr>
          <w:rFonts w:ascii="Palatino Linotype" w:hAnsi="Palatino Linotype"/>
          <w:sz w:val="22"/>
          <w:szCs w:val="22"/>
        </w:rPr>
        <w:t xml:space="preserve"> is associated with increased </w:t>
      </w:r>
      <w:r w:rsidR="00BE4BDA">
        <w:rPr>
          <w:rFonts w:ascii="Palatino Linotype" w:hAnsi="Palatino Linotype"/>
          <w:sz w:val="22"/>
          <w:szCs w:val="22"/>
        </w:rPr>
        <w:lastRenderedPageBreak/>
        <w:t>moisture in the Southwest. A negative phase of ENSO is referred to as La Ni</w:t>
      </w:r>
      <w:r w:rsidR="00BE4BDA" w:rsidRPr="009642FE">
        <w:rPr>
          <w:rFonts w:ascii="Palatino Linotype" w:hAnsi="Palatino Linotype"/>
          <w:sz w:val="22"/>
          <w:szCs w:val="22"/>
        </w:rPr>
        <w:t>ñ</w:t>
      </w:r>
      <w:r w:rsidR="00BE4BDA">
        <w:rPr>
          <w:rFonts w:ascii="Palatino Linotype" w:hAnsi="Palatino Linotype"/>
          <w:sz w:val="22"/>
          <w:szCs w:val="22"/>
        </w:rPr>
        <w:t xml:space="preserve">a, and </w:t>
      </w:r>
      <w:r w:rsidR="00CC12BC">
        <w:rPr>
          <w:rFonts w:ascii="Palatino Linotype" w:hAnsi="Palatino Linotype"/>
          <w:sz w:val="22"/>
          <w:szCs w:val="22"/>
        </w:rPr>
        <w:t>occurs</w:t>
      </w:r>
      <w:r w:rsidR="00BE4BDA">
        <w:rPr>
          <w:rFonts w:ascii="Palatino Linotype" w:hAnsi="Palatino Linotype"/>
          <w:sz w:val="22"/>
          <w:szCs w:val="22"/>
        </w:rPr>
        <w:t xml:space="preserve"> when sea surface temperatures drop in the eastern equatorial Pacific. La Ni</w:t>
      </w:r>
      <w:r w:rsidR="00BE4BDA" w:rsidRPr="009642FE">
        <w:rPr>
          <w:rFonts w:ascii="Palatino Linotype" w:hAnsi="Palatino Linotype"/>
          <w:sz w:val="22"/>
          <w:szCs w:val="22"/>
        </w:rPr>
        <w:t>ñ</w:t>
      </w:r>
      <w:r w:rsidR="00BE4BDA">
        <w:rPr>
          <w:rFonts w:ascii="Palatino Linotype" w:hAnsi="Palatino Linotype"/>
          <w:sz w:val="22"/>
          <w:szCs w:val="22"/>
        </w:rPr>
        <w:t xml:space="preserve">a years result in drier than average conditions in the Southwest (Sheppard </w:t>
      </w:r>
      <w:r w:rsidR="00011895" w:rsidRPr="00011895">
        <w:rPr>
          <w:rFonts w:ascii="Palatino Linotype" w:hAnsi="Palatino Linotype"/>
          <w:i/>
          <w:sz w:val="22"/>
          <w:szCs w:val="22"/>
        </w:rPr>
        <w:t>et al.</w:t>
      </w:r>
      <w:r w:rsidR="00BE4BDA">
        <w:rPr>
          <w:rFonts w:ascii="Palatino Linotype" w:hAnsi="Palatino Linotype"/>
          <w:i/>
          <w:sz w:val="22"/>
          <w:szCs w:val="22"/>
        </w:rPr>
        <w:t xml:space="preserve"> </w:t>
      </w:r>
      <w:r w:rsidR="00BE4BDA">
        <w:rPr>
          <w:rFonts w:ascii="Palatino Linotype" w:hAnsi="Palatino Linotype"/>
          <w:sz w:val="22"/>
          <w:szCs w:val="22"/>
        </w:rPr>
        <w:t xml:space="preserve">2002). PDO </w:t>
      </w:r>
      <w:r w:rsidR="005638BB">
        <w:rPr>
          <w:rFonts w:ascii="Palatino Linotype" w:hAnsi="Palatino Linotype"/>
          <w:sz w:val="22"/>
          <w:szCs w:val="22"/>
        </w:rPr>
        <w:t>has a 20–4</w:t>
      </w:r>
      <w:r w:rsidR="00BE4BDA" w:rsidRPr="009642FE">
        <w:rPr>
          <w:rFonts w:ascii="Palatino Linotype" w:hAnsi="Palatino Linotype"/>
          <w:sz w:val="22"/>
          <w:szCs w:val="22"/>
        </w:rPr>
        <w:t xml:space="preserve">0 year periodicity </w:t>
      </w:r>
      <w:r w:rsidR="00BE4BDA">
        <w:rPr>
          <w:rFonts w:ascii="Palatino Linotype" w:hAnsi="Palatino Linotype"/>
          <w:sz w:val="22"/>
          <w:szCs w:val="22"/>
        </w:rPr>
        <w:t>and has two phases, a positive and negative phase</w:t>
      </w:r>
      <w:r w:rsidR="00CC12BC">
        <w:rPr>
          <w:rFonts w:ascii="Palatino Linotype" w:hAnsi="Palatino Linotype"/>
          <w:sz w:val="22"/>
          <w:szCs w:val="22"/>
        </w:rPr>
        <w:t>,</w:t>
      </w:r>
      <w:r w:rsidR="00BE4BDA">
        <w:rPr>
          <w:rFonts w:ascii="Palatino Linotype" w:hAnsi="Palatino Linotype"/>
          <w:sz w:val="22"/>
          <w:szCs w:val="22"/>
        </w:rPr>
        <w:t xml:space="preserve"> corresponding to either warmer than average sea surfac</w:t>
      </w:r>
      <w:r w:rsidR="005638BB">
        <w:rPr>
          <w:rFonts w:ascii="Palatino Linotype" w:hAnsi="Palatino Linotype"/>
          <w:sz w:val="22"/>
          <w:szCs w:val="22"/>
        </w:rPr>
        <w:t>e temperatures along the west</w:t>
      </w:r>
      <w:r w:rsidR="00BE4BDA">
        <w:rPr>
          <w:rFonts w:ascii="Palatino Linotype" w:hAnsi="Palatino Linotype"/>
          <w:sz w:val="22"/>
          <w:szCs w:val="22"/>
        </w:rPr>
        <w:t xml:space="preserve"> coast of North American (positive), or cooler than average sea surface temperatures (negative) </w:t>
      </w:r>
      <w:r w:rsidR="00BE4BDA" w:rsidRPr="009642FE">
        <w:rPr>
          <w:rFonts w:ascii="Palatino Linotype" w:hAnsi="Palatino Linotype"/>
          <w:sz w:val="22"/>
          <w:szCs w:val="22"/>
        </w:rPr>
        <w:t>(Mantua and Hare 2002</w:t>
      </w:r>
      <w:r w:rsidR="00F26708">
        <w:rPr>
          <w:rFonts w:ascii="Palatino Linotype" w:hAnsi="Palatino Linotype"/>
          <w:sz w:val="22"/>
          <w:szCs w:val="22"/>
        </w:rPr>
        <w:t xml:space="preserve">; </w:t>
      </w:r>
      <w:proofErr w:type="spellStart"/>
      <w:r w:rsidR="00F26708">
        <w:rPr>
          <w:rFonts w:ascii="Palatino Linotype" w:hAnsi="Palatino Linotype"/>
          <w:sz w:val="22"/>
          <w:szCs w:val="22"/>
        </w:rPr>
        <w:t>D’Arrigo</w:t>
      </w:r>
      <w:proofErr w:type="spellEnd"/>
      <w:r w:rsidR="00F26708">
        <w:rPr>
          <w:rFonts w:ascii="Palatino Linotype" w:hAnsi="Palatino Linotype"/>
          <w:sz w:val="22"/>
          <w:szCs w:val="22"/>
        </w:rPr>
        <w:t xml:space="preserve"> and Wilson 2006</w:t>
      </w:r>
      <w:r w:rsidR="00BE4BDA" w:rsidRPr="009642FE">
        <w:rPr>
          <w:rFonts w:ascii="Palatino Linotype" w:hAnsi="Palatino Linotype"/>
          <w:sz w:val="22"/>
          <w:szCs w:val="22"/>
        </w:rPr>
        <w:t>)</w:t>
      </w:r>
      <w:r w:rsidR="00BE4BDA">
        <w:rPr>
          <w:rFonts w:ascii="Palatino Linotype" w:hAnsi="Palatino Linotype"/>
          <w:sz w:val="22"/>
          <w:szCs w:val="22"/>
        </w:rPr>
        <w:t xml:space="preserve">. The effects of PDO on climate in the Southwest resemble those of ENSO but are less intense and longer lived (MacDonald and Case 2005). </w:t>
      </w:r>
    </w:p>
    <w:p w14:paraId="31B12DEA" w14:textId="720D2923" w:rsidR="0078789B" w:rsidRDefault="00BE4BDA" w:rsidP="00A33A2B">
      <w:pPr>
        <w:spacing w:line="480" w:lineRule="auto"/>
        <w:ind w:firstLine="720"/>
        <w:rPr>
          <w:rFonts w:ascii="Palatino Linotype" w:hAnsi="Palatino Linotype"/>
          <w:sz w:val="22"/>
          <w:szCs w:val="22"/>
        </w:rPr>
      </w:pPr>
      <w:r>
        <w:rPr>
          <w:rFonts w:ascii="Palatino Linotype" w:hAnsi="Palatino Linotype"/>
          <w:sz w:val="22"/>
          <w:szCs w:val="22"/>
        </w:rPr>
        <w:t xml:space="preserve">AMO </w:t>
      </w:r>
      <w:r w:rsidRPr="009642FE">
        <w:rPr>
          <w:rFonts w:ascii="Palatino Linotype" w:hAnsi="Palatino Linotype"/>
          <w:sz w:val="22"/>
          <w:szCs w:val="22"/>
        </w:rPr>
        <w:t>h</w:t>
      </w:r>
      <w:r w:rsidR="00CE5C05">
        <w:rPr>
          <w:rFonts w:ascii="Palatino Linotype" w:hAnsi="Palatino Linotype"/>
          <w:sz w:val="22"/>
          <w:szCs w:val="22"/>
        </w:rPr>
        <w:t>as a periodicity of 50–80 years and is calculated</w:t>
      </w:r>
      <w:r w:rsidR="00CC12BC">
        <w:rPr>
          <w:rFonts w:ascii="Palatino Linotype" w:hAnsi="Palatino Linotype"/>
          <w:sz w:val="22"/>
          <w:szCs w:val="22"/>
        </w:rPr>
        <w:t xml:space="preserve"> using</w:t>
      </w:r>
      <w:r w:rsidR="00CE5C05">
        <w:rPr>
          <w:rFonts w:ascii="Palatino Linotype" w:hAnsi="Palatino Linotype"/>
          <w:sz w:val="22"/>
          <w:szCs w:val="22"/>
        </w:rPr>
        <w:t xml:space="preserve"> a </w:t>
      </w:r>
      <w:r w:rsidR="00CC12BC">
        <w:rPr>
          <w:rFonts w:ascii="Palatino Linotype" w:hAnsi="Palatino Linotype"/>
          <w:sz w:val="22"/>
          <w:szCs w:val="22"/>
        </w:rPr>
        <w:t>10-year moving average.</w:t>
      </w:r>
      <w:r w:rsidR="00CE5C05">
        <w:rPr>
          <w:rFonts w:ascii="Palatino Linotype" w:hAnsi="Palatino Linotype"/>
          <w:sz w:val="22"/>
          <w:szCs w:val="22"/>
        </w:rPr>
        <w:t xml:space="preserve"> </w:t>
      </w:r>
      <w:r w:rsidR="00CC12BC">
        <w:rPr>
          <w:rFonts w:ascii="Palatino Linotype" w:hAnsi="Palatino Linotype"/>
          <w:sz w:val="22"/>
          <w:szCs w:val="22"/>
        </w:rPr>
        <w:t xml:space="preserve">To avoid autocorrelation that results from using </w:t>
      </w:r>
      <w:r w:rsidR="00870525">
        <w:rPr>
          <w:rFonts w:ascii="Palatino Linotype" w:hAnsi="Palatino Linotype"/>
          <w:sz w:val="22"/>
          <w:szCs w:val="22"/>
        </w:rPr>
        <w:t xml:space="preserve">a moving average, we used </w:t>
      </w:r>
      <w:r w:rsidR="00CE5C05">
        <w:rPr>
          <w:rFonts w:ascii="Palatino Linotype" w:hAnsi="Palatino Linotype"/>
          <w:sz w:val="22"/>
          <w:szCs w:val="22"/>
        </w:rPr>
        <w:t xml:space="preserve">sea surface temperature anomaly </w:t>
      </w:r>
      <w:r w:rsidR="00D5210B">
        <w:rPr>
          <w:rFonts w:ascii="Palatino Linotype" w:hAnsi="Palatino Linotype"/>
          <w:sz w:val="22"/>
          <w:szCs w:val="22"/>
        </w:rPr>
        <w:t xml:space="preserve">(SSTA) </w:t>
      </w:r>
      <w:r w:rsidR="00CE5C05">
        <w:rPr>
          <w:rFonts w:ascii="Palatino Linotype" w:hAnsi="Palatino Linotype"/>
          <w:sz w:val="22"/>
          <w:szCs w:val="22"/>
        </w:rPr>
        <w:t xml:space="preserve">data </w:t>
      </w:r>
      <w:r w:rsidR="00870525">
        <w:rPr>
          <w:rFonts w:ascii="Palatino Linotype" w:hAnsi="Palatino Linotype"/>
          <w:sz w:val="22"/>
          <w:szCs w:val="22"/>
        </w:rPr>
        <w:t>on which the</w:t>
      </w:r>
      <w:r w:rsidR="00CE5C05">
        <w:rPr>
          <w:rFonts w:ascii="Palatino Linotype" w:hAnsi="Palatino Linotype"/>
          <w:sz w:val="22"/>
          <w:szCs w:val="22"/>
        </w:rPr>
        <w:t xml:space="preserve"> AMO</w:t>
      </w:r>
      <w:r w:rsidR="00F87B48">
        <w:rPr>
          <w:rFonts w:ascii="Palatino Linotype" w:hAnsi="Palatino Linotype"/>
          <w:sz w:val="22"/>
          <w:szCs w:val="22"/>
        </w:rPr>
        <w:t xml:space="preserve"> is based (Kaplan 1998</w:t>
      </w:r>
      <w:r w:rsidR="00870525">
        <w:rPr>
          <w:rFonts w:ascii="Palatino Linotype" w:hAnsi="Palatino Linotype"/>
          <w:sz w:val="22"/>
          <w:szCs w:val="22"/>
        </w:rPr>
        <w:t>)</w:t>
      </w:r>
      <w:r w:rsidR="00CE5C05">
        <w:rPr>
          <w:rFonts w:ascii="Palatino Linotype" w:hAnsi="Palatino Linotype"/>
          <w:sz w:val="22"/>
          <w:szCs w:val="22"/>
        </w:rPr>
        <w:t xml:space="preserve">. AMO </w:t>
      </w:r>
      <w:r>
        <w:rPr>
          <w:rFonts w:ascii="Palatino Linotype" w:hAnsi="Palatino Linotype"/>
          <w:sz w:val="22"/>
          <w:szCs w:val="22"/>
        </w:rPr>
        <w:t xml:space="preserve">has </w:t>
      </w:r>
      <w:r w:rsidR="00870525">
        <w:rPr>
          <w:rFonts w:ascii="Palatino Linotype" w:hAnsi="Palatino Linotype"/>
          <w:sz w:val="22"/>
          <w:szCs w:val="22"/>
        </w:rPr>
        <w:t xml:space="preserve">a positive and </w:t>
      </w:r>
      <w:r>
        <w:rPr>
          <w:rFonts w:ascii="Palatino Linotype" w:hAnsi="Palatino Linotype"/>
          <w:sz w:val="22"/>
          <w:szCs w:val="22"/>
        </w:rPr>
        <w:t>negative</w:t>
      </w:r>
      <w:r w:rsidR="00F87B48">
        <w:rPr>
          <w:rFonts w:ascii="Palatino Linotype" w:hAnsi="Palatino Linotype"/>
          <w:sz w:val="22"/>
          <w:szCs w:val="22"/>
        </w:rPr>
        <w:t xml:space="preserve"> phase </w:t>
      </w:r>
      <w:r w:rsidR="00870525">
        <w:rPr>
          <w:rFonts w:ascii="Palatino Linotype" w:hAnsi="Palatino Linotype"/>
          <w:sz w:val="22"/>
          <w:szCs w:val="22"/>
        </w:rPr>
        <w:t>as well</w:t>
      </w:r>
      <w:r>
        <w:rPr>
          <w:rFonts w:ascii="Palatino Linotype" w:hAnsi="Palatino Linotype"/>
          <w:sz w:val="22"/>
          <w:szCs w:val="22"/>
        </w:rPr>
        <w:t xml:space="preserve">, corresponding to either warmer or cooler than average Atlantic Ocean temperatures, respectively </w:t>
      </w:r>
      <w:r w:rsidRPr="009642FE">
        <w:rPr>
          <w:rFonts w:ascii="Palatino Linotype" w:hAnsi="Palatino Linotype"/>
          <w:sz w:val="22"/>
          <w:szCs w:val="22"/>
        </w:rPr>
        <w:t xml:space="preserve">(Gray </w:t>
      </w:r>
      <w:r w:rsidR="00011895" w:rsidRPr="00011895">
        <w:rPr>
          <w:rFonts w:ascii="Palatino Linotype" w:hAnsi="Palatino Linotype"/>
          <w:i/>
          <w:sz w:val="22"/>
          <w:szCs w:val="22"/>
        </w:rPr>
        <w:t>et al.</w:t>
      </w:r>
      <w:r>
        <w:rPr>
          <w:rFonts w:ascii="Palatino Linotype" w:hAnsi="Palatino Linotype"/>
          <w:i/>
          <w:sz w:val="22"/>
          <w:szCs w:val="22"/>
        </w:rPr>
        <w:t xml:space="preserve"> </w:t>
      </w:r>
      <w:r w:rsidRPr="009642FE">
        <w:rPr>
          <w:rFonts w:ascii="Palatino Linotype" w:hAnsi="Palatino Linotype"/>
          <w:sz w:val="22"/>
          <w:szCs w:val="22"/>
        </w:rPr>
        <w:t>2004)</w:t>
      </w:r>
      <w:r>
        <w:rPr>
          <w:rFonts w:ascii="Palatino Linotype" w:hAnsi="Palatino Linotype"/>
          <w:sz w:val="22"/>
          <w:szCs w:val="22"/>
        </w:rPr>
        <w:t xml:space="preserve">. Warmer than average Atlantic sea surface temperatures result in drought conditions in the Southwest, while cooler sea surface temperatures are associated with increased moisture (McCabe </w:t>
      </w:r>
      <w:r w:rsidR="00011895" w:rsidRPr="00011895">
        <w:rPr>
          <w:rFonts w:ascii="Palatino Linotype" w:hAnsi="Palatino Linotype"/>
          <w:i/>
          <w:sz w:val="22"/>
          <w:szCs w:val="22"/>
        </w:rPr>
        <w:t>et al.</w:t>
      </w:r>
      <w:r>
        <w:rPr>
          <w:rFonts w:ascii="Palatino Linotype" w:hAnsi="Palatino Linotype"/>
          <w:i/>
          <w:sz w:val="22"/>
          <w:szCs w:val="22"/>
        </w:rPr>
        <w:t xml:space="preserve"> </w:t>
      </w:r>
      <w:r>
        <w:rPr>
          <w:rFonts w:ascii="Palatino Linotype" w:hAnsi="Palatino Linotype"/>
          <w:sz w:val="22"/>
          <w:szCs w:val="22"/>
        </w:rPr>
        <w:t xml:space="preserve">2004; </w:t>
      </w:r>
      <w:proofErr w:type="spellStart"/>
      <w:r>
        <w:rPr>
          <w:rFonts w:ascii="Palatino Linotype" w:hAnsi="Palatino Linotype"/>
          <w:sz w:val="22"/>
          <w:szCs w:val="22"/>
        </w:rPr>
        <w:t>Kitzberger</w:t>
      </w:r>
      <w:proofErr w:type="spellEnd"/>
      <w:r>
        <w:rPr>
          <w:rFonts w:ascii="Palatino Linotype" w:hAnsi="Palatino Linotype"/>
          <w:sz w:val="22"/>
          <w:szCs w:val="22"/>
        </w:rPr>
        <w:t xml:space="preserve"> </w:t>
      </w:r>
      <w:r w:rsidR="00011895" w:rsidRPr="00011895">
        <w:rPr>
          <w:rFonts w:ascii="Palatino Linotype" w:hAnsi="Palatino Linotype"/>
          <w:i/>
          <w:sz w:val="22"/>
          <w:szCs w:val="22"/>
        </w:rPr>
        <w:t>et al.</w:t>
      </w:r>
      <w:r>
        <w:rPr>
          <w:rFonts w:ascii="Palatino Linotype" w:hAnsi="Palatino Linotype"/>
          <w:i/>
          <w:sz w:val="22"/>
          <w:szCs w:val="22"/>
        </w:rPr>
        <w:t xml:space="preserve"> </w:t>
      </w:r>
      <w:r>
        <w:rPr>
          <w:rFonts w:ascii="Palatino Linotype" w:hAnsi="Palatino Linotype"/>
          <w:sz w:val="22"/>
          <w:szCs w:val="22"/>
        </w:rPr>
        <w:t xml:space="preserve">2007). AMO has been shown to modulate the strength of ENSO and PDO-related precipitation (Enfield </w:t>
      </w:r>
      <w:r w:rsidR="00011895" w:rsidRPr="00011895">
        <w:rPr>
          <w:rFonts w:ascii="Palatino Linotype" w:hAnsi="Palatino Linotype"/>
          <w:i/>
          <w:sz w:val="22"/>
          <w:szCs w:val="22"/>
        </w:rPr>
        <w:t>et al.</w:t>
      </w:r>
      <w:r>
        <w:rPr>
          <w:rFonts w:ascii="Palatino Linotype" w:hAnsi="Palatino Linotype"/>
          <w:i/>
          <w:sz w:val="22"/>
          <w:szCs w:val="22"/>
        </w:rPr>
        <w:t xml:space="preserve"> </w:t>
      </w:r>
      <w:r>
        <w:rPr>
          <w:rFonts w:ascii="Palatino Linotype" w:hAnsi="Palatino Linotype"/>
          <w:sz w:val="22"/>
          <w:szCs w:val="22"/>
        </w:rPr>
        <w:t xml:space="preserve">2001; Collins </w:t>
      </w:r>
      <w:r w:rsidR="00011895" w:rsidRPr="00011895">
        <w:rPr>
          <w:rFonts w:ascii="Palatino Linotype" w:hAnsi="Palatino Linotype"/>
          <w:i/>
          <w:sz w:val="22"/>
          <w:szCs w:val="22"/>
        </w:rPr>
        <w:t>et al.</w:t>
      </w:r>
      <w:r>
        <w:rPr>
          <w:rFonts w:ascii="Palatino Linotype" w:hAnsi="Palatino Linotype"/>
          <w:i/>
          <w:sz w:val="22"/>
          <w:szCs w:val="22"/>
        </w:rPr>
        <w:t xml:space="preserve"> </w:t>
      </w:r>
      <w:r>
        <w:rPr>
          <w:rFonts w:ascii="Palatino Linotype" w:hAnsi="Palatino Linotype"/>
          <w:sz w:val="22"/>
          <w:szCs w:val="22"/>
        </w:rPr>
        <w:t xml:space="preserve">2006). This modulation effect warrants an exploration of how the phases of AMO affect other climate-fire relationships. </w:t>
      </w:r>
      <w:bookmarkStart w:id="19" w:name="_Toc260897836"/>
    </w:p>
    <w:p w14:paraId="6EAB9B80" w14:textId="77777777" w:rsidR="00A33A2B" w:rsidRPr="00A33A2B" w:rsidRDefault="00A33A2B" w:rsidP="00A33A2B">
      <w:pPr>
        <w:spacing w:line="480" w:lineRule="auto"/>
        <w:ind w:firstLine="720"/>
        <w:rPr>
          <w:rFonts w:ascii="Palatino Linotype" w:hAnsi="Palatino Linotype"/>
          <w:sz w:val="22"/>
          <w:szCs w:val="22"/>
        </w:rPr>
      </w:pPr>
    </w:p>
    <w:p w14:paraId="3923F9F0" w14:textId="45293EF1" w:rsidR="00891B92" w:rsidRPr="008F1B08" w:rsidRDefault="007A4412" w:rsidP="008F1B08">
      <w:pPr>
        <w:pStyle w:val="Heading3"/>
      </w:pPr>
      <w:r w:rsidRPr="008F1B08">
        <w:lastRenderedPageBreak/>
        <w:t>3.3.3.2</w:t>
      </w:r>
      <w:r w:rsidR="00891B92" w:rsidRPr="008F1B08">
        <w:t xml:space="preserve"> Fire History</w:t>
      </w:r>
      <w:bookmarkEnd w:id="19"/>
    </w:p>
    <w:p w14:paraId="34384368" w14:textId="5783A631" w:rsidR="008D7F9B" w:rsidRPr="009642FE" w:rsidRDefault="00870525" w:rsidP="007B3B16">
      <w:pPr>
        <w:spacing w:line="480" w:lineRule="auto"/>
        <w:ind w:firstLine="720"/>
        <w:rPr>
          <w:rFonts w:ascii="Palatino Linotype" w:hAnsi="Palatino Linotype"/>
          <w:sz w:val="22"/>
          <w:szCs w:val="22"/>
        </w:rPr>
      </w:pPr>
      <w:r>
        <w:rPr>
          <w:rFonts w:ascii="Palatino Linotype" w:hAnsi="Palatino Linotype"/>
          <w:sz w:val="22"/>
          <w:szCs w:val="22"/>
        </w:rPr>
        <w:t>After the tree rings on</w:t>
      </w:r>
      <w:r w:rsidR="00891B92" w:rsidRPr="009642FE">
        <w:rPr>
          <w:rFonts w:ascii="Palatino Linotype" w:hAnsi="Palatino Linotype"/>
          <w:sz w:val="22"/>
          <w:szCs w:val="22"/>
        </w:rPr>
        <w:t xml:space="preserve"> all samples were dated and each fire scar and wound was assigned both a calendar</w:t>
      </w:r>
      <w:r>
        <w:rPr>
          <w:rFonts w:ascii="Palatino Linotype" w:hAnsi="Palatino Linotype"/>
          <w:sz w:val="22"/>
          <w:szCs w:val="22"/>
        </w:rPr>
        <w:t xml:space="preserve"> year and a season, the data were</w:t>
      </w:r>
      <w:r w:rsidR="00891B92" w:rsidRPr="009642FE">
        <w:rPr>
          <w:rFonts w:ascii="Palatino Linotype" w:hAnsi="Palatino Linotype"/>
          <w:sz w:val="22"/>
          <w:szCs w:val="22"/>
        </w:rPr>
        <w:t xml:space="preserve"> entered into FHX2 </w:t>
      </w:r>
      <w:r>
        <w:rPr>
          <w:rFonts w:ascii="Palatino Linotype" w:hAnsi="Palatino Linotype"/>
          <w:sz w:val="22"/>
          <w:szCs w:val="22"/>
        </w:rPr>
        <w:t>(Grissino-Mayer 2001)</w:t>
      </w:r>
      <w:r w:rsidR="00480578">
        <w:rPr>
          <w:rFonts w:ascii="Palatino Linotype" w:hAnsi="Palatino Linotype"/>
          <w:sz w:val="22"/>
          <w:szCs w:val="22"/>
        </w:rPr>
        <w:t xml:space="preserve">. All records were </w:t>
      </w:r>
      <w:r>
        <w:rPr>
          <w:rFonts w:ascii="Palatino Linotype" w:hAnsi="Palatino Linotype"/>
          <w:sz w:val="22"/>
          <w:szCs w:val="22"/>
        </w:rPr>
        <w:t xml:space="preserve">also </w:t>
      </w:r>
      <w:r w:rsidR="00480578">
        <w:rPr>
          <w:rFonts w:ascii="Palatino Linotype" w:hAnsi="Palatino Linotype"/>
          <w:sz w:val="22"/>
          <w:szCs w:val="22"/>
        </w:rPr>
        <w:t>kept in Excel</w:t>
      </w:r>
      <w:r w:rsidR="00891B92" w:rsidRPr="009642FE">
        <w:rPr>
          <w:rFonts w:ascii="Palatino Linotype" w:hAnsi="Palatino Linotype"/>
          <w:sz w:val="22"/>
          <w:szCs w:val="22"/>
        </w:rPr>
        <w:t xml:space="preserve"> including: (1) sample id</w:t>
      </w:r>
      <w:r w:rsidR="009651FE">
        <w:rPr>
          <w:rFonts w:ascii="Palatino Linotype" w:hAnsi="Palatino Linotype"/>
          <w:sz w:val="22"/>
          <w:szCs w:val="22"/>
        </w:rPr>
        <w:t>entification</w:t>
      </w:r>
      <w:r w:rsidR="00891B92" w:rsidRPr="009642FE">
        <w:rPr>
          <w:rFonts w:ascii="Palatino Linotype" w:hAnsi="Palatino Linotype"/>
          <w:sz w:val="22"/>
          <w:szCs w:val="22"/>
        </w:rPr>
        <w:t xml:space="preserve">, (2) species, (3) geographic coordinates, (4) inner and outer year, (5) number of fire scars, and (6) the dates and season of each fire year. </w:t>
      </w:r>
      <w:r>
        <w:rPr>
          <w:rFonts w:ascii="Palatino Linotype" w:hAnsi="Palatino Linotype"/>
          <w:sz w:val="22"/>
          <w:szCs w:val="22"/>
        </w:rPr>
        <w:t xml:space="preserve">We used </w:t>
      </w:r>
      <w:r w:rsidR="00480578">
        <w:rPr>
          <w:rFonts w:ascii="Palatino Linotype" w:hAnsi="Palatino Linotype"/>
          <w:sz w:val="22"/>
          <w:szCs w:val="22"/>
        </w:rPr>
        <w:t>FHX2</w:t>
      </w:r>
      <w:r w:rsidR="00891B92" w:rsidRPr="009642FE">
        <w:rPr>
          <w:rFonts w:ascii="Palatino Linotype" w:hAnsi="Palatino Linotype"/>
          <w:sz w:val="22"/>
          <w:szCs w:val="22"/>
        </w:rPr>
        <w:t xml:space="preserve"> </w:t>
      </w:r>
      <w:r>
        <w:rPr>
          <w:rFonts w:ascii="Palatino Linotype" w:hAnsi="Palatino Linotype"/>
          <w:sz w:val="22"/>
          <w:szCs w:val="22"/>
        </w:rPr>
        <w:t xml:space="preserve">to analyze </w:t>
      </w:r>
      <w:r w:rsidR="00891B92" w:rsidRPr="009642FE">
        <w:rPr>
          <w:rFonts w:ascii="Palatino Linotype" w:hAnsi="Palatino Linotype"/>
          <w:sz w:val="22"/>
          <w:szCs w:val="22"/>
        </w:rPr>
        <w:t>fire sea</w:t>
      </w:r>
      <w:r w:rsidR="009754F9">
        <w:rPr>
          <w:rFonts w:ascii="Palatino Linotype" w:hAnsi="Palatino Linotype"/>
          <w:sz w:val="22"/>
          <w:szCs w:val="22"/>
        </w:rPr>
        <w:t>sonality</w:t>
      </w:r>
      <w:r w:rsidR="00891B92" w:rsidRPr="009642FE">
        <w:rPr>
          <w:rFonts w:ascii="Palatino Linotype" w:hAnsi="Palatino Linotype"/>
          <w:sz w:val="22"/>
          <w:szCs w:val="22"/>
        </w:rPr>
        <w:t xml:space="preserve"> </w:t>
      </w:r>
      <w:r w:rsidR="00E7331A">
        <w:rPr>
          <w:rFonts w:ascii="Palatino Linotype" w:hAnsi="Palatino Linotype"/>
          <w:sz w:val="22"/>
          <w:szCs w:val="22"/>
        </w:rPr>
        <w:t xml:space="preserve">and </w:t>
      </w:r>
      <w:r w:rsidR="00891B92" w:rsidRPr="009642FE">
        <w:rPr>
          <w:rFonts w:ascii="Palatino Linotype" w:hAnsi="Palatino Linotype"/>
          <w:sz w:val="22"/>
          <w:szCs w:val="22"/>
        </w:rPr>
        <w:t>fire frequency</w:t>
      </w:r>
      <w:r w:rsidR="009754F9">
        <w:rPr>
          <w:rFonts w:ascii="Palatino Linotype" w:hAnsi="Palatino Linotype"/>
          <w:sz w:val="22"/>
          <w:szCs w:val="22"/>
        </w:rPr>
        <w:t>,</w:t>
      </w:r>
      <w:r>
        <w:rPr>
          <w:rFonts w:ascii="Palatino Linotype" w:hAnsi="Palatino Linotype"/>
          <w:sz w:val="22"/>
          <w:szCs w:val="22"/>
        </w:rPr>
        <w:t xml:space="preserve"> </w:t>
      </w:r>
      <w:r w:rsidR="00E7331A">
        <w:rPr>
          <w:rFonts w:ascii="Palatino Linotype" w:hAnsi="Palatino Linotype"/>
          <w:sz w:val="22"/>
          <w:szCs w:val="22"/>
        </w:rPr>
        <w:t>and</w:t>
      </w:r>
      <w:r w:rsidR="00891B92" w:rsidRPr="009642FE">
        <w:rPr>
          <w:rFonts w:ascii="Palatino Linotype" w:hAnsi="Palatino Linotype"/>
          <w:sz w:val="22"/>
          <w:szCs w:val="22"/>
        </w:rPr>
        <w:t xml:space="preserve"> created </w:t>
      </w:r>
      <w:r w:rsidR="00480578">
        <w:rPr>
          <w:rFonts w:ascii="Palatino Linotype" w:hAnsi="Palatino Linotype"/>
          <w:sz w:val="22"/>
          <w:szCs w:val="22"/>
        </w:rPr>
        <w:t>a fire-history chart</w:t>
      </w:r>
      <w:r w:rsidR="00891B92" w:rsidRPr="009642FE">
        <w:rPr>
          <w:rFonts w:ascii="Palatino Linotype" w:hAnsi="Palatino Linotype"/>
          <w:sz w:val="22"/>
          <w:szCs w:val="22"/>
        </w:rPr>
        <w:t xml:space="preserve"> in the program FHAES (Fire History Analysis and Exploration System) that depicts the master fi</w:t>
      </w:r>
      <w:r w:rsidR="00480578">
        <w:rPr>
          <w:rFonts w:ascii="Palatino Linotype" w:hAnsi="Palatino Linotype"/>
          <w:sz w:val="22"/>
          <w:szCs w:val="22"/>
        </w:rPr>
        <w:t>re chronology for</w:t>
      </w:r>
      <w:r w:rsidR="00DA3276" w:rsidRPr="009642FE">
        <w:rPr>
          <w:rFonts w:ascii="Palatino Linotype" w:hAnsi="Palatino Linotype"/>
          <w:sz w:val="22"/>
          <w:szCs w:val="22"/>
        </w:rPr>
        <w:t xml:space="preserve"> the</w:t>
      </w:r>
      <w:r w:rsidR="00891B92" w:rsidRPr="009642FE">
        <w:rPr>
          <w:rFonts w:ascii="Palatino Linotype" w:hAnsi="Palatino Linotype"/>
          <w:sz w:val="22"/>
          <w:szCs w:val="22"/>
        </w:rPr>
        <w:t xml:space="preserve"> three sites. These charts allow for visual examination of past wildfire occurrence (Grissino-Mayer 2001; </w:t>
      </w:r>
      <w:proofErr w:type="spellStart"/>
      <w:r w:rsidR="00891B92" w:rsidRPr="009642FE">
        <w:rPr>
          <w:rFonts w:ascii="Palatino Linotype" w:hAnsi="Palatino Linotype"/>
          <w:sz w:val="22"/>
          <w:szCs w:val="22"/>
        </w:rPr>
        <w:t>Fulé</w:t>
      </w:r>
      <w:proofErr w:type="spellEnd"/>
      <w:r w:rsidR="00891B92" w:rsidRPr="009642FE">
        <w:rPr>
          <w:rFonts w:ascii="Palatino Linotype" w:hAnsi="Palatino Linotype"/>
          <w:sz w:val="22"/>
          <w:szCs w:val="22"/>
        </w:rPr>
        <w:t xml:space="preserve"> </w:t>
      </w:r>
      <w:r w:rsidR="00011895" w:rsidRPr="00011895">
        <w:rPr>
          <w:rFonts w:ascii="Palatino Linotype" w:hAnsi="Palatino Linotype"/>
          <w:i/>
          <w:iCs/>
          <w:sz w:val="22"/>
          <w:szCs w:val="22"/>
        </w:rPr>
        <w:t>et al.</w:t>
      </w:r>
      <w:r w:rsidR="008062F2">
        <w:rPr>
          <w:rFonts w:ascii="Palatino Linotype" w:hAnsi="Palatino Linotype"/>
          <w:i/>
          <w:iCs/>
          <w:sz w:val="22"/>
          <w:szCs w:val="22"/>
        </w:rPr>
        <w:t xml:space="preserve"> </w:t>
      </w:r>
      <w:r w:rsidR="00891B92" w:rsidRPr="009642FE">
        <w:rPr>
          <w:rFonts w:ascii="Palatino Linotype" w:hAnsi="Palatino Linotype"/>
          <w:sz w:val="22"/>
          <w:szCs w:val="22"/>
        </w:rPr>
        <w:t xml:space="preserve">2003). </w:t>
      </w:r>
    </w:p>
    <w:p w14:paraId="6D7EB0BD" w14:textId="55FB7245" w:rsidR="008D7F9B" w:rsidRPr="009642FE" w:rsidRDefault="00870525" w:rsidP="00931B5A">
      <w:pPr>
        <w:widowControl w:val="0"/>
        <w:spacing w:line="480" w:lineRule="auto"/>
        <w:ind w:firstLine="720"/>
        <w:rPr>
          <w:rFonts w:ascii="Palatino Linotype" w:hAnsi="Palatino Linotype"/>
          <w:sz w:val="22"/>
          <w:szCs w:val="22"/>
        </w:rPr>
      </w:pPr>
      <w:r>
        <w:rPr>
          <w:rFonts w:ascii="Palatino Linotype" w:hAnsi="Palatino Linotype"/>
          <w:sz w:val="22"/>
          <w:szCs w:val="22"/>
        </w:rPr>
        <w:t>Fire</w:t>
      </w:r>
      <w:r w:rsidR="00891B92" w:rsidRPr="009642FE">
        <w:rPr>
          <w:rFonts w:ascii="Palatino Linotype" w:hAnsi="Palatino Linotype"/>
          <w:sz w:val="22"/>
          <w:szCs w:val="22"/>
        </w:rPr>
        <w:t xml:space="preserve"> </w:t>
      </w:r>
      <w:r>
        <w:rPr>
          <w:rFonts w:ascii="Palatino Linotype" w:hAnsi="Palatino Linotype"/>
          <w:sz w:val="22"/>
          <w:szCs w:val="22"/>
        </w:rPr>
        <w:t>frequency was characterized</w:t>
      </w:r>
      <w:r w:rsidR="00891B92" w:rsidRPr="009642FE">
        <w:rPr>
          <w:rFonts w:ascii="Palatino Linotype" w:hAnsi="Palatino Linotype"/>
          <w:sz w:val="22"/>
          <w:szCs w:val="22"/>
        </w:rPr>
        <w:t xml:space="preserve"> using both the Mean Fire Interval (MFI) and the </w:t>
      </w:r>
      <w:proofErr w:type="spellStart"/>
      <w:r w:rsidR="00891B92" w:rsidRPr="009642FE">
        <w:rPr>
          <w:rFonts w:ascii="Palatino Linotype" w:hAnsi="Palatino Linotype"/>
          <w:sz w:val="22"/>
          <w:szCs w:val="22"/>
        </w:rPr>
        <w:t>Weibull</w:t>
      </w:r>
      <w:proofErr w:type="spellEnd"/>
      <w:r w:rsidR="00891B92" w:rsidRPr="009642FE">
        <w:rPr>
          <w:rFonts w:ascii="Palatino Linotype" w:hAnsi="Palatino Linotype"/>
          <w:sz w:val="22"/>
          <w:szCs w:val="22"/>
        </w:rPr>
        <w:t xml:space="preserve"> Median Interval (WMI). Each statistic is used to determine </w:t>
      </w:r>
      <w:r>
        <w:rPr>
          <w:rFonts w:ascii="Palatino Linotype" w:hAnsi="Palatino Linotype"/>
          <w:sz w:val="22"/>
          <w:szCs w:val="22"/>
        </w:rPr>
        <w:t xml:space="preserve">central tendency in </w:t>
      </w:r>
      <w:r w:rsidR="00891B92" w:rsidRPr="009642FE">
        <w:rPr>
          <w:rFonts w:ascii="Palatino Linotype" w:hAnsi="Palatino Linotype"/>
          <w:sz w:val="22"/>
          <w:szCs w:val="22"/>
        </w:rPr>
        <w:t xml:space="preserve">the statistical distribution of fire interval data and </w:t>
      </w:r>
      <w:r>
        <w:rPr>
          <w:rFonts w:ascii="Palatino Linotype" w:hAnsi="Palatino Linotype"/>
          <w:sz w:val="22"/>
          <w:szCs w:val="22"/>
        </w:rPr>
        <w:t>assist in evaluating</w:t>
      </w:r>
      <w:r w:rsidR="00891B92" w:rsidRPr="009642FE">
        <w:rPr>
          <w:rFonts w:ascii="Palatino Linotype" w:hAnsi="Palatino Linotype"/>
          <w:sz w:val="22"/>
          <w:szCs w:val="22"/>
        </w:rPr>
        <w:t xml:space="preserve"> </w:t>
      </w:r>
      <w:r>
        <w:rPr>
          <w:rFonts w:ascii="Palatino Linotype" w:hAnsi="Palatino Linotype"/>
          <w:sz w:val="22"/>
          <w:szCs w:val="22"/>
        </w:rPr>
        <w:t>past fire regimes</w:t>
      </w:r>
      <w:r w:rsidR="00891B92" w:rsidRPr="009642FE">
        <w:rPr>
          <w:rFonts w:ascii="Palatino Linotype" w:hAnsi="Palatino Linotype"/>
          <w:sz w:val="22"/>
          <w:szCs w:val="22"/>
        </w:rPr>
        <w:t xml:space="preserve">. The MFI (average </w:t>
      </w:r>
      <w:r>
        <w:rPr>
          <w:rFonts w:ascii="Palatino Linotype" w:hAnsi="Palatino Linotype"/>
          <w:sz w:val="22"/>
          <w:szCs w:val="22"/>
        </w:rPr>
        <w:t>number of years</w:t>
      </w:r>
      <w:r w:rsidR="00891B92" w:rsidRPr="009642FE">
        <w:rPr>
          <w:rFonts w:ascii="Palatino Linotype" w:hAnsi="Palatino Linotype"/>
          <w:sz w:val="22"/>
          <w:szCs w:val="22"/>
        </w:rPr>
        <w:t xml:space="preserve"> between fires), standard deviation, and the variance were de</w:t>
      </w:r>
      <w:r w:rsidR="00F15B84">
        <w:rPr>
          <w:rFonts w:ascii="Palatino Linotype" w:hAnsi="Palatino Linotype"/>
          <w:sz w:val="22"/>
          <w:szCs w:val="22"/>
        </w:rPr>
        <w:t>te</w:t>
      </w:r>
      <w:r w:rsidR="004464BD">
        <w:rPr>
          <w:rFonts w:ascii="Palatino Linotype" w:hAnsi="Palatino Linotype"/>
          <w:sz w:val="22"/>
          <w:szCs w:val="22"/>
        </w:rPr>
        <w:t xml:space="preserve">rmined for the period from 1630 to </w:t>
      </w:r>
      <w:r w:rsidR="00F15B84">
        <w:rPr>
          <w:rFonts w:ascii="Palatino Linotype" w:hAnsi="Palatino Linotype"/>
          <w:sz w:val="22"/>
          <w:szCs w:val="22"/>
        </w:rPr>
        <w:t>189</w:t>
      </w:r>
      <w:r w:rsidR="00891B92" w:rsidRPr="009642FE">
        <w:rPr>
          <w:rFonts w:ascii="Palatino Linotype" w:hAnsi="Palatino Linotype"/>
          <w:sz w:val="22"/>
          <w:szCs w:val="22"/>
        </w:rPr>
        <w:t>0. The WMI was also calculated because it is</w:t>
      </w:r>
      <w:r>
        <w:rPr>
          <w:rFonts w:ascii="Palatino Linotype" w:hAnsi="Palatino Linotype"/>
          <w:sz w:val="22"/>
          <w:szCs w:val="22"/>
        </w:rPr>
        <w:t xml:space="preserve"> unresponsive to outliers and often is a </w:t>
      </w:r>
      <w:r w:rsidR="00891B92" w:rsidRPr="009642FE">
        <w:rPr>
          <w:rFonts w:ascii="Palatino Linotype" w:hAnsi="Palatino Linotype"/>
          <w:sz w:val="22"/>
          <w:szCs w:val="22"/>
        </w:rPr>
        <w:t xml:space="preserve">better representation of central tendency </w:t>
      </w:r>
      <w:r>
        <w:rPr>
          <w:rFonts w:ascii="Palatino Linotype" w:hAnsi="Palatino Linotype"/>
          <w:sz w:val="22"/>
          <w:szCs w:val="22"/>
        </w:rPr>
        <w:t>for</w:t>
      </w:r>
      <w:r w:rsidR="00891B92" w:rsidRPr="009642FE">
        <w:rPr>
          <w:rFonts w:ascii="Palatino Linotype" w:hAnsi="Palatino Linotype"/>
          <w:sz w:val="22"/>
          <w:szCs w:val="22"/>
        </w:rPr>
        <w:t xml:space="preserve"> skewed data. Two fire-scarred classes were analyzed for both of the fire inte</w:t>
      </w:r>
      <w:r>
        <w:rPr>
          <w:rFonts w:ascii="Palatino Linotype" w:hAnsi="Palatino Linotype"/>
          <w:sz w:val="22"/>
          <w:szCs w:val="22"/>
        </w:rPr>
        <w:t xml:space="preserve">rval statistics: </w:t>
      </w:r>
      <w:r w:rsidR="00480578">
        <w:rPr>
          <w:rFonts w:ascii="Palatino Linotype" w:hAnsi="Palatino Linotype"/>
          <w:sz w:val="22"/>
          <w:szCs w:val="22"/>
        </w:rPr>
        <w:t>(1) all scarred</w:t>
      </w:r>
      <w:r w:rsidR="00891B92" w:rsidRPr="009642FE">
        <w:rPr>
          <w:rFonts w:ascii="Palatino Linotype" w:hAnsi="Palatino Linotype"/>
          <w:sz w:val="22"/>
          <w:szCs w:val="22"/>
        </w:rPr>
        <w:t xml:space="preserve"> and (2) 25% and greater scarred</w:t>
      </w:r>
      <w:r w:rsidR="00F15B84">
        <w:rPr>
          <w:rFonts w:ascii="Palatino Linotype" w:hAnsi="Palatino Linotype"/>
          <w:sz w:val="22"/>
          <w:szCs w:val="22"/>
        </w:rPr>
        <w:t xml:space="preserve"> (considered large fire events)</w:t>
      </w:r>
      <w:r w:rsidR="00891B92" w:rsidRPr="009642FE">
        <w:rPr>
          <w:rFonts w:ascii="Palatino Linotype" w:hAnsi="Palatino Linotype"/>
          <w:sz w:val="22"/>
          <w:szCs w:val="22"/>
        </w:rPr>
        <w:t xml:space="preserve">. For </w:t>
      </w:r>
      <w:r w:rsidR="00D5210B">
        <w:rPr>
          <w:rFonts w:ascii="Palatino Linotype" w:hAnsi="Palatino Linotype"/>
          <w:sz w:val="22"/>
          <w:szCs w:val="22"/>
        </w:rPr>
        <w:t>the 25% scarred</w:t>
      </w:r>
      <w:r w:rsidR="00891B92" w:rsidRPr="009642FE">
        <w:rPr>
          <w:rFonts w:ascii="Palatino Linotype" w:hAnsi="Palatino Linotype"/>
          <w:sz w:val="22"/>
          <w:szCs w:val="22"/>
        </w:rPr>
        <w:t xml:space="preserve"> class</w:t>
      </w:r>
      <w:r>
        <w:rPr>
          <w:rFonts w:ascii="Palatino Linotype" w:hAnsi="Palatino Linotype"/>
          <w:sz w:val="22"/>
          <w:szCs w:val="22"/>
        </w:rPr>
        <w:t>,</w:t>
      </w:r>
      <w:r w:rsidR="00891B92" w:rsidRPr="009642FE">
        <w:rPr>
          <w:rFonts w:ascii="Palatino Linotype" w:hAnsi="Palatino Linotype"/>
          <w:sz w:val="22"/>
          <w:szCs w:val="22"/>
        </w:rPr>
        <w:t xml:space="preserve"> the minimum number of samples </w:t>
      </w:r>
      <w:r>
        <w:rPr>
          <w:rFonts w:ascii="Palatino Linotype" w:hAnsi="Palatino Linotype"/>
          <w:sz w:val="22"/>
          <w:szCs w:val="22"/>
        </w:rPr>
        <w:t>scarred</w:t>
      </w:r>
      <w:r w:rsidR="00891B92" w:rsidRPr="009642FE">
        <w:rPr>
          <w:rFonts w:ascii="Palatino Linotype" w:hAnsi="Palatino Linotype"/>
          <w:sz w:val="22"/>
          <w:szCs w:val="22"/>
        </w:rPr>
        <w:t xml:space="preserve"> in </w:t>
      </w:r>
      <w:r>
        <w:rPr>
          <w:rFonts w:ascii="Palatino Linotype" w:hAnsi="Palatino Linotype"/>
          <w:sz w:val="22"/>
          <w:szCs w:val="22"/>
        </w:rPr>
        <w:t xml:space="preserve">a </w:t>
      </w:r>
      <w:r w:rsidR="00891B92" w:rsidRPr="009642FE">
        <w:rPr>
          <w:rFonts w:ascii="Palatino Linotype" w:hAnsi="Palatino Linotype"/>
          <w:sz w:val="22"/>
          <w:szCs w:val="22"/>
        </w:rPr>
        <w:t>particular year was two</w:t>
      </w:r>
      <w:r>
        <w:rPr>
          <w:rFonts w:ascii="Palatino Linotype" w:hAnsi="Palatino Linotype"/>
          <w:sz w:val="22"/>
          <w:szCs w:val="22"/>
        </w:rPr>
        <w:t xml:space="preserve"> (</w:t>
      </w:r>
      <w:proofErr w:type="spellStart"/>
      <w:r>
        <w:rPr>
          <w:rFonts w:ascii="Palatino Linotype" w:hAnsi="Palatino Linotype"/>
          <w:sz w:val="22"/>
          <w:szCs w:val="22"/>
        </w:rPr>
        <w:t>Swetnam</w:t>
      </w:r>
      <w:proofErr w:type="spellEnd"/>
      <w:r>
        <w:rPr>
          <w:rFonts w:ascii="Palatino Linotype" w:hAnsi="Palatino Linotype"/>
          <w:sz w:val="22"/>
          <w:szCs w:val="22"/>
        </w:rPr>
        <w:t xml:space="preserve"> and </w:t>
      </w:r>
      <w:proofErr w:type="spellStart"/>
      <w:r>
        <w:rPr>
          <w:rFonts w:ascii="Palatino Linotype" w:hAnsi="Palatino Linotype"/>
          <w:sz w:val="22"/>
          <w:szCs w:val="22"/>
        </w:rPr>
        <w:t>Baisan</w:t>
      </w:r>
      <w:proofErr w:type="spellEnd"/>
      <w:r>
        <w:rPr>
          <w:rFonts w:ascii="Palatino Linotype" w:hAnsi="Palatino Linotype"/>
          <w:sz w:val="22"/>
          <w:szCs w:val="22"/>
        </w:rPr>
        <w:t xml:space="preserve"> 2003; Grissino-Mayer </w:t>
      </w:r>
      <w:r w:rsidR="00011895" w:rsidRPr="00011895">
        <w:rPr>
          <w:rFonts w:ascii="Palatino Linotype" w:hAnsi="Palatino Linotype"/>
          <w:i/>
          <w:sz w:val="22"/>
          <w:szCs w:val="22"/>
        </w:rPr>
        <w:t>et al.</w:t>
      </w:r>
      <w:r>
        <w:rPr>
          <w:rFonts w:ascii="Palatino Linotype" w:hAnsi="Palatino Linotype"/>
          <w:sz w:val="22"/>
          <w:szCs w:val="22"/>
        </w:rPr>
        <w:t xml:space="preserve"> 2004). </w:t>
      </w:r>
    </w:p>
    <w:p w14:paraId="304F3933" w14:textId="4E9B9D4A" w:rsidR="00CA1EAB" w:rsidRPr="00D746BB" w:rsidRDefault="00F15B84" w:rsidP="00931B5A">
      <w:pPr>
        <w:spacing w:line="480" w:lineRule="auto"/>
        <w:rPr>
          <w:rFonts w:ascii="Palatino Linotype" w:hAnsi="Palatino Linotype"/>
          <w:sz w:val="22"/>
          <w:szCs w:val="22"/>
        </w:rPr>
      </w:pPr>
      <w:r>
        <w:rPr>
          <w:rFonts w:ascii="Palatino Linotype" w:hAnsi="Palatino Linotype"/>
          <w:sz w:val="22"/>
          <w:szCs w:val="22"/>
        </w:rPr>
        <w:tab/>
      </w:r>
      <w:r w:rsidR="00870525">
        <w:rPr>
          <w:rFonts w:ascii="Palatino Linotype" w:hAnsi="Palatino Linotype"/>
          <w:sz w:val="22"/>
          <w:szCs w:val="22"/>
        </w:rPr>
        <w:t>To analyze</w:t>
      </w:r>
      <w:r w:rsidR="00480578">
        <w:rPr>
          <w:rFonts w:ascii="Palatino Linotype" w:hAnsi="Palatino Linotype"/>
          <w:sz w:val="22"/>
          <w:szCs w:val="22"/>
        </w:rPr>
        <w:t xml:space="preserve"> seasonality o</w:t>
      </w:r>
      <w:r w:rsidR="00D746BB">
        <w:rPr>
          <w:rFonts w:ascii="Palatino Linotype" w:hAnsi="Palatino Linotype"/>
          <w:sz w:val="22"/>
          <w:szCs w:val="22"/>
        </w:rPr>
        <w:t xml:space="preserve">f fire </w:t>
      </w:r>
      <w:r w:rsidR="00870525">
        <w:rPr>
          <w:rFonts w:ascii="Palatino Linotype" w:hAnsi="Palatino Linotype"/>
          <w:sz w:val="22"/>
          <w:szCs w:val="22"/>
        </w:rPr>
        <w:t xml:space="preserve">activity across </w:t>
      </w:r>
      <w:r w:rsidR="00981C69">
        <w:rPr>
          <w:rFonts w:ascii="Palatino Linotype" w:hAnsi="Palatino Linotype"/>
          <w:sz w:val="22"/>
          <w:szCs w:val="22"/>
        </w:rPr>
        <w:t>our</w:t>
      </w:r>
      <w:r w:rsidR="00870525">
        <w:rPr>
          <w:rFonts w:ascii="Palatino Linotype" w:hAnsi="Palatino Linotype"/>
          <w:sz w:val="22"/>
          <w:szCs w:val="22"/>
        </w:rPr>
        <w:t xml:space="preserve"> study site, e</w:t>
      </w:r>
      <w:r w:rsidR="00D746BB">
        <w:rPr>
          <w:rFonts w:ascii="Palatino Linotype" w:hAnsi="Palatino Linotype"/>
          <w:sz w:val="22"/>
          <w:szCs w:val="22"/>
        </w:rPr>
        <w:t xml:space="preserve">arly season fire events were classified as dormant (D) and early (E) fire scars. Late season fire events were classified as </w:t>
      </w:r>
      <w:r w:rsidR="00D746BB">
        <w:rPr>
          <w:rFonts w:ascii="Palatino Linotype" w:hAnsi="Palatino Linotype"/>
          <w:sz w:val="22"/>
          <w:szCs w:val="22"/>
        </w:rPr>
        <w:lastRenderedPageBreak/>
        <w:t>middle (M), late (L), or latewood (A) (</w:t>
      </w:r>
      <w:r w:rsidR="00A03203">
        <w:rPr>
          <w:rFonts w:ascii="Palatino Linotype" w:hAnsi="Palatino Linotype"/>
          <w:sz w:val="22"/>
          <w:szCs w:val="22"/>
        </w:rPr>
        <w:t xml:space="preserve">Table </w:t>
      </w:r>
      <w:r w:rsidR="00F26708">
        <w:rPr>
          <w:rFonts w:ascii="Palatino Linotype" w:hAnsi="Palatino Linotype"/>
          <w:sz w:val="22"/>
          <w:szCs w:val="22"/>
        </w:rPr>
        <w:t>3.</w:t>
      </w:r>
      <w:r w:rsidR="00A03203">
        <w:rPr>
          <w:rFonts w:ascii="Palatino Linotype" w:hAnsi="Palatino Linotype"/>
          <w:sz w:val="22"/>
          <w:szCs w:val="22"/>
        </w:rPr>
        <w:t>1</w:t>
      </w:r>
      <w:r w:rsidR="00D746BB">
        <w:rPr>
          <w:rFonts w:ascii="Palatino Linotype" w:hAnsi="Palatino Linotype"/>
          <w:sz w:val="22"/>
          <w:szCs w:val="22"/>
        </w:rPr>
        <w:t xml:space="preserve">). </w:t>
      </w:r>
      <w:r w:rsidR="004464BD">
        <w:rPr>
          <w:rFonts w:ascii="Palatino Linotype" w:hAnsi="Palatino Linotype"/>
          <w:sz w:val="22"/>
          <w:szCs w:val="22"/>
        </w:rPr>
        <w:t>To</w:t>
      </w:r>
      <w:r w:rsidR="00D746BB">
        <w:rPr>
          <w:rFonts w:ascii="Palatino Linotype" w:hAnsi="Palatino Linotype"/>
          <w:sz w:val="22"/>
          <w:szCs w:val="22"/>
        </w:rPr>
        <w:t xml:space="preserve"> determine the dominant season </w:t>
      </w:r>
      <w:r w:rsidR="00870525">
        <w:rPr>
          <w:rFonts w:ascii="Palatino Linotype" w:hAnsi="Palatino Linotype"/>
          <w:sz w:val="22"/>
          <w:szCs w:val="22"/>
        </w:rPr>
        <w:t>in which past</w:t>
      </w:r>
      <w:r w:rsidR="00D746BB">
        <w:rPr>
          <w:rFonts w:ascii="Palatino Linotype" w:hAnsi="Palatino Linotype"/>
          <w:sz w:val="22"/>
          <w:szCs w:val="22"/>
        </w:rPr>
        <w:t xml:space="preserve"> fires occur</w:t>
      </w:r>
      <w:r w:rsidR="00870525">
        <w:rPr>
          <w:rFonts w:ascii="Palatino Linotype" w:hAnsi="Palatino Linotype"/>
          <w:sz w:val="22"/>
          <w:szCs w:val="22"/>
        </w:rPr>
        <w:t xml:space="preserve">red, we </w:t>
      </w:r>
      <w:r w:rsidR="00D746BB">
        <w:rPr>
          <w:rFonts w:ascii="Palatino Linotype" w:hAnsi="Palatino Linotype"/>
          <w:sz w:val="22"/>
          <w:szCs w:val="22"/>
        </w:rPr>
        <w:t>c</w:t>
      </w:r>
      <w:r w:rsidR="006A358E">
        <w:rPr>
          <w:rFonts w:ascii="Palatino Linotype" w:hAnsi="Palatino Linotype"/>
          <w:sz w:val="22"/>
          <w:szCs w:val="22"/>
        </w:rPr>
        <w:t>omp</w:t>
      </w:r>
      <w:r w:rsidR="006F6E0E">
        <w:rPr>
          <w:rFonts w:ascii="Palatino Linotype" w:hAnsi="Palatino Linotype"/>
          <w:sz w:val="22"/>
          <w:szCs w:val="22"/>
        </w:rPr>
        <w:t>ared the percentage of early-</w:t>
      </w:r>
      <w:r w:rsidR="00D5210B">
        <w:rPr>
          <w:rFonts w:ascii="Palatino Linotype" w:hAnsi="Palatino Linotype"/>
          <w:sz w:val="22"/>
          <w:szCs w:val="22"/>
        </w:rPr>
        <w:t xml:space="preserve"> </w:t>
      </w:r>
      <w:r w:rsidR="006F6E0E">
        <w:rPr>
          <w:rFonts w:ascii="Palatino Linotype" w:hAnsi="Palatino Linotype"/>
          <w:sz w:val="22"/>
          <w:szCs w:val="22"/>
        </w:rPr>
        <w:t>versus</w:t>
      </w:r>
      <w:r w:rsidR="006A358E">
        <w:rPr>
          <w:rFonts w:ascii="Palatino Linotype" w:hAnsi="Palatino Linotype"/>
          <w:sz w:val="22"/>
          <w:szCs w:val="22"/>
        </w:rPr>
        <w:t xml:space="preserve"> late-</w:t>
      </w:r>
      <w:r w:rsidR="00D746BB">
        <w:rPr>
          <w:rFonts w:ascii="Palatino Linotype" w:hAnsi="Palatino Linotype"/>
          <w:sz w:val="22"/>
          <w:szCs w:val="22"/>
        </w:rPr>
        <w:t xml:space="preserve">season scars for the period of analysis. </w:t>
      </w:r>
      <w:r w:rsidR="006F6E0E">
        <w:rPr>
          <w:rFonts w:ascii="Palatino Linotype" w:hAnsi="Palatino Linotype"/>
          <w:sz w:val="22"/>
          <w:szCs w:val="22"/>
        </w:rPr>
        <w:t xml:space="preserve"> We</w:t>
      </w:r>
      <w:r w:rsidR="00480578">
        <w:rPr>
          <w:rFonts w:ascii="Palatino Linotype" w:hAnsi="Palatino Linotype"/>
          <w:sz w:val="22"/>
          <w:szCs w:val="22"/>
        </w:rPr>
        <w:t xml:space="preserve"> </w:t>
      </w:r>
      <w:r w:rsidR="006A358E">
        <w:rPr>
          <w:rFonts w:ascii="Palatino Linotype" w:hAnsi="Palatino Linotype"/>
          <w:sz w:val="22"/>
          <w:szCs w:val="22"/>
        </w:rPr>
        <w:t>then assessed changes in seasonality at finer temporal scales to determine if the dominant season of fire occurrence changed throughout the analysis</w:t>
      </w:r>
      <w:r w:rsidR="0072508B">
        <w:rPr>
          <w:rFonts w:ascii="Palatino Linotype" w:hAnsi="Palatino Linotype"/>
          <w:sz w:val="22"/>
          <w:szCs w:val="22"/>
        </w:rPr>
        <w:t xml:space="preserve"> period of 1630 to</w:t>
      </w:r>
      <w:r w:rsidR="004464BD">
        <w:rPr>
          <w:rFonts w:ascii="Palatino Linotype" w:hAnsi="Palatino Linotype"/>
          <w:sz w:val="22"/>
          <w:szCs w:val="22"/>
        </w:rPr>
        <w:t xml:space="preserve"> </w:t>
      </w:r>
      <w:r w:rsidR="006A358E">
        <w:rPr>
          <w:rFonts w:ascii="Palatino Linotype" w:hAnsi="Palatino Linotype"/>
          <w:sz w:val="22"/>
          <w:szCs w:val="22"/>
        </w:rPr>
        <w:t xml:space="preserve">1890. </w:t>
      </w:r>
    </w:p>
    <w:p w14:paraId="6E03F176" w14:textId="77777777" w:rsidR="0078789B" w:rsidRDefault="0078789B" w:rsidP="008F1B08">
      <w:pPr>
        <w:pStyle w:val="Heading3"/>
      </w:pPr>
      <w:bookmarkStart w:id="20" w:name="_Toc260897837"/>
    </w:p>
    <w:p w14:paraId="6A521ACA" w14:textId="5EB717EA" w:rsidR="00891B92" w:rsidRPr="00077F2A" w:rsidRDefault="007A4412" w:rsidP="008F1B08">
      <w:pPr>
        <w:pStyle w:val="Heading3"/>
      </w:pPr>
      <w:r w:rsidRPr="00077F2A">
        <w:t>3.3.3.3</w:t>
      </w:r>
      <w:r w:rsidR="00891B92" w:rsidRPr="00077F2A">
        <w:t xml:space="preserve"> </w:t>
      </w:r>
      <w:r w:rsidR="005C5472" w:rsidRPr="00077F2A">
        <w:t>Short-term</w:t>
      </w:r>
      <w:r w:rsidR="00891B92" w:rsidRPr="00077F2A">
        <w:t xml:space="preserve"> Climate Drivers</w:t>
      </w:r>
      <w:bookmarkEnd w:id="20"/>
      <w:r w:rsidR="00891B92" w:rsidRPr="00077F2A">
        <w:t xml:space="preserve"> </w:t>
      </w:r>
    </w:p>
    <w:p w14:paraId="6ADA993D" w14:textId="5C4464E1" w:rsidR="00AB6C82" w:rsidRPr="00AB6C82" w:rsidRDefault="00891B92" w:rsidP="005C5472">
      <w:pPr>
        <w:widowControl w:val="0"/>
        <w:spacing w:line="480" w:lineRule="auto"/>
        <w:rPr>
          <w:rFonts w:ascii="Palatino Linotype" w:hAnsi="Palatino Linotype"/>
          <w:sz w:val="22"/>
          <w:szCs w:val="22"/>
        </w:rPr>
      </w:pPr>
      <w:r w:rsidRPr="009642FE">
        <w:rPr>
          <w:rFonts w:ascii="Palatino Linotype" w:hAnsi="Palatino Linotype"/>
          <w:b/>
          <w:sz w:val="22"/>
          <w:szCs w:val="22"/>
        </w:rPr>
        <w:tab/>
      </w:r>
      <w:r w:rsidR="001D7476">
        <w:rPr>
          <w:rFonts w:ascii="Palatino Linotype" w:hAnsi="Palatino Linotype"/>
          <w:sz w:val="22"/>
          <w:szCs w:val="22"/>
        </w:rPr>
        <w:t>We</w:t>
      </w:r>
      <w:r w:rsidRPr="009642FE">
        <w:rPr>
          <w:rFonts w:ascii="Palatino Linotype" w:hAnsi="Palatino Linotype"/>
          <w:sz w:val="22"/>
          <w:szCs w:val="22"/>
        </w:rPr>
        <w:t xml:space="preserve"> </w:t>
      </w:r>
      <w:r w:rsidR="00DD391F">
        <w:rPr>
          <w:rFonts w:ascii="Palatino Linotype" w:hAnsi="Palatino Linotype"/>
          <w:sz w:val="22"/>
          <w:szCs w:val="22"/>
        </w:rPr>
        <w:t xml:space="preserve">used </w:t>
      </w:r>
      <w:r w:rsidR="006F6E0E">
        <w:rPr>
          <w:rFonts w:ascii="Palatino Linotype" w:hAnsi="Palatino Linotype"/>
          <w:sz w:val="22"/>
          <w:szCs w:val="22"/>
        </w:rPr>
        <w:t>SEA</w:t>
      </w:r>
      <w:r w:rsidRPr="009642FE">
        <w:rPr>
          <w:rFonts w:ascii="Palatino Linotype" w:hAnsi="Palatino Linotype"/>
          <w:sz w:val="22"/>
          <w:szCs w:val="22"/>
        </w:rPr>
        <w:t xml:space="preserve"> to evaluate how </w:t>
      </w:r>
      <w:r w:rsidR="005638BB">
        <w:rPr>
          <w:rFonts w:ascii="Palatino Linotype" w:hAnsi="Palatino Linotype"/>
          <w:sz w:val="22"/>
          <w:szCs w:val="22"/>
        </w:rPr>
        <w:t>short-term</w:t>
      </w:r>
      <w:r w:rsidRPr="009642FE">
        <w:rPr>
          <w:rFonts w:ascii="Palatino Linotype" w:hAnsi="Palatino Linotype"/>
          <w:sz w:val="22"/>
          <w:szCs w:val="22"/>
        </w:rPr>
        <w:t xml:space="preserve"> climate influence</w:t>
      </w:r>
      <w:r w:rsidR="006F6E0E">
        <w:rPr>
          <w:rFonts w:ascii="Palatino Linotype" w:hAnsi="Palatino Linotype"/>
          <w:sz w:val="22"/>
          <w:szCs w:val="22"/>
        </w:rPr>
        <w:t>d past</w:t>
      </w:r>
      <w:r w:rsidRPr="009642FE">
        <w:rPr>
          <w:rFonts w:ascii="Palatino Linotype" w:hAnsi="Palatino Linotype"/>
          <w:sz w:val="22"/>
          <w:szCs w:val="22"/>
        </w:rPr>
        <w:t xml:space="preserve"> wildfire</w:t>
      </w:r>
      <w:r w:rsidR="006F6E0E">
        <w:rPr>
          <w:rFonts w:ascii="Palatino Linotype" w:hAnsi="Palatino Linotype"/>
          <w:sz w:val="22"/>
          <w:szCs w:val="22"/>
        </w:rPr>
        <w:t>s</w:t>
      </w:r>
      <w:r w:rsidRPr="009642FE">
        <w:rPr>
          <w:rFonts w:ascii="Palatino Linotype" w:hAnsi="Palatino Linotype"/>
          <w:sz w:val="22"/>
          <w:szCs w:val="22"/>
        </w:rPr>
        <w:t xml:space="preserve">. </w:t>
      </w:r>
      <w:r w:rsidR="009250B8">
        <w:rPr>
          <w:rFonts w:ascii="Palatino Linotype" w:hAnsi="Palatino Linotype"/>
          <w:sz w:val="22"/>
          <w:szCs w:val="22"/>
        </w:rPr>
        <w:t>SEA takes all fire years, stacks</w:t>
      </w:r>
      <w:r w:rsidRPr="009642FE">
        <w:rPr>
          <w:rFonts w:ascii="Palatino Linotype" w:hAnsi="Palatino Linotype"/>
          <w:sz w:val="22"/>
          <w:szCs w:val="22"/>
        </w:rPr>
        <w:t xml:space="preserve"> them on top of each other,</w:t>
      </w:r>
      <w:r w:rsidR="009250B8">
        <w:rPr>
          <w:rFonts w:ascii="Palatino Linotype" w:hAnsi="Palatino Linotype"/>
          <w:sz w:val="22"/>
          <w:szCs w:val="22"/>
        </w:rPr>
        <w:t xml:space="preserve"> and then calculates</w:t>
      </w:r>
      <w:r w:rsidRPr="009642FE">
        <w:rPr>
          <w:rFonts w:ascii="Palatino Linotype" w:hAnsi="Palatino Linotype"/>
          <w:sz w:val="22"/>
          <w:szCs w:val="22"/>
        </w:rPr>
        <w:t xml:space="preserve"> the mean climate conditions before a fire event (1–6 years), during the fire event (year 0)</w:t>
      </w:r>
      <w:r w:rsidR="00480578">
        <w:rPr>
          <w:rFonts w:ascii="Palatino Linotype" w:hAnsi="Palatino Linotype"/>
          <w:sz w:val="22"/>
          <w:szCs w:val="22"/>
        </w:rPr>
        <w:t>,</w:t>
      </w:r>
      <w:r w:rsidRPr="009642FE">
        <w:rPr>
          <w:rFonts w:ascii="Palatino Linotype" w:hAnsi="Palatino Linotype"/>
          <w:sz w:val="22"/>
          <w:szCs w:val="22"/>
        </w:rPr>
        <w:t xml:space="preserve"> a</w:t>
      </w:r>
      <w:r w:rsidR="009250B8">
        <w:rPr>
          <w:rFonts w:ascii="Palatino Linotype" w:hAnsi="Palatino Linotype"/>
          <w:sz w:val="22"/>
          <w:szCs w:val="22"/>
        </w:rPr>
        <w:t>nd 2 years after the fire event</w:t>
      </w:r>
      <w:r w:rsidRPr="009642FE">
        <w:rPr>
          <w:rFonts w:ascii="Palatino Linotype" w:hAnsi="Palatino Linotype"/>
          <w:sz w:val="22"/>
          <w:szCs w:val="22"/>
        </w:rPr>
        <w:t xml:space="preserve">. </w:t>
      </w:r>
      <w:r w:rsidR="001D7476">
        <w:rPr>
          <w:rFonts w:ascii="Palatino Linotype" w:hAnsi="Palatino Linotype"/>
          <w:sz w:val="22"/>
          <w:szCs w:val="22"/>
        </w:rPr>
        <w:t>We</w:t>
      </w:r>
      <w:r w:rsidR="00A43E6E" w:rsidRPr="009642FE">
        <w:rPr>
          <w:rFonts w:ascii="Palatino Linotype" w:hAnsi="Palatino Linotype"/>
          <w:sz w:val="22"/>
          <w:szCs w:val="22"/>
        </w:rPr>
        <w:t xml:space="preserve"> tested both fire-scarred classes (all and 25%) and used reconstructed data for the PDSI, E</w:t>
      </w:r>
      <w:r w:rsidR="00DB1526">
        <w:rPr>
          <w:rFonts w:ascii="Palatino Linotype" w:hAnsi="Palatino Linotype"/>
          <w:sz w:val="22"/>
          <w:szCs w:val="22"/>
        </w:rPr>
        <w:t xml:space="preserve">NSO, PDO, and AMO (Table </w:t>
      </w:r>
      <w:r w:rsidR="00480578">
        <w:rPr>
          <w:rFonts w:ascii="Palatino Linotype" w:hAnsi="Palatino Linotype"/>
          <w:sz w:val="22"/>
          <w:szCs w:val="22"/>
        </w:rPr>
        <w:t>3.2</w:t>
      </w:r>
      <w:r w:rsidR="00A43E6E" w:rsidRPr="009642FE">
        <w:rPr>
          <w:rFonts w:ascii="Palatino Linotype" w:hAnsi="Palatino Linotype"/>
          <w:sz w:val="22"/>
          <w:szCs w:val="22"/>
        </w:rPr>
        <w:t>)</w:t>
      </w:r>
      <w:r w:rsidR="009250B8">
        <w:rPr>
          <w:rFonts w:ascii="Palatino Linotype" w:hAnsi="Palatino Linotype"/>
          <w:sz w:val="22"/>
          <w:szCs w:val="22"/>
        </w:rPr>
        <w:t xml:space="preserve"> for this analysis. Bootstrapping was performed</w:t>
      </w:r>
      <w:r w:rsidRPr="009642FE">
        <w:rPr>
          <w:rFonts w:ascii="Palatino Linotype" w:hAnsi="Palatino Linotype"/>
          <w:sz w:val="22"/>
          <w:szCs w:val="22"/>
        </w:rPr>
        <w:t xml:space="preserve"> using 1000 Monte Carlo simulations of climate data to determine the 95%, 99% and 99.9% confidence intervals.</w:t>
      </w:r>
      <w:r w:rsidR="006A358E">
        <w:rPr>
          <w:rFonts w:ascii="Palatino Linotype" w:hAnsi="Palatino Linotype"/>
          <w:sz w:val="22"/>
          <w:szCs w:val="22"/>
        </w:rPr>
        <w:t xml:space="preserve"> </w:t>
      </w:r>
      <w:r w:rsidRPr="009642FE">
        <w:rPr>
          <w:rFonts w:ascii="Palatino Linotype" w:hAnsi="Palatino Linotype"/>
          <w:sz w:val="22"/>
          <w:szCs w:val="22"/>
        </w:rPr>
        <w:t xml:space="preserve"> </w:t>
      </w:r>
    </w:p>
    <w:p w14:paraId="2853345B" w14:textId="77777777" w:rsidR="0078789B" w:rsidRDefault="0078789B" w:rsidP="008F1B08">
      <w:pPr>
        <w:pStyle w:val="Heading3"/>
      </w:pPr>
      <w:bookmarkStart w:id="21" w:name="_Toc260897838"/>
    </w:p>
    <w:p w14:paraId="5F359B8A" w14:textId="5A045DDE" w:rsidR="00891B92" w:rsidRPr="00077F2A" w:rsidRDefault="007A4412" w:rsidP="008F1B08">
      <w:pPr>
        <w:pStyle w:val="Heading3"/>
      </w:pPr>
      <w:r w:rsidRPr="00077F2A">
        <w:t>3.3.3.4</w:t>
      </w:r>
      <w:r w:rsidR="008D7F9B" w:rsidRPr="00077F2A">
        <w:t xml:space="preserve"> </w:t>
      </w:r>
      <w:r w:rsidR="00D5210B" w:rsidRPr="00077F2A">
        <w:t>Long-term</w:t>
      </w:r>
      <w:r w:rsidR="00891B92" w:rsidRPr="00077F2A">
        <w:t xml:space="preserve"> Climate Drivers</w:t>
      </w:r>
      <w:bookmarkEnd w:id="21"/>
    </w:p>
    <w:p w14:paraId="7F682D7D" w14:textId="77777777" w:rsidR="00E47443" w:rsidRDefault="00891B92" w:rsidP="00931B5A">
      <w:pPr>
        <w:widowControl w:val="0"/>
        <w:spacing w:line="480" w:lineRule="auto"/>
        <w:rPr>
          <w:rFonts w:ascii="Palatino Linotype" w:hAnsi="Palatino Linotype"/>
          <w:sz w:val="22"/>
          <w:szCs w:val="22"/>
        </w:rPr>
      </w:pPr>
      <w:r w:rsidRPr="009642FE">
        <w:rPr>
          <w:rFonts w:ascii="Palatino Linotype" w:hAnsi="Palatino Linotype"/>
          <w:b/>
          <w:sz w:val="22"/>
          <w:szCs w:val="22"/>
        </w:rPr>
        <w:tab/>
      </w:r>
      <w:r w:rsidRPr="009642FE">
        <w:rPr>
          <w:rFonts w:ascii="Palatino Linotype" w:hAnsi="Palatino Linotype"/>
          <w:sz w:val="22"/>
          <w:szCs w:val="22"/>
        </w:rPr>
        <w:t xml:space="preserve">To test the relationship between </w:t>
      </w:r>
      <w:r w:rsidR="005638BB">
        <w:rPr>
          <w:rFonts w:ascii="Palatino Linotype" w:hAnsi="Palatino Linotype"/>
          <w:sz w:val="22"/>
          <w:szCs w:val="22"/>
        </w:rPr>
        <w:t>long-term</w:t>
      </w:r>
      <w:r w:rsidRPr="009642FE">
        <w:rPr>
          <w:rFonts w:ascii="Palatino Linotype" w:hAnsi="Palatino Linotype"/>
          <w:sz w:val="22"/>
          <w:szCs w:val="22"/>
        </w:rPr>
        <w:t xml:space="preserve"> climate oscillations a</w:t>
      </w:r>
      <w:r w:rsidR="001D7476">
        <w:rPr>
          <w:rFonts w:ascii="Palatino Linotype" w:hAnsi="Palatino Linotype"/>
          <w:sz w:val="22"/>
          <w:szCs w:val="22"/>
        </w:rPr>
        <w:t>nd wildfire activity we</w:t>
      </w:r>
      <w:r w:rsidR="009250B8">
        <w:rPr>
          <w:rFonts w:ascii="Palatino Linotype" w:hAnsi="Palatino Linotype"/>
          <w:sz w:val="22"/>
          <w:szCs w:val="22"/>
        </w:rPr>
        <w:t xml:space="preserve"> used</w:t>
      </w:r>
      <w:r w:rsidRPr="009642FE">
        <w:rPr>
          <w:rFonts w:ascii="Palatino Linotype" w:hAnsi="Palatino Linotype"/>
          <w:sz w:val="22"/>
          <w:szCs w:val="22"/>
        </w:rPr>
        <w:t xml:space="preserve"> K1D</w:t>
      </w:r>
      <w:r w:rsidR="00D5210B">
        <w:rPr>
          <w:rFonts w:ascii="Palatino Linotype" w:hAnsi="Palatino Linotype"/>
          <w:sz w:val="22"/>
          <w:szCs w:val="22"/>
        </w:rPr>
        <w:t xml:space="preserve"> software</w:t>
      </w:r>
      <w:r w:rsidRPr="009642FE">
        <w:rPr>
          <w:rFonts w:ascii="Palatino Linotype" w:hAnsi="Palatino Linotype"/>
          <w:sz w:val="22"/>
          <w:szCs w:val="22"/>
        </w:rPr>
        <w:t xml:space="preserve"> (</w:t>
      </w:r>
      <w:r w:rsidR="001A4908">
        <w:rPr>
          <w:rFonts w:ascii="Palatino Linotype" w:hAnsi="Palatino Linotype"/>
          <w:sz w:val="22"/>
          <w:szCs w:val="22"/>
        </w:rPr>
        <w:t>Gavin 2010</w:t>
      </w:r>
      <w:r w:rsidR="00D5210B">
        <w:rPr>
          <w:rFonts w:ascii="Palatino Linotype" w:hAnsi="Palatino Linotype"/>
          <w:sz w:val="22"/>
          <w:szCs w:val="22"/>
        </w:rPr>
        <w:t>), which uses</w:t>
      </w:r>
      <w:r w:rsidR="009250B8">
        <w:rPr>
          <w:rFonts w:ascii="Palatino Linotype" w:hAnsi="Palatino Linotype"/>
          <w:sz w:val="22"/>
          <w:szCs w:val="22"/>
        </w:rPr>
        <w:t xml:space="preserve"> Bivariate Event A</w:t>
      </w:r>
      <w:r w:rsidRPr="009642FE">
        <w:rPr>
          <w:rFonts w:ascii="Palatino Linotype" w:hAnsi="Palatino Linotype"/>
          <w:sz w:val="22"/>
          <w:szCs w:val="22"/>
        </w:rPr>
        <w:t xml:space="preserve">nalysis to detect </w:t>
      </w:r>
      <w:r w:rsidR="009250B8">
        <w:rPr>
          <w:rFonts w:ascii="Palatino Linotype" w:hAnsi="Palatino Linotype"/>
          <w:sz w:val="22"/>
          <w:szCs w:val="22"/>
        </w:rPr>
        <w:t xml:space="preserve">whether two or more event types are synchronous or </w:t>
      </w:r>
      <w:r w:rsidR="001A5A81">
        <w:rPr>
          <w:rFonts w:ascii="Palatino Linotype" w:hAnsi="Palatino Linotype"/>
          <w:sz w:val="22"/>
          <w:szCs w:val="22"/>
        </w:rPr>
        <w:t>asynchronous</w:t>
      </w:r>
      <w:r w:rsidR="009250B8">
        <w:rPr>
          <w:rFonts w:ascii="Palatino Linotype" w:hAnsi="Palatino Linotype"/>
          <w:sz w:val="22"/>
          <w:szCs w:val="22"/>
        </w:rPr>
        <w:t xml:space="preserve"> across </w:t>
      </w:r>
      <w:r w:rsidR="007B076B">
        <w:rPr>
          <w:rFonts w:ascii="Palatino Linotype" w:hAnsi="Palatino Linotype"/>
          <w:sz w:val="22"/>
          <w:szCs w:val="22"/>
        </w:rPr>
        <w:t>multidecadal</w:t>
      </w:r>
      <w:r w:rsidR="009250B8">
        <w:rPr>
          <w:rFonts w:ascii="Palatino Linotype" w:hAnsi="Palatino Linotype"/>
          <w:sz w:val="22"/>
          <w:szCs w:val="22"/>
        </w:rPr>
        <w:t xml:space="preserve"> times scales. BEA </w:t>
      </w:r>
      <w:r w:rsidRPr="009642FE">
        <w:rPr>
          <w:rFonts w:ascii="Palatino Linotype" w:hAnsi="Palatino Linotype"/>
          <w:sz w:val="22"/>
          <w:szCs w:val="22"/>
        </w:rPr>
        <w:t xml:space="preserve">is a temporal modification of spatial point pattern analysis for one-dimensional data. </w:t>
      </w:r>
      <w:r w:rsidR="009250B8">
        <w:rPr>
          <w:rFonts w:ascii="Palatino Linotype" w:hAnsi="Palatino Linotype"/>
          <w:sz w:val="22"/>
          <w:szCs w:val="22"/>
        </w:rPr>
        <w:t xml:space="preserve">Rather than testing </w:t>
      </w:r>
      <w:r w:rsidRPr="009642FE">
        <w:rPr>
          <w:rFonts w:ascii="Palatino Linotype" w:hAnsi="Palatino Linotype"/>
          <w:sz w:val="22"/>
          <w:szCs w:val="22"/>
        </w:rPr>
        <w:t>the s</w:t>
      </w:r>
      <w:r w:rsidR="009250B8">
        <w:rPr>
          <w:rFonts w:ascii="Palatino Linotype" w:hAnsi="Palatino Linotype"/>
          <w:sz w:val="22"/>
          <w:szCs w:val="22"/>
        </w:rPr>
        <w:t xml:space="preserve">patial arrangement </w:t>
      </w:r>
      <w:r w:rsidRPr="009642FE">
        <w:rPr>
          <w:rFonts w:ascii="Palatino Linotype" w:hAnsi="Palatino Linotype"/>
          <w:sz w:val="22"/>
          <w:szCs w:val="22"/>
        </w:rPr>
        <w:t xml:space="preserve">of points </w:t>
      </w:r>
      <w:r w:rsidR="009250B8">
        <w:rPr>
          <w:rFonts w:ascii="Palatino Linotype" w:hAnsi="Palatino Linotype"/>
          <w:sz w:val="22"/>
          <w:szCs w:val="22"/>
        </w:rPr>
        <w:t xml:space="preserve">separated by distance in space, BEA </w:t>
      </w:r>
      <w:r w:rsidRPr="009642FE">
        <w:rPr>
          <w:rFonts w:ascii="Palatino Linotype" w:hAnsi="Palatino Linotype"/>
          <w:sz w:val="22"/>
          <w:szCs w:val="22"/>
        </w:rPr>
        <w:t xml:space="preserve">tests for the </w:t>
      </w:r>
      <w:r w:rsidR="009250B8">
        <w:rPr>
          <w:rFonts w:ascii="Palatino Linotype" w:hAnsi="Palatino Linotype"/>
          <w:sz w:val="22"/>
          <w:szCs w:val="22"/>
        </w:rPr>
        <w:t>temporal arrangement of events separated by distance in time</w:t>
      </w:r>
      <w:r w:rsidRPr="009642FE">
        <w:rPr>
          <w:rFonts w:ascii="Palatino Linotype" w:hAnsi="Palatino Linotype"/>
          <w:sz w:val="22"/>
          <w:szCs w:val="22"/>
        </w:rPr>
        <w:t xml:space="preserve"> (Gavin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2006; Sherriff and </w:t>
      </w:r>
    </w:p>
    <w:tbl>
      <w:tblPr>
        <w:tblW w:w="9459" w:type="dxa"/>
        <w:tblCellMar>
          <w:left w:w="0" w:type="dxa"/>
          <w:right w:w="0" w:type="dxa"/>
        </w:tblCellMar>
        <w:tblLook w:val="04A0" w:firstRow="1" w:lastRow="0" w:firstColumn="1" w:lastColumn="0" w:noHBand="0" w:noVBand="1"/>
      </w:tblPr>
      <w:tblGrid>
        <w:gridCol w:w="3240"/>
        <w:gridCol w:w="3240"/>
        <w:gridCol w:w="2979"/>
      </w:tblGrid>
      <w:tr w:rsidR="00E47443" w:rsidRPr="00E47443" w14:paraId="294951CE" w14:textId="77777777" w:rsidTr="00E47443">
        <w:trPr>
          <w:trHeight w:val="630"/>
        </w:trPr>
        <w:tc>
          <w:tcPr>
            <w:tcW w:w="9459" w:type="dxa"/>
            <w:gridSpan w:val="3"/>
            <w:tcBorders>
              <w:top w:val="nil"/>
              <w:left w:val="nil"/>
              <w:bottom w:val="single" w:sz="12" w:space="0" w:color="000000"/>
              <w:right w:val="nil"/>
            </w:tcBorders>
            <w:shd w:val="clear" w:color="auto" w:fill="auto"/>
            <w:tcMar>
              <w:top w:w="15" w:type="dxa"/>
              <w:left w:w="99" w:type="dxa"/>
              <w:bottom w:w="0" w:type="dxa"/>
              <w:right w:w="99" w:type="dxa"/>
            </w:tcMar>
            <w:hideMark/>
          </w:tcPr>
          <w:p w14:paraId="72E96529"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lastRenderedPageBreak/>
              <w:t>Table 3.2: Climate data used for statistical analyses.</w:t>
            </w:r>
          </w:p>
          <w:p w14:paraId="7EDAC1CA"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 </w:t>
            </w:r>
          </w:p>
        </w:tc>
      </w:tr>
      <w:tr w:rsidR="00E47443" w:rsidRPr="00E47443" w14:paraId="403DC286" w14:textId="77777777" w:rsidTr="00E47443">
        <w:trPr>
          <w:trHeight w:val="315"/>
        </w:trPr>
        <w:tc>
          <w:tcPr>
            <w:tcW w:w="3240" w:type="dxa"/>
            <w:tcBorders>
              <w:top w:val="single" w:sz="12" w:space="0" w:color="000000"/>
              <w:left w:val="nil"/>
              <w:bottom w:val="single" w:sz="8" w:space="0" w:color="000000"/>
              <w:right w:val="nil"/>
            </w:tcBorders>
            <w:shd w:val="clear" w:color="auto" w:fill="auto"/>
            <w:tcMar>
              <w:top w:w="15" w:type="dxa"/>
              <w:left w:w="99" w:type="dxa"/>
              <w:bottom w:w="0" w:type="dxa"/>
              <w:right w:w="99" w:type="dxa"/>
            </w:tcMar>
            <w:hideMark/>
          </w:tcPr>
          <w:p w14:paraId="7CD40334" w14:textId="77777777" w:rsidR="00E47443" w:rsidRPr="00E47443" w:rsidRDefault="00E47443" w:rsidP="00E47443">
            <w:pPr>
              <w:spacing w:line="315" w:lineRule="atLeast"/>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Climate Variable</w:t>
            </w:r>
          </w:p>
        </w:tc>
        <w:tc>
          <w:tcPr>
            <w:tcW w:w="3240" w:type="dxa"/>
            <w:tcBorders>
              <w:top w:val="single" w:sz="12" w:space="0" w:color="000000"/>
              <w:left w:val="nil"/>
              <w:bottom w:val="single" w:sz="8" w:space="0" w:color="000000"/>
              <w:right w:val="nil"/>
            </w:tcBorders>
            <w:shd w:val="clear" w:color="auto" w:fill="auto"/>
            <w:tcMar>
              <w:top w:w="15" w:type="dxa"/>
              <w:left w:w="99" w:type="dxa"/>
              <w:bottom w:w="0" w:type="dxa"/>
              <w:right w:w="99" w:type="dxa"/>
            </w:tcMar>
            <w:hideMark/>
          </w:tcPr>
          <w:p w14:paraId="6C8BEB02" w14:textId="77777777" w:rsidR="00E47443" w:rsidRPr="00E47443" w:rsidRDefault="00E47443" w:rsidP="00E47443">
            <w:pPr>
              <w:spacing w:line="315" w:lineRule="atLeast"/>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Source</w:t>
            </w:r>
          </w:p>
        </w:tc>
        <w:tc>
          <w:tcPr>
            <w:tcW w:w="2979" w:type="dxa"/>
            <w:tcBorders>
              <w:top w:val="single" w:sz="12" w:space="0" w:color="000000"/>
              <w:left w:val="nil"/>
              <w:bottom w:val="single" w:sz="8" w:space="0" w:color="000000"/>
              <w:right w:val="nil"/>
            </w:tcBorders>
            <w:shd w:val="clear" w:color="auto" w:fill="auto"/>
            <w:tcMar>
              <w:top w:w="15" w:type="dxa"/>
              <w:left w:w="99" w:type="dxa"/>
              <w:bottom w:w="0" w:type="dxa"/>
              <w:right w:w="99" w:type="dxa"/>
            </w:tcMar>
            <w:hideMark/>
          </w:tcPr>
          <w:p w14:paraId="4EC39526" w14:textId="77777777" w:rsidR="00E47443" w:rsidRPr="00E47443" w:rsidRDefault="00E47443" w:rsidP="00E47443">
            <w:pPr>
              <w:spacing w:line="315" w:lineRule="atLeast"/>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Details</w:t>
            </w:r>
          </w:p>
        </w:tc>
      </w:tr>
      <w:tr w:rsidR="00E47443" w:rsidRPr="00E47443" w14:paraId="51BA4C27" w14:textId="77777777" w:rsidTr="00E47443">
        <w:trPr>
          <w:trHeight w:val="945"/>
        </w:trPr>
        <w:tc>
          <w:tcPr>
            <w:tcW w:w="3240" w:type="dxa"/>
            <w:tcBorders>
              <w:top w:val="single" w:sz="8" w:space="0" w:color="000000"/>
              <w:left w:val="nil"/>
              <w:bottom w:val="nil"/>
              <w:right w:val="nil"/>
            </w:tcBorders>
            <w:shd w:val="clear" w:color="auto" w:fill="auto"/>
            <w:tcMar>
              <w:top w:w="15" w:type="dxa"/>
              <w:left w:w="99" w:type="dxa"/>
              <w:bottom w:w="0" w:type="dxa"/>
              <w:right w:w="99" w:type="dxa"/>
            </w:tcMar>
            <w:hideMark/>
          </w:tcPr>
          <w:p w14:paraId="1C5C61DA"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Precipitation</w:t>
            </w:r>
          </w:p>
        </w:tc>
        <w:tc>
          <w:tcPr>
            <w:tcW w:w="3240" w:type="dxa"/>
            <w:tcBorders>
              <w:top w:val="single" w:sz="8" w:space="0" w:color="000000"/>
              <w:left w:val="nil"/>
              <w:bottom w:val="nil"/>
              <w:right w:val="nil"/>
            </w:tcBorders>
            <w:shd w:val="clear" w:color="auto" w:fill="auto"/>
            <w:tcMar>
              <w:top w:w="15" w:type="dxa"/>
              <w:left w:w="99" w:type="dxa"/>
              <w:bottom w:w="0" w:type="dxa"/>
              <w:right w:w="99" w:type="dxa"/>
            </w:tcMar>
            <w:hideMark/>
          </w:tcPr>
          <w:p w14:paraId="1F22B380"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 xml:space="preserve">Grissino-Mayer </w:t>
            </w:r>
            <w:r w:rsidRPr="00E47443">
              <w:rPr>
                <w:rFonts w:ascii="Palatino Linotype" w:eastAsia="Calibri" w:hAnsi="Palatino Linotype" w:cs="Palatino Linotype"/>
                <w:i/>
                <w:iCs/>
                <w:color w:val="000000"/>
                <w:kern w:val="24"/>
                <w:sz w:val="22"/>
                <w:szCs w:val="22"/>
                <w:lang w:eastAsia="en-US"/>
              </w:rPr>
              <w:t>et al.</w:t>
            </w:r>
            <w:r w:rsidRPr="00E47443">
              <w:rPr>
                <w:rFonts w:ascii="Palatino Linotype" w:eastAsia="Calibri" w:hAnsi="Palatino Linotype" w:cs="Palatino Linotype"/>
                <w:color w:val="000000"/>
                <w:kern w:val="24"/>
                <w:sz w:val="22"/>
                <w:szCs w:val="22"/>
                <w:lang w:eastAsia="en-US"/>
              </w:rPr>
              <w:t xml:space="preserve"> 1997</w:t>
            </w:r>
          </w:p>
        </w:tc>
        <w:tc>
          <w:tcPr>
            <w:tcW w:w="2979" w:type="dxa"/>
            <w:tcBorders>
              <w:top w:val="single" w:sz="8" w:space="0" w:color="000000"/>
              <w:left w:val="nil"/>
              <w:bottom w:val="nil"/>
              <w:right w:val="nil"/>
            </w:tcBorders>
            <w:shd w:val="clear" w:color="auto" w:fill="auto"/>
            <w:tcMar>
              <w:top w:w="15" w:type="dxa"/>
              <w:left w:w="99" w:type="dxa"/>
              <w:bottom w:w="0" w:type="dxa"/>
              <w:right w:w="99" w:type="dxa"/>
            </w:tcMar>
            <w:hideMark/>
          </w:tcPr>
          <w:p w14:paraId="114CFE09"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1,373 year reconstruction of precipitation for the Magdalena Mountains</w:t>
            </w:r>
          </w:p>
        </w:tc>
      </w:tr>
      <w:tr w:rsidR="00E47443" w:rsidRPr="00E47443" w14:paraId="28D58D08" w14:textId="77777777" w:rsidTr="00E47443">
        <w:trPr>
          <w:trHeight w:val="1260"/>
        </w:trPr>
        <w:tc>
          <w:tcPr>
            <w:tcW w:w="3240" w:type="dxa"/>
            <w:tcBorders>
              <w:top w:val="nil"/>
              <w:left w:val="nil"/>
              <w:bottom w:val="nil"/>
              <w:right w:val="nil"/>
            </w:tcBorders>
            <w:shd w:val="clear" w:color="auto" w:fill="auto"/>
            <w:tcMar>
              <w:top w:w="15" w:type="dxa"/>
              <w:left w:w="99" w:type="dxa"/>
              <w:bottom w:w="0" w:type="dxa"/>
              <w:right w:w="99" w:type="dxa"/>
            </w:tcMar>
            <w:hideMark/>
          </w:tcPr>
          <w:p w14:paraId="73084670"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Palmer Drought Severity Index</w:t>
            </w:r>
          </w:p>
        </w:tc>
        <w:tc>
          <w:tcPr>
            <w:tcW w:w="3240" w:type="dxa"/>
            <w:tcBorders>
              <w:top w:val="nil"/>
              <w:left w:val="nil"/>
              <w:bottom w:val="nil"/>
              <w:right w:val="nil"/>
            </w:tcBorders>
            <w:shd w:val="clear" w:color="auto" w:fill="auto"/>
            <w:tcMar>
              <w:top w:w="15" w:type="dxa"/>
              <w:left w:w="99" w:type="dxa"/>
              <w:bottom w:w="0" w:type="dxa"/>
              <w:right w:w="99" w:type="dxa"/>
            </w:tcMar>
            <w:hideMark/>
          </w:tcPr>
          <w:p w14:paraId="1F832176"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 xml:space="preserve">Cook </w:t>
            </w:r>
            <w:r w:rsidRPr="00E47443">
              <w:rPr>
                <w:rFonts w:ascii="Palatino Linotype" w:eastAsia="Calibri" w:hAnsi="Palatino Linotype" w:cs="Palatino Linotype"/>
                <w:i/>
                <w:iCs/>
                <w:color w:val="000000"/>
                <w:kern w:val="24"/>
                <w:sz w:val="22"/>
                <w:szCs w:val="22"/>
                <w:lang w:eastAsia="en-US"/>
              </w:rPr>
              <w:t>et al.</w:t>
            </w:r>
            <w:r w:rsidRPr="00E47443">
              <w:rPr>
                <w:rFonts w:ascii="Palatino Linotype" w:eastAsia="Calibri" w:hAnsi="Palatino Linotype" w:cs="Palatino Linotype"/>
                <w:color w:val="000000"/>
                <w:kern w:val="24"/>
                <w:sz w:val="22"/>
                <w:szCs w:val="22"/>
                <w:lang w:eastAsia="en-US"/>
              </w:rPr>
              <w:t xml:space="preserve"> 2004a</w:t>
            </w:r>
          </w:p>
        </w:tc>
        <w:tc>
          <w:tcPr>
            <w:tcW w:w="2979" w:type="dxa"/>
            <w:tcBorders>
              <w:top w:val="nil"/>
              <w:left w:val="nil"/>
              <w:bottom w:val="nil"/>
              <w:right w:val="nil"/>
            </w:tcBorders>
            <w:shd w:val="clear" w:color="auto" w:fill="auto"/>
            <w:tcMar>
              <w:top w:w="15" w:type="dxa"/>
              <w:left w:w="99" w:type="dxa"/>
              <w:bottom w:w="0" w:type="dxa"/>
              <w:right w:w="99" w:type="dxa"/>
            </w:tcMar>
            <w:hideMark/>
          </w:tcPr>
          <w:p w14:paraId="04A77F91"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 xml:space="preserve">Reconstructed drought from a gridded network. Average of data from </w:t>
            </w:r>
            <w:proofErr w:type="spellStart"/>
            <w:r w:rsidRPr="00E47443">
              <w:rPr>
                <w:rFonts w:ascii="Palatino Linotype" w:eastAsia="Calibri" w:hAnsi="Palatino Linotype" w:cs="Palatino Linotype"/>
                <w:color w:val="000000"/>
                <w:kern w:val="24"/>
                <w:sz w:val="22"/>
                <w:szCs w:val="22"/>
                <w:lang w:eastAsia="en-US"/>
              </w:rPr>
              <w:t>Gridpoints</w:t>
            </w:r>
            <w:proofErr w:type="spellEnd"/>
            <w:r w:rsidRPr="00E47443">
              <w:rPr>
                <w:rFonts w:ascii="Palatino Linotype" w:eastAsia="Calibri" w:hAnsi="Palatino Linotype" w:cs="Palatino Linotype"/>
                <w:color w:val="000000"/>
                <w:kern w:val="24"/>
                <w:sz w:val="22"/>
                <w:szCs w:val="22"/>
                <w:lang w:eastAsia="en-US"/>
              </w:rPr>
              <w:t xml:space="preserve"> 119 and 120.</w:t>
            </w:r>
          </w:p>
        </w:tc>
      </w:tr>
      <w:tr w:rsidR="00E47443" w:rsidRPr="00E47443" w14:paraId="03387A21" w14:textId="77777777" w:rsidTr="00E47443">
        <w:trPr>
          <w:trHeight w:val="630"/>
        </w:trPr>
        <w:tc>
          <w:tcPr>
            <w:tcW w:w="3240" w:type="dxa"/>
            <w:tcBorders>
              <w:top w:val="nil"/>
              <w:left w:val="nil"/>
              <w:bottom w:val="nil"/>
              <w:right w:val="nil"/>
            </w:tcBorders>
            <w:shd w:val="clear" w:color="auto" w:fill="auto"/>
            <w:tcMar>
              <w:top w:w="15" w:type="dxa"/>
              <w:left w:w="99" w:type="dxa"/>
              <w:bottom w:w="0" w:type="dxa"/>
              <w:right w:w="99" w:type="dxa"/>
            </w:tcMar>
            <w:hideMark/>
          </w:tcPr>
          <w:p w14:paraId="23903DF4"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El Niño-Southern Oscillation</w:t>
            </w:r>
          </w:p>
          <w:p w14:paraId="6FA58F82"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 </w:t>
            </w:r>
          </w:p>
        </w:tc>
        <w:tc>
          <w:tcPr>
            <w:tcW w:w="3240" w:type="dxa"/>
            <w:tcBorders>
              <w:top w:val="nil"/>
              <w:left w:val="nil"/>
              <w:bottom w:val="nil"/>
              <w:right w:val="nil"/>
            </w:tcBorders>
            <w:shd w:val="clear" w:color="auto" w:fill="auto"/>
            <w:tcMar>
              <w:top w:w="15" w:type="dxa"/>
              <w:left w:w="99" w:type="dxa"/>
              <w:bottom w:w="0" w:type="dxa"/>
              <w:right w:w="99" w:type="dxa"/>
            </w:tcMar>
            <w:hideMark/>
          </w:tcPr>
          <w:p w14:paraId="3D7F4E36"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 xml:space="preserve">Cook </w:t>
            </w:r>
            <w:r w:rsidRPr="00E47443">
              <w:rPr>
                <w:rFonts w:ascii="Palatino Linotype" w:eastAsia="Calibri" w:hAnsi="Palatino Linotype" w:cs="Palatino Linotype"/>
                <w:i/>
                <w:iCs/>
                <w:color w:val="000000"/>
                <w:kern w:val="24"/>
                <w:sz w:val="22"/>
                <w:szCs w:val="22"/>
                <w:lang w:eastAsia="en-US"/>
              </w:rPr>
              <w:t>et al.</w:t>
            </w:r>
            <w:r w:rsidRPr="00E47443">
              <w:rPr>
                <w:rFonts w:ascii="Palatino Linotype" w:eastAsia="Calibri" w:hAnsi="Palatino Linotype" w:cs="Palatino Linotype"/>
                <w:color w:val="000000"/>
                <w:kern w:val="24"/>
                <w:sz w:val="22"/>
                <w:szCs w:val="22"/>
                <w:lang w:eastAsia="en-US"/>
              </w:rPr>
              <w:t xml:space="preserve"> 2008a</w:t>
            </w:r>
          </w:p>
        </w:tc>
        <w:tc>
          <w:tcPr>
            <w:tcW w:w="2979" w:type="dxa"/>
            <w:tcBorders>
              <w:top w:val="nil"/>
              <w:left w:val="nil"/>
              <w:bottom w:val="nil"/>
              <w:right w:val="nil"/>
            </w:tcBorders>
            <w:shd w:val="clear" w:color="auto" w:fill="auto"/>
            <w:tcMar>
              <w:top w:w="15" w:type="dxa"/>
              <w:left w:w="99" w:type="dxa"/>
              <w:bottom w:w="0" w:type="dxa"/>
              <w:right w:w="99" w:type="dxa"/>
            </w:tcMar>
            <w:hideMark/>
          </w:tcPr>
          <w:p w14:paraId="57E83B51"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 xml:space="preserve">Reconstruction of Niño 3.4 index based on tree-ring data. </w:t>
            </w:r>
          </w:p>
        </w:tc>
      </w:tr>
      <w:tr w:rsidR="00E47443" w:rsidRPr="00E47443" w14:paraId="4D2229C6" w14:textId="77777777" w:rsidTr="00E47443">
        <w:trPr>
          <w:trHeight w:val="630"/>
        </w:trPr>
        <w:tc>
          <w:tcPr>
            <w:tcW w:w="3240" w:type="dxa"/>
            <w:tcBorders>
              <w:top w:val="nil"/>
              <w:left w:val="nil"/>
              <w:bottom w:val="nil"/>
              <w:right w:val="nil"/>
            </w:tcBorders>
            <w:shd w:val="clear" w:color="auto" w:fill="auto"/>
            <w:tcMar>
              <w:top w:w="15" w:type="dxa"/>
              <w:left w:w="99" w:type="dxa"/>
              <w:bottom w:w="0" w:type="dxa"/>
              <w:right w:w="99" w:type="dxa"/>
            </w:tcMar>
            <w:hideMark/>
          </w:tcPr>
          <w:p w14:paraId="28B20674"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Pacific Decadal Oscillation</w:t>
            </w:r>
          </w:p>
        </w:tc>
        <w:tc>
          <w:tcPr>
            <w:tcW w:w="3240" w:type="dxa"/>
            <w:tcBorders>
              <w:top w:val="nil"/>
              <w:left w:val="nil"/>
              <w:bottom w:val="nil"/>
              <w:right w:val="nil"/>
            </w:tcBorders>
            <w:shd w:val="clear" w:color="auto" w:fill="auto"/>
            <w:tcMar>
              <w:top w:w="15" w:type="dxa"/>
              <w:left w:w="99" w:type="dxa"/>
              <w:bottom w:w="0" w:type="dxa"/>
              <w:right w:w="99" w:type="dxa"/>
            </w:tcMar>
            <w:hideMark/>
          </w:tcPr>
          <w:p w14:paraId="50AE480A" w14:textId="77777777" w:rsidR="00E47443" w:rsidRPr="00E47443" w:rsidRDefault="00E47443" w:rsidP="00E47443">
            <w:pPr>
              <w:rPr>
                <w:rFonts w:ascii="Arial" w:hAnsi="Arial" w:cs="Times New Roman"/>
                <w:sz w:val="36"/>
                <w:szCs w:val="36"/>
                <w:lang w:eastAsia="en-US"/>
              </w:rPr>
            </w:pPr>
            <w:proofErr w:type="spellStart"/>
            <w:r w:rsidRPr="00E47443">
              <w:rPr>
                <w:rFonts w:ascii="Palatino Linotype" w:eastAsia="Calibri" w:hAnsi="Palatino Linotype" w:cs="Palatino Linotype"/>
                <w:color w:val="000000"/>
                <w:kern w:val="24"/>
                <w:sz w:val="22"/>
                <w:szCs w:val="22"/>
                <w:lang w:eastAsia="en-US"/>
              </w:rPr>
              <w:t>D’Arrigo</w:t>
            </w:r>
            <w:proofErr w:type="spellEnd"/>
            <w:r w:rsidRPr="00E47443">
              <w:rPr>
                <w:rFonts w:ascii="Palatino Linotype" w:eastAsia="Calibri" w:hAnsi="Palatino Linotype" w:cs="Palatino Linotype"/>
                <w:color w:val="000000"/>
                <w:kern w:val="24"/>
                <w:sz w:val="22"/>
                <w:szCs w:val="22"/>
                <w:lang w:eastAsia="en-US"/>
              </w:rPr>
              <w:t xml:space="preserve"> and Wilson 2006a</w:t>
            </w:r>
          </w:p>
        </w:tc>
        <w:tc>
          <w:tcPr>
            <w:tcW w:w="2979" w:type="dxa"/>
            <w:tcBorders>
              <w:top w:val="nil"/>
              <w:left w:val="nil"/>
              <w:bottom w:val="nil"/>
              <w:right w:val="nil"/>
            </w:tcBorders>
            <w:shd w:val="clear" w:color="auto" w:fill="auto"/>
            <w:tcMar>
              <w:top w:w="15" w:type="dxa"/>
              <w:left w:w="99" w:type="dxa"/>
              <w:bottom w:w="0" w:type="dxa"/>
              <w:right w:w="99" w:type="dxa"/>
            </w:tcMar>
            <w:hideMark/>
          </w:tcPr>
          <w:p w14:paraId="490E8571"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Reconstruction of PDO index from tree-ring data.</w:t>
            </w:r>
          </w:p>
        </w:tc>
      </w:tr>
      <w:tr w:rsidR="00E47443" w:rsidRPr="00E47443" w14:paraId="5D488810" w14:textId="77777777" w:rsidTr="00E47443">
        <w:trPr>
          <w:trHeight w:val="630"/>
        </w:trPr>
        <w:tc>
          <w:tcPr>
            <w:tcW w:w="3240" w:type="dxa"/>
            <w:tcBorders>
              <w:top w:val="nil"/>
              <w:left w:val="nil"/>
              <w:bottom w:val="single" w:sz="8" w:space="0" w:color="000000"/>
              <w:right w:val="nil"/>
            </w:tcBorders>
            <w:shd w:val="clear" w:color="auto" w:fill="auto"/>
            <w:tcMar>
              <w:top w:w="15" w:type="dxa"/>
              <w:left w:w="99" w:type="dxa"/>
              <w:bottom w:w="0" w:type="dxa"/>
              <w:right w:w="99" w:type="dxa"/>
            </w:tcMar>
            <w:hideMark/>
          </w:tcPr>
          <w:p w14:paraId="32A97616"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Atlantic Multidecadal Oscillation</w:t>
            </w:r>
          </w:p>
        </w:tc>
        <w:tc>
          <w:tcPr>
            <w:tcW w:w="3240" w:type="dxa"/>
            <w:tcBorders>
              <w:top w:val="nil"/>
              <w:left w:val="nil"/>
              <w:bottom w:val="single" w:sz="8" w:space="0" w:color="000000"/>
              <w:right w:val="nil"/>
            </w:tcBorders>
            <w:shd w:val="clear" w:color="auto" w:fill="auto"/>
            <w:tcMar>
              <w:top w:w="15" w:type="dxa"/>
              <w:left w:w="99" w:type="dxa"/>
              <w:bottom w:w="0" w:type="dxa"/>
              <w:right w:w="99" w:type="dxa"/>
            </w:tcMar>
            <w:hideMark/>
          </w:tcPr>
          <w:p w14:paraId="2A23E5B6"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 xml:space="preserve">Gray </w:t>
            </w:r>
            <w:r w:rsidRPr="00E47443">
              <w:rPr>
                <w:rFonts w:ascii="Palatino Linotype" w:eastAsia="Calibri" w:hAnsi="Palatino Linotype" w:cs="Palatino Linotype"/>
                <w:i/>
                <w:iCs/>
                <w:color w:val="000000"/>
                <w:kern w:val="24"/>
                <w:sz w:val="22"/>
                <w:szCs w:val="22"/>
                <w:lang w:eastAsia="en-US"/>
              </w:rPr>
              <w:t>et al.</w:t>
            </w:r>
            <w:r w:rsidRPr="00E47443">
              <w:rPr>
                <w:rFonts w:ascii="Palatino Linotype" w:eastAsia="Calibri" w:hAnsi="Palatino Linotype" w:cs="Palatino Linotype"/>
                <w:color w:val="000000"/>
                <w:kern w:val="24"/>
                <w:sz w:val="22"/>
                <w:szCs w:val="22"/>
                <w:lang w:eastAsia="en-US"/>
              </w:rPr>
              <w:t xml:space="preserve"> 2004a</w:t>
            </w:r>
          </w:p>
        </w:tc>
        <w:tc>
          <w:tcPr>
            <w:tcW w:w="2979" w:type="dxa"/>
            <w:tcBorders>
              <w:top w:val="nil"/>
              <w:left w:val="nil"/>
              <w:bottom w:val="single" w:sz="8" w:space="0" w:color="000000"/>
              <w:right w:val="nil"/>
            </w:tcBorders>
            <w:shd w:val="clear" w:color="auto" w:fill="auto"/>
            <w:tcMar>
              <w:top w:w="15" w:type="dxa"/>
              <w:left w:w="99" w:type="dxa"/>
              <w:bottom w:w="0" w:type="dxa"/>
              <w:right w:w="99" w:type="dxa"/>
            </w:tcMar>
            <w:hideMark/>
          </w:tcPr>
          <w:p w14:paraId="3E30480A"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SST anomaly data on which AMO is based.</w:t>
            </w:r>
          </w:p>
        </w:tc>
      </w:tr>
      <w:tr w:rsidR="00E47443" w:rsidRPr="00E47443" w14:paraId="79D3F041" w14:textId="77777777" w:rsidTr="00E47443">
        <w:trPr>
          <w:trHeight w:val="630"/>
        </w:trPr>
        <w:tc>
          <w:tcPr>
            <w:tcW w:w="9459" w:type="dxa"/>
            <w:gridSpan w:val="3"/>
            <w:tcBorders>
              <w:top w:val="single" w:sz="8" w:space="0" w:color="000000"/>
              <w:left w:val="nil"/>
              <w:bottom w:val="nil"/>
              <w:right w:val="nil"/>
            </w:tcBorders>
            <w:shd w:val="clear" w:color="auto" w:fill="auto"/>
            <w:tcMar>
              <w:top w:w="15" w:type="dxa"/>
              <w:left w:w="99" w:type="dxa"/>
              <w:bottom w:w="0" w:type="dxa"/>
              <w:right w:w="99" w:type="dxa"/>
            </w:tcMar>
            <w:hideMark/>
          </w:tcPr>
          <w:p w14:paraId="4298C540" w14:textId="77777777" w:rsidR="00E47443" w:rsidRPr="00E47443" w:rsidRDefault="00E47443" w:rsidP="00E47443">
            <w:pPr>
              <w:rPr>
                <w:rFonts w:ascii="Arial" w:hAnsi="Arial" w:cs="Times New Roman"/>
                <w:sz w:val="36"/>
                <w:szCs w:val="36"/>
                <w:lang w:eastAsia="en-US"/>
              </w:rPr>
            </w:pPr>
            <w:r w:rsidRPr="00E47443">
              <w:rPr>
                <w:rFonts w:ascii="Palatino Linotype" w:eastAsia="Calibri" w:hAnsi="Palatino Linotype" w:cs="Palatino Linotype"/>
                <w:color w:val="000000"/>
                <w:kern w:val="24"/>
                <w:sz w:val="22"/>
                <w:szCs w:val="22"/>
                <w:lang w:eastAsia="en-US"/>
              </w:rPr>
              <w:t xml:space="preserve">   </w:t>
            </w:r>
            <w:r w:rsidRPr="00E47443">
              <w:rPr>
                <w:rFonts w:ascii="Palatino Linotype" w:eastAsia="Calibri" w:hAnsi="Palatino Linotype" w:cs="Palatino Linotype"/>
                <w:color w:val="000000"/>
                <w:kern w:val="24"/>
                <w:sz w:val="18"/>
                <w:szCs w:val="18"/>
                <w:lang w:eastAsia="en-US"/>
              </w:rPr>
              <w:t xml:space="preserve">  </w:t>
            </w:r>
          </w:p>
        </w:tc>
      </w:tr>
    </w:tbl>
    <w:p w14:paraId="2D190353" w14:textId="77777777" w:rsidR="00E47443" w:rsidRDefault="00E47443" w:rsidP="00931B5A">
      <w:pPr>
        <w:widowControl w:val="0"/>
        <w:spacing w:line="480" w:lineRule="auto"/>
        <w:rPr>
          <w:rFonts w:ascii="Palatino Linotype" w:hAnsi="Palatino Linotype"/>
          <w:sz w:val="22"/>
          <w:szCs w:val="22"/>
        </w:rPr>
      </w:pPr>
    </w:p>
    <w:p w14:paraId="269CEA01" w14:textId="5AA5FE48" w:rsidR="00891B92" w:rsidRPr="009642FE" w:rsidRDefault="00891B92" w:rsidP="00931B5A">
      <w:pPr>
        <w:widowControl w:val="0"/>
        <w:spacing w:line="480" w:lineRule="auto"/>
        <w:rPr>
          <w:rFonts w:ascii="Palatino Linotype" w:hAnsi="Palatino Linotype"/>
          <w:sz w:val="22"/>
          <w:szCs w:val="22"/>
        </w:rPr>
      </w:pPr>
      <w:r w:rsidRPr="009642FE">
        <w:rPr>
          <w:rFonts w:ascii="Palatino Linotype" w:hAnsi="Palatino Linotype"/>
          <w:sz w:val="22"/>
          <w:szCs w:val="22"/>
        </w:rPr>
        <w:t xml:space="preserve">Veblen 2008). BEA provides the ability to test temporal relationships between wildfire </w:t>
      </w:r>
      <w:r w:rsidR="009250B8">
        <w:rPr>
          <w:rFonts w:ascii="Palatino Linotype" w:hAnsi="Palatino Linotype"/>
          <w:sz w:val="22"/>
          <w:szCs w:val="22"/>
        </w:rPr>
        <w:t xml:space="preserve">events </w:t>
      </w:r>
      <w:r w:rsidRPr="009642FE">
        <w:rPr>
          <w:rFonts w:ascii="Palatino Linotype" w:hAnsi="Palatino Linotype"/>
          <w:sz w:val="22"/>
          <w:szCs w:val="22"/>
        </w:rPr>
        <w:t xml:space="preserve">and </w:t>
      </w:r>
      <w:r w:rsidR="009250B8">
        <w:rPr>
          <w:rFonts w:ascii="Palatino Linotype" w:hAnsi="Palatino Linotype"/>
          <w:sz w:val="22"/>
          <w:szCs w:val="22"/>
        </w:rPr>
        <w:t xml:space="preserve">climate events associated with </w:t>
      </w:r>
      <w:r w:rsidRPr="009642FE">
        <w:rPr>
          <w:rFonts w:ascii="Palatino Linotype" w:hAnsi="Palatino Linotype"/>
          <w:sz w:val="22"/>
          <w:szCs w:val="22"/>
        </w:rPr>
        <w:t>different climate oscillations. This type of sta</w:t>
      </w:r>
      <w:r w:rsidR="009250B8">
        <w:rPr>
          <w:rFonts w:ascii="Palatino Linotype" w:hAnsi="Palatino Linotype"/>
          <w:sz w:val="22"/>
          <w:szCs w:val="22"/>
        </w:rPr>
        <w:t>tistical analysis cannot be conducted</w:t>
      </w:r>
      <w:r w:rsidRPr="009642FE">
        <w:rPr>
          <w:rFonts w:ascii="Palatino Linotype" w:hAnsi="Palatino Linotype"/>
          <w:sz w:val="22"/>
          <w:szCs w:val="22"/>
        </w:rPr>
        <w:t xml:space="preserve"> with SEA because climate oscillations </w:t>
      </w:r>
      <w:r w:rsidR="009250B8">
        <w:rPr>
          <w:rFonts w:ascii="Palatino Linotype" w:hAnsi="Palatino Linotype"/>
          <w:sz w:val="22"/>
          <w:szCs w:val="22"/>
        </w:rPr>
        <w:t xml:space="preserve">often </w:t>
      </w:r>
      <w:r w:rsidRPr="009642FE">
        <w:rPr>
          <w:rFonts w:ascii="Palatino Linotype" w:hAnsi="Palatino Linotype"/>
          <w:sz w:val="22"/>
          <w:szCs w:val="22"/>
        </w:rPr>
        <w:t>have strong autocorrelation</w:t>
      </w:r>
      <w:r w:rsidR="009250B8">
        <w:rPr>
          <w:rFonts w:ascii="Palatino Linotype" w:hAnsi="Palatino Linotype"/>
          <w:sz w:val="22"/>
          <w:szCs w:val="22"/>
        </w:rPr>
        <w:t xml:space="preserve"> and because SEA relies on establishing significance based on blocks of specific years</w:t>
      </w:r>
      <w:r w:rsidRPr="009642FE">
        <w:rPr>
          <w:rFonts w:ascii="Palatino Linotype" w:hAnsi="Palatino Linotype"/>
          <w:sz w:val="22"/>
          <w:szCs w:val="22"/>
        </w:rPr>
        <w:t xml:space="preserve">. </w:t>
      </w:r>
      <w:r w:rsidR="009250B8">
        <w:rPr>
          <w:rFonts w:ascii="Palatino Linotype" w:hAnsi="Palatino Linotype"/>
          <w:sz w:val="22"/>
          <w:szCs w:val="22"/>
        </w:rPr>
        <w:t xml:space="preserve">Further, </w:t>
      </w:r>
      <w:r w:rsidRPr="009642FE">
        <w:rPr>
          <w:rFonts w:ascii="Palatino Linotype" w:hAnsi="Palatino Linotype"/>
          <w:sz w:val="22"/>
          <w:szCs w:val="22"/>
        </w:rPr>
        <w:t>BEA is appropriate because extreme climate events are tested rather than time series data</w:t>
      </w:r>
      <w:r w:rsidR="008A303D" w:rsidRPr="009642FE">
        <w:rPr>
          <w:rFonts w:ascii="Palatino Linotype" w:hAnsi="Palatino Linotype"/>
          <w:sz w:val="22"/>
          <w:szCs w:val="22"/>
        </w:rPr>
        <w:t xml:space="preserve"> (such as </w:t>
      </w:r>
      <w:r w:rsidR="00F15B84">
        <w:rPr>
          <w:rFonts w:ascii="Palatino Linotype" w:hAnsi="Palatino Linotype"/>
          <w:sz w:val="22"/>
          <w:szCs w:val="22"/>
        </w:rPr>
        <w:t>used</w:t>
      </w:r>
      <w:r w:rsidR="008A303D" w:rsidRPr="009642FE">
        <w:rPr>
          <w:rFonts w:ascii="Palatino Linotype" w:hAnsi="Palatino Linotype"/>
          <w:sz w:val="22"/>
          <w:szCs w:val="22"/>
        </w:rPr>
        <w:t xml:space="preserve"> with SEA)</w:t>
      </w:r>
      <w:r w:rsidRPr="009642FE">
        <w:rPr>
          <w:rFonts w:ascii="Palatino Linotype" w:hAnsi="Palatino Linotype"/>
          <w:sz w:val="22"/>
          <w:szCs w:val="22"/>
        </w:rPr>
        <w:t>. The number of fire events (F) during and following climate events (C) were counted and scaled for different lags t, using a minor modification of the bivariate K function:</w:t>
      </w:r>
    </w:p>
    <w:p w14:paraId="6CC9FF47" w14:textId="77777777" w:rsidR="00891B92" w:rsidRPr="009642FE" w:rsidRDefault="002531E0" w:rsidP="00931B5A">
      <w:pPr>
        <w:widowControl w:val="0"/>
        <w:spacing w:line="480" w:lineRule="auto"/>
        <w:jc w:val="center"/>
        <w:rPr>
          <w:rFonts w:ascii="Palatino Linotype" w:eastAsia="MS Mincho" w:hAnsi="Palatino Linotype"/>
          <w:sz w:val="22"/>
          <w:szCs w:val="22"/>
        </w:rPr>
      </w:pPr>
      <m:oMath>
        <m:sSub>
          <m:sSubPr>
            <m:ctrlPr>
              <w:rPr>
                <w:rFonts w:ascii="Cambria Math" w:hAnsi="Cambria Math"/>
                <w:i/>
                <w:sz w:val="22"/>
                <w:szCs w:val="22"/>
              </w:rPr>
            </m:ctrlPr>
          </m:sSubPr>
          <m:e>
            <m:r>
              <w:rPr>
                <w:rFonts w:ascii="Cambria Math" w:hAnsi="Cambria Math"/>
                <w:sz w:val="22"/>
                <w:szCs w:val="22"/>
              </w:rPr>
              <m:t xml:space="preserve"> K</m:t>
            </m:r>
          </m:e>
          <m:sub>
            <m:d>
              <m:dPr>
                <m:ctrlPr>
                  <w:rPr>
                    <w:rFonts w:ascii="Cambria Math" w:hAnsi="Cambria Math"/>
                    <w:i/>
                    <w:sz w:val="22"/>
                    <w:szCs w:val="22"/>
                  </w:rPr>
                </m:ctrlPr>
              </m:dPr>
              <m:e>
                <m:r>
                  <w:rPr>
                    <w:rFonts w:ascii="Cambria Math" w:hAnsi="Cambria Math"/>
                    <w:sz w:val="22"/>
                    <w:szCs w:val="22"/>
                  </w:rPr>
                  <m:t>FC</m:t>
                </m:r>
              </m:e>
            </m:d>
          </m:sub>
        </m:sSub>
        <m:d>
          <m:dPr>
            <m:ctrlPr>
              <w:rPr>
                <w:rFonts w:ascii="Cambria Math" w:hAnsi="Cambria Math"/>
                <w:i/>
                <w:sz w:val="22"/>
                <w:szCs w:val="22"/>
              </w:rPr>
            </m:ctrlPr>
          </m:dPr>
          <m:e>
            <m:r>
              <w:rPr>
                <w:rFonts w:ascii="Cambria Math" w:hAnsi="Cambria Math"/>
                <w:sz w:val="22"/>
                <w:szCs w:val="22"/>
              </w:rPr>
              <m:t>t</m:t>
            </m:r>
          </m:e>
        </m:d>
      </m:oMath>
      <w:r w:rsidR="00891B92" w:rsidRPr="009642FE">
        <w:rPr>
          <w:rFonts w:ascii="Palatino Linotype" w:hAnsi="Palatino Linotype"/>
          <w:sz w:val="22"/>
          <w:szCs w:val="22"/>
        </w:rPr>
        <w:t xml:space="preserve">= </w:t>
      </w:r>
      <m:oMath>
        <m:f>
          <m:fPr>
            <m:ctrlPr>
              <w:rPr>
                <w:rFonts w:ascii="Cambria Math" w:hAnsi="Cambria Math"/>
                <w:i/>
                <w:sz w:val="22"/>
                <w:szCs w:val="22"/>
              </w:rPr>
            </m:ctrlPr>
          </m:fPr>
          <m:num>
            <m:r>
              <w:rPr>
                <w:rFonts w:ascii="Cambria Math" w:hAnsi="Cambria Math"/>
                <w:sz w:val="22"/>
                <w:szCs w:val="22"/>
              </w:rPr>
              <m:t>T</m:t>
            </m:r>
          </m:num>
          <m:den>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F</m:t>
                </m:r>
              </m:sub>
            </m:sSub>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C</m:t>
                </m:r>
              </m:sub>
            </m:sSub>
          </m:den>
        </m:f>
        <m:nary>
          <m:naryPr>
            <m:chr m:val="∑"/>
            <m:limLoc m:val="undOvr"/>
            <m:ctrlPr>
              <w:rPr>
                <w:rFonts w:ascii="Cambria Math" w:eastAsia="MS Mincho" w:hAnsi="Cambria Math"/>
                <w:i/>
                <w:sz w:val="22"/>
                <w:szCs w:val="22"/>
              </w:rPr>
            </m:ctrlPr>
          </m:naryPr>
          <m:sub>
            <m:r>
              <w:rPr>
                <w:rFonts w:ascii="Cambria Math" w:eastAsia="MS Mincho" w:hAnsi="Cambria Math"/>
                <w:sz w:val="22"/>
                <w:szCs w:val="22"/>
              </w:rPr>
              <m:t>i=1</m:t>
            </m:r>
          </m:sub>
          <m:sup>
            <m:sSub>
              <m:sSubPr>
                <m:ctrlPr>
                  <w:rPr>
                    <w:rFonts w:ascii="Cambria Math" w:eastAsia="MS Mincho" w:hAnsi="Cambria Math"/>
                    <w:i/>
                    <w:sz w:val="22"/>
                    <w:szCs w:val="22"/>
                  </w:rPr>
                </m:ctrlPr>
              </m:sSubPr>
              <m:e>
                <m:r>
                  <w:rPr>
                    <w:rFonts w:ascii="Cambria Math" w:eastAsia="MS Mincho" w:hAnsi="Cambria Math"/>
                    <w:sz w:val="22"/>
                    <w:szCs w:val="22"/>
                  </w:rPr>
                  <m:t>n</m:t>
                </m:r>
              </m:e>
              <m:sub>
                <m:r>
                  <w:rPr>
                    <w:rFonts w:ascii="Cambria Math" w:eastAsia="MS Mincho" w:hAnsi="Cambria Math"/>
                    <w:sz w:val="22"/>
                    <w:szCs w:val="22"/>
                  </w:rPr>
                  <m:t>F</m:t>
                </m:r>
              </m:sub>
            </m:sSub>
          </m:sup>
          <m:e>
            <m:nary>
              <m:naryPr>
                <m:chr m:val="∑"/>
                <m:limLoc m:val="undOvr"/>
                <m:ctrlPr>
                  <w:rPr>
                    <w:rFonts w:ascii="Cambria Math" w:eastAsia="MS Mincho" w:hAnsi="Cambria Math"/>
                    <w:i/>
                    <w:sz w:val="22"/>
                    <w:szCs w:val="22"/>
                  </w:rPr>
                </m:ctrlPr>
              </m:naryPr>
              <m:sub>
                <m:r>
                  <w:rPr>
                    <w:rFonts w:ascii="Cambria Math" w:eastAsia="MS Mincho" w:hAnsi="Cambria Math"/>
                    <w:sz w:val="22"/>
                    <w:szCs w:val="22"/>
                  </w:rPr>
                  <m:t>j=1</m:t>
                </m:r>
              </m:sub>
              <m:sup>
                <m:sSub>
                  <m:sSubPr>
                    <m:ctrlPr>
                      <w:rPr>
                        <w:rFonts w:ascii="Cambria Math" w:eastAsia="MS Mincho" w:hAnsi="Cambria Math"/>
                        <w:i/>
                        <w:sz w:val="22"/>
                        <w:szCs w:val="22"/>
                      </w:rPr>
                    </m:ctrlPr>
                  </m:sSubPr>
                  <m:e>
                    <m:r>
                      <w:rPr>
                        <w:rFonts w:ascii="Cambria Math" w:eastAsia="MS Mincho" w:hAnsi="Cambria Math"/>
                        <w:sz w:val="22"/>
                        <w:szCs w:val="22"/>
                      </w:rPr>
                      <m:t>n</m:t>
                    </m:r>
                  </m:e>
                  <m:sub>
                    <m:r>
                      <w:rPr>
                        <w:rFonts w:ascii="Cambria Math" w:eastAsia="MS Mincho" w:hAnsi="Cambria Math"/>
                        <w:sz w:val="22"/>
                        <w:szCs w:val="22"/>
                      </w:rPr>
                      <m:t>C</m:t>
                    </m:r>
                  </m:sub>
                </m:sSub>
              </m:sup>
              <m:e>
                <m:r>
                  <w:rPr>
                    <w:rFonts w:ascii="Cambria Math" w:eastAsia="MS Mincho" w:hAnsi="Cambria Math"/>
                    <w:sz w:val="22"/>
                    <w:szCs w:val="22"/>
                  </w:rPr>
                  <m:t>I</m:t>
                </m:r>
              </m:e>
            </m:nary>
          </m:e>
        </m:nary>
        <m:d>
          <m:dPr>
            <m:begChr m:val="["/>
            <m:endChr m:val="]"/>
            <m:ctrlPr>
              <w:rPr>
                <w:rFonts w:ascii="Cambria Math" w:eastAsia="MS Mincho" w:hAnsi="Cambria Math"/>
                <w:i/>
                <w:sz w:val="22"/>
                <w:szCs w:val="22"/>
              </w:rPr>
            </m:ctrlPr>
          </m:dPr>
          <m:e>
            <m:r>
              <w:rPr>
                <w:rFonts w:ascii="Cambria Math" w:eastAsia="MS Mincho" w:hAnsi="Cambria Math"/>
                <w:sz w:val="22"/>
                <w:szCs w:val="22"/>
              </w:rPr>
              <m:t>(</m:t>
            </m:r>
            <m:sSub>
              <m:sSubPr>
                <m:ctrlPr>
                  <w:rPr>
                    <w:rFonts w:ascii="Cambria Math" w:eastAsia="MS Mincho" w:hAnsi="Cambria Math"/>
                    <w:i/>
                    <w:sz w:val="22"/>
                    <w:szCs w:val="22"/>
                  </w:rPr>
                </m:ctrlPr>
              </m:sSubPr>
              <m:e>
                <m:r>
                  <w:rPr>
                    <w:rFonts w:ascii="Cambria Math" w:eastAsia="MS Mincho" w:hAnsi="Cambria Math"/>
                    <w:sz w:val="22"/>
                    <w:szCs w:val="22"/>
                  </w:rPr>
                  <m:t>F</m:t>
                </m:r>
              </m:e>
              <m:sub>
                <m:r>
                  <w:rPr>
                    <w:rFonts w:ascii="Cambria Math" w:eastAsia="MS Mincho" w:hAnsi="Cambria Math"/>
                    <w:sz w:val="22"/>
                    <w:szCs w:val="22"/>
                  </w:rPr>
                  <m:t>i</m:t>
                </m:r>
              </m:sub>
            </m:sSub>
            <m:r>
              <w:rPr>
                <w:rFonts w:ascii="Cambria Math" w:eastAsia="MS Mincho" w:hAnsi="Cambria Math"/>
                <w:sz w:val="22"/>
                <w:szCs w:val="22"/>
              </w:rPr>
              <m:t>-</m:t>
            </m:r>
            <m:sSub>
              <m:sSubPr>
                <m:ctrlPr>
                  <w:rPr>
                    <w:rFonts w:ascii="Cambria Math" w:eastAsia="MS Mincho" w:hAnsi="Cambria Math"/>
                    <w:i/>
                    <w:sz w:val="22"/>
                    <w:szCs w:val="22"/>
                  </w:rPr>
                </m:ctrlPr>
              </m:sSubPr>
              <m:e>
                <m:r>
                  <w:rPr>
                    <w:rFonts w:ascii="Cambria Math" w:eastAsia="MS Mincho" w:hAnsi="Cambria Math"/>
                    <w:sz w:val="22"/>
                    <w:szCs w:val="22"/>
                  </w:rPr>
                  <m:t>C</m:t>
                </m:r>
              </m:e>
              <m:sub>
                <m:r>
                  <w:rPr>
                    <w:rFonts w:ascii="Cambria Math" w:eastAsia="MS Mincho" w:hAnsi="Cambria Math"/>
                    <w:sz w:val="22"/>
                    <w:szCs w:val="22"/>
                  </w:rPr>
                  <m:t>j</m:t>
                </m:r>
              </m:sub>
            </m:sSub>
          </m:e>
        </m:d>
        <m:r>
          <w:rPr>
            <w:rFonts w:ascii="Cambria Math" w:eastAsia="MS Mincho" w:hAnsi="Cambria Math"/>
            <w:sz w:val="22"/>
            <w:szCs w:val="22"/>
          </w:rPr>
          <m:t xml:space="preserve"> ≤t (</m:t>
        </m:r>
        <m:sSub>
          <m:sSubPr>
            <m:ctrlPr>
              <w:rPr>
                <w:rFonts w:ascii="Cambria Math" w:eastAsia="MS Mincho" w:hAnsi="Cambria Math"/>
                <w:i/>
                <w:sz w:val="22"/>
                <w:szCs w:val="22"/>
              </w:rPr>
            </m:ctrlPr>
          </m:sSubPr>
          <m:e>
            <m:r>
              <w:rPr>
                <w:rFonts w:ascii="Cambria Math" w:eastAsia="MS Mincho" w:hAnsi="Cambria Math"/>
                <w:sz w:val="22"/>
                <w:szCs w:val="22"/>
              </w:rPr>
              <m:t>F</m:t>
            </m:r>
          </m:e>
          <m:sub>
            <m:r>
              <w:rPr>
                <w:rFonts w:ascii="Cambria Math" w:eastAsia="MS Mincho" w:hAnsi="Cambria Math"/>
                <w:sz w:val="22"/>
                <w:szCs w:val="22"/>
              </w:rPr>
              <m:t>i</m:t>
            </m:r>
          </m:sub>
        </m:sSub>
        <m:r>
          <w:rPr>
            <w:rFonts w:ascii="Cambria Math" w:eastAsia="MS Mincho" w:hAnsi="Cambria Math"/>
            <w:sz w:val="22"/>
            <w:szCs w:val="22"/>
          </w:rPr>
          <m:t xml:space="preserve"> ≥ </m:t>
        </m:r>
        <m:sSub>
          <m:sSubPr>
            <m:ctrlPr>
              <w:rPr>
                <w:rFonts w:ascii="Cambria Math" w:eastAsia="MS Mincho" w:hAnsi="Cambria Math"/>
                <w:i/>
                <w:sz w:val="22"/>
                <w:szCs w:val="22"/>
              </w:rPr>
            </m:ctrlPr>
          </m:sSubPr>
          <m:e>
            <m:r>
              <w:rPr>
                <w:rFonts w:ascii="Cambria Math" w:eastAsia="MS Mincho" w:hAnsi="Cambria Math"/>
                <w:sz w:val="22"/>
                <w:szCs w:val="22"/>
              </w:rPr>
              <m:t>C</m:t>
            </m:r>
          </m:e>
          <m:sub>
            <m:r>
              <w:rPr>
                <w:rFonts w:ascii="Cambria Math" w:eastAsia="MS Mincho" w:hAnsi="Cambria Math"/>
                <w:sz w:val="22"/>
                <w:szCs w:val="22"/>
              </w:rPr>
              <m:t>j</m:t>
            </m:r>
          </m:sub>
        </m:sSub>
        <m:r>
          <w:rPr>
            <w:rFonts w:ascii="Cambria Math" w:eastAsia="MS Mincho" w:hAnsi="Cambria Math"/>
            <w:sz w:val="22"/>
            <w:szCs w:val="22"/>
          </w:rPr>
          <m:t>)</m:t>
        </m:r>
      </m:oMath>
    </w:p>
    <w:p w14:paraId="1C533B9C" w14:textId="42B118E1" w:rsidR="00891B92" w:rsidRPr="009642FE" w:rsidRDefault="00891B92" w:rsidP="00931B5A">
      <w:pPr>
        <w:spacing w:line="480" w:lineRule="auto"/>
        <w:rPr>
          <w:rFonts w:ascii="Palatino Linotype" w:eastAsia="MS Mincho" w:hAnsi="Palatino Linotype"/>
          <w:sz w:val="22"/>
          <w:szCs w:val="22"/>
        </w:rPr>
      </w:pPr>
      <w:proofErr w:type="gramStart"/>
      <w:r w:rsidRPr="009642FE">
        <w:rPr>
          <w:rFonts w:ascii="Palatino Linotype" w:eastAsia="MS Mincho" w:hAnsi="Palatino Linotype"/>
          <w:sz w:val="22"/>
          <w:szCs w:val="22"/>
        </w:rPr>
        <w:t>where</w:t>
      </w:r>
      <w:proofErr w:type="gramEnd"/>
      <w:r w:rsidRPr="009642FE">
        <w:rPr>
          <w:rFonts w:ascii="Palatino Linotype" w:eastAsia="MS Mincho" w:hAnsi="Palatino Linotype"/>
          <w:sz w:val="22"/>
          <w:szCs w:val="22"/>
        </w:rPr>
        <w:t xml:space="preserve"> t is time (years), T is the length of the record, </w:t>
      </w:r>
      <w:proofErr w:type="spellStart"/>
      <w:r w:rsidRPr="009642FE">
        <w:rPr>
          <w:rFonts w:ascii="Palatino Linotype" w:eastAsia="MS Mincho" w:hAnsi="Palatino Linotype"/>
          <w:sz w:val="22"/>
          <w:szCs w:val="22"/>
        </w:rPr>
        <w:t>n</w:t>
      </w:r>
      <w:r w:rsidRPr="009642FE">
        <w:rPr>
          <w:rFonts w:ascii="Palatino Linotype" w:eastAsia="MS Mincho" w:hAnsi="Palatino Linotype"/>
          <w:sz w:val="22"/>
          <w:szCs w:val="22"/>
          <w:vertAlign w:val="subscript"/>
        </w:rPr>
        <w:t>c</w:t>
      </w:r>
      <w:proofErr w:type="spellEnd"/>
      <w:r w:rsidRPr="009642FE">
        <w:rPr>
          <w:rFonts w:ascii="Palatino Linotype" w:eastAsia="MS Mincho" w:hAnsi="Palatino Linotype"/>
          <w:sz w:val="22"/>
          <w:szCs w:val="22"/>
        </w:rPr>
        <w:t xml:space="preserve"> and </w:t>
      </w:r>
      <w:proofErr w:type="spellStart"/>
      <w:r w:rsidRPr="009642FE">
        <w:rPr>
          <w:rFonts w:ascii="Palatino Linotype" w:eastAsia="MS Mincho" w:hAnsi="Palatino Linotype"/>
          <w:sz w:val="22"/>
          <w:szCs w:val="22"/>
        </w:rPr>
        <w:t>n</w:t>
      </w:r>
      <w:r w:rsidRPr="009642FE">
        <w:rPr>
          <w:rFonts w:ascii="Palatino Linotype" w:eastAsia="MS Mincho" w:hAnsi="Palatino Linotype"/>
          <w:sz w:val="22"/>
          <w:szCs w:val="22"/>
          <w:vertAlign w:val="subscript"/>
        </w:rPr>
        <w:t>F</w:t>
      </w:r>
      <w:proofErr w:type="spellEnd"/>
      <w:r w:rsidRPr="009642FE">
        <w:rPr>
          <w:rFonts w:ascii="Palatino Linotype" w:eastAsia="MS Mincho" w:hAnsi="Palatino Linotype"/>
          <w:sz w:val="22"/>
          <w:szCs w:val="22"/>
        </w:rPr>
        <w:t xml:space="preserve"> are the number of climate and fire events, </w:t>
      </w:r>
      <w:proofErr w:type="spellStart"/>
      <w:r w:rsidRPr="009642FE">
        <w:rPr>
          <w:rFonts w:ascii="Palatino Linotype" w:eastAsia="MS Mincho" w:hAnsi="Palatino Linotype"/>
          <w:sz w:val="22"/>
          <w:szCs w:val="22"/>
        </w:rPr>
        <w:t>C</w:t>
      </w:r>
      <w:r w:rsidRPr="009642FE">
        <w:rPr>
          <w:rFonts w:ascii="Palatino Linotype" w:eastAsia="MS Mincho" w:hAnsi="Palatino Linotype"/>
          <w:sz w:val="22"/>
          <w:szCs w:val="22"/>
          <w:vertAlign w:val="subscript"/>
        </w:rPr>
        <w:t>j</w:t>
      </w:r>
      <w:proofErr w:type="spellEnd"/>
      <w:r w:rsidRPr="009642FE">
        <w:rPr>
          <w:rFonts w:ascii="Palatino Linotype" w:eastAsia="MS Mincho" w:hAnsi="Palatino Linotype"/>
          <w:sz w:val="22"/>
          <w:szCs w:val="22"/>
        </w:rPr>
        <w:t xml:space="preserve"> and F</w:t>
      </w:r>
      <w:r w:rsidRPr="009642FE">
        <w:rPr>
          <w:rFonts w:ascii="Palatino Linotype" w:eastAsia="MS Mincho" w:hAnsi="Palatino Linotype"/>
          <w:sz w:val="22"/>
          <w:szCs w:val="22"/>
          <w:vertAlign w:val="subscript"/>
        </w:rPr>
        <w:t>i</w:t>
      </w:r>
      <w:r w:rsidRPr="009642FE">
        <w:rPr>
          <w:rFonts w:ascii="Palatino Linotype" w:eastAsia="MS Mincho" w:hAnsi="Palatino Linotype"/>
          <w:sz w:val="22"/>
          <w:szCs w:val="22"/>
        </w:rPr>
        <w:t xml:space="preserve"> are times of climate events j and fire events </w:t>
      </w:r>
      <w:proofErr w:type="spellStart"/>
      <w:r w:rsidRPr="009642FE">
        <w:rPr>
          <w:rFonts w:ascii="Palatino Linotype" w:eastAsia="MS Mincho" w:hAnsi="Palatino Linotype"/>
          <w:sz w:val="22"/>
          <w:szCs w:val="22"/>
        </w:rPr>
        <w:t>i</w:t>
      </w:r>
      <w:proofErr w:type="spellEnd"/>
      <w:r w:rsidRPr="009642FE">
        <w:rPr>
          <w:rFonts w:ascii="Palatino Linotype" w:eastAsia="MS Mincho" w:hAnsi="Palatino Linotype"/>
          <w:sz w:val="22"/>
          <w:szCs w:val="22"/>
        </w:rPr>
        <w:t xml:space="preserve">, and the identity function </w:t>
      </w:r>
      <w:r w:rsidRPr="009642FE">
        <w:rPr>
          <w:rFonts w:ascii="Palatino Linotype" w:eastAsia="MS Mincho" w:hAnsi="Palatino Linotype"/>
          <w:i/>
          <w:sz w:val="22"/>
          <w:szCs w:val="22"/>
        </w:rPr>
        <w:t xml:space="preserve">I </w:t>
      </w:r>
      <w:r w:rsidRPr="009642FE">
        <w:rPr>
          <w:rFonts w:ascii="Palatino Linotype" w:eastAsia="MS Mincho" w:hAnsi="Palatino Linotype"/>
          <w:sz w:val="22"/>
          <w:szCs w:val="22"/>
        </w:rPr>
        <w:t xml:space="preserve">counts </w:t>
      </w:r>
      <w:r w:rsidRPr="009642FE">
        <w:rPr>
          <w:rFonts w:ascii="Palatino Linotype" w:eastAsia="MS Mincho" w:hAnsi="Palatino Linotype"/>
          <w:sz w:val="22"/>
          <w:szCs w:val="22"/>
        </w:rPr>
        <w:lastRenderedPageBreak/>
        <w:t>the number of fire events during and following extreme climate years. To re</w:t>
      </w:r>
      <w:r w:rsidR="009250B8">
        <w:rPr>
          <w:rFonts w:ascii="Palatino Linotype" w:eastAsia="MS Mincho" w:hAnsi="Palatino Linotype"/>
          <w:sz w:val="22"/>
          <w:szCs w:val="22"/>
        </w:rPr>
        <w:t>move time dependence from the K-function, the L-</w:t>
      </w:r>
      <w:r w:rsidRPr="009642FE">
        <w:rPr>
          <w:rFonts w:ascii="Palatino Linotype" w:eastAsia="MS Mincho" w:hAnsi="Palatino Linotype"/>
          <w:sz w:val="22"/>
          <w:szCs w:val="22"/>
        </w:rPr>
        <w:t xml:space="preserve">function was calculated by: </w:t>
      </w:r>
      <m:oMath>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FC</m:t>
            </m:r>
          </m:sub>
        </m:sSub>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FC</m:t>
            </m:r>
          </m:sub>
        </m:sSub>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rPr>
          <m:t>- t</m:t>
        </m:r>
      </m:oMath>
      <w:r w:rsidRPr="009642FE">
        <w:rPr>
          <w:rFonts w:ascii="Palatino Linotype" w:eastAsia="MS Mincho" w:hAnsi="Palatino Linotype"/>
          <w:sz w:val="22"/>
          <w:szCs w:val="22"/>
        </w:rPr>
        <w:t xml:space="preserve"> </w:t>
      </w:r>
      <w:r w:rsidRPr="009642FE">
        <w:rPr>
          <w:rFonts w:ascii="Palatino Linotype" w:hAnsi="Palatino Linotype"/>
          <w:sz w:val="22"/>
          <w:szCs w:val="22"/>
        </w:rPr>
        <w:t xml:space="preserve">(Gavin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Pr="009642FE">
        <w:rPr>
          <w:rFonts w:ascii="Palatino Linotype" w:hAnsi="Palatino Linotype"/>
          <w:sz w:val="22"/>
          <w:szCs w:val="22"/>
        </w:rPr>
        <w:t xml:space="preserve">2006; Sherriff and Veblen 2008; </w:t>
      </w:r>
      <w:proofErr w:type="spellStart"/>
      <w:r w:rsidRPr="009642FE">
        <w:rPr>
          <w:rFonts w:ascii="Palatino Linotype" w:hAnsi="Palatino Linotype"/>
          <w:sz w:val="22"/>
          <w:szCs w:val="22"/>
        </w:rPr>
        <w:t>Hallett</w:t>
      </w:r>
      <w:proofErr w:type="spellEnd"/>
      <w:r w:rsidRPr="009642FE">
        <w:rPr>
          <w:rFonts w:ascii="Palatino Linotype" w:hAnsi="Palatino Linotype"/>
          <w:sz w:val="22"/>
          <w:szCs w:val="22"/>
        </w:rPr>
        <w:t xml:space="preserve"> and Anderson 2010)</w:t>
      </w:r>
      <w:r w:rsidRPr="009642FE">
        <w:rPr>
          <w:rFonts w:ascii="Palatino Linotype" w:eastAsia="MS Mincho" w:hAnsi="Palatino Linotype"/>
          <w:sz w:val="22"/>
          <w:szCs w:val="22"/>
        </w:rPr>
        <w:t xml:space="preserve">. </w:t>
      </w:r>
    </w:p>
    <w:p w14:paraId="40228A0B" w14:textId="228B4968" w:rsidR="00891B92" w:rsidRPr="009642FE" w:rsidRDefault="009250B8" w:rsidP="00931B5A">
      <w:pPr>
        <w:spacing w:line="480" w:lineRule="auto"/>
        <w:ind w:firstLine="720"/>
        <w:rPr>
          <w:rFonts w:ascii="Palatino Linotype" w:hAnsi="Palatino Linotype"/>
          <w:sz w:val="22"/>
          <w:szCs w:val="22"/>
        </w:rPr>
      </w:pPr>
      <w:proofErr w:type="gramStart"/>
      <w:r>
        <w:rPr>
          <w:rFonts w:ascii="Palatino Linotype" w:eastAsia="MS Mincho" w:hAnsi="Palatino Linotype"/>
          <w:sz w:val="22"/>
          <w:szCs w:val="22"/>
        </w:rPr>
        <w:t xml:space="preserve">BEA </w:t>
      </w:r>
      <w:r w:rsidR="005638BB">
        <w:rPr>
          <w:rFonts w:ascii="Palatino Linotype" w:eastAsia="MS Mincho" w:hAnsi="Palatino Linotype"/>
          <w:sz w:val="22"/>
          <w:szCs w:val="22"/>
        </w:rPr>
        <w:t>is</w:t>
      </w:r>
      <w:r w:rsidR="00891B92" w:rsidRPr="009642FE">
        <w:rPr>
          <w:rFonts w:ascii="Palatino Linotype" w:eastAsia="MS Mincho" w:hAnsi="Palatino Linotype"/>
          <w:sz w:val="22"/>
          <w:szCs w:val="22"/>
        </w:rPr>
        <w:t xml:space="preserve"> performed by </w:t>
      </w:r>
      <w:r>
        <w:rPr>
          <w:rFonts w:ascii="Palatino Linotype" w:eastAsia="MS Mincho" w:hAnsi="Palatino Linotype"/>
          <w:sz w:val="22"/>
          <w:szCs w:val="22"/>
        </w:rPr>
        <w:t>having the K1D software read</w:t>
      </w:r>
      <w:r w:rsidR="00094FD4">
        <w:rPr>
          <w:rFonts w:ascii="Palatino Linotype" w:eastAsia="MS Mincho" w:hAnsi="Palatino Linotype"/>
          <w:sz w:val="22"/>
          <w:szCs w:val="22"/>
        </w:rPr>
        <w:t xml:space="preserve"> a text file with</w:t>
      </w:r>
      <w:r>
        <w:rPr>
          <w:rFonts w:ascii="Palatino Linotype" w:eastAsia="MS Mincho" w:hAnsi="Palatino Linotype"/>
          <w:sz w:val="22"/>
          <w:szCs w:val="22"/>
        </w:rPr>
        <w:t xml:space="preserve"> the fire and climate data</w:t>
      </w:r>
      <w:proofErr w:type="gramEnd"/>
      <w:r w:rsidR="00891B92" w:rsidRPr="009642FE">
        <w:rPr>
          <w:rFonts w:ascii="Palatino Linotype" w:eastAsia="MS Mincho" w:hAnsi="Palatino Linotype"/>
          <w:sz w:val="22"/>
          <w:szCs w:val="22"/>
        </w:rPr>
        <w:t>. One column ha</w:t>
      </w:r>
      <w:r w:rsidR="00094FD4">
        <w:rPr>
          <w:rFonts w:ascii="Palatino Linotype" w:eastAsia="MS Mincho" w:hAnsi="Palatino Linotype"/>
          <w:sz w:val="22"/>
          <w:szCs w:val="22"/>
        </w:rPr>
        <w:t xml:space="preserve">s a list of all </w:t>
      </w:r>
      <w:r w:rsidR="007B076B">
        <w:rPr>
          <w:rFonts w:ascii="Palatino Linotype" w:eastAsia="MS Mincho" w:hAnsi="Palatino Linotype"/>
          <w:sz w:val="22"/>
          <w:szCs w:val="22"/>
        </w:rPr>
        <w:t xml:space="preserve">the </w:t>
      </w:r>
      <w:r w:rsidR="007B076B" w:rsidRPr="009642FE">
        <w:rPr>
          <w:rFonts w:ascii="Palatino Linotype" w:eastAsia="MS Mincho" w:hAnsi="Palatino Linotype"/>
          <w:sz w:val="22"/>
          <w:szCs w:val="22"/>
        </w:rPr>
        <w:t>extreme climate events</w:t>
      </w:r>
      <w:r w:rsidR="007B076B">
        <w:rPr>
          <w:rFonts w:ascii="Palatino Linotype" w:eastAsia="MS Mincho" w:hAnsi="Palatino Linotype"/>
          <w:sz w:val="22"/>
          <w:szCs w:val="22"/>
        </w:rPr>
        <w:t xml:space="preserve"> </w:t>
      </w:r>
      <w:r w:rsidR="00094FD4">
        <w:rPr>
          <w:rFonts w:ascii="Palatino Linotype" w:eastAsia="MS Mincho" w:hAnsi="Palatino Linotype"/>
          <w:sz w:val="22"/>
          <w:szCs w:val="22"/>
        </w:rPr>
        <w:t>and t</w:t>
      </w:r>
      <w:r w:rsidR="00891B92" w:rsidRPr="009642FE">
        <w:rPr>
          <w:rFonts w:ascii="Palatino Linotype" w:eastAsia="MS Mincho" w:hAnsi="Palatino Linotype"/>
          <w:sz w:val="22"/>
          <w:szCs w:val="22"/>
        </w:rPr>
        <w:t>he next column has a list of the</w:t>
      </w:r>
      <w:r w:rsidR="007B076B">
        <w:rPr>
          <w:rFonts w:ascii="Palatino Linotype" w:eastAsia="MS Mincho" w:hAnsi="Palatino Linotype"/>
          <w:sz w:val="22"/>
          <w:szCs w:val="22"/>
        </w:rPr>
        <w:t xml:space="preserve"> fire events (</w:t>
      </w:r>
      <w:r w:rsidR="005638BB">
        <w:rPr>
          <w:rFonts w:ascii="Palatino Linotype" w:eastAsia="MS Mincho" w:hAnsi="Palatino Linotype"/>
          <w:sz w:val="22"/>
          <w:szCs w:val="22"/>
        </w:rPr>
        <w:t xml:space="preserve">either </w:t>
      </w:r>
      <w:r w:rsidR="007B076B">
        <w:rPr>
          <w:rFonts w:ascii="Palatino Linotype" w:eastAsia="MS Mincho" w:hAnsi="Palatino Linotype"/>
          <w:sz w:val="22"/>
          <w:szCs w:val="22"/>
        </w:rPr>
        <w:t>all and 50% scarred class)</w:t>
      </w:r>
      <w:r w:rsidR="00891B92" w:rsidRPr="009642FE">
        <w:rPr>
          <w:rFonts w:ascii="Palatino Linotype" w:eastAsia="MS Mincho" w:hAnsi="Palatino Linotype"/>
          <w:sz w:val="22"/>
          <w:szCs w:val="22"/>
        </w:rPr>
        <w:t xml:space="preserve">. </w:t>
      </w:r>
      <w:r>
        <w:rPr>
          <w:rFonts w:ascii="Palatino Linotype" w:eastAsia="MS Mincho" w:hAnsi="Palatino Linotype"/>
          <w:sz w:val="22"/>
          <w:szCs w:val="22"/>
        </w:rPr>
        <w:t>The</w:t>
      </w:r>
      <w:r w:rsidR="00891B92" w:rsidRPr="009642FE">
        <w:rPr>
          <w:rFonts w:ascii="Palatino Linotype" w:eastAsia="MS Mincho" w:hAnsi="Palatino Linotype"/>
          <w:sz w:val="22"/>
          <w:szCs w:val="22"/>
        </w:rPr>
        <w:t xml:space="preserve"> Bivariate-Forward Selection was chosen, based on the assumption that a fir</w:t>
      </w:r>
      <w:r w:rsidR="008A303D" w:rsidRPr="009642FE">
        <w:rPr>
          <w:rFonts w:ascii="Palatino Linotype" w:eastAsia="MS Mincho" w:hAnsi="Palatino Linotype"/>
          <w:sz w:val="22"/>
          <w:szCs w:val="22"/>
        </w:rPr>
        <w:t>e event follows a climate event</w:t>
      </w:r>
      <w:r w:rsidR="00891B92" w:rsidRPr="009642FE">
        <w:rPr>
          <w:rFonts w:ascii="Palatino Linotype" w:eastAsia="MS Mincho" w:hAnsi="Palatino Linotype"/>
          <w:sz w:val="22"/>
          <w:szCs w:val="22"/>
        </w:rPr>
        <w:t xml:space="preserve">, and then the K-function and the </w:t>
      </w:r>
      <w:proofErr w:type="gramStart"/>
      <w:r w:rsidR="00891B92" w:rsidRPr="009642FE">
        <w:rPr>
          <w:rFonts w:ascii="Palatino Linotype" w:eastAsia="MS Mincho" w:hAnsi="Palatino Linotype"/>
          <w:sz w:val="22"/>
          <w:szCs w:val="22"/>
        </w:rPr>
        <w:t>L-function was calculated</w:t>
      </w:r>
      <w:r w:rsidR="00094FD4">
        <w:rPr>
          <w:rFonts w:ascii="Palatino Linotype" w:eastAsia="MS Mincho" w:hAnsi="Palatino Linotype"/>
          <w:sz w:val="22"/>
          <w:szCs w:val="22"/>
        </w:rPr>
        <w:t xml:space="preserve"> by the software</w:t>
      </w:r>
      <w:proofErr w:type="gramEnd"/>
      <w:r w:rsidR="00891B92" w:rsidRPr="009642FE">
        <w:rPr>
          <w:rFonts w:ascii="Palatino Linotype" w:eastAsia="MS Mincho" w:hAnsi="Palatino Linotype"/>
          <w:sz w:val="22"/>
          <w:szCs w:val="22"/>
        </w:rPr>
        <w:t xml:space="preserve">. Confidence intervals </w:t>
      </w:r>
      <w:r w:rsidR="00891B92" w:rsidRPr="009642FE">
        <w:rPr>
          <w:rFonts w:ascii="Palatino Linotype" w:hAnsi="Palatino Linotype"/>
          <w:sz w:val="22"/>
          <w:szCs w:val="22"/>
        </w:rPr>
        <w:t xml:space="preserve">were developed </w:t>
      </w:r>
      <w:r w:rsidR="007B076B">
        <w:rPr>
          <w:rFonts w:ascii="Palatino Linotype" w:hAnsi="Palatino Linotype"/>
          <w:sz w:val="22"/>
          <w:szCs w:val="22"/>
        </w:rPr>
        <w:t>at the 90</w:t>
      </w:r>
      <w:r>
        <w:rPr>
          <w:rFonts w:ascii="Palatino Linotype" w:hAnsi="Palatino Linotype"/>
          <w:sz w:val="22"/>
          <w:szCs w:val="22"/>
        </w:rPr>
        <w:t xml:space="preserve">% level using </w:t>
      </w:r>
      <w:r w:rsidR="00891B92" w:rsidRPr="009642FE">
        <w:rPr>
          <w:rFonts w:ascii="Palatino Linotype" w:hAnsi="Palatino Linotype"/>
          <w:sz w:val="22"/>
          <w:szCs w:val="22"/>
        </w:rPr>
        <w:t xml:space="preserve">1000 Monte Carlo simulations. These simulations were based on randomizing the extreme climate years. </w:t>
      </w:r>
      <w:r>
        <w:rPr>
          <w:rFonts w:ascii="Palatino Linotype" w:hAnsi="Palatino Linotype"/>
          <w:sz w:val="22"/>
          <w:szCs w:val="22"/>
        </w:rPr>
        <w:t>If</w:t>
      </w:r>
      <w:r w:rsidR="004F6611">
        <w:rPr>
          <w:rFonts w:ascii="Palatino Linotype" w:hAnsi="Palatino Linotype"/>
          <w:sz w:val="22"/>
          <w:szCs w:val="22"/>
        </w:rPr>
        <w:t xml:space="preserve"> the L-</w:t>
      </w:r>
      <w:r w:rsidR="00F15B84">
        <w:rPr>
          <w:rFonts w:ascii="Palatino Linotype" w:hAnsi="Palatino Linotype"/>
          <w:sz w:val="22"/>
          <w:szCs w:val="22"/>
        </w:rPr>
        <w:t xml:space="preserve">hat </w:t>
      </w:r>
      <w:r w:rsidR="004F6611">
        <w:rPr>
          <w:rFonts w:ascii="Palatino Linotype" w:hAnsi="Palatino Linotype"/>
          <w:sz w:val="22"/>
          <w:szCs w:val="22"/>
        </w:rPr>
        <w:t>value fall</w:t>
      </w:r>
      <w:r w:rsidR="007B076B">
        <w:rPr>
          <w:rFonts w:ascii="Palatino Linotype" w:hAnsi="Palatino Linotype"/>
          <w:sz w:val="22"/>
          <w:szCs w:val="22"/>
        </w:rPr>
        <w:t>s below the lower 90</w:t>
      </w:r>
      <w:r w:rsidR="00891B92" w:rsidRPr="009642FE">
        <w:rPr>
          <w:rFonts w:ascii="Palatino Linotype" w:hAnsi="Palatino Linotype"/>
          <w:sz w:val="22"/>
          <w:szCs w:val="22"/>
        </w:rPr>
        <w:t>% envelope</w:t>
      </w:r>
      <w:r w:rsidR="004F6611">
        <w:rPr>
          <w:rFonts w:ascii="Palatino Linotype" w:hAnsi="Palatino Linotype"/>
          <w:sz w:val="22"/>
          <w:szCs w:val="22"/>
        </w:rPr>
        <w:t>,</w:t>
      </w:r>
      <w:r w:rsidR="00891B92" w:rsidRPr="009642FE">
        <w:rPr>
          <w:rFonts w:ascii="Palatino Linotype" w:hAnsi="Palatino Linotype"/>
          <w:sz w:val="22"/>
          <w:szCs w:val="22"/>
        </w:rPr>
        <w:t xml:space="preserve"> then</w:t>
      </w:r>
      <w:r w:rsidR="004F6611">
        <w:rPr>
          <w:rFonts w:ascii="Palatino Linotype" w:hAnsi="Palatino Linotype"/>
          <w:sz w:val="22"/>
          <w:szCs w:val="22"/>
        </w:rPr>
        <w:t xml:space="preserve"> the events are asynchronous. If the L-value falls</w:t>
      </w:r>
      <w:r w:rsidR="007B076B">
        <w:rPr>
          <w:rFonts w:ascii="Palatino Linotype" w:hAnsi="Palatino Linotype"/>
          <w:sz w:val="22"/>
          <w:szCs w:val="22"/>
        </w:rPr>
        <w:t xml:space="preserve"> above the upper 90</w:t>
      </w:r>
      <w:r w:rsidR="00891B92" w:rsidRPr="009642FE">
        <w:rPr>
          <w:rFonts w:ascii="Palatino Linotype" w:hAnsi="Palatino Linotype"/>
          <w:sz w:val="22"/>
          <w:szCs w:val="22"/>
        </w:rPr>
        <w:t>% envelope</w:t>
      </w:r>
      <w:r w:rsidR="004F6611">
        <w:rPr>
          <w:rFonts w:ascii="Palatino Linotype" w:hAnsi="Palatino Linotype"/>
          <w:sz w:val="22"/>
          <w:szCs w:val="22"/>
        </w:rPr>
        <w:t>,</w:t>
      </w:r>
      <w:r w:rsidR="00891B92" w:rsidRPr="009642FE">
        <w:rPr>
          <w:rFonts w:ascii="Palatino Linotype" w:hAnsi="Palatino Linotype"/>
          <w:sz w:val="22"/>
          <w:szCs w:val="22"/>
        </w:rPr>
        <w:t xml:space="preserve"> the</w:t>
      </w:r>
      <w:r w:rsidR="004F6611">
        <w:rPr>
          <w:rFonts w:ascii="Palatino Linotype" w:hAnsi="Palatino Linotype"/>
          <w:sz w:val="22"/>
          <w:szCs w:val="22"/>
        </w:rPr>
        <w:t>n the events are synchronous. If</w:t>
      </w:r>
      <w:r w:rsidR="00891B92" w:rsidRPr="009642FE">
        <w:rPr>
          <w:rFonts w:ascii="Palatino Linotype" w:hAnsi="Palatino Linotype"/>
          <w:sz w:val="22"/>
          <w:szCs w:val="22"/>
        </w:rPr>
        <w:t xml:space="preserve"> the values fall between the two</w:t>
      </w:r>
      <w:r w:rsidR="004F6611">
        <w:rPr>
          <w:rFonts w:ascii="Palatino Linotype" w:hAnsi="Palatino Linotype"/>
          <w:sz w:val="22"/>
          <w:szCs w:val="22"/>
        </w:rPr>
        <w:t>, the events</w:t>
      </w:r>
      <w:r w:rsidR="00891B92" w:rsidRPr="009642FE">
        <w:rPr>
          <w:rFonts w:ascii="Palatino Linotype" w:hAnsi="Palatino Linotype"/>
          <w:sz w:val="22"/>
          <w:szCs w:val="22"/>
        </w:rPr>
        <w:t xml:space="preserve"> are independent (Gavin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891B92" w:rsidRPr="009642FE">
        <w:rPr>
          <w:rFonts w:ascii="Palatino Linotype" w:hAnsi="Palatino Linotype"/>
          <w:sz w:val="22"/>
          <w:szCs w:val="22"/>
        </w:rPr>
        <w:t xml:space="preserve">2006; Sherriff and Veblen 2008). </w:t>
      </w:r>
    </w:p>
    <w:p w14:paraId="08168E95" w14:textId="01441480" w:rsidR="00723950" w:rsidRDefault="00891B92" w:rsidP="00931B5A">
      <w:pPr>
        <w:spacing w:line="480" w:lineRule="auto"/>
        <w:ind w:firstLine="720"/>
        <w:rPr>
          <w:rFonts w:ascii="Palatino Linotype" w:hAnsi="Palatino Linotype"/>
          <w:sz w:val="22"/>
          <w:szCs w:val="22"/>
        </w:rPr>
      </w:pPr>
      <w:r w:rsidRPr="009642FE">
        <w:rPr>
          <w:rFonts w:ascii="Palatino Linotype" w:hAnsi="Palatino Linotype"/>
          <w:sz w:val="22"/>
          <w:szCs w:val="22"/>
        </w:rPr>
        <w:t xml:space="preserve">Extreme climate events of ENSO, PDO, and AMO </w:t>
      </w:r>
      <w:r w:rsidR="008A303D" w:rsidRPr="009642FE">
        <w:rPr>
          <w:rFonts w:ascii="Palatino Linotype" w:hAnsi="Palatino Linotype"/>
          <w:sz w:val="22"/>
          <w:szCs w:val="22"/>
        </w:rPr>
        <w:t>were</w:t>
      </w:r>
      <w:r w:rsidR="004F6611">
        <w:rPr>
          <w:rFonts w:ascii="Palatino Linotype" w:hAnsi="Palatino Linotype"/>
          <w:sz w:val="22"/>
          <w:szCs w:val="22"/>
        </w:rPr>
        <w:t xml:space="preserve"> needed for this BEA</w:t>
      </w:r>
      <w:r w:rsidRPr="009642FE">
        <w:rPr>
          <w:rFonts w:ascii="Palatino Linotype" w:hAnsi="Palatino Linotype"/>
          <w:sz w:val="22"/>
          <w:szCs w:val="22"/>
        </w:rPr>
        <w:t xml:space="preserve">. These events were calculated in R by </w:t>
      </w:r>
      <w:r w:rsidR="00F66A11" w:rsidRPr="009642FE">
        <w:rPr>
          <w:rFonts w:ascii="Palatino Linotype" w:hAnsi="Palatino Linotype"/>
          <w:sz w:val="22"/>
          <w:szCs w:val="22"/>
        </w:rPr>
        <w:t>computing</w:t>
      </w:r>
      <w:r w:rsidRPr="009642FE">
        <w:rPr>
          <w:rFonts w:ascii="Palatino Linotype" w:hAnsi="Palatino Linotype"/>
          <w:sz w:val="22"/>
          <w:szCs w:val="22"/>
        </w:rPr>
        <w:t xml:space="preserve"> the upper and lower </w:t>
      </w:r>
      <w:r w:rsidR="000B0DBF">
        <w:rPr>
          <w:rFonts w:ascii="Palatino Linotype" w:hAnsi="Palatino Linotype"/>
          <w:sz w:val="22"/>
          <w:szCs w:val="22"/>
        </w:rPr>
        <w:t>percentiles</w:t>
      </w:r>
      <w:r w:rsidRPr="009642FE">
        <w:rPr>
          <w:rFonts w:ascii="Palatino Linotype" w:hAnsi="Palatino Linotype"/>
          <w:sz w:val="22"/>
          <w:szCs w:val="22"/>
        </w:rPr>
        <w:t xml:space="preserve"> of the data. </w:t>
      </w:r>
      <w:r w:rsidR="000B0DBF">
        <w:rPr>
          <w:rFonts w:ascii="Palatino Linotype" w:hAnsi="Palatino Linotype"/>
          <w:sz w:val="22"/>
          <w:szCs w:val="22"/>
        </w:rPr>
        <w:t xml:space="preserve">Several different percentile values were calculated and tested </w:t>
      </w:r>
      <w:r w:rsidR="007B076B">
        <w:rPr>
          <w:rFonts w:ascii="Palatino Linotype" w:hAnsi="Palatino Linotype"/>
          <w:sz w:val="22"/>
          <w:szCs w:val="22"/>
        </w:rPr>
        <w:t xml:space="preserve">(5%, 12%, 15%, and 20%) </w:t>
      </w:r>
      <w:r w:rsidR="000B0DBF">
        <w:rPr>
          <w:rFonts w:ascii="Palatino Linotype" w:hAnsi="Palatino Linotype"/>
          <w:sz w:val="22"/>
          <w:szCs w:val="22"/>
        </w:rPr>
        <w:t>and w</w:t>
      </w:r>
      <w:r w:rsidR="00FC43A2">
        <w:rPr>
          <w:rFonts w:ascii="Palatino Linotype" w:hAnsi="Palatino Linotype"/>
          <w:sz w:val="22"/>
          <w:szCs w:val="22"/>
        </w:rPr>
        <w:t>e chose</w:t>
      </w:r>
      <w:r w:rsidR="000B0DBF">
        <w:rPr>
          <w:rFonts w:ascii="Palatino Linotype" w:hAnsi="Palatino Linotype"/>
          <w:sz w:val="22"/>
          <w:szCs w:val="22"/>
        </w:rPr>
        <w:t xml:space="preserve"> </w:t>
      </w:r>
      <w:r w:rsidR="007B076B">
        <w:rPr>
          <w:rFonts w:ascii="Palatino Linotype" w:hAnsi="Palatino Linotype"/>
          <w:sz w:val="22"/>
          <w:szCs w:val="22"/>
        </w:rPr>
        <w:t>the 25</w:t>
      </w:r>
      <w:r w:rsidR="00FC43A2">
        <w:rPr>
          <w:rFonts w:ascii="Palatino Linotype" w:hAnsi="Palatino Linotype"/>
          <w:sz w:val="22"/>
          <w:szCs w:val="22"/>
        </w:rPr>
        <w:t xml:space="preserve">th </w:t>
      </w:r>
      <w:r w:rsidR="000B0DBF">
        <w:rPr>
          <w:rFonts w:ascii="Palatino Linotype" w:hAnsi="Palatino Linotype"/>
          <w:sz w:val="22"/>
          <w:szCs w:val="22"/>
        </w:rPr>
        <w:t>percentile</w:t>
      </w:r>
      <w:r w:rsidR="00FC43A2">
        <w:rPr>
          <w:rFonts w:ascii="Palatino Linotype" w:hAnsi="Palatino Linotype"/>
          <w:sz w:val="22"/>
          <w:szCs w:val="22"/>
        </w:rPr>
        <w:t xml:space="preserve"> </w:t>
      </w:r>
      <w:r w:rsidR="000B0DBF">
        <w:rPr>
          <w:rFonts w:ascii="Palatino Linotype" w:hAnsi="Palatino Linotype"/>
          <w:sz w:val="22"/>
          <w:szCs w:val="22"/>
        </w:rPr>
        <w:t xml:space="preserve">to use in the analysis </w:t>
      </w:r>
      <w:r w:rsidR="00FC43A2">
        <w:rPr>
          <w:rFonts w:ascii="Palatino Linotype" w:hAnsi="Palatino Linotype"/>
          <w:sz w:val="22"/>
          <w:szCs w:val="22"/>
        </w:rPr>
        <w:t xml:space="preserve">because </w:t>
      </w:r>
      <w:r w:rsidR="00DA4418">
        <w:rPr>
          <w:rFonts w:ascii="Palatino Linotype" w:hAnsi="Palatino Linotype"/>
          <w:sz w:val="22"/>
          <w:szCs w:val="22"/>
        </w:rPr>
        <w:t>it</w:t>
      </w:r>
      <w:r w:rsidR="007531D1">
        <w:rPr>
          <w:rFonts w:ascii="Palatino Linotype" w:hAnsi="Palatino Linotype"/>
          <w:sz w:val="22"/>
          <w:szCs w:val="22"/>
        </w:rPr>
        <w:t xml:space="preserve"> allowed us to test</w:t>
      </w:r>
      <w:r w:rsidR="00FC43A2">
        <w:rPr>
          <w:rFonts w:ascii="Palatino Linotype" w:hAnsi="Palatino Linotype"/>
          <w:sz w:val="22"/>
          <w:szCs w:val="22"/>
        </w:rPr>
        <w:t xml:space="preserve"> </w:t>
      </w:r>
      <w:r w:rsidR="007531D1">
        <w:rPr>
          <w:rFonts w:ascii="Palatino Linotype" w:hAnsi="Palatino Linotype"/>
          <w:sz w:val="22"/>
          <w:szCs w:val="22"/>
        </w:rPr>
        <w:t xml:space="preserve">more climate events against fire events by providing </w:t>
      </w:r>
      <w:r w:rsidR="00FC43A2">
        <w:rPr>
          <w:rFonts w:ascii="Palatino Linotype" w:hAnsi="Palatino Linotype"/>
          <w:sz w:val="22"/>
          <w:szCs w:val="22"/>
        </w:rPr>
        <w:t>t</w:t>
      </w:r>
      <w:r w:rsidRPr="009642FE">
        <w:rPr>
          <w:rFonts w:ascii="Palatino Linotype" w:hAnsi="Palatino Linotype"/>
          <w:sz w:val="22"/>
          <w:szCs w:val="22"/>
        </w:rPr>
        <w:t xml:space="preserve">he </w:t>
      </w:r>
      <w:r w:rsidR="007B076B">
        <w:rPr>
          <w:rFonts w:ascii="Palatino Linotype" w:hAnsi="Palatino Linotype"/>
          <w:sz w:val="22"/>
          <w:szCs w:val="22"/>
        </w:rPr>
        <w:t>65</w:t>
      </w:r>
      <w:r w:rsidRPr="009642FE">
        <w:rPr>
          <w:rFonts w:ascii="Palatino Linotype" w:hAnsi="Palatino Linotype"/>
          <w:sz w:val="22"/>
          <w:szCs w:val="22"/>
        </w:rPr>
        <w:t xml:space="preserve"> highest or lowest annual values </w:t>
      </w:r>
      <w:r w:rsidR="00FC43A2">
        <w:rPr>
          <w:rFonts w:ascii="Palatino Linotype" w:hAnsi="Palatino Linotype"/>
          <w:sz w:val="22"/>
          <w:szCs w:val="22"/>
        </w:rPr>
        <w:t>for eac</w:t>
      </w:r>
      <w:r w:rsidR="007B076B">
        <w:rPr>
          <w:rFonts w:ascii="Palatino Linotype" w:hAnsi="Palatino Linotype"/>
          <w:sz w:val="22"/>
          <w:szCs w:val="22"/>
        </w:rPr>
        <w:t>h of the climate indices</w:t>
      </w:r>
      <w:r w:rsidR="00FC43A2">
        <w:rPr>
          <w:rFonts w:ascii="Palatino Linotype" w:hAnsi="Palatino Linotype"/>
          <w:sz w:val="22"/>
          <w:szCs w:val="22"/>
        </w:rPr>
        <w:t xml:space="preserve">. </w:t>
      </w:r>
      <w:r w:rsidR="007531D1">
        <w:rPr>
          <w:rFonts w:ascii="Palatino Linotype" w:hAnsi="Palatino Linotype"/>
          <w:sz w:val="22"/>
          <w:szCs w:val="22"/>
        </w:rPr>
        <w:t xml:space="preserve">Previous research </w:t>
      </w:r>
      <w:r w:rsidR="00A36C03">
        <w:rPr>
          <w:rFonts w:ascii="Palatino Linotype" w:hAnsi="Palatino Linotype"/>
          <w:sz w:val="22"/>
          <w:szCs w:val="22"/>
        </w:rPr>
        <w:t xml:space="preserve">has </w:t>
      </w:r>
      <w:r w:rsidR="007531D1">
        <w:rPr>
          <w:rFonts w:ascii="Palatino Linotype" w:hAnsi="Palatino Linotype"/>
          <w:sz w:val="22"/>
          <w:szCs w:val="22"/>
        </w:rPr>
        <w:t>defined extreme climate events using stricter filters</w:t>
      </w:r>
      <w:r w:rsidR="00A36C03">
        <w:rPr>
          <w:rFonts w:ascii="Palatino Linotype" w:hAnsi="Palatino Linotype"/>
          <w:sz w:val="22"/>
          <w:szCs w:val="22"/>
        </w:rPr>
        <w:t>, such as</w:t>
      </w:r>
      <w:r w:rsidR="007531D1">
        <w:rPr>
          <w:rFonts w:ascii="Palatino Linotype" w:hAnsi="Palatino Linotype"/>
          <w:sz w:val="22"/>
          <w:szCs w:val="22"/>
        </w:rPr>
        <w:t xml:space="preserve"> 1 standard deviation (</w:t>
      </w:r>
      <w:proofErr w:type="spellStart"/>
      <w:r w:rsidR="007531D1">
        <w:rPr>
          <w:rFonts w:ascii="Palatino Linotype" w:hAnsi="Palatino Linotype"/>
          <w:sz w:val="22"/>
          <w:szCs w:val="22"/>
        </w:rPr>
        <w:t>Rother</w:t>
      </w:r>
      <w:proofErr w:type="spellEnd"/>
      <w:r w:rsidR="007531D1">
        <w:rPr>
          <w:rFonts w:ascii="Palatino Linotype" w:hAnsi="Palatino Linotype"/>
          <w:sz w:val="22"/>
          <w:szCs w:val="22"/>
        </w:rPr>
        <w:t xml:space="preserve"> and Grissino-Mayer 2014) </w:t>
      </w:r>
      <w:r w:rsidR="00A36C03">
        <w:rPr>
          <w:rFonts w:ascii="Palatino Linotype" w:hAnsi="Palatino Linotype"/>
          <w:sz w:val="22"/>
          <w:szCs w:val="22"/>
        </w:rPr>
        <w:t>or</w:t>
      </w:r>
      <w:r w:rsidR="007531D1">
        <w:rPr>
          <w:rFonts w:ascii="Palatino Linotype" w:hAnsi="Palatino Linotype"/>
          <w:sz w:val="22"/>
          <w:szCs w:val="22"/>
        </w:rPr>
        <w:t xml:space="preserve"> the </w:t>
      </w:r>
      <w:r w:rsidR="007710F8">
        <w:rPr>
          <w:rFonts w:ascii="Palatino Linotype" w:hAnsi="Palatino Linotype"/>
          <w:sz w:val="22"/>
          <w:szCs w:val="22"/>
        </w:rPr>
        <w:t>12th</w:t>
      </w:r>
      <w:r w:rsidR="007531D1">
        <w:rPr>
          <w:rFonts w:ascii="Palatino Linotype" w:hAnsi="Palatino Linotype"/>
          <w:sz w:val="22"/>
          <w:szCs w:val="22"/>
        </w:rPr>
        <w:t xml:space="preserve"> percentile (</w:t>
      </w:r>
      <w:proofErr w:type="spellStart"/>
      <w:r w:rsidR="007531D1">
        <w:rPr>
          <w:rFonts w:ascii="Palatino Linotype" w:hAnsi="Palatino Linotype"/>
          <w:sz w:val="22"/>
          <w:szCs w:val="22"/>
        </w:rPr>
        <w:t>Schoennagel</w:t>
      </w:r>
      <w:proofErr w:type="spellEnd"/>
      <w:r w:rsidR="007531D1">
        <w:rPr>
          <w:rFonts w:ascii="Palatino Linotype" w:hAnsi="Palatino Linotype"/>
          <w:sz w:val="22"/>
          <w:szCs w:val="22"/>
        </w:rPr>
        <w:t xml:space="preserve"> </w:t>
      </w:r>
      <w:r w:rsidR="007531D1" w:rsidRPr="007531D1">
        <w:rPr>
          <w:rFonts w:ascii="Palatino Linotype" w:hAnsi="Palatino Linotype"/>
          <w:i/>
          <w:sz w:val="22"/>
          <w:szCs w:val="22"/>
        </w:rPr>
        <w:t>et al.</w:t>
      </w:r>
      <w:r w:rsidR="007531D1">
        <w:rPr>
          <w:rFonts w:ascii="Palatino Linotype" w:hAnsi="Palatino Linotype"/>
          <w:sz w:val="22"/>
          <w:szCs w:val="22"/>
        </w:rPr>
        <w:t xml:space="preserve"> 2007). </w:t>
      </w:r>
      <w:r w:rsidR="00A36C03">
        <w:rPr>
          <w:rFonts w:ascii="Palatino Linotype" w:hAnsi="Palatino Linotype"/>
          <w:sz w:val="22"/>
          <w:szCs w:val="22"/>
        </w:rPr>
        <w:t xml:space="preserve"> </w:t>
      </w:r>
      <w:r w:rsidR="008F1B08">
        <w:rPr>
          <w:rFonts w:ascii="Palatino Linotype" w:hAnsi="Palatino Linotype"/>
          <w:sz w:val="22"/>
          <w:szCs w:val="22"/>
        </w:rPr>
        <w:t>Our</w:t>
      </w:r>
      <w:r w:rsidR="00AB3894">
        <w:rPr>
          <w:rFonts w:ascii="Palatino Linotype" w:hAnsi="Palatino Linotype"/>
          <w:sz w:val="22"/>
          <w:szCs w:val="22"/>
        </w:rPr>
        <w:t xml:space="preserve"> analysis allowed us to test the synchrony between fire events and climate events </w:t>
      </w:r>
      <w:r w:rsidR="00AB3894">
        <w:rPr>
          <w:rFonts w:ascii="Palatino Linotype" w:hAnsi="Palatino Linotype"/>
          <w:sz w:val="22"/>
          <w:szCs w:val="22"/>
        </w:rPr>
        <w:lastRenderedPageBreak/>
        <w:t xml:space="preserve">using a more lenient filter while also being able to compare our filtering method to the methods used in previous research. </w:t>
      </w:r>
      <w:r w:rsidR="000B0DBF">
        <w:rPr>
          <w:rFonts w:ascii="Palatino Linotype" w:hAnsi="Palatino Linotype"/>
          <w:sz w:val="22"/>
          <w:szCs w:val="22"/>
        </w:rPr>
        <w:t xml:space="preserve">The extreme climate events were </w:t>
      </w:r>
      <w:r w:rsidRPr="009642FE">
        <w:rPr>
          <w:rFonts w:ascii="Palatino Linotype" w:hAnsi="Palatino Linotype"/>
          <w:sz w:val="22"/>
          <w:szCs w:val="22"/>
        </w:rPr>
        <w:t xml:space="preserve">calculated by finding </w:t>
      </w:r>
      <w:r w:rsidR="007B076B">
        <w:rPr>
          <w:rFonts w:ascii="Palatino Linotype" w:hAnsi="Palatino Linotype"/>
          <w:sz w:val="22"/>
          <w:szCs w:val="22"/>
        </w:rPr>
        <w:t>the most positive or negative 25</w:t>
      </w:r>
      <w:r w:rsidRPr="009642FE">
        <w:rPr>
          <w:rFonts w:ascii="Palatino Linotype" w:hAnsi="Palatino Linotype"/>
          <w:sz w:val="22"/>
          <w:szCs w:val="22"/>
        </w:rPr>
        <w:t xml:space="preserve">th percentile value of AMO, PDO, and ENSO and then extracting the years </w:t>
      </w:r>
      <w:r w:rsidR="000B0DBF">
        <w:rPr>
          <w:rFonts w:ascii="Palatino Linotype" w:hAnsi="Palatino Linotype"/>
          <w:sz w:val="22"/>
          <w:szCs w:val="22"/>
        </w:rPr>
        <w:t>with values</w:t>
      </w:r>
      <w:r w:rsidR="007B076B">
        <w:rPr>
          <w:rFonts w:ascii="Palatino Linotype" w:hAnsi="Palatino Linotype"/>
          <w:sz w:val="22"/>
          <w:szCs w:val="22"/>
        </w:rPr>
        <w:t xml:space="preserve"> below the 25</w:t>
      </w:r>
      <w:r w:rsidRPr="009642FE">
        <w:rPr>
          <w:rFonts w:ascii="Palatino Linotype" w:hAnsi="Palatino Linotype"/>
          <w:sz w:val="22"/>
          <w:szCs w:val="22"/>
        </w:rPr>
        <w:t>% value and</w:t>
      </w:r>
      <w:r w:rsidR="007B076B">
        <w:rPr>
          <w:rFonts w:ascii="Palatino Linotype" w:hAnsi="Palatino Linotype"/>
          <w:sz w:val="22"/>
          <w:szCs w:val="22"/>
        </w:rPr>
        <w:t xml:space="preserve"> all values above the 75</w:t>
      </w:r>
      <w:r w:rsidR="000B0DBF">
        <w:rPr>
          <w:rFonts w:ascii="Palatino Linotype" w:hAnsi="Palatino Linotype"/>
          <w:sz w:val="22"/>
          <w:szCs w:val="22"/>
        </w:rPr>
        <w:t>% value</w:t>
      </w:r>
      <w:r w:rsidR="002A3BF1" w:rsidRPr="009642FE">
        <w:rPr>
          <w:rFonts w:ascii="Palatino Linotype" w:hAnsi="Palatino Linotype"/>
          <w:sz w:val="22"/>
          <w:szCs w:val="22"/>
        </w:rPr>
        <w:t>.</w:t>
      </w:r>
      <w:r w:rsidR="00601F8F">
        <w:rPr>
          <w:rFonts w:ascii="Palatino Linotype" w:hAnsi="Palatino Linotype"/>
          <w:sz w:val="22"/>
          <w:szCs w:val="22"/>
        </w:rPr>
        <w:t xml:space="preserve"> </w:t>
      </w:r>
      <w:r w:rsidR="00D5210B">
        <w:rPr>
          <w:rFonts w:ascii="Palatino Linotype" w:hAnsi="Palatino Linotype"/>
          <w:sz w:val="22"/>
          <w:szCs w:val="22"/>
        </w:rPr>
        <w:t>C</w:t>
      </w:r>
      <w:r w:rsidR="00601F8F">
        <w:rPr>
          <w:rFonts w:ascii="Palatino Linotype" w:hAnsi="Palatino Linotype"/>
          <w:sz w:val="22"/>
          <w:szCs w:val="22"/>
        </w:rPr>
        <w:t>limate indic</w:t>
      </w:r>
      <w:r w:rsidR="00D5210B">
        <w:rPr>
          <w:rFonts w:ascii="Palatino Linotype" w:hAnsi="Palatino Linotype"/>
          <w:sz w:val="22"/>
          <w:szCs w:val="22"/>
        </w:rPr>
        <w:t>es values that fe</w:t>
      </w:r>
      <w:r w:rsidR="007B076B">
        <w:rPr>
          <w:rFonts w:ascii="Palatino Linotype" w:hAnsi="Palatino Linotype"/>
          <w:sz w:val="22"/>
          <w:szCs w:val="22"/>
        </w:rPr>
        <w:t>ll below the 25</w:t>
      </w:r>
      <w:r w:rsidR="00601F8F">
        <w:rPr>
          <w:rFonts w:ascii="Palatino Linotype" w:hAnsi="Palatino Linotype"/>
          <w:sz w:val="22"/>
          <w:szCs w:val="22"/>
        </w:rPr>
        <w:t xml:space="preserve">% value </w:t>
      </w:r>
      <w:r w:rsidR="00D5210B">
        <w:rPr>
          <w:rFonts w:ascii="Palatino Linotype" w:hAnsi="Palatino Linotype"/>
          <w:sz w:val="22"/>
          <w:szCs w:val="22"/>
        </w:rPr>
        <w:t>were classified as</w:t>
      </w:r>
      <w:r w:rsidR="00601F8F">
        <w:rPr>
          <w:rFonts w:ascii="Palatino Linotype" w:hAnsi="Palatino Linotype"/>
          <w:sz w:val="22"/>
          <w:szCs w:val="22"/>
        </w:rPr>
        <w:t xml:space="preserve"> extreme negative</w:t>
      </w:r>
      <w:r w:rsidR="00D5210B">
        <w:rPr>
          <w:rFonts w:ascii="Palatino Linotype" w:hAnsi="Palatino Linotype"/>
          <w:sz w:val="22"/>
          <w:szCs w:val="22"/>
        </w:rPr>
        <w:t xml:space="preserve"> (cool)</w:t>
      </w:r>
      <w:r w:rsidR="00601F8F">
        <w:rPr>
          <w:rFonts w:ascii="Palatino Linotype" w:hAnsi="Palatino Linotype"/>
          <w:sz w:val="22"/>
          <w:szCs w:val="22"/>
        </w:rPr>
        <w:t xml:space="preserve"> phases of AMO, PDO, and ENS</w:t>
      </w:r>
      <w:r w:rsidR="00D5210B">
        <w:rPr>
          <w:rFonts w:ascii="Palatino Linotype" w:hAnsi="Palatino Linotype"/>
          <w:sz w:val="22"/>
          <w:szCs w:val="22"/>
        </w:rPr>
        <w:t>O. Values that fe</w:t>
      </w:r>
      <w:r w:rsidR="007B076B">
        <w:rPr>
          <w:rFonts w:ascii="Palatino Linotype" w:hAnsi="Palatino Linotype"/>
          <w:sz w:val="22"/>
          <w:szCs w:val="22"/>
        </w:rPr>
        <w:t>ll above the 75</w:t>
      </w:r>
      <w:r w:rsidR="00601F8F">
        <w:rPr>
          <w:rFonts w:ascii="Palatino Linotype" w:hAnsi="Palatino Linotype"/>
          <w:sz w:val="22"/>
          <w:szCs w:val="22"/>
        </w:rPr>
        <w:t xml:space="preserve">% value </w:t>
      </w:r>
      <w:r w:rsidR="00D5210B">
        <w:rPr>
          <w:rFonts w:ascii="Palatino Linotype" w:hAnsi="Palatino Linotype"/>
          <w:sz w:val="22"/>
          <w:szCs w:val="22"/>
        </w:rPr>
        <w:t>were classified as</w:t>
      </w:r>
      <w:r w:rsidR="00601F8F">
        <w:rPr>
          <w:rFonts w:ascii="Palatino Linotype" w:hAnsi="Palatino Linotype"/>
          <w:sz w:val="22"/>
          <w:szCs w:val="22"/>
        </w:rPr>
        <w:t xml:space="preserve"> extreme positive </w:t>
      </w:r>
      <w:r w:rsidR="00D5210B">
        <w:rPr>
          <w:rFonts w:ascii="Palatino Linotype" w:hAnsi="Palatino Linotype"/>
          <w:sz w:val="22"/>
          <w:szCs w:val="22"/>
        </w:rPr>
        <w:t xml:space="preserve">(warm) </w:t>
      </w:r>
      <w:r w:rsidR="00601F8F">
        <w:rPr>
          <w:rFonts w:ascii="Palatino Linotype" w:hAnsi="Palatino Linotype"/>
          <w:sz w:val="22"/>
          <w:szCs w:val="22"/>
        </w:rPr>
        <w:t xml:space="preserve">phases of each of the climate indices. </w:t>
      </w:r>
    </w:p>
    <w:p w14:paraId="6468A1A6" w14:textId="77777777" w:rsidR="00505808" w:rsidRPr="009642FE" w:rsidRDefault="00505808" w:rsidP="00505808">
      <w:pPr>
        <w:ind w:firstLine="720"/>
        <w:rPr>
          <w:rFonts w:ascii="Palatino Linotype" w:hAnsi="Palatino Linotype"/>
          <w:sz w:val="22"/>
          <w:szCs w:val="22"/>
        </w:rPr>
      </w:pPr>
    </w:p>
    <w:p w14:paraId="753B3AA1" w14:textId="7BA2BC76" w:rsidR="0078789B" w:rsidRPr="00A33A2B" w:rsidRDefault="008D7F9B" w:rsidP="00A33A2B">
      <w:pPr>
        <w:pStyle w:val="Heading2"/>
        <w:spacing w:before="0" w:after="360" w:line="480" w:lineRule="auto"/>
        <w:rPr>
          <w:rFonts w:ascii="Palatino Linotype" w:hAnsi="Palatino Linotype"/>
          <w:color w:val="auto"/>
          <w:sz w:val="22"/>
          <w:szCs w:val="22"/>
        </w:rPr>
      </w:pPr>
      <w:bookmarkStart w:id="22" w:name="_Toc260897839"/>
      <w:r w:rsidRPr="009642FE">
        <w:rPr>
          <w:rFonts w:ascii="Palatino Linotype" w:hAnsi="Palatino Linotype"/>
          <w:color w:val="auto"/>
          <w:sz w:val="22"/>
          <w:szCs w:val="22"/>
        </w:rPr>
        <w:t>3.4</w:t>
      </w:r>
      <w:r w:rsidR="00891B92" w:rsidRPr="009642FE">
        <w:rPr>
          <w:rFonts w:ascii="Palatino Linotype" w:hAnsi="Palatino Linotype"/>
          <w:color w:val="auto"/>
          <w:sz w:val="22"/>
          <w:szCs w:val="22"/>
        </w:rPr>
        <w:t xml:space="preserve"> Results</w:t>
      </w:r>
      <w:bookmarkStart w:id="23" w:name="_Toc260897840"/>
      <w:bookmarkEnd w:id="22"/>
    </w:p>
    <w:p w14:paraId="48D310AB" w14:textId="77777777" w:rsidR="00891B92" w:rsidRPr="009642FE" w:rsidRDefault="008D7F9B" w:rsidP="00931B5A">
      <w:pPr>
        <w:pStyle w:val="Heading3"/>
        <w:spacing w:before="0"/>
        <w:rPr>
          <w:b/>
          <w:i w:val="0"/>
          <w:szCs w:val="22"/>
        </w:rPr>
      </w:pPr>
      <w:r w:rsidRPr="009642FE">
        <w:rPr>
          <w:szCs w:val="22"/>
        </w:rPr>
        <w:t>3.</w:t>
      </w:r>
      <w:r w:rsidR="00094FD4">
        <w:rPr>
          <w:szCs w:val="22"/>
        </w:rPr>
        <w:t>4.1</w:t>
      </w:r>
      <w:r w:rsidR="00891B92" w:rsidRPr="009642FE">
        <w:rPr>
          <w:szCs w:val="22"/>
        </w:rPr>
        <w:t xml:space="preserve"> Fire History</w:t>
      </w:r>
      <w:bookmarkEnd w:id="23"/>
    </w:p>
    <w:p w14:paraId="52B4DCCE" w14:textId="77777777" w:rsidR="00E47443" w:rsidRDefault="00891B92" w:rsidP="00E55D6D">
      <w:pPr>
        <w:spacing w:line="480" w:lineRule="auto"/>
        <w:rPr>
          <w:rFonts w:ascii="Palatino Linotype" w:hAnsi="Palatino Linotype"/>
          <w:sz w:val="22"/>
          <w:szCs w:val="22"/>
        </w:rPr>
      </w:pPr>
      <w:r w:rsidRPr="009642FE">
        <w:rPr>
          <w:rFonts w:ascii="Palatino Linotype" w:hAnsi="Palatino Linotype"/>
          <w:b/>
          <w:sz w:val="22"/>
          <w:szCs w:val="22"/>
        </w:rPr>
        <w:tab/>
      </w:r>
      <w:r w:rsidRPr="009642FE">
        <w:rPr>
          <w:rFonts w:ascii="Palatino Linotype" w:hAnsi="Palatino Linotype"/>
          <w:sz w:val="22"/>
          <w:szCs w:val="22"/>
        </w:rPr>
        <w:t xml:space="preserve">The </w:t>
      </w:r>
      <w:r w:rsidR="00D5210B">
        <w:rPr>
          <w:rFonts w:ascii="Palatino Linotype" w:hAnsi="Palatino Linotype"/>
          <w:sz w:val="22"/>
          <w:szCs w:val="22"/>
        </w:rPr>
        <w:t>final tree-ring</w:t>
      </w:r>
      <w:r w:rsidR="00F66A11">
        <w:rPr>
          <w:rFonts w:ascii="Palatino Linotype" w:hAnsi="Palatino Linotype"/>
          <w:sz w:val="22"/>
          <w:szCs w:val="22"/>
        </w:rPr>
        <w:t xml:space="preserve"> </w:t>
      </w:r>
      <w:r w:rsidRPr="009642FE">
        <w:rPr>
          <w:rFonts w:ascii="Palatino Linotype" w:hAnsi="Palatino Linotype"/>
          <w:sz w:val="22"/>
          <w:szCs w:val="22"/>
        </w:rPr>
        <w:t>chronology for the Magdale</w:t>
      </w:r>
      <w:r w:rsidR="00D5210B">
        <w:rPr>
          <w:rFonts w:ascii="Palatino Linotype" w:hAnsi="Palatino Linotype"/>
          <w:sz w:val="22"/>
          <w:szCs w:val="22"/>
        </w:rPr>
        <w:t>na Mountains extended 588 years</w:t>
      </w:r>
      <w:r w:rsidRPr="009642FE">
        <w:rPr>
          <w:rFonts w:ascii="Palatino Linotype" w:hAnsi="Palatino Linotype"/>
          <w:sz w:val="22"/>
          <w:szCs w:val="22"/>
        </w:rPr>
        <w:t xml:space="preserve"> from 1426 to 2013, </w:t>
      </w:r>
      <w:r w:rsidR="00F66A11">
        <w:rPr>
          <w:rFonts w:ascii="Palatino Linotype" w:hAnsi="Palatino Linotype"/>
          <w:sz w:val="22"/>
          <w:szCs w:val="22"/>
        </w:rPr>
        <w:t xml:space="preserve">and </w:t>
      </w:r>
      <w:r w:rsidRPr="009642FE">
        <w:rPr>
          <w:rFonts w:ascii="Palatino Linotype" w:hAnsi="Palatino Linotype"/>
          <w:sz w:val="22"/>
          <w:szCs w:val="22"/>
        </w:rPr>
        <w:t>the fire hist</w:t>
      </w:r>
      <w:r w:rsidR="00D5210B">
        <w:rPr>
          <w:rFonts w:ascii="Palatino Linotype" w:hAnsi="Palatino Linotype"/>
          <w:sz w:val="22"/>
          <w:szCs w:val="22"/>
        </w:rPr>
        <w:t>ory dates ranged</w:t>
      </w:r>
      <w:r w:rsidR="004464BD">
        <w:rPr>
          <w:rFonts w:ascii="Palatino Linotype" w:hAnsi="Palatino Linotype"/>
          <w:sz w:val="22"/>
          <w:szCs w:val="22"/>
        </w:rPr>
        <w:t xml:space="preserve"> from 1448 to </w:t>
      </w:r>
      <w:r w:rsidR="004166A8">
        <w:rPr>
          <w:rFonts w:ascii="Palatino Linotype" w:hAnsi="Palatino Linotype"/>
          <w:sz w:val="22"/>
          <w:szCs w:val="22"/>
        </w:rPr>
        <w:t>1953</w:t>
      </w:r>
      <w:r w:rsidR="00F66A11">
        <w:rPr>
          <w:rFonts w:ascii="Palatino Linotype" w:hAnsi="Palatino Linotype"/>
          <w:sz w:val="22"/>
          <w:szCs w:val="22"/>
        </w:rPr>
        <w:t xml:space="preserve"> (Figure 3.6)</w:t>
      </w:r>
      <w:r w:rsidRPr="009642FE">
        <w:rPr>
          <w:rFonts w:ascii="Palatino Linotype" w:hAnsi="Palatino Linotype"/>
          <w:sz w:val="22"/>
          <w:szCs w:val="22"/>
        </w:rPr>
        <w:t xml:space="preserve">. </w:t>
      </w:r>
      <w:r w:rsidR="00E44A9C">
        <w:rPr>
          <w:rFonts w:ascii="Palatino Linotype" w:hAnsi="Palatino Linotype"/>
          <w:sz w:val="22"/>
          <w:szCs w:val="22"/>
        </w:rPr>
        <w:t xml:space="preserve">The period of reliability is </w:t>
      </w:r>
      <w:r w:rsidR="00D5210B">
        <w:rPr>
          <w:rFonts w:ascii="Palatino Linotype" w:hAnsi="Palatino Linotype"/>
          <w:sz w:val="22"/>
          <w:szCs w:val="22"/>
        </w:rPr>
        <w:t xml:space="preserve">1630 to 1890 because </w:t>
      </w:r>
      <w:r w:rsidR="00F66A11">
        <w:rPr>
          <w:rFonts w:ascii="Palatino Linotype" w:hAnsi="Palatino Linotype"/>
          <w:sz w:val="22"/>
          <w:szCs w:val="22"/>
        </w:rPr>
        <w:t xml:space="preserve">the chronology has a </w:t>
      </w:r>
      <w:r w:rsidRPr="009642FE">
        <w:rPr>
          <w:rFonts w:ascii="Palatino Linotype" w:hAnsi="Palatino Linotype"/>
          <w:sz w:val="22"/>
          <w:szCs w:val="22"/>
        </w:rPr>
        <w:t xml:space="preserve">low sample depth </w:t>
      </w:r>
      <w:r w:rsidR="00D5210B">
        <w:rPr>
          <w:rFonts w:ascii="Palatino Linotype" w:hAnsi="Palatino Linotype"/>
          <w:sz w:val="22"/>
          <w:szCs w:val="22"/>
        </w:rPr>
        <w:t>prior to 1630</w:t>
      </w:r>
      <w:r w:rsidR="00F66A11">
        <w:rPr>
          <w:rFonts w:ascii="Palatino Linotype" w:hAnsi="Palatino Linotype"/>
          <w:sz w:val="22"/>
          <w:szCs w:val="22"/>
        </w:rPr>
        <w:t xml:space="preserve"> </w:t>
      </w:r>
      <w:r w:rsidR="00D5210B">
        <w:rPr>
          <w:rFonts w:ascii="Palatino Linotype" w:hAnsi="Palatino Linotype"/>
          <w:sz w:val="22"/>
          <w:szCs w:val="22"/>
        </w:rPr>
        <w:t>and</w:t>
      </w:r>
      <w:r w:rsidR="002A657C">
        <w:rPr>
          <w:rFonts w:ascii="Palatino Linotype" w:hAnsi="Palatino Linotype"/>
          <w:sz w:val="22"/>
          <w:szCs w:val="22"/>
        </w:rPr>
        <w:t xml:space="preserve"> after 1890</w:t>
      </w:r>
      <w:r w:rsidRPr="009642FE">
        <w:rPr>
          <w:rFonts w:ascii="Palatino Linotype" w:hAnsi="Palatino Linotype"/>
          <w:sz w:val="22"/>
          <w:szCs w:val="22"/>
        </w:rPr>
        <w:t xml:space="preserve">. The master chronology contained 68 </w:t>
      </w:r>
      <w:r w:rsidR="00F66A11">
        <w:rPr>
          <w:rFonts w:ascii="Palatino Linotype" w:hAnsi="Palatino Linotype"/>
          <w:sz w:val="22"/>
          <w:szCs w:val="22"/>
        </w:rPr>
        <w:t xml:space="preserve">of the 69 </w:t>
      </w:r>
      <w:r w:rsidRPr="009642FE">
        <w:rPr>
          <w:rFonts w:ascii="Palatino Linotype" w:hAnsi="Palatino Linotype"/>
          <w:sz w:val="22"/>
          <w:szCs w:val="22"/>
        </w:rPr>
        <w:t xml:space="preserve">samples </w:t>
      </w:r>
      <w:r w:rsidR="00F66A11">
        <w:rPr>
          <w:rFonts w:ascii="Palatino Linotype" w:hAnsi="Palatino Linotype"/>
          <w:sz w:val="22"/>
          <w:szCs w:val="22"/>
        </w:rPr>
        <w:t xml:space="preserve">collected </w:t>
      </w:r>
      <w:r w:rsidRPr="009642FE">
        <w:rPr>
          <w:rFonts w:ascii="Palatino Linotype" w:hAnsi="Palatino Linotype"/>
          <w:sz w:val="22"/>
          <w:szCs w:val="22"/>
        </w:rPr>
        <w:t>(1 sample was not included</w:t>
      </w:r>
      <w:r w:rsidR="00F66A11">
        <w:rPr>
          <w:rFonts w:ascii="Palatino Linotype" w:hAnsi="Palatino Linotype"/>
          <w:sz w:val="22"/>
          <w:szCs w:val="22"/>
        </w:rPr>
        <w:t xml:space="preserve"> because it could not be absolutely dated</w:t>
      </w:r>
      <w:r w:rsidRPr="009642FE">
        <w:rPr>
          <w:rFonts w:ascii="Palatino Linotype" w:hAnsi="Palatino Linotype"/>
          <w:sz w:val="22"/>
          <w:szCs w:val="22"/>
        </w:rPr>
        <w:t xml:space="preserve">), and each sample had an average of five </w:t>
      </w:r>
      <w:r w:rsidR="00D5210B">
        <w:rPr>
          <w:rFonts w:ascii="Palatino Linotype" w:hAnsi="Palatino Linotype"/>
          <w:sz w:val="22"/>
          <w:szCs w:val="22"/>
        </w:rPr>
        <w:t xml:space="preserve">fire </w:t>
      </w:r>
      <w:r w:rsidRPr="009642FE">
        <w:rPr>
          <w:rFonts w:ascii="Palatino Linotype" w:hAnsi="Palatino Linotype"/>
          <w:sz w:val="22"/>
          <w:szCs w:val="22"/>
        </w:rPr>
        <w:t>scars</w:t>
      </w:r>
      <w:r w:rsidR="00F66A11">
        <w:rPr>
          <w:rFonts w:ascii="Palatino Linotype" w:hAnsi="Palatino Linotype"/>
          <w:sz w:val="22"/>
          <w:szCs w:val="22"/>
        </w:rPr>
        <w:t>.</w:t>
      </w:r>
      <w:r w:rsidRPr="009642FE">
        <w:rPr>
          <w:rFonts w:ascii="Palatino Linotype" w:hAnsi="Palatino Linotype"/>
          <w:sz w:val="22"/>
          <w:szCs w:val="22"/>
        </w:rPr>
        <w:t xml:space="preserve"> </w:t>
      </w:r>
      <w:r w:rsidR="00F66A11">
        <w:rPr>
          <w:rFonts w:ascii="Palatino Linotype" w:hAnsi="Palatino Linotype"/>
          <w:sz w:val="22"/>
          <w:szCs w:val="22"/>
        </w:rPr>
        <w:t>T</w:t>
      </w:r>
      <w:r w:rsidRPr="009642FE">
        <w:rPr>
          <w:rFonts w:ascii="Palatino Linotype" w:hAnsi="Palatino Linotype"/>
          <w:sz w:val="22"/>
          <w:szCs w:val="22"/>
        </w:rPr>
        <w:t>wo samples recorded 15 fire events (MG1</w:t>
      </w:r>
      <w:r w:rsidR="009149FC" w:rsidRPr="009642FE">
        <w:rPr>
          <w:rFonts w:ascii="Palatino Linotype" w:hAnsi="Palatino Linotype"/>
          <w:sz w:val="22"/>
          <w:szCs w:val="22"/>
        </w:rPr>
        <w:t xml:space="preserve"> </w:t>
      </w:r>
      <w:r w:rsidRPr="009642FE">
        <w:rPr>
          <w:rFonts w:ascii="Palatino Linotype" w:hAnsi="Palatino Linotype"/>
          <w:sz w:val="22"/>
          <w:szCs w:val="22"/>
        </w:rPr>
        <w:t>009 and MG1</w:t>
      </w:r>
      <w:r w:rsidR="009149FC" w:rsidRPr="009642FE">
        <w:rPr>
          <w:rFonts w:ascii="Palatino Linotype" w:hAnsi="Palatino Linotype"/>
          <w:sz w:val="22"/>
          <w:szCs w:val="22"/>
        </w:rPr>
        <w:t xml:space="preserve"> </w:t>
      </w:r>
      <w:r w:rsidRPr="009642FE">
        <w:rPr>
          <w:rFonts w:ascii="Palatino Linotype" w:hAnsi="Palatino Linotype"/>
          <w:sz w:val="22"/>
          <w:szCs w:val="22"/>
        </w:rPr>
        <w:t>016). Examples of extreme fire years (</w:t>
      </w:r>
      <w:r w:rsidR="00F66A11">
        <w:rPr>
          <w:rFonts w:ascii="Palatino Linotype" w:hAnsi="Palatino Linotype"/>
          <w:sz w:val="22"/>
          <w:szCs w:val="22"/>
        </w:rPr>
        <w:t xml:space="preserve">based on the </w:t>
      </w:r>
      <w:r w:rsidR="00D5210B">
        <w:rPr>
          <w:rFonts w:ascii="Palatino Linotype" w:hAnsi="Palatino Linotype"/>
          <w:sz w:val="22"/>
          <w:szCs w:val="22"/>
        </w:rPr>
        <w:t>percentage of recording trees scarred</w:t>
      </w:r>
      <w:r w:rsidR="002A657C">
        <w:rPr>
          <w:rFonts w:ascii="Palatino Linotype" w:hAnsi="Palatino Linotype"/>
          <w:sz w:val="22"/>
          <w:szCs w:val="22"/>
        </w:rPr>
        <w:t>) were 1665</w:t>
      </w:r>
      <w:r w:rsidR="00F66A11">
        <w:rPr>
          <w:rFonts w:ascii="Palatino Linotype" w:hAnsi="Palatino Linotype"/>
          <w:sz w:val="22"/>
          <w:szCs w:val="22"/>
        </w:rPr>
        <w:t xml:space="preserve"> (</w:t>
      </w:r>
      <w:r w:rsidR="00F741E0">
        <w:rPr>
          <w:rFonts w:ascii="Palatino Linotype" w:hAnsi="Palatino Linotype"/>
          <w:sz w:val="22"/>
          <w:szCs w:val="22"/>
        </w:rPr>
        <w:t>100%</w:t>
      </w:r>
      <w:r w:rsidR="00F66A11">
        <w:rPr>
          <w:rFonts w:ascii="Palatino Linotype" w:hAnsi="Palatino Linotype"/>
          <w:sz w:val="22"/>
          <w:szCs w:val="22"/>
        </w:rPr>
        <w:t>), 1717 (</w:t>
      </w:r>
      <w:r w:rsidR="00F741E0">
        <w:rPr>
          <w:rFonts w:ascii="Palatino Linotype" w:hAnsi="Palatino Linotype"/>
          <w:sz w:val="22"/>
          <w:szCs w:val="22"/>
        </w:rPr>
        <w:t>87%</w:t>
      </w:r>
      <w:r w:rsidR="00F66A11">
        <w:rPr>
          <w:rFonts w:ascii="Palatino Linotype" w:hAnsi="Palatino Linotype"/>
          <w:sz w:val="22"/>
          <w:szCs w:val="22"/>
        </w:rPr>
        <w:t>)</w:t>
      </w:r>
      <w:r w:rsidR="002A657C">
        <w:rPr>
          <w:rFonts w:ascii="Palatino Linotype" w:hAnsi="Palatino Linotype"/>
          <w:sz w:val="22"/>
          <w:szCs w:val="22"/>
        </w:rPr>
        <w:t>, 1773</w:t>
      </w:r>
      <w:r w:rsidR="00F66A11">
        <w:rPr>
          <w:rFonts w:ascii="Palatino Linotype" w:hAnsi="Palatino Linotype"/>
          <w:sz w:val="22"/>
          <w:szCs w:val="22"/>
        </w:rPr>
        <w:t xml:space="preserve"> (</w:t>
      </w:r>
      <w:r w:rsidR="00F741E0">
        <w:rPr>
          <w:rFonts w:ascii="Palatino Linotype" w:hAnsi="Palatino Linotype"/>
          <w:sz w:val="22"/>
          <w:szCs w:val="22"/>
        </w:rPr>
        <w:t>91%</w:t>
      </w:r>
      <w:r w:rsidR="00F66A11">
        <w:rPr>
          <w:rFonts w:ascii="Palatino Linotype" w:hAnsi="Palatino Linotype"/>
          <w:sz w:val="22"/>
          <w:szCs w:val="22"/>
        </w:rPr>
        <w:t>)</w:t>
      </w:r>
      <w:r w:rsidR="002A657C">
        <w:rPr>
          <w:rFonts w:ascii="Palatino Linotype" w:hAnsi="Palatino Linotype"/>
          <w:sz w:val="22"/>
          <w:szCs w:val="22"/>
        </w:rPr>
        <w:t>, 1851</w:t>
      </w:r>
      <w:r w:rsidR="00F66A11">
        <w:rPr>
          <w:rFonts w:ascii="Palatino Linotype" w:hAnsi="Palatino Linotype"/>
          <w:sz w:val="22"/>
          <w:szCs w:val="22"/>
        </w:rPr>
        <w:t xml:space="preserve"> (</w:t>
      </w:r>
      <w:r w:rsidR="00F741E0">
        <w:rPr>
          <w:rFonts w:ascii="Palatino Linotype" w:hAnsi="Palatino Linotype"/>
          <w:sz w:val="22"/>
          <w:szCs w:val="22"/>
        </w:rPr>
        <w:t>91%</w:t>
      </w:r>
      <w:r w:rsidR="00F66A11">
        <w:rPr>
          <w:rFonts w:ascii="Palatino Linotype" w:hAnsi="Palatino Linotype"/>
          <w:sz w:val="22"/>
          <w:szCs w:val="22"/>
        </w:rPr>
        <w:t>)</w:t>
      </w:r>
      <w:r w:rsidR="002A657C">
        <w:rPr>
          <w:rFonts w:ascii="Palatino Linotype" w:hAnsi="Palatino Linotype"/>
          <w:sz w:val="22"/>
          <w:szCs w:val="22"/>
        </w:rPr>
        <w:t>,</w:t>
      </w:r>
      <w:r w:rsidR="00F66A11">
        <w:rPr>
          <w:rFonts w:ascii="Palatino Linotype" w:hAnsi="Palatino Linotype"/>
          <w:sz w:val="22"/>
          <w:szCs w:val="22"/>
        </w:rPr>
        <w:t xml:space="preserve"> and</w:t>
      </w:r>
      <w:r w:rsidR="002A657C">
        <w:rPr>
          <w:rFonts w:ascii="Palatino Linotype" w:hAnsi="Palatino Linotype"/>
          <w:sz w:val="22"/>
          <w:szCs w:val="22"/>
        </w:rPr>
        <w:t xml:space="preserve"> 1870</w:t>
      </w:r>
      <w:r w:rsidR="00F66A11">
        <w:rPr>
          <w:rFonts w:ascii="Palatino Linotype" w:hAnsi="Palatino Linotype"/>
          <w:sz w:val="22"/>
          <w:szCs w:val="22"/>
        </w:rPr>
        <w:t xml:space="preserve"> (</w:t>
      </w:r>
      <w:r w:rsidR="00F741E0">
        <w:rPr>
          <w:rFonts w:ascii="Palatino Linotype" w:hAnsi="Palatino Linotype"/>
          <w:sz w:val="22"/>
          <w:szCs w:val="22"/>
        </w:rPr>
        <w:t>76%</w:t>
      </w:r>
      <w:r w:rsidR="00F66A11">
        <w:rPr>
          <w:rFonts w:ascii="Palatino Linotype" w:hAnsi="Palatino Linotype"/>
          <w:sz w:val="22"/>
          <w:szCs w:val="22"/>
        </w:rPr>
        <w:t>)</w:t>
      </w:r>
      <w:r w:rsidR="002A657C">
        <w:rPr>
          <w:rFonts w:ascii="Palatino Linotype" w:hAnsi="Palatino Linotype"/>
          <w:sz w:val="22"/>
          <w:szCs w:val="22"/>
        </w:rPr>
        <w:t xml:space="preserve">. </w:t>
      </w:r>
      <w:r w:rsidR="004F558E" w:rsidRPr="004F558E">
        <w:rPr>
          <w:rFonts w:ascii="Palatino Linotype" w:hAnsi="Palatino Linotype"/>
          <w:sz w:val="22"/>
          <w:szCs w:val="22"/>
        </w:rPr>
        <w:t>F</w:t>
      </w:r>
      <w:r w:rsidR="002A657C">
        <w:rPr>
          <w:rFonts w:ascii="Palatino Linotype" w:hAnsi="Palatino Linotype"/>
          <w:sz w:val="22"/>
          <w:szCs w:val="22"/>
        </w:rPr>
        <w:t>ires were frequent prior to 1890</w:t>
      </w:r>
      <w:r w:rsidR="004F558E" w:rsidRPr="004F558E">
        <w:rPr>
          <w:rFonts w:ascii="Palatino Linotype" w:hAnsi="Palatino Linotype"/>
          <w:sz w:val="22"/>
          <w:szCs w:val="22"/>
        </w:rPr>
        <w:t xml:space="preserve"> with a Mean Fire Interval</w:t>
      </w:r>
      <w:r w:rsidR="00094FD4">
        <w:rPr>
          <w:rFonts w:ascii="Palatino Linotype" w:hAnsi="Palatino Linotype"/>
          <w:sz w:val="22"/>
          <w:szCs w:val="22"/>
        </w:rPr>
        <w:t xml:space="preserve"> (MFI)</w:t>
      </w:r>
      <w:r w:rsidR="004F558E" w:rsidRPr="004F558E">
        <w:rPr>
          <w:rFonts w:ascii="Palatino Linotype" w:hAnsi="Palatino Linotype"/>
          <w:sz w:val="22"/>
          <w:szCs w:val="22"/>
        </w:rPr>
        <w:t xml:space="preserve"> </w:t>
      </w:r>
      <w:r w:rsidR="00F66A11">
        <w:rPr>
          <w:rFonts w:ascii="Palatino Linotype" w:hAnsi="Palatino Linotype"/>
          <w:sz w:val="22"/>
          <w:szCs w:val="22"/>
        </w:rPr>
        <w:t>of 7.5</w:t>
      </w:r>
      <w:r w:rsidR="004F558E">
        <w:rPr>
          <w:rFonts w:ascii="Palatino Linotype" w:hAnsi="Palatino Linotype"/>
          <w:sz w:val="22"/>
          <w:szCs w:val="22"/>
        </w:rPr>
        <w:t xml:space="preserve"> years for all fire events</w:t>
      </w:r>
      <w:r w:rsidR="00F66A11">
        <w:rPr>
          <w:rFonts w:ascii="Palatino Linotype" w:hAnsi="Palatino Linotype"/>
          <w:sz w:val="22"/>
          <w:szCs w:val="22"/>
        </w:rPr>
        <w:t>, and 8.2</w:t>
      </w:r>
      <w:r w:rsidR="004F558E" w:rsidRPr="004F558E">
        <w:rPr>
          <w:rFonts w:ascii="Palatino Linotype" w:hAnsi="Palatino Linotype"/>
          <w:sz w:val="22"/>
          <w:szCs w:val="22"/>
        </w:rPr>
        <w:t xml:space="preserve"> </w:t>
      </w:r>
      <w:r w:rsidR="004F558E">
        <w:rPr>
          <w:rFonts w:ascii="Palatino Linotype" w:hAnsi="Palatino Linotype"/>
          <w:sz w:val="22"/>
          <w:szCs w:val="22"/>
        </w:rPr>
        <w:t xml:space="preserve">years </w:t>
      </w:r>
      <w:r w:rsidR="004F558E" w:rsidRPr="004F558E">
        <w:rPr>
          <w:rFonts w:ascii="Palatino Linotype" w:hAnsi="Palatino Linotype"/>
          <w:sz w:val="22"/>
          <w:szCs w:val="22"/>
        </w:rPr>
        <w:t xml:space="preserve">for fires that scarred 25% or more </w:t>
      </w:r>
      <w:r w:rsidR="00D5210B">
        <w:rPr>
          <w:rFonts w:ascii="Palatino Linotype" w:hAnsi="Palatino Linotype"/>
          <w:sz w:val="22"/>
          <w:szCs w:val="22"/>
        </w:rPr>
        <w:t xml:space="preserve">of the </w:t>
      </w:r>
      <w:r w:rsidR="004F558E" w:rsidRPr="004F558E">
        <w:rPr>
          <w:rFonts w:ascii="Palatino Linotype" w:hAnsi="Palatino Linotype"/>
          <w:sz w:val="22"/>
          <w:szCs w:val="22"/>
        </w:rPr>
        <w:t>samples</w:t>
      </w:r>
      <w:r w:rsidR="004F558E">
        <w:rPr>
          <w:rFonts w:ascii="Palatino Linotype" w:hAnsi="Palatino Linotype"/>
          <w:sz w:val="22"/>
          <w:szCs w:val="22"/>
        </w:rPr>
        <w:t xml:space="preserve"> (Table </w:t>
      </w:r>
      <w:r w:rsidR="00F26708">
        <w:rPr>
          <w:rFonts w:ascii="Palatino Linotype" w:hAnsi="Palatino Linotype"/>
          <w:sz w:val="22"/>
          <w:szCs w:val="22"/>
        </w:rPr>
        <w:t>3.3</w:t>
      </w:r>
      <w:r w:rsidR="004F558E">
        <w:rPr>
          <w:rFonts w:ascii="Palatino Linotype" w:hAnsi="Palatino Linotype"/>
          <w:sz w:val="22"/>
          <w:szCs w:val="22"/>
        </w:rPr>
        <w:t>)</w:t>
      </w:r>
      <w:r w:rsidR="004F558E" w:rsidRPr="004F558E">
        <w:rPr>
          <w:rFonts w:ascii="Palatino Linotype" w:hAnsi="Palatino Linotype"/>
          <w:sz w:val="22"/>
          <w:szCs w:val="22"/>
        </w:rPr>
        <w:t xml:space="preserve">. </w:t>
      </w:r>
      <w:r w:rsidR="004F558E">
        <w:rPr>
          <w:rFonts w:ascii="Palatino Linotype" w:hAnsi="Palatino Linotype"/>
          <w:sz w:val="22"/>
          <w:szCs w:val="22"/>
        </w:rPr>
        <w:t xml:space="preserve">The </w:t>
      </w:r>
      <w:proofErr w:type="spellStart"/>
      <w:r w:rsidR="004F558E">
        <w:rPr>
          <w:rFonts w:ascii="Palatino Linotype" w:hAnsi="Palatino Linotype"/>
          <w:sz w:val="22"/>
          <w:szCs w:val="22"/>
        </w:rPr>
        <w:t>Weibull</w:t>
      </w:r>
      <w:proofErr w:type="spellEnd"/>
      <w:r w:rsidR="004F558E">
        <w:rPr>
          <w:rFonts w:ascii="Palatino Linotype" w:hAnsi="Palatino Linotype"/>
          <w:sz w:val="22"/>
          <w:szCs w:val="22"/>
        </w:rPr>
        <w:t xml:space="preserve"> Median Interval </w:t>
      </w:r>
      <w:r w:rsidR="00094FD4">
        <w:rPr>
          <w:rFonts w:ascii="Palatino Linotype" w:hAnsi="Palatino Linotype"/>
          <w:sz w:val="22"/>
          <w:szCs w:val="22"/>
        </w:rPr>
        <w:t xml:space="preserve">(WMI) </w:t>
      </w:r>
      <w:r w:rsidR="004F558E">
        <w:rPr>
          <w:rFonts w:ascii="Palatino Linotype" w:hAnsi="Palatino Linotype"/>
          <w:sz w:val="22"/>
          <w:szCs w:val="22"/>
        </w:rPr>
        <w:t xml:space="preserve">was </w:t>
      </w:r>
      <w:r w:rsidR="00D5210B">
        <w:rPr>
          <w:rFonts w:ascii="Palatino Linotype" w:hAnsi="Palatino Linotype"/>
          <w:sz w:val="22"/>
          <w:szCs w:val="22"/>
        </w:rPr>
        <w:t>similar</w:t>
      </w:r>
      <w:r w:rsidR="00F66A11">
        <w:rPr>
          <w:rFonts w:ascii="Palatino Linotype" w:hAnsi="Palatino Linotype"/>
          <w:sz w:val="22"/>
          <w:szCs w:val="22"/>
        </w:rPr>
        <w:t xml:space="preserve"> with intervals of 7.1 and 7.9</w:t>
      </w:r>
      <w:r w:rsidR="002A657C">
        <w:rPr>
          <w:rFonts w:ascii="Palatino Linotype" w:hAnsi="Palatino Linotype"/>
          <w:sz w:val="22"/>
          <w:szCs w:val="22"/>
        </w:rPr>
        <w:t xml:space="preserve"> </w:t>
      </w:r>
      <w:r w:rsidR="00B11F4E">
        <w:rPr>
          <w:rFonts w:ascii="Palatino Linotype" w:hAnsi="Palatino Linotype"/>
          <w:sz w:val="22"/>
          <w:szCs w:val="22"/>
        </w:rPr>
        <w:t>years for all fire years</w:t>
      </w:r>
      <w:r w:rsidR="004F558E">
        <w:rPr>
          <w:rFonts w:ascii="Palatino Linotype" w:hAnsi="Palatino Linotype"/>
          <w:sz w:val="22"/>
          <w:szCs w:val="22"/>
        </w:rPr>
        <w:t xml:space="preserve"> and </w:t>
      </w:r>
      <w:r w:rsidR="00B11F4E">
        <w:rPr>
          <w:rFonts w:ascii="Palatino Linotype" w:hAnsi="Palatino Linotype"/>
          <w:sz w:val="22"/>
          <w:szCs w:val="22"/>
        </w:rPr>
        <w:t xml:space="preserve">for the </w:t>
      </w:r>
      <w:r w:rsidR="004F558E">
        <w:rPr>
          <w:rFonts w:ascii="Palatino Linotype" w:hAnsi="Palatino Linotype"/>
          <w:sz w:val="22"/>
          <w:szCs w:val="22"/>
        </w:rPr>
        <w:t>25%</w:t>
      </w:r>
      <w:r w:rsidR="00B11F4E">
        <w:rPr>
          <w:rFonts w:ascii="Palatino Linotype" w:hAnsi="Palatino Linotype"/>
          <w:sz w:val="22"/>
          <w:szCs w:val="22"/>
        </w:rPr>
        <w:t xml:space="preserve"> fire scarred class</w:t>
      </w:r>
      <w:r w:rsidR="004F558E">
        <w:rPr>
          <w:rFonts w:ascii="Palatino Linotype" w:hAnsi="Palatino Linotype"/>
          <w:sz w:val="22"/>
          <w:szCs w:val="22"/>
        </w:rPr>
        <w:t>, respectively. The fire</w:t>
      </w:r>
      <w:r w:rsidR="00F66A11">
        <w:rPr>
          <w:rFonts w:ascii="Palatino Linotype" w:hAnsi="Palatino Linotype"/>
          <w:sz w:val="22"/>
          <w:szCs w:val="22"/>
        </w:rPr>
        <w:t xml:space="preserve"> interval of 7 to </w:t>
      </w:r>
    </w:p>
    <w:p w14:paraId="14F5ADCB" w14:textId="2FB273F7" w:rsidR="00E47443" w:rsidRDefault="002531E0" w:rsidP="007B71D0">
      <w:pPr>
        <w:spacing w:line="480" w:lineRule="auto"/>
        <w:jc w:val="center"/>
        <w:rPr>
          <w:rFonts w:ascii="Palatino Linotype" w:hAnsi="Palatino Linotype"/>
          <w:sz w:val="22"/>
          <w:szCs w:val="22"/>
        </w:rPr>
      </w:pPr>
      <w:r>
        <w:rPr>
          <w:rFonts w:ascii="Palatino Linotype" w:hAnsi="Palatino Linotype"/>
          <w:sz w:val="22"/>
          <w:szCs w:val="22"/>
        </w:rPr>
        <w:lastRenderedPageBreak/>
        <w:pict w14:anchorId="38DEA439">
          <v:rect id="_x0000_s1065" style="position:absolute;left:0;text-align:left;margin-left:0;margin-top:423pt;width:468pt;height:78pt;z-index:251680768;visibility:visible;mso-wrap-edited:f;mso-wrap-distance-left:9pt;mso-wrap-distance-top:0;mso-wrap-distance-right:9pt;mso-wrap-distance-bottom:0;mso-position-horizontal-relative:text;mso-position-vertical-relative:text;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" filled="f" stroked="f">
            <v:path arrowok="t"/>
            <o:lock v:ext="edit" grouping="t"/>
            <v:textbox style="mso-next-textbox:#_x0000_s1065">
              <w:txbxContent>
                <w:p w14:paraId="33CBDA02" w14:textId="77777777" w:rsidR="0010775F" w:rsidRDefault="0010775F" w:rsidP="00E47443">
                  <w:pPr>
                    <w:pStyle w:val="NormalWeb"/>
                    <w:spacing w:before="0" w:beforeAutospacing="0" w:after="0" w:afterAutospacing="0"/>
                  </w:pPr>
                  <w:r w:rsidRPr="00E47443">
                    <w:rPr>
                      <w:rFonts w:ascii="Palatino Linotype" w:eastAsiaTheme="majorEastAsia" w:hAnsi="Palatino Linotype" w:cs="Palatino Linotype"/>
                      <w:color w:val="000000" w:themeColor="text1"/>
                      <w:kern w:val="24"/>
                      <w:sz w:val="22"/>
                      <w:szCs w:val="22"/>
                    </w:rPr>
                    <w:t>Figure 3.6: Fire history plot for the Magdalena Mountains (1426–2013). Dashed portions of each horizontal line indicate non-recorder years while solid lines indicate recorder years. Long, vertical tic-marks indicate a year when the sample recorded a fire. Shorter, hollow tic-marks indicate other injuries that may or may not be fire-related.</w:t>
                  </w:r>
                </w:p>
              </w:txbxContent>
            </v:textbox>
            <w10:wrap type="through"/>
          </v:rect>
        </w:pict>
      </w:r>
      <w:r w:rsidR="00E47443" w:rsidRPr="00E47443">
        <w:rPr>
          <w:rFonts w:ascii="Palatino Linotype" w:hAnsi="Palatino Linotype"/>
          <w:noProof/>
          <w:sz w:val="22"/>
          <w:szCs w:val="22"/>
          <w:lang w:eastAsia="en-US"/>
        </w:rPr>
        <w:drawing>
          <wp:inline distT="0" distB="0" distL="0" distR="0" wp14:anchorId="55FB4C28" wp14:editId="59E5F010">
            <wp:extent cx="5898571" cy="514350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99003" cy="5143876"/>
                    </a:xfrm>
                    <a:prstGeom prst="rect">
                      <a:avLst/>
                    </a:prstGeom>
                    <a:noFill/>
                    <a:ln>
                      <a:noFill/>
                    </a:ln>
                    <a:extLst/>
                  </pic:spPr>
                </pic:pic>
              </a:graphicData>
            </a:graphic>
          </wp:inline>
        </w:drawing>
      </w:r>
    </w:p>
    <w:p w14:paraId="653786E1" w14:textId="69F679FB" w:rsidR="00E47443" w:rsidRDefault="00E47443" w:rsidP="00E55D6D">
      <w:pPr>
        <w:spacing w:line="480" w:lineRule="auto"/>
        <w:rPr>
          <w:rFonts w:ascii="Palatino Linotype" w:hAnsi="Palatino Linotype"/>
          <w:sz w:val="22"/>
          <w:szCs w:val="22"/>
        </w:rPr>
      </w:pPr>
    </w:p>
    <w:p w14:paraId="6C17A624" w14:textId="77777777" w:rsidR="00E47443" w:rsidRDefault="00E47443" w:rsidP="00E55D6D">
      <w:pPr>
        <w:spacing w:line="480" w:lineRule="auto"/>
        <w:rPr>
          <w:rFonts w:ascii="Palatino Linotype" w:hAnsi="Palatino Linotype"/>
          <w:sz w:val="22"/>
          <w:szCs w:val="22"/>
        </w:rPr>
      </w:pPr>
    </w:p>
    <w:p w14:paraId="41456F69" w14:textId="7F87B9F3" w:rsidR="00B17A69" w:rsidRDefault="002A657C" w:rsidP="00E55D6D">
      <w:pPr>
        <w:spacing w:line="480" w:lineRule="auto"/>
        <w:rPr>
          <w:rFonts w:ascii="Palatino Linotype" w:hAnsi="Palatino Linotype"/>
          <w:sz w:val="22"/>
          <w:szCs w:val="22"/>
        </w:rPr>
      </w:pPr>
      <w:r>
        <w:rPr>
          <w:rFonts w:ascii="Palatino Linotype" w:hAnsi="Palatino Linotype"/>
          <w:sz w:val="22"/>
          <w:szCs w:val="22"/>
        </w:rPr>
        <w:lastRenderedPageBreak/>
        <w:t>8</w:t>
      </w:r>
      <w:r w:rsidR="004F558E">
        <w:rPr>
          <w:rFonts w:ascii="Palatino Linotype" w:hAnsi="Palatino Linotype"/>
          <w:sz w:val="22"/>
          <w:szCs w:val="22"/>
        </w:rPr>
        <w:t xml:space="preserve"> years </w:t>
      </w:r>
      <w:r w:rsidR="00F66A11">
        <w:rPr>
          <w:rFonts w:ascii="Palatino Linotype" w:hAnsi="Palatino Linotype"/>
          <w:sz w:val="22"/>
          <w:szCs w:val="22"/>
        </w:rPr>
        <w:t xml:space="preserve">compares favorably with the results from </w:t>
      </w:r>
      <w:r w:rsidR="004F558E">
        <w:rPr>
          <w:rFonts w:ascii="Palatino Linotype" w:hAnsi="Palatino Linotype"/>
          <w:sz w:val="22"/>
          <w:szCs w:val="22"/>
        </w:rPr>
        <w:t>other fire history research</w:t>
      </w:r>
      <w:r w:rsidR="00480578">
        <w:rPr>
          <w:rFonts w:ascii="Palatino Linotype" w:hAnsi="Palatino Linotype"/>
          <w:sz w:val="22"/>
          <w:szCs w:val="22"/>
        </w:rPr>
        <w:t xml:space="preserve"> in the Southwest</w:t>
      </w:r>
      <w:r w:rsidR="004F558E">
        <w:rPr>
          <w:rFonts w:ascii="Palatino Linotype" w:hAnsi="Palatino Linotype"/>
          <w:sz w:val="22"/>
          <w:szCs w:val="22"/>
        </w:rPr>
        <w:t xml:space="preserve"> with fire intervals ranging from </w:t>
      </w:r>
      <w:r w:rsidR="007B726D">
        <w:rPr>
          <w:rFonts w:ascii="Palatino Linotype" w:hAnsi="Palatino Linotype"/>
          <w:sz w:val="22"/>
          <w:szCs w:val="22"/>
        </w:rPr>
        <w:t xml:space="preserve">3 to </w:t>
      </w:r>
      <w:r w:rsidR="00480578">
        <w:rPr>
          <w:rFonts w:ascii="Palatino Linotype" w:hAnsi="Palatino Linotype"/>
          <w:sz w:val="22"/>
          <w:szCs w:val="22"/>
        </w:rPr>
        <w:t>12</w:t>
      </w:r>
      <w:r w:rsidR="004F558E">
        <w:rPr>
          <w:rFonts w:ascii="Palatino Linotype" w:hAnsi="Palatino Linotype"/>
          <w:sz w:val="22"/>
          <w:szCs w:val="22"/>
        </w:rPr>
        <w:t xml:space="preserve"> years</w:t>
      </w:r>
      <w:r w:rsidR="00480578">
        <w:rPr>
          <w:rFonts w:ascii="Palatino Linotype" w:hAnsi="Palatino Linotype"/>
          <w:sz w:val="22"/>
          <w:szCs w:val="22"/>
        </w:rPr>
        <w:t xml:space="preserve"> (</w:t>
      </w:r>
      <w:proofErr w:type="spellStart"/>
      <w:r w:rsidR="00A03203">
        <w:rPr>
          <w:rFonts w:ascii="Palatino Linotype" w:hAnsi="Palatino Linotype"/>
          <w:sz w:val="22"/>
          <w:szCs w:val="22"/>
        </w:rPr>
        <w:t>Swetnam</w:t>
      </w:r>
      <w:proofErr w:type="spellEnd"/>
      <w:r w:rsidR="00A03203">
        <w:rPr>
          <w:rFonts w:ascii="Palatino Linotype" w:hAnsi="Palatino Linotype"/>
          <w:sz w:val="22"/>
          <w:szCs w:val="22"/>
        </w:rPr>
        <w:t xml:space="preserve"> 1983; Grissino-Mayer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A03203">
        <w:rPr>
          <w:rFonts w:ascii="Palatino Linotype" w:hAnsi="Palatino Linotype"/>
          <w:sz w:val="22"/>
          <w:szCs w:val="22"/>
        </w:rPr>
        <w:t xml:space="preserve">1994; </w:t>
      </w:r>
      <w:proofErr w:type="spellStart"/>
      <w:r w:rsidR="00A03203">
        <w:rPr>
          <w:rFonts w:ascii="Palatino Linotype" w:hAnsi="Palatino Linotype"/>
          <w:sz w:val="22"/>
          <w:szCs w:val="22"/>
        </w:rPr>
        <w:t>Touchan</w:t>
      </w:r>
      <w:proofErr w:type="spellEnd"/>
      <w:r w:rsidR="00A03203">
        <w:rPr>
          <w:rFonts w:ascii="Palatino Linotype" w:hAnsi="Palatino Linotype"/>
          <w:sz w:val="22"/>
          <w:szCs w:val="22"/>
        </w:rPr>
        <w:t xml:space="preserve"> and </w:t>
      </w:r>
      <w:proofErr w:type="spellStart"/>
      <w:r w:rsidR="00A03203">
        <w:rPr>
          <w:rFonts w:ascii="Palatino Linotype" w:hAnsi="Palatino Linotype"/>
          <w:sz w:val="22"/>
          <w:szCs w:val="22"/>
        </w:rPr>
        <w:t>Swenam</w:t>
      </w:r>
      <w:proofErr w:type="spellEnd"/>
      <w:r w:rsidR="00A03203">
        <w:rPr>
          <w:rFonts w:ascii="Palatino Linotype" w:hAnsi="Palatino Linotype"/>
          <w:sz w:val="22"/>
          <w:szCs w:val="22"/>
        </w:rPr>
        <w:t xml:space="preserve"> 1995; Grissino-Mayer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A03203">
        <w:rPr>
          <w:rFonts w:ascii="Palatino Linotype" w:hAnsi="Palatino Linotype"/>
          <w:sz w:val="22"/>
          <w:szCs w:val="22"/>
        </w:rPr>
        <w:t>2004</w:t>
      </w:r>
      <w:r w:rsidR="00480578">
        <w:rPr>
          <w:rFonts w:ascii="Palatino Linotype" w:hAnsi="Palatino Linotype"/>
          <w:sz w:val="22"/>
          <w:szCs w:val="22"/>
        </w:rPr>
        <w:t>)</w:t>
      </w:r>
      <w:r w:rsidR="004F558E">
        <w:rPr>
          <w:rFonts w:ascii="Palatino Linotype" w:hAnsi="Palatino Linotype"/>
          <w:sz w:val="22"/>
          <w:szCs w:val="22"/>
        </w:rPr>
        <w:t xml:space="preserve">. </w:t>
      </w:r>
    </w:p>
    <w:p w14:paraId="64335293" w14:textId="7265094C" w:rsidR="00AB6C82" w:rsidRDefault="00B17A69" w:rsidP="00E55D6D">
      <w:pPr>
        <w:spacing w:line="480" w:lineRule="auto"/>
        <w:rPr>
          <w:rFonts w:ascii="Palatino Linotype" w:hAnsi="Palatino Linotype"/>
          <w:sz w:val="22"/>
          <w:szCs w:val="22"/>
        </w:rPr>
      </w:pPr>
      <w:r>
        <w:rPr>
          <w:rFonts w:ascii="Palatino Linotype" w:hAnsi="Palatino Linotype"/>
          <w:sz w:val="22"/>
          <w:szCs w:val="22"/>
        </w:rPr>
        <w:tab/>
      </w:r>
      <w:r w:rsidR="004F558E">
        <w:rPr>
          <w:rFonts w:ascii="Palatino Linotype" w:hAnsi="Palatino Linotype"/>
          <w:sz w:val="22"/>
          <w:szCs w:val="22"/>
        </w:rPr>
        <w:t>For al</w:t>
      </w:r>
      <w:r w:rsidR="00E55D6D">
        <w:rPr>
          <w:rFonts w:ascii="Palatino Linotype" w:hAnsi="Palatino Linotype"/>
          <w:sz w:val="22"/>
          <w:szCs w:val="22"/>
        </w:rPr>
        <w:t>l fire events</w:t>
      </w:r>
      <w:r>
        <w:rPr>
          <w:rFonts w:ascii="Palatino Linotype" w:hAnsi="Palatino Linotype"/>
          <w:sz w:val="22"/>
          <w:szCs w:val="22"/>
        </w:rPr>
        <w:t>,</w:t>
      </w:r>
      <w:r w:rsidR="00E55D6D">
        <w:rPr>
          <w:rFonts w:ascii="Palatino Linotype" w:hAnsi="Palatino Linotype"/>
          <w:sz w:val="22"/>
          <w:szCs w:val="22"/>
        </w:rPr>
        <w:t xml:space="preserve"> the shortest fire-</w:t>
      </w:r>
      <w:r w:rsidR="004F558E">
        <w:rPr>
          <w:rFonts w:ascii="Palatino Linotype" w:hAnsi="Palatino Linotype"/>
          <w:sz w:val="22"/>
          <w:szCs w:val="22"/>
        </w:rPr>
        <w:t>free interval was 2 years</w:t>
      </w:r>
      <w:r w:rsidR="007B726D">
        <w:rPr>
          <w:rFonts w:ascii="Palatino Linotype" w:hAnsi="Palatino Linotype"/>
          <w:sz w:val="22"/>
          <w:szCs w:val="22"/>
        </w:rPr>
        <w:t xml:space="preserve"> (1702–1704)</w:t>
      </w:r>
      <w:r w:rsidR="004F558E">
        <w:rPr>
          <w:rFonts w:ascii="Palatino Linotype" w:hAnsi="Palatino Linotype"/>
          <w:sz w:val="22"/>
          <w:szCs w:val="22"/>
        </w:rPr>
        <w:t>,</w:t>
      </w:r>
      <w:r w:rsidR="00B142F7">
        <w:rPr>
          <w:rFonts w:ascii="Palatino Linotype" w:hAnsi="Palatino Linotype"/>
          <w:sz w:val="22"/>
          <w:szCs w:val="22"/>
        </w:rPr>
        <w:t xml:space="preserve"> and the longest</w:t>
      </w:r>
      <w:r w:rsidR="007B726D">
        <w:rPr>
          <w:rFonts w:ascii="Palatino Linotype" w:hAnsi="Palatino Linotype"/>
          <w:sz w:val="22"/>
          <w:szCs w:val="22"/>
        </w:rPr>
        <w:t xml:space="preserve"> fire-free</w:t>
      </w:r>
      <w:r w:rsidR="00B142F7">
        <w:rPr>
          <w:rFonts w:ascii="Palatino Linotype" w:hAnsi="Palatino Linotype"/>
          <w:sz w:val="22"/>
          <w:szCs w:val="22"/>
        </w:rPr>
        <w:t xml:space="preserve"> interval was </w:t>
      </w:r>
      <w:r w:rsidR="007B09F5" w:rsidRPr="007B09F5">
        <w:rPr>
          <w:rFonts w:ascii="Palatino Linotype" w:hAnsi="Palatino Linotype"/>
          <w:sz w:val="22"/>
          <w:szCs w:val="22"/>
        </w:rPr>
        <w:t>21</w:t>
      </w:r>
      <w:r w:rsidR="00615866" w:rsidRPr="007B09F5">
        <w:rPr>
          <w:rFonts w:ascii="Palatino Linotype" w:hAnsi="Palatino Linotype"/>
          <w:sz w:val="22"/>
          <w:szCs w:val="22"/>
        </w:rPr>
        <w:t xml:space="preserve"> years (1</w:t>
      </w:r>
      <w:r w:rsidR="007B09F5" w:rsidRPr="007B09F5">
        <w:rPr>
          <w:rFonts w:ascii="Palatino Linotype" w:hAnsi="Palatino Linotype"/>
          <w:sz w:val="22"/>
          <w:szCs w:val="22"/>
        </w:rPr>
        <w:t>752–1773</w:t>
      </w:r>
      <w:r w:rsidR="004F558E" w:rsidRPr="007B09F5">
        <w:rPr>
          <w:rFonts w:ascii="Palatino Linotype" w:hAnsi="Palatino Linotype"/>
          <w:sz w:val="22"/>
          <w:szCs w:val="22"/>
        </w:rPr>
        <w:t>).</w:t>
      </w:r>
      <w:r w:rsidR="004F558E">
        <w:rPr>
          <w:rFonts w:ascii="Palatino Linotype" w:hAnsi="Palatino Linotype"/>
          <w:sz w:val="22"/>
          <w:szCs w:val="22"/>
        </w:rPr>
        <w:t xml:space="preserve"> For fires </w:t>
      </w:r>
      <w:r w:rsidR="00E55D6D">
        <w:rPr>
          <w:rFonts w:ascii="Palatino Linotype" w:hAnsi="Palatino Linotype"/>
          <w:sz w:val="22"/>
          <w:szCs w:val="22"/>
        </w:rPr>
        <w:t>that scarred</w:t>
      </w:r>
      <w:r w:rsidR="004F558E">
        <w:rPr>
          <w:rFonts w:ascii="Palatino Linotype" w:hAnsi="Palatino Linotype"/>
          <w:sz w:val="22"/>
          <w:szCs w:val="22"/>
        </w:rPr>
        <w:t xml:space="preserve"> 25% or more</w:t>
      </w:r>
      <w:r w:rsidR="00E55D6D">
        <w:rPr>
          <w:rFonts w:ascii="Palatino Linotype" w:hAnsi="Palatino Linotype"/>
          <w:sz w:val="22"/>
          <w:szCs w:val="22"/>
        </w:rPr>
        <w:t xml:space="preserve"> of the</w:t>
      </w:r>
      <w:r w:rsidR="004F558E">
        <w:rPr>
          <w:rFonts w:ascii="Palatino Linotype" w:hAnsi="Palatino Linotype"/>
          <w:sz w:val="22"/>
          <w:szCs w:val="22"/>
        </w:rPr>
        <w:t xml:space="preserve"> samples, the shortest fir</w:t>
      </w:r>
      <w:r w:rsidR="00E55D6D">
        <w:rPr>
          <w:rFonts w:ascii="Palatino Linotype" w:hAnsi="Palatino Linotype"/>
          <w:sz w:val="22"/>
          <w:szCs w:val="22"/>
        </w:rPr>
        <w:t>e-free interval was</w:t>
      </w:r>
      <w:r w:rsidR="00B142F7">
        <w:rPr>
          <w:rFonts w:ascii="Palatino Linotype" w:hAnsi="Palatino Linotype"/>
          <w:sz w:val="22"/>
          <w:szCs w:val="22"/>
        </w:rPr>
        <w:t xml:space="preserve"> 3 years </w:t>
      </w:r>
      <w:r w:rsidR="007B09F5" w:rsidRPr="007B09F5">
        <w:rPr>
          <w:rFonts w:ascii="Palatino Linotype" w:hAnsi="Palatino Linotype"/>
          <w:sz w:val="22"/>
          <w:szCs w:val="22"/>
        </w:rPr>
        <w:t>(1694–1697</w:t>
      </w:r>
      <w:r w:rsidR="004F558E" w:rsidRPr="007B09F5">
        <w:rPr>
          <w:rFonts w:ascii="Palatino Linotype" w:hAnsi="Palatino Linotype"/>
          <w:sz w:val="22"/>
          <w:szCs w:val="22"/>
        </w:rPr>
        <w:t>),</w:t>
      </w:r>
      <w:r w:rsidR="00E55D6D">
        <w:rPr>
          <w:rFonts w:ascii="Palatino Linotype" w:hAnsi="Palatino Linotype"/>
          <w:sz w:val="22"/>
          <w:szCs w:val="22"/>
        </w:rPr>
        <w:t xml:space="preserve"> while</w:t>
      </w:r>
      <w:r w:rsidR="004F558E">
        <w:rPr>
          <w:rFonts w:ascii="Palatino Linotype" w:hAnsi="Palatino Linotype"/>
          <w:sz w:val="22"/>
          <w:szCs w:val="22"/>
        </w:rPr>
        <w:t xml:space="preserve"> the lon</w:t>
      </w:r>
      <w:r w:rsidR="00B142F7">
        <w:rPr>
          <w:rFonts w:ascii="Palatino Linotype" w:hAnsi="Palatino Linotype"/>
          <w:sz w:val="22"/>
          <w:szCs w:val="22"/>
        </w:rPr>
        <w:t xml:space="preserve">gest interval was </w:t>
      </w:r>
      <w:r w:rsidR="007B09F5" w:rsidRPr="007B09F5">
        <w:rPr>
          <w:rFonts w:ascii="Palatino Linotype" w:hAnsi="Palatino Linotype"/>
          <w:sz w:val="22"/>
          <w:szCs w:val="22"/>
        </w:rPr>
        <w:t xml:space="preserve">21 </w:t>
      </w:r>
      <w:r w:rsidR="00B142F7" w:rsidRPr="007B09F5">
        <w:rPr>
          <w:rFonts w:ascii="Palatino Linotype" w:hAnsi="Palatino Linotype"/>
          <w:sz w:val="22"/>
          <w:szCs w:val="22"/>
        </w:rPr>
        <w:t>years (</w:t>
      </w:r>
      <w:r w:rsidR="007B09F5" w:rsidRPr="007B09F5">
        <w:rPr>
          <w:rFonts w:ascii="Palatino Linotype" w:hAnsi="Palatino Linotype"/>
          <w:sz w:val="22"/>
          <w:szCs w:val="22"/>
        </w:rPr>
        <w:t>1752–1773</w:t>
      </w:r>
      <w:r w:rsidR="004F558E" w:rsidRPr="007B09F5">
        <w:rPr>
          <w:rFonts w:ascii="Palatino Linotype" w:hAnsi="Palatino Linotype"/>
          <w:sz w:val="22"/>
          <w:szCs w:val="22"/>
        </w:rPr>
        <w:t>)</w:t>
      </w:r>
      <w:r w:rsidR="004F558E">
        <w:rPr>
          <w:rFonts w:ascii="Palatino Linotype" w:hAnsi="Palatino Linotype"/>
          <w:sz w:val="22"/>
          <w:szCs w:val="22"/>
        </w:rPr>
        <w:t xml:space="preserve"> (Table </w:t>
      </w:r>
      <w:r w:rsidR="00CE5C05">
        <w:rPr>
          <w:rFonts w:ascii="Palatino Linotype" w:hAnsi="Palatino Linotype"/>
          <w:sz w:val="22"/>
          <w:szCs w:val="22"/>
        </w:rPr>
        <w:t>3.3</w:t>
      </w:r>
      <w:r w:rsidR="004F558E">
        <w:rPr>
          <w:rFonts w:ascii="Palatino Linotype" w:hAnsi="Palatino Linotype"/>
          <w:sz w:val="22"/>
          <w:szCs w:val="22"/>
        </w:rPr>
        <w:t xml:space="preserve">). </w:t>
      </w:r>
      <w:r w:rsidR="00641736">
        <w:rPr>
          <w:rFonts w:ascii="Palatino Linotype" w:hAnsi="Palatino Linotype"/>
          <w:sz w:val="22"/>
          <w:szCs w:val="22"/>
        </w:rPr>
        <w:t xml:space="preserve">The Lower </w:t>
      </w:r>
      <w:proofErr w:type="spellStart"/>
      <w:r w:rsidR="00641736">
        <w:rPr>
          <w:rFonts w:ascii="Palatino Linotype" w:hAnsi="Palatino Linotype"/>
          <w:sz w:val="22"/>
          <w:szCs w:val="22"/>
        </w:rPr>
        <w:t>Exceedance</w:t>
      </w:r>
      <w:proofErr w:type="spellEnd"/>
      <w:r w:rsidR="00641736">
        <w:rPr>
          <w:rFonts w:ascii="Palatino Linotype" w:hAnsi="Palatino Linotype"/>
          <w:sz w:val="22"/>
          <w:szCs w:val="22"/>
        </w:rPr>
        <w:t xml:space="preserve"> Interval, which delimits unusually short intervals for fire occurrence (Grissino-Mayer 2001), ranged from 3.1 to 3.7 years</w:t>
      </w:r>
      <w:r>
        <w:rPr>
          <w:rFonts w:ascii="Palatino Linotype" w:hAnsi="Palatino Linotype"/>
          <w:sz w:val="22"/>
          <w:szCs w:val="22"/>
        </w:rPr>
        <w:t>, while</w:t>
      </w:r>
      <w:r w:rsidR="00641736">
        <w:rPr>
          <w:rFonts w:ascii="Palatino Linotype" w:hAnsi="Palatino Linotype"/>
          <w:sz w:val="22"/>
          <w:szCs w:val="22"/>
        </w:rPr>
        <w:t xml:space="preserve"> the Upper </w:t>
      </w:r>
      <w:proofErr w:type="spellStart"/>
      <w:r w:rsidR="00641736">
        <w:rPr>
          <w:rFonts w:ascii="Palatino Linotype" w:hAnsi="Palatino Linotype"/>
          <w:sz w:val="22"/>
          <w:szCs w:val="22"/>
        </w:rPr>
        <w:t>Exceedance</w:t>
      </w:r>
      <w:proofErr w:type="spellEnd"/>
      <w:r w:rsidR="00641736">
        <w:rPr>
          <w:rFonts w:ascii="Palatino Linotype" w:hAnsi="Palatino Linotype"/>
          <w:sz w:val="22"/>
          <w:szCs w:val="22"/>
        </w:rPr>
        <w:t xml:space="preserve"> Interval, which delimits unusually long intervals, ranged from 12.2 to 13 years across both percent-scarred classes. The Maximum Hazard Interval, the fire interval associated </w:t>
      </w:r>
      <w:r w:rsidR="007B076B">
        <w:rPr>
          <w:rFonts w:ascii="Palatino Linotype" w:hAnsi="Palatino Linotype"/>
          <w:sz w:val="22"/>
          <w:szCs w:val="22"/>
        </w:rPr>
        <w:t xml:space="preserve">with </w:t>
      </w:r>
      <w:r w:rsidR="00B373D4">
        <w:rPr>
          <w:rFonts w:ascii="Palatino Linotype" w:hAnsi="Palatino Linotype"/>
          <w:sz w:val="22"/>
          <w:szCs w:val="22"/>
        </w:rPr>
        <w:t xml:space="preserve">the </w:t>
      </w:r>
      <w:r w:rsidR="007B076B">
        <w:rPr>
          <w:rFonts w:ascii="Palatino Linotype" w:hAnsi="Palatino Linotype"/>
          <w:sz w:val="22"/>
          <w:szCs w:val="22"/>
        </w:rPr>
        <w:t>longest period the study site can go without burning</w:t>
      </w:r>
      <w:r w:rsidR="00641736">
        <w:rPr>
          <w:rFonts w:ascii="Palatino Linotype" w:hAnsi="Palatino Linotype"/>
          <w:sz w:val="22"/>
          <w:szCs w:val="22"/>
        </w:rPr>
        <w:t xml:space="preserve">, ranged from </w:t>
      </w:r>
      <w:r w:rsidR="007B076B">
        <w:rPr>
          <w:rFonts w:ascii="Palatino Linotype" w:hAnsi="Palatino Linotype"/>
          <w:sz w:val="22"/>
          <w:szCs w:val="22"/>
        </w:rPr>
        <w:t xml:space="preserve">17.2 to 18.1 </w:t>
      </w:r>
      <w:r w:rsidR="00641736">
        <w:rPr>
          <w:rFonts w:ascii="Palatino Linotype" w:hAnsi="Palatino Linotype"/>
          <w:sz w:val="22"/>
          <w:szCs w:val="22"/>
        </w:rPr>
        <w:t xml:space="preserve">years for both scarred classes. </w:t>
      </w:r>
      <w:r w:rsidR="00E03877">
        <w:rPr>
          <w:rFonts w:ascii="Palatino Linotype" w:hAnsi="Palatino Linotype"/>
          <w:sz w:val="22"/>
          <w:szCs w:val="22"/>
        </w:rPr>
        <w:t>The early season of growth</w:t>
      </w:r>
      <w:r w:rsidR="00E55D6D">
        <w:rPr>
          <w:rFonts w:ascii="Palatino Linotype" w:hAnsi="Palatino Linotype"/>
          <w:sz w:val="22"/>
          <w:szCs w:val="22"/>
        </w:rPr>
        <w:t xml:space="preserve"> (</w:t>
      </w:r>
      <w:r w:rsidR="00E03877">
        <w:rPr>
          <w:rFonts w:ascii="Palatino Linotype" w:hAnsi="Palatino Linotype"/>
          <w:sz w:val="22"/>
          <w:szCs w:val="22"/>
        </w:rPr>
        <w:t>late spring to early summer</w:t>
      </w:r>
      <w:r w:rsidR="00E55D6D">
        <w:rPr>
          <w:rFonts w:ascii="Palatino Linotype" w:hAnsi="Palatino Linotype"/>
          <w:sz w:val="22"/>
          <w:szCs w:val="22"/>
        </w:rPr>
        <w:t>)</w:t>
      </w:r>
      <w:r w:rsidR="00E03877">
        <w:rPr>
          <w:rFonts w:ascii="Palatino Linotype" w:hAnsi="Palatino Linotype"/>
          <w:sz w:val="22"/>
          <w:szCs w:val="22"/>
        </w:rPr>
        <w:t xml:space="preserve"> had the highest percentage </w:t>
      </w:r>
      <w:r w:rsidR="00E55D6D">
        <w:rPr>
          <w:rFonts w:ascii="Palatino Linotype" w:hAnsi="Palatino Linotype"/>
          <w:sz w:val="22"/>
          <w:szCs w:val="22"/>
        </w:rPr>
        <w:t xml:space="preserve">(63%) of fire occurrence, while 37% of fire events occurred in the middle </w:t>
      </w:r>
      <w:r>
        <w:rPr>
          <w:rFonts w:ascii="Palatino Linotype" w:hAnsi="Palatino Linotype"/>
          <w:sz w:val="22"/>
          <w:szCs w:val="22"/>
        </w:rPr>
        <w:t xml:space="preserve">portion </w:t>
      </w:r>
      <w:r w:rsidR="00E55D6D">
        <w:rPr>
          <w:rFonts w:ascii="Palatino Linotype" w:hAnsi="Palatino Linotype"/>
          <w:sz w:val="22"/>
          <w:szCs w:val="22"/>
        </w:rPr>
        <w:t>of the growing season</w:t>
      </w:r>
      <w:r w:rsidR="00E03877">
        <w:rPr>
          <w:rFonts w:ascii="Palatino Linotype" w:hAnsi="Palatino Linotype"/>
          <w:sz w:val="22"/>
          <w:szCs w:val="22"/>
        </w:rPr>
        <w:t xml:space="preserve"> (Table </w:t>
      </w:r>
      <w:r w:rsidR="003B5DC9">
        <w:rPr>
          <w:rFonts w:ascii="Palatino Linotype" w:hAnsi="Palatino Linotype"/>
          <w:sz w:val="22"/>
          <w:szCs w:val="22"/>
        </w:rPr>
        <w:t>3.4</w:t>
      </w:r>
      <w:r w:rsidR="00E03877">
        <w:rPr>
          <w:rFonts w:ascii="Palatino Linotype" w:hAnsi="Palatino Linotype"/>
          <w:sz w:val="22"/>
          <w:szCs w:val="22"/>
        </w:rPr>
        <w:t xml:space="preserve">). </w:t>
      </w:r>
    </w:p>
    <w:p w14:paraId="7F9B810F" w14:textId="77777777" w:rsidR="00A33A2B" w:rsidRDefault="00A33A2B" w:rsidP="005C4AE7">
      <w:pPr>
        <w:pStyle w:val="Heading3"/>
        <w:rPr>
          <w:szCs w:val="22"/>
        </w:rPr>
      </w:pPr>
      <w:bookmarkStart w:id="24" w:name="_Toc260897841"/>
    </w:p>
    <w:p w14:paraId="1FF3C52B" w14:textId="216A7A6B" w:rsidR="00891B92" w:rsidRPr="005C4AE7" w:rsidRDefault="008D7F9B" w:rsidP="005C4AE7">
      <w:pPr>
        <w:pStyle w:val="Heading3"/>
        <w:rPr>
          <w:b/>
          <w:i w:val="0"/>
          <w:szCs w:val="22"/>
        </w:rPr>
      </w:pPr>
      <w:r w:rsidRPr="005C4AE7">
        <w:rPr>
          <w:szCs w:val="22"/>
        </w:rPr>
        <w:t>3.</w:t>
      </w:r>
      <w:r w:rsidR="005C4AE7" w:rsidRPr="005C4AE7">
        <w:rPr>
          <w:szCs w:val="22"/>
        </w:rPr>
        <w:t>4.2</w:t>
      </w:r>
      <w:r w:rsidR="00891B92" w:rsidRPr="005C4AE7">
        <w:rPr>
          <w:szCs w:val="22"/>
        </w:rPr>
        <w:t xml:space="preserve"> </w:t>
      </w:r>
      <w:r w:rsidR="005C5472">
        <w:rPr>
          <w:szCs w:val="22"/>
        </w:rPr>
        <w:t>Short-term</w:t>
      </w:r>
      <w:r w:rsidR="00891B92" w:rsidRPr="005C4AE7">
        <w:rPr>
          <w:szCs w:val="22"/>
        </w:rPr>
        <w:t xml:space="preserve"> Climate Drivers</w:t>
      </w:r>
      <w:bookmarkEnd w:id="24"/>
    </w:p>
    <w:p w14:paraId="624DA3FE" w14:textId="77777777" w:rsidR="00E47443" w:rsidRDefault="00891B92" w:rsidP="007A4412">
      <w:pPr>
        <w:spacing w:line="480" w:lineRule="auto"/>
        <w:rPr>
          <w:rFonts w:ascii="Palatino Linotype" w:hAnsi="Palatino Linotype"/>
          <w:sz w:val="22"/>
          <w:szCs w:val="22"/>
        </w:rPr>
      </w:pPr>
      <w:r w:rsidRPr="009642FE">
        <w:rPr>
          <w:rFonts w:ascii="Palatino Linotype" w:hAnsi="Palatino Linotype"/>
          <w:b/>
          <w:sz w:val="22"/>
          <w:szCs w:val="22"/>
        </w:rPr>
        <w:tab/>
      </w:r>
      <w:r w:rsidR="00E55D6D">
        <w:rPr>
          <w:rFonts w:ascii="Palatino Linotype" w:hAnsi="Palatino Linotype"/>
          <w:sz w:val="22"/>
          <w:szCs w:val="22"/>
        </w:rPr>
        <w:t>SEA</w:t>
      </w:r>
      <w:r w:rsidR="00094FD4">
        <w:rPr>
          <w:rFonts w:ascii="Palatino Linotype" w:hAnsi="Palatino Linotype"/>
          <w:sz w:val="22"/>
          <w:szCs w:val="22"/>
        </w:rPr>
        <w:t xml:space="preserve"> </w:t>
      </w:r>
      <w:r w:rsidRPr="009642FE">
        <w:rPr>
          <w:rFonts w:ascii="Palatino Linotype" w:hAnsi="Palatino Linotype"/>
          <w:sz w:val="22"/>
          <w:szCs w:val="22"/>
        </w:rPr>
        <w:t>revealed statistically significant relationships between several climate variables and wildfire d</w:t>
      </w:r>
      <w:r w:rsidR="003B1615">
        <w:rPr>
          <w:rFonts w:ascii="Palatino Linotype" w:hAnsi="Palatino Linotype"/>
          <w:sz w:val="22"/>
          <w:szCs w:val="22"/>
        </w:rPr>
        <w:t>uring the per</w:t>
      </w:r>
      <w:r w:rsidR="00E55D6D">
        <w:rPr>
          <w:rFonts w:ascii="Palatino Linotype" w:hAnsi="Palatino Linotype"/>
          <w:sz w:val="22"/>
          <w:szCs w:val="22"/>
        </w:rPr>
        <w:t>iod</w:t>
      </w:r>
      <w:r w:rsidR="003B1615">
        <w:rPr>
          <w:rFonts w:ascii="Palatino Linotype" w:hAnsi="Palatino Linotype"/>
          <w:sz w:val="22"/>
          <w:szCs w:val="22"/>
        </w:rPr>
        <w:t xml:space="preserve"> 1630–1890</w:t>
      </w:r>
      <w:r w:rsidR="007A4412">
        <w:rPr>
          <w:rFonts w:ascii="Palatino Linotype" w:hAnsi="Palatino Linotype"/>
          <w:sz w:val="22"/>
          <w:szCs w:val="22"/>
        </w:rPr>
        <w:t xml:space="preserve">. </w:t>
      </w:r>
      <w:r w:rsidR="00E55D6D" w:rsidRPr="00FC1819">
        <w:rPr>
          <w:rFonts w:ascii="Palatino Linotype" w:hAnsi="Palatino Linotype"/>
          <w:sz w:val="22"/>
          <w:szCs w:val="22"/>
        </w:rPr>
        <w:t xml:space="preserve">During the </w:t>
      </w:r>
      <w:r w:rsidR="00B17A69">
        <w:rPr>
          <w:rFonts w:ascii="Palatino Linotype" w:hAnsi="Palatino Linotype"/>
          <w:sz w:val="22"/>
          <w:szCs w:val="22"/>
        </w:rPr>
        <w:t>year</w:t>
      </w:r>
      <w:r w:rsidR="00E55D6D" w:rsidRPr="00FC1819">
        <w:rPr>
          <w:rFonts w:ascii="Palatino Linotype" w:hAnsi="Palatino Linotype"/>
          <w:sz w:val="22"/>
          <w:szCs w:val="22"/>
        </w:rPr>
        <w:t xml:space="preserve"> prior to and during the</w:t>
      </w:r>
      <w:r w:rsidR="00781CF5" w:rsidRPr="00FC1819">
        <w:rPr>
          <w:rFonts w:ascii="Palatino Linotype" w:hAnsi="Palatino Linotype"/>
          <w:sz w:val="22"/>
          <w:szCs w:val="22"/>
        </w:rPr>
        <w:t xml:space="preserve"> fire event</w:t>
      </w:r>
      <w:r w:rsidR="00E55D6D" w:rsidRPr="00FC1819">
        <w:rPr>
          <w:rFonts w:ascii="Palatino Linotype" w:hAnsi="Palatino Linotype"/>
          <w:sz w:val="22"/>
          <w:szCs w:val="22"/>
        </w:rPr>
        <w:t xml:space="preserve"> PDSI values </w:t>
      </w:r>
      <w:r w:rsidR="005638BB">
        <w:rPr>
          <w:rFonts w:ascii="Palatino Linotype" w:hAnsi="Palatino Linotype"/>
          <w:sz w:val="22"/>
          <w:szCs w:val="22"/>
        </w:rPr>
        <w:t xml:space="preserve">were </w:t>
      </w:r>
      <w:r w:rsidR="00B17A69">
        <w:rPr>
          <w:rFonts w:ascii="Palatino Linotype" w:hAnsi="Palatino Linotype"/>
          <w:sz w:val="22"/>
          <w:szCs w:val="22"/>
        </w:rPr>
        <w:t>strongly negative, indicating extreme drought</w:t>
      </w:r>
      <w:r w:rsidR="00CA1EAB" w:rsidRPr="00FC1819">
        <w:rPr>
          <w:rFonts w:ascii="Palatino Linotype" w:hAnsi="Palatino Linotype"/>
          <w:sz w:val="22"/>
          <w:szCs w:val="22"/>
        </w:rPr>
        <w:t xml:space="preserve"> (Figu</w:t>
      </w:r>
      <w:r w:rsidR="004166A8" w:rsidRPr="00FC1819">
        <w:rPr>
          <w:rFonts w:ascii="Palatino Linotype" w:hAnsi="Palatino Linotype"/>
          <w:sz w:val="22"/>
          <w:szCs w:val="22"/>
        </w:rPr>
        <w:t xml:space="preserve">re </w:t>
      </w:r>
      <w:r w:rsidR="0023165B">
        <w:rPr>
          <w:rFonts w:ascii="Palatino Linotype" w:hAnsi="Palatino Linotype"/>
          <w:sz w:val="22"/>
          <w:szCs w:val="22"/>
        </w:rPr>
        <w:t>3.7</w:t>
      </w:r>
      <w:r w:rsidR="00480578" w:rsidRPr="00FC1819">
        <w:rPr>
          <w:rFonts w:ascii="Palatino Linotype" w:hAnsi="Palatino Linotype"/>
          <w:sz w:val="22"/>
          <w:szCs w:val="22"/>
        </w:rPr>
        <w:t>a</w:t>
      </w:r>
      <w:r w:rsidR="005638BB">
        <w:rPr>
          <w:rFonts w:ascii="Palatino Linotype" w:hAnsi="Palatino Linotype"/>
          <w:sz w:val="22"/>
          <w:szCs w:val="22"/>
        </w:rPr>
        <w:t>), while three years prior to the fire event PDSI was barely insignificant at the 95% confidence interval.</w:t>
      </w:r>
      <w:r w:rsidRPr="00FC1819">
        <w:rPr>
          <w:rFonts w:ascii="Palatino Linotype" w:hAnsi="Palatino Linotype"/>
          <w:sz w:val="22"/>
          <w:szCs w:val="22"/>
        </w:rPr>
        <w:t xml:space="preserve"> </w:t>
      </w:r>
      <w:r w:rsidR="00F741E0">
        <w:rPr>
          <w:rFonts w:ascii="Palatino Linotype" w:hAnsi="Palatino Linotype"/>
          <w:sz w:val="22"/>
          <w:szCs w:val="22"/>
        </w:rPr>
        <w:t xml:space="preserve">Drought </w:t>
      </w:r>
      <w:r w:rsidR="005638BB">
        <w:rPr>
          <w:rFonts w:ascii="Palatino Linotype" w:hAnsi="Palatino Linotype"/>
          <w:sz w:val="22"/>
          <w:szCs w:val="22"/>
        </w:rPr>
        <w:t>in the year before</w:t>
      </w:r>
      <w:r w:rsidR="00B17A69">
        <w:rPr>
          <w:rFonts w:ascii="Palatino Linotype" w:hAnsi="Palatino Linotype"/>
          <w:sz w:val="22"/>
          <w:szCs w:val="22"/>
        </w:rPr>
        <w:t xml:space="preserve"> and in the year of the fire likely dried out fuels </w:t>
      </w:r>
      <w:r w:rsidR="005638BB">
        <w:rPr>
          <w:rFonts w:ascii="Palatino Linotype" w:hAnsi="Palatino Linotype"/>
          <w:sz w:val="22"/>
          <w:szCs w:val="22"/>
        </w:rPr>
        <w:t xml:space="preserve">after increased precipitation several </w:t>
      </w:r>
    </w:p>
    <w:tbl>
      <w:tblPr>
        <w:tblW w:w="8220" w:type="dxa"/>
        <w:tblCellMar>
          <w:left w:w="0" w:type="dxa"/>
          <w:right w:w="0" w:type="dxa"/>
        </w:tblCellMar>
        <w:tblLook w:val="00A0" w:firstRow="1" w:lastRow="0" w:firstColumn="1" w:lastColumn="0" w:noHBand="0" w:noVBand="0"/>
      </w:tblPr>
      <w:tblGrid>
        <w:gridCol w:w="4260"/>
        <w:gridCol w:w="2120"/>
        <w:gridCol w:w="1840"/>
      </w:tblGrid>
      <w:tr w:rsidR="00E47443" w:rsidRPr="00E47443" w14:paraId="344C01BE" w14:textId="77777777" w:rsidTr="007B71D0">
        <w:trPr>
          <w:trHeight w:val="1065"/>
        </w:trPr>
        <w:tc>
          <w:tcPr>
            <w:tcW w:w="8220" w:type="dxa"/>
            <w:gridSpan w:val="3"/>
            <w:tcBorders>
              <w:top w:val="nil"/>
              <w:left w:val="nil"/>
              <w:bottom w:val="single" w:sz="12" w:space="0" w:color="000000"/>
              <w:right w:val="nil"/>
            </w:tcBorders>
            <w:shd w:val="clear" w:color="auto" w:fill="auto"/>
            <w:tcMar>
              <w:top w:w="15" w:type="dxa"/>
              <w:left w:w="108" w:type="dxa"/>
              <w:bottom w:w="0" w:type="dxa"/>
              <w:right w:w="108" w:type="dxa"/>
            </w:tcMar>
            <w:hideMark/>
          </w:tcPr>
          <w:p w14:paraId="3ECC6202" w14:textId="77777777" w:rsidR="00E47443" w:rsidRPr="00E47443" w:rsidRDefault="00E47443" w:rsidP="00E47443">
            <w:pPr>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lastRenderedPageBreak/>
              <w:t>Table 3.3: Fire history statistics for period of analysis (1630–1890). Results include statistics for all fires and fires that scarred 25% of the samples (minimum of 2 trees scarred).</w:t>
            </w:r>
          </w:p>
          <w:p w14:paraId="41D8C6B6" w14:textId="77777777" w:rsidR="00E47443" w:rsidRPr="00E47443" w:rsidRDefault="00E47443" w:rsidP="00E47443">
            <w:pPr>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 </w:t>
            </w:r>
          </w:p>
        </w:tc>
      </w:tr>
      <w:tr w:rsidR="00E47443" w:rsidRPr="00E47443" w14:paraId="64C02592" w14:textId="77777777" w:rsidTr="00E47443">
        <w:trPr>
          <w:trHeight w:val="311"/>
        </w:trPr>
        <w:tc>
          <w:tcPr>
            <w:tcW w:w="4260"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hideMark/>
          </w:tcPr>
          <w:p w14:paraId="62EBB6C1"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 </w:t>
            </w:r>
          </w:p>
        </w:tc>
        <w:tc>
          <w:tcPr>
            <w:tcW w:w="2120"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hideMark/>
          </w:tcPr>
          <w:p w14:paraId="07CEF710"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All</w:t>
            </w:r>
          </w:p>
        </w:tc>
        <w:tc>
          <w:tcPr>
            <w:tcW w:w="1820"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hideMark/>
          </w:tcPr>
          <w:p w14:paraId="29E8D856"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25%</w:t>
            </w:r>
          </w:p>
        </w:tc>
      </w:tr>
      <w:tr w:rsidR="00E47443" w:rsidRPr="00E47443" w14:paraId="7FACF275" w14:textId="77777777" w:rsidTr="00E47443">
        <w:trPr>
          <w:trHeight w:val="311"/>
        </w:trPr>
        <w:tc>
          <w:tcPr>
            <w:tcW w:w="426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A6E3312"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Mean Fire Interval</w:t>
            </w:r>
          </w:p>
        </w:tc>
        <w:tc>
          <w:tcPr>
            <w:tcW w:w="212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0AA1BFF"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7.47</w:t>
            </w:r>
          </w:p>
        </w:tc>
        <w:tc>
          <w:tcPr>
            <w:tcW w:w="182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900D30B"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8.19</w:t>
            </w:r>
          </w:p>
        </w:tc>
      </w:tr>
      <w:tr w:rsidR="00E47443" w:rsidRPr="00E47443" w14:paraId="322B7886" w14:textId="77777777" w:rsidTr="00E47443">
        <w:trPr>
          <w:trHeight w:val="311"/>
        </w:trPr>
        <w:tc>
          <w:tcPr>
            <w:tcW w:w="4260" w:type="dxa"/>
            <w:tcBorders>
              <w:top w:val="nil"/>
              <w:left w:val="nil"/>
              <w:bottom w:val="nil"/>
              <w:right w:val="nil"/>
            </w:tcBorders>
            <w:shd w:val="clear" w:color="auto" w:fill="auto"/>
            <w:tcMar>
              <w:top w:w="15" w:type="dxa"/>
              <w:left w:w="108" w:type="dxa"/>
              <w:bottom w:w="0" w:type="dxa"/>
              <w:right w:w="108" w:type="dxa"/>
            </w:tcMar>
            <w:hideMark/>
          </w:tcPr>
          <w:p w14:paraId="28DE6BD1"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Median Fire Interval</w:t>
            </w:r>
          </w:p>
        </w:tc>
        <w:tc>
          <w:tcPr>
            <w:tcW w:w="2120" w:type="dxa"/>
            <w:tcBorders>
              <w:top w:val="nil"/>
              <w:left w:val="nil"/>
              <w:bottom w:val="nil"/>
              <w:right w:val="nil"/>
            </w:tcBorders>
            <w:shd w:val="clear" w:color="auto" w:fill="auto"/>
            <w:tcMar>
              <w:top w:w="15" w:type="dxa"/>
              <w:left w:w="108" w:type="dxa"/>
              <w:bottom w:w="0" w:type="dxa"/>
              <w:right w:w="108" w:type="dxa"/>
            </w:tcMar>
            <w:hideMark/>
          </w:tcPr>
          <w:p w14:paraId="77DAE765"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6.50</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23EC0FEB"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7.00</w:t>
            </w:r>
          </w:p>
        </w:tc>
      </w:tr>
      <w:tr w:rsidR="00E47443" w:rsidRPr="00E47443" w14:paraId="3FC9BB39" w14:textId="77777777" w:rsidTr="00E47443">
        <w:trPr>
          <w:trHeight w:val="311"/>
        </w:trPr>
        <w:tc>
          <w:tcPr>
            <w:tcW w:w="4260" w:type="dxa"/>
            <w:tcBorders>
              <w:top w:val="nil"/>
              <w:left w:val="nil"/>
              <w:bottom w:val="nil"/>
              <w:right w:val="nil"/>
            </w:tcBorders>
            <w:shd w:val="clear" w:color="auto" w:fill="auto"/>
            <w:tcMar>
              <w:top w:w="15" w:type="dxa"/>
              <w:left w:w="108" w:type="dxa"/>
              <w:bottom w:w="0" w:type="dxa"/>
              <w:right w:w="108" w:type="dxa"/>
            </w:tcMar>
            <w:hideMark/>
          </w:tcPr>
          <w:p w14:paraId="48BB7177" w14:textId="77777777" w:rsidR="00E47443" w:rsidRPr="00E47443" w:rsidRDefault="00E47443" w:rsidP="00E47443">
            <w:pPr>
              <w:spacing w:line="311" w:lineRule="atLeast"/>
              <w:rPr>
                <w:rFonts w:ascii="Arial" w:hAnsi="Arial" w:cs="Times New Roman"/>
                <w:sz w:val="36"/>
                <w:szCs w:val="36"/>
                <w:lang w:eastAsia="en-US"/>
              </w:rPr>
            </w:pPr>
            <w:proofErr w:type="spellStart"/>
            <w:r w:rsidRPr="00E47443">
              <w:rPr>
                <w:rFonts w:ascii="Palatino Linotype" w:eastAsia="MS Mincho" w:hAnsi="Palatino Linotype" w:cs="Palatino Linotype"/>
                <w:color w:val="000000"/>
                <w:kern w:val="24"/>
                <w:sz w:val="22"/>
                <w:szCs w:val="22"/>
                <w:lang w:eastAsia="en-US"/>
              </w:rPr>
              <w:t>Weibull</w:t>
            </w:r>
            <w:proofErr w:type="spellEnd"/>
            <w:r w:rsidRPr="00E47443">
              <w:rPr>
                <w:rFonts w:ascii="Palatino Linotype" w:eastAsia="MS Mincho" w:hAnsi="Palatino Linotype" w:cs="Palatino Linotype"/>
                <w:color w:val="000000"/>
                <w:kern w:val="24"/>
                <w:sz w:val="22"/>
                <w:szCs w:val="22"/>
                <w:lang w:eastAsia="en-US"/>
              </w:rPr>
              <w:t xml:space="preserve"> Median Interval</w:t>
            </w:r>
          </w:p>
        </w:tc>
        <w:tc>
          <w:tcPr>
            <w:tcW w:w="2120" w:type="dxa"/>
            <w:tcBorders>
              <w:top w:val="nil"/>
              <w:left w:val="nil"/>
              <w:bottom w:val="nil"/>
              <w:right w:val="nil"/>
            </w:tcBorders>
            <w:shd w:val="clear" w:color="auto" w:fill="auto"/>
            <w:tcMar>
              <w:top w:w="15" w:type="dxa"/>
              <w:left w:w="108" w:type="dxa"/>
              <w:bottom w:w="0" w:type="dxa"/>
              <w:right w:w="108" w:type="dxa"/>
            </w:tcMar>
            <w:hideMark/>
          </w:tcPr>
          <w:p w14:paraId="59FCB254"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7.05</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4E522106"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7.85</w:t>
            </w:r>
          </w:p>
        </w:tc>
      </w:tr>
      <w:tr w:rsidR="00E47443" w:rsidRPr="00E47443" w14:paraId="5B2071EC" w14:textId="77777777" w:rsidTr="00E47443">
        <w:trPr>
          <w:trHeight w:val="311"/>
        </w:trPr>
        <w:tc>
          <w:tcPr>
            <w:tcW w:w="4260" w:type="dxa"/>
            <w:tcBorders>
              <w:top w:val="nil"/>
              <w:left w:val="nil"/>
              <w:bottom w:val="nil"/>
              <w:right w:val="nil"/>
            </w:tcBorders>
            <w:shd w:val="clear" w:color="auto" w:fill="auto"/>
            <w:tcMar>
              <w:top w:w="15" w:type="dxa"/>
              <w:left w:w="108" w:type="dxa"/>
              <w:bottom w:w="0" w:type="dxa"/>
              <w:right w:w="108" w:type="dxa"/>
            </w:tcMar>
            <w:hideMark/>
          </w:tcPr>
          <w:p w14:paraId="39203D98" w14:textId="77777777" w:rsidR="00E47443" w:rsidRPr="00E47443" w:rsidRDefault="00E47443" w:rsidP="00E47443">
            <w:pPr>
              <w:spacing w:line="311" w:lineRule="atLeast"/>
              <w:rPr>
                <w:rFonts w:ascii="Arial" w:hAnsi="Arial" w:cs="Times New Roman"/>
                <w:sz w:val="36"/>
                <w:szCs w:val="36"/>
                <w:lang w:eastAsia="en-US"/>
              </w:rPr>
            </w:pPr>
            <w:proofErr w:type="spellStart"/>
            <w:r w:rsidRPr="00E47443">
              <w:rPr>
                <w:rFonts w:ascii="Palatino Linotype" w:eastAsia="MS Mincho" w:hAnsi="Palatino Linotype" w:cs="Palatino Linotype"/>
                <w:color w:val="000000"/>
                <w:kern w:val="24"/>
                <w:sz w:val="22"/>
                <w:szCs w:val="22"/>
                <w:lang w:eastAsia="en-US"/>
              </w:rPr>
              <w:t>Weibull</w:t>
            </w:r>
            <w:proofErr w:type="spellEnd"/>
            <w:r w:rsidRPr="00E47443">
              <w:rPr>
                <w:rFonts w:ascii="Palatino Linotype" w:eastAsia="MS Mincho" w:hAnsi="Palatino Linotype" w:cs="Palatino Linotype"/>
                <w:color w:val="000000"/>
                <w:kern w:val="24"/>
                <w:sz w:val="22"/>
                <w:szCs w:val="22"/>
                <w:lang w:eastAsia="en-US"/>
              </w:rPr>
              <w:t xml:space="preserve"> Modal Interval</w:t>
            </w:r>
          </w:p>
        </w:tc>
        <w:tc>
          <w:tcPr>
            <w:tcW w:w="2120" w:type="dxa"/>
            <w:tcBorders>
              <w:top w:val="nil"/>
              <w:left w:val="nil"/>
              <w:bottom w:val="nil"/>
              <w:right w:val="nil"/>
            </w:tcBorders>
            <w:shd w:val="clear" w:color="auto" w:fill="auto"/>
            <w:tcMar>
              <w:top w:w="15" w:type="dxa"/>
              <w:left w:w="108" w:type="dxa"/>
              <w:bottom w:w="0" w:type="dxa"/>
              <w:right w:w="108" w:type="dxa"/>
            </w:tcMar>
            <w:hideMark/>
          </w:tcPr>
          <w:p w14:paraId="24E7B96D"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5.98</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68C14FD4"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7.01</w:t>
            </w:r>
          </w:p>
        </w:tc>
      </w:tr>
      <w:tr w:rsidR="00E47443" w:rsidRPr="00E47443" w14:paraId="4C6E516C" w14:textId="77777777" w:rsidTr="00E47443">
        <w:trPr>
          <w:trHeight w:val="311"/>
        </w:trPr>
        <w:tc>
          <w:tcPr>
            <w:tcW w:w="4260" w:type="dxa"/>
            <w:tcBorders>
              <w:top w:val="nil"/>
              <w:left w:val="nil"/>
              <w:bottom w:val="nil"/>
              <w:right w:val="nil"/>
            </w:tcBorders>
            <w:shd w:val="clear" w:color="auto" w:fill="auto"/>
            <w:tcMar>
              <w:top w:w="15" w:type="dxa"/>
              <w:left w:w="108" w:type="dxa"/>
              <w:bottom w:w="0" w:type="dxa"/>
              <w:right w:w="108" w:type="dxa"/>
            </w:tcMar>
            <w:hideMark/>
          </w:tcPr>
          <w:p w14:paraId="06BF58E2"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Standard Deviation</w:t>
            </w:r>
          </w:p>
        </w:tc>
        <w:tc>
          <w:tcPr>
            <w:tcW w:w="2120" w:type="dxa"/>
            <w:tcBorders>
              <w:top w:val="nil"/>
              <w:left w:val="nil"/>
              <w:bottom w:val="nil"/>
              <w:right w:val="nil"/>
            </w:tcBorders>
            <w:shd w:val="clear" w:color="auto" w:fill="auto"/>
            <w:tcMar>
              <w:top w:w="15" w:type="dxa"/>
              <w:left w:w="108" w:type="dxa"/>
              <w:bottom w:w="0" w:type="dxa"/>
              <w:right w:w="108" w:type="dxa"/>
            </w:tcMar>
            <w:hideMark/>
          </w:tcPr>
          <w:p w14:paraId="75C18A06"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4.07</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1CD903AA"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4.09</w:t>
            </w:r>
          </w:p>
        </w:tc>
      </w:tr>
      <w:tr w:rsidR="00E47443" w:rsidRPr="00E47443" w14:paraId="37E238A0" w14:textId="77777777" w:rsidTr="00E47443">
        <w:trPr>
          <w:trHeight w:val="311"/>
        </w:trPr>
        <w:tc>
          <w:tcPr>
            <w:tcW w:w="4260" w:type="dxa"/>
            <w:tcBorders>
              <w:top w:val="nil"/>
              <w:left w:val="nil"/>
              <w:bottom w:val="nil"/>
              <w:right w:val="nil"/>
            </w:tcBorders>
            <w:shd w:val="clear" w:color="auto" w:fill="auto"/>
            <w:tcMar>
              <w:top w:w="15" w:type="dxa"/>
              <w:left w:w="108" w:type="dxa"/>
              <w:bottom w:w="0" w:type="dxa"/>
              <w:right w:w="108" w:type="dxa"/>
            </w:tcMar>
            <w:hideMark/>
          </w:tcPr>
          <w:p w14:paraId="3F366CB5"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Coefficient of Variation</w:t>
            </w:r>
          </w:p>
        </w:tc>
        <w:tc>
          <w:tcPr>
            <w:tcW w:w="2120" w:type="dxa"/>
            <w:tcBorders>
              <w:top w:val="nil"/>
              <w:left w:val="nil"/>
              <w:bottom w:val="nil"/>
              <w:right w:val="nil"/>
            </w:tcBorders>
            <w:shd w:val="clear" w:color="auto" w:fill="auto"/>
            <w:tcMar>
              <w:top w:w="15" w:type="dxa"/>
              <w:left w:w="108" w:type="dxa"/>
              <w:bottom w:w="0" w:type="dxa"/>
              <w:right w:w="108" w:type="dxa"/>
            </w:tcMar>
            <w:hideMark/>
          </w:tcPr>
          <w:p w14:paraId="25F538BE"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0.54</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4B8E9475"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0.50</w:t>
            </w:r>
          </w:p>
        </w:tc>
      </w:tr>
      <w:tr w:rsidR="00E47443" w:rsidRPr="00E47443" w14:paraId="45B32A72" w14:textId="77777777" w:rsidTr="00E47443">
        <w:trPr>
          <w:trHeight w:val="311"/>
        </w:trPr>
        <w:tc>
          <w:tcPr>
            <w:tcW w:w="4260" w:type="dxa"/>
            <w:tcBorders>
              <w:top w:val="nil"/>
              <w:left w:val="nil"/>
              <w:bottom w:val="nil"/>
              <w:right w:val="nil"/>
            </w:tcBorders>
            <w:shd w:val="clear" w:color="auto" w:fill="auto"/>
            <w:tcMar>
              <w:top w:w="15" w:type="dxa"/>
              <w:left w:w="108" w:type="dxa"/>
              <w:bottom w:w="0" w:type="dxa"/>
              <w:right w:w="108" w:type="dxa"/>
            </w:tcMar>
            <w:hideMark/>
          </w:tcPr>
          <w:p w14:paraId="7CA33015" w14:textId="77777777" w:rsidR="00E47443" w:rsidRPr="00E47443" w:rsidRDefault="00E47443" w:rsidP="00E47443">
            <w:pPr>
              <w:spacing w:line="311" w:lineRule="atLeast"/>
              <w:rPr>
                <w:rFonts w:ascii="Arial" w:hAnsi="Arial" w:cs="Times New Roman"/>
                <w:sz w:val="36"/>
                <w:szCs w:val="36"/>
                <w:lang w:eastAsia="en-US"/>
              </w:rPr>
            </w:pPr>
            <w:proofErr w:type="spellStart"/>
            <w:r w:rsidRPr="00E47443">
              <w:rPr>
                <w:rFonts w:ascii="Palatino Linotype" w:eastAsia="MS Mincho" w:hAnsi="Palatino Linotype" w:cs="Palatino Linotype"/>
                <w:color w:val="000000"/>
                <w:kern w:val="24"/>
                <w:sz w:val="22"/>
                <w:szCs w:val="22"/>
                <w:lang w:eastAsia="en-US"/>
              </w:rPr>
              <w:t>Skewness</w:t>
            </w:r>
            <w:proofErr w:type="spellEnd"/>
          </w:p>
        </w:tc>
        <w:tc>
          <w:tcPr>
            <w:tcW w:w="2120" w:type="dxa"/>
            <w:tcBorders>
              <w:top w:val="nil"/>
              <w:left w:val="nil"/>
              <w:bottom w:val="nil"/>
              <w:right w:val="nil"/>
            </w:tcBorders>
            <w:shd w:val="clear" w:color="auto" w:fill="auto"/>
            <w:tcMar>
              <w:top w:w="15" w:type="dxa"/>
              <w:left w:w="108" w:type="dxa"/>
              <w:bottom w:w="0" w:type="dxa"/>
              <w:right w:w="108" w:type="dxa"/>
            </w:tcMar>
            <w:hideMark/>
          </w:tcPr>
          <w:p w14:paraId="1B788D4B"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1.33</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7AD12CDE"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1.21</w:t>
            </w:r>
          </w:p>
        </w:tc>
      </w:tr>
      <w:tr w:rsidR="00E47443" w:rsidRPr="00E47443" w14:paraId="61286B58" w14:textId="77777777" w:rsidTr="00E47443">
        <w:trPr>
          <w:trHeight w:val="311"/>
        </w:trPr>
        <w:tc>
          <w:tcPr>
            <w:tcW w:w="4260" w:type="dxa"/>
            <w:tcBorders>
              <w:top w:val="nil"/>
              <w:left w:val="nil"/>
              <w:bottom w:val="nil"/>
              <w:right w:val="nil"/>
            </w:tcBorders>
            <w:shd w:val="clear" w:color="auto" w:fill="auto"/>
            <w:tcMar>
              <w:top w:w="15" w:type="dxa"/>
              <w:left w:w="108" w:type="dxa"/>
              <w:bottom w:w="0" w:type="dxa"/>
              <w:right w:w="108" w:type="dxa"/>
            </w:tcMar>
            <w:hideMark/>
          </w:tcPr>
          <w:p w14:paraId="0570438A"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Kurtosis</w:t>
            </w:r>
          </w:p>
        </w:tc>
        <w:tc>
          <w:tcPr>
            <w:tcW w:w="2120" w:type="dxa"/>
            <w:tcBorders>
              <w:top w:val="nil"/>
              <w:left w:val="nil"/>
              <w:bottom w:val="nil"/>
              <w:right w:val="nil"/>
            </w:tcBorders>
            <w:shd w:val="clear" w:color="auto" w:fill="auto"/>
            <w:tcMar>
              <w:top w:w="15" w:type="dxa"/>
              <w:left w:w="108" w:type="dxa"/>
              <w:bottom w:w="0" w:type="dxa"/>
              <w:right w:w="108" w:type="dxa"/>
            </w:tcMar>
            <w:hideMark/>
          </w:tcPr>
          <w:p w14:paraId="3EDBBCBB"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1.87</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0EE4233C"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1.23</w:t>
            </w:r>
          </w:p>
        </w:tc>
      </w:tr>
      <w:tr w:rsidR="00E47443" w:rsidRPr="00E47443" w14:paraId="7FC817F9" w14:textId="77777777" w:rsidTr="00E47443">
        <w:trPr>
          <w:trHeight w:val="311"/>
        </w:trPr>
        <w:tc>
          <w:tcPr>
            <w:tcW w:w="4260" w:type="dxa"/>
            <w:tcBorders>
              <w:top w:val="nil"/>
              <w:left w:val="nil"/>
              <w:bottom w:val="nil"/>
              <w:right w:val="nil"/>
            </w:tcBorders>
            <w:shd w:val="clear" w:color="auto" w:fill="auto"/>
            <w:tcMar>
              <w:top w:w="15" w:type="dxa"/>
              <w:left w:w="108" w:type="dxa"/>
              <w:bottom w:w="0" w:type="dxa"/>
              <w:right w:w="108" w:type="dxa"/>
            </w:tcMar>
            <w:hideMark/>
          </w:tcPr>
          <w:p w14:paraId="66AAF1CC"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Minimum Fire Interval</w:t>
            </w:r>
          </w:p>
        </w:tc>
        <w:tc>
          <w:tcPr>
            <w:tcW w:w="2120" w:type="dxa"/>
            <w:tcBorders>
              <w:top w:val="nil"/>
              <w:left w:val="nil"/>
              <w:bottom w:val="nil"/>
              <w:right w:val="nil"/>
            </w:tcBorders>
            <w:shd w:val="clear" w:color="auto" w:fill="auto"/>
            <w:tcMar>
              <w:top w:w="15" w:type="dxa"/>
              <w:left w:w="108" w:type="dxa"/>
              <w:bottom w:w="0" w:type="dxa"/>
              <w:right w:w="108" w:type="dxa"/>
            </w:tcMar>
            <w:hideMark/>
          </w:tcPr>
          <w:p w14:paraId="470B0F5A"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2</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0E58CD49"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3</w:t>
            </w:r>
          </w:p>
        </w:tc>
      </w:tr>
      <w:tr w:rsidR="00E47443" w:rsidRPr="00E47443" w14:paraId="2FECA00D" w14:textId="77777777" w:rsidTr="00E47443">
        <w:trPr>
          <w:trHeight w:val="311"/>
        </w:trPr>
        <w:tc>
          <w:tcPr>
            <w:tcW w:w="4260" w:type="dxa"/>
            <w:tcBorders>
              <w:top w:val="nil"/>
              <w:left w:val="nil"/>
              <w:bottom w:val="nil"/>
              <w:right w:val="nil"/>
            </w:tcBorders>
            <w:shd w:val="clear" w:color="auto" w:fill="auto"/>
            <w:tcMar>
              <w:top w:w="15" w:type="dxa"/>
              <w:left w:w="108" w:type="dxa"/>
              <w:bottom w:w="0" w:type="dxa"/>
              <w:right w:w="108" w:type="dxa"/>
            </w:tcMar>
            <w:hideMark/>
          </w:tcPr>
          <w:p w14:paraId="3A4C9CF9"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Maximum Fire Interval</w:t>
            </w:r>
          </w:p>
        </w:tc>
        <w:tc>
          <w:tcPr>
            <w:tcW w:w="2120" w:type="dxa"/>
            <w:tcBorders>
              <w:top w:val="nil"/>
              <w:left w:val="nil"/>
              <w:bottom w:val="nil"/>
              <w:right w:val="nil"/>
            </w:tcBorders>
            <w:shd w:val="clear" w:color="auto" w:fill="auto"/>
            <w:tcMar>
              <w:top w:w="15" w:type="dxa"/>
              <w:left w:w="108" w:type="dxa"/>
              <w:bottom w:w="0" w:type="dxa"/>
              <w:right w:w="108" w:type="dxa"/>
            </w:tcMar>
            <w:hideMark/>
          </w:tcPr>
          <w:p w14:paraId="282EDD7E"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21</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28F3E6DE"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21</w:t>
            </w:r>
          </w:p>
        </w:tc>
      </w:tr>
      <w:tr w:rsidR="00E47443" w:rsidRPr="00E47443" w14:paraId="33C7C47F" w14:textId="77777777" w:rsidTr="00E47443">
        <w:trPr>
          <w:trHeight w:val="311"/>
        </w:trPr>
        <w:tc>
          <w:tcPr>
            <w:tcW w:w="4260" w:type="dxa"/>
            <w:tcBorders>
              <w:top w:val="nil"/>
              <w:left w:val="nil"/>
              <w:bottom w:val="nil"/>
              <w:right w:val="nil"/>
            </w:tcBorders>
            <w:shd w:val="clear" w:color="auto" w:fill="auto"/>
            <w:tcMar>
              <w:top w:w="15" w:type="dxa"/>
              <w:left w:w="108" w:type="dxa"/>
              <w:bottom w:w="0" w:type="dxa"/>
              <w:right w:w="108" w:type="dxa"/>
            </w:tcMar>
            <w:hideMark/>
          </w:tcPr>
          <w:p w14:paraId="23C4DE8D"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 xml:space="preserve">Lower </w:t>
            </w:r>
            <w:proofErr w:type="spellStart"/>
            <w:r w:rsidRPr="00E47443">
              <w:rPr>
                <w:rFonts w:ascii="Palatino Linotype" w:eastAsia="MS Mincho" w:hAnsi="Palatino Linotype" w:cs="Palatino Linotype"/>
                <w:color w:val="000000"/>
                <w:kern w:val="24"/>
                <w:sz w:val="22"/>
                <w:szCs w:val="22"/>
                <w:lang w:eastAsia="en-US"/>
              </w:rPr>
              <w:t>Exceedance</w:t>
            </w:r>
            <w:proofErr w:type="spellEnd"/>
            <w:r w:rsidRPr="00E47443">
              <w:rPr>
                <w:rFonts w:ascii="Palatino Linotype" w:eastAsia="MS Mincho" w:hAnsi="Palatino Linotype" w:cs="Palatino Linotype"/>
                <w:color w:val="000000"/>
                <w:kern w:val="24"/>
                <w:sz w:val="22"/>
                <w:szCs w:val="22"/>
                <w:lang w:eastAsia="en-US"/>
              </w:rPr>
              <w:t xml:space="preserve"> Interval</w:t>
            </w:r>
          </w:p>
        </w:tc>
        <w:tc>
          <w:tcPr>
            <w:tcW w:w="2120" w:type="dxa"/>
            <w:tcBorders>
              <w:top w:val="nil"/>
              <w:left w:val="nil"/>
              <w:bottom w:val="nil"/>
              <w:right w:val="nil"/>
            </w:tcBorders>
            <w:shd w:val="clear" w:color="auto" w:fill="auto"/>
            <w:tcMar>
              <w:top w:w="15" w:type="dxa"/>
              <w:left w:w="108" w:type="dxa"/>
              <w:bottom w:w="0" w:type="dxa"/>
              <w:right w:w="108" w:type="dxa"/>
            </w:tcMar>
            <w:hideMark/>
          </w:tcPr>
          <w:p w14:paraId="529A9A2B"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3.09</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10194063"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3.68</w:t>
            </w:r>
          </w:p>
        </w:tc>
      </w:tr>
      <w:tr w:rsidR="00E47443" w:rsidRPr="00E47443" w14:paraId="11A4B49A" w14:textId="77777777" w:rsidTr="00E47443">
        <w:trPr>
          <w:trHeight w:val="311"/>
        </w:trPr>
        <w:tc>
          <w:tcPr>
            <w:tcW w:w="4260" w:type="dxa"/>
            <w:tcBorders>
              <w:top w:val="nil"/>
              <w:left w:val="nil"/>
              <w:bottom w:val="nil"/>
              <w:right w:val="nil"/>
            </w:tcBorders>
            <w:shd w:val="clear" w:color="auto" w:fill="auto"/>
            <w:tcMar>
              <w:top w:w="15" w:type="dxa"/>
              <w:left w:w="108" w:type="dxa"/>
              <w:bottom w:w="0" w:type="dxa"/>
              <w:right w:w="108" w:type="dxa"/>
            </w:tcMar>
            <w:hideMark/>
          </w:tcPr>
          <w:p w14:paraId="11CA0E43"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 xml:space="preserve">Upper </w:t>
            </w:r>
            <w:proofErr w:type="spellStart"/>
            <w:r w:rsidRPr="00E47443">
              <w:rPr>
                <w:rFonts w:ascii="Palatino Linotype" w:eastAsia="MS Mincho" w:hAnsi="Palatino Linotype" w:cs="Palatino Linotype"/>
                <w:color w:val="000000"/>
                <w:kern w:val="24"/>
                <w:sz w:val="22"/>
                <w:szCs w:val="22"/>
                <w:lang w:eastAsia="en-US"/>
              </w:rPr>
              <w:t>Exceedance</w:t>
            </w:r>
            <w:proofErr w:type="spellEnd"/>
            <w:r w:rsidRPr="00E47443">
              <w:rPr>
                <w:rFonts w:ascii="Palatino Linotype" w:eastAsia="MS Mincho" w:hAnsi="Palatino Linotype" w:cs="Palatino Linotype"/>
                <w:color w:val="000000"/>
                <w:kern w:val="24"/>
                <w:sz w:val="22"/>
                <w:szCs w:val="22"/>
                <w:lang w:eastAsia="en-US"/>
              </w:rPr>
              <w:t xml:space="preserve"> Interval</w:t>
            </w:r>
          </w:p>
        </w:tc>
        <w:tc>
          <w:tcPr>
            <w:tcW w:w="2120" w:type="dxa"/>
            <w:tcBorders>
              <w:top w:val="nil"/>
              <w:left w:val="nil"/>
              <w:bottom w:val="nil"/>
              <w:right w:val="nil"/>
            </w:tcBorders>
            <w:shd w:val="clear" w:color="auto" w:fill="auto"/>
            <w:tcMar>
              <w:top w:w="15" w:type="dxa"/>
              <w:left w:w="108" w:type="dxa"/>
              <w:bottom w:w="0" w:type="dxa"/>
              <w:right w:w="108" w:type="dxa"/>
            </w:tcMar>
            <w:hideMark/>
          </w:tcPr>
          <w:p w14:paraId="0F91D6D1"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12.23</w:t>
            </w:r>
          </w:p>
        </w:tc>
        <w:tc>
          <w:tcPr>
            <w:tcW w:w="1820" w:type="dxa"/>
            <w:tcBorders>
              <w:top w:val="nil"/>
              <w:left w:val="nil"/>
              <w:bottom w:val="nil"/>
              <w:right w:val="nil"/>
            </w:tcBorders>
            <w:shd w:val="clear" w:color="auto" w:fill="auto"/>
            <w:tcMar>
              <w:top w:w="15" w:type="dxa"/>
              <w:left w:w="108" w:type="dxa"/>
              <w:bottom w:w="0" w:type="dxa"/>
              <w:right w:w="108" w:type="dxa"/>
            </w:tcMar>
            <w:hideMark/>
          </w:tcPr>
          <w:p w14:paraId="68EAC56C"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13.01</w:t>
            </w:r>
          </w:p>
        </w:tc>
      </w:tr>
      <w:tr w:rsidR="00E47443" w:rsidRPr="00E47443" w14:paraId="00006DB5" w14:textId="77777777" w:rsidTr="00E47443">
        <w:trPr>
          <w:trHeight w:val="311"/>
        </w:trPr>
        <w:tc>
          <w:tcPr>
            <w:tcW w:w="426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76B12ECA"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Maximum Hazard Interval</w:t>
            </w:r>
          </w:p>
        </w:tc>
        <w:tc>
          <w:tcPr>
            <w:tcW w:w="212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065CFA17"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18.08</w:t>
            </w:r>
          </w:p>
        </w:tc>
        <w:tc>
          <w:tcPr>
            <w:tcW w:w="182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37F2FDD4" w14:textId="77777777" w:rsidR="00E47443" w:rsidRPr="00E47443" w:rsidRDefault="00E47443" w:rsidP="00E47443">
            <w:pPr>
              <w:spacing w:line="311" w:lineRule="atLeast"/>
              <w:rPr>
                <w:rFonts w:ascii="Arial" w:hAnsi="Arial" w:cs="Times New Roman"/>
                <w:sz w:val="36"/>
                <w:szCs w:val="36"/>
                <w:lang w:eastAsia="en-US"/>
              </w:rPr>
            </w:pPr>
            <w:r w:rsidRPr="00E47443">
              <w:rPr>
                <w:rFonts w:ascii="Palatino Linotype" w:eastAsia="MS Mincho" w:hAnsi="Palatino Linotype" w:cs="Palatino Linotype"/>
                <w:color w:val="000000"/>
                <w:kern w:val="24"/>
                <w:sz w:val="22"/>
                <w:szCs w:val="22"/>
                <w:lang w:eastAsia="en-US"/>
              </w:rPr>
              <w:t>17.72</w:t>
            </w:r>
          </w:p>
        </w:tc>
      </w:tr>
    </w:tbl>
    <w:p w14:paraId="2CD0F695" w14:textId="77777777" w:rsidR="00E47443" w:rsidRDefault="00E47443" w:rsidP="007A4412">
      <w:pPr>
        <w:spacing w:line="480" w:lineRule="auto"/>
        <w:rPr>
          <w:rFonts w:ascii="Palatino Linotype" w:hAnsi="Palatino Linotype"/>
          <w:sz w:val="22"/>
          <w:szCs w:val="22"/>
        </w:rPr>
      </w:pPr>
    </w:p>
    <w:tbl>
      <w:tblPr>
        <w:tblW w:w="8208" w:type="dxa"/>
        <w:tblCellMar>
          <w:left w:w="0" w:type="dxa"/>
          <w:right w:w="0" w:type="dxa"/>
        </w:tblCellMar>
        <w:tblLook w:val="00A0" w:firstRow="1" w:lastRow="0" w:firstColumn="1" w:lastColumn="0" w:noHBand="0" w:noVBand="0"/>
      </w:tblPr>
      <w:tblGrid>
        <w:gridCol w:w="3112"/>
        <w:gridCol w:w="3112"/>
        <w:gridCol w:w="1984"/>
      </w:tblGrid>
      <w:tr w:rsidR="007D66C7" w:rsidRPr="007D66C7" w14:paraId="542A0922" w14:textId="77777777" w:rsidTr="007B71D0">
        <w:trPr>
          <w:trHeight w:val="480"/>
        </w:trPr>
        <w:tc>
          <w:tcPr>
            <w:tcW w:w="8208" w:type="dxa"/>
            <w:gridSpan w:val="3"/>
            <w:tcBorders>
              <w:top w:val="nil"/>
              <w:left w:val="nil"/>
              <w:bottom w:val="single" w:sz="12" w:space="0" w:color="000000"/>
              <w:right w:val="nil"/>
            </w:tcBorders>
            <w:shd w:val="clear" w:color="auto" w:fill="auto"/>
            <w:tcMar>
              <w:top w:w="15" w:type="dxa"/>
              <w:left w:w="108" w:type="dxa"/>
              <w:bottom w:w="0" w:type="dxa"/>
              <w:right w:w="108" w:type="dxa"/>
            </w:tcMar>
            <w:hideMark/>
          </w:tcPr>
          <w:p w14:paraId="4D1FB330" w14:textId="76D9F931" w:rsidR="007D66C7" w:rsidRPr="007D66C7" w:rsidRDefault="007D66C7" w:rsidP="007B71D0">
            <w:pPr>
              <w:spacing w:line="480" w:lineRule="auto"/>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 xml:space="preserve">Table 3.4: </w:t>
            </w:r>
            <w:r w:rsidRPr="007D66C7">
              <w:rPr>
                <w:rFonts w:ascii="Palatino Linotype" w:eastAsia="ＭＳ 明朝" w:hAnsi="Palatino Linotype" w:cs="Times New Roman"/>
                <w:color w:val="000000"/>
                <w:kern w:val="24"/>
                <w:sz w:val="22"/>
                <w:szCs w:val="22"/>
                <w:lang w:eastAsia="en-US"/>
              </w:rPr>
              <w:t>Results of the seasonal analyses of wildfire events for 1630 to 1890</w:t>
            </w:r>
            <w:r w:rsidR="007B71D0">
              <w:rPr>
                <w:rFonts w:ascii="Palatino Linotype" w:eastAsia="ＭＳ 明朝" w:hAnsi="Palatino Linotype" w:cs="Times New Roman"/>
                <w:color w:val="000000"/>
                <w:kern w:val="24"/>
                <w:sz w:val="22"/>
                <w:szCs w:val="22"/>
                <w:lang w:eastAsia="en-US"/>
              </w:rPr>
              <w:t>.</w:t>
            </w:r>
          </w:p>
        </w:tc>
      </w:tr>
      <w:tr w:rsidR="007D66C7" w:rsidRPr="007D66C7" w14:paraId="2FC40898" w14:textId="77777777" w:rsidTr="007D66C7">
        <w:trPr>
          <w:trHeight w:val="349"/>
        </w:trPr>
        <w:tc>
          <w:tcPr>
            <w:tcW w:w="3112"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hideMark/>
          </w:tcPr>
          <w:p w14:paraId="6BAD4F3D"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Season*</w:t>
            </w:r>
          </w:p>
        </w:tc>
        <w:tc>
          <w:tcPr>
            <w:tcW w:w="3112"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hideMark/>
          </w:tcPr>
          <w:p w14:paraId="72C5DAF5"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Number</w:t>
            </w:r>
          </w:p>
        </w:tc>
        <w:tc>
          <w:tcPr>
            <w:tcW w:w="1984"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hideMark/>
          </w:tcPr>
          <w:p w14:paraId="2B6DD653"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Percentage</w:t>
            </w:r>
          </w:p>
        </w:tc>
      </w:tr>
      <w:tr w:rsidR="007D66C7" w:rsidRPr="007D66C7" w14:paraId="025CC205" w14:textId="77777777" w:rsidTr="007D66C7">
        <w:trPr>
          <w:trHeight w:val="349"/>
        </w:trPr>
        <w:tc>
          <w:tcPr>
            <w:tcW w:w="3112"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E8A6BEA"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D Fires</w:t>
            </w:r>
          </w:p>
        </w:tc>
        <w:tc>
          <w:tcPr>
            <w:tcW w:w="3112"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6F5AA86D"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3</w:t>
            </w:r>
          </w:p>
        </w:tc>
        <w:tc>
          <w:tcPr>
            <w:tcW w:w="1984"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3FC5530"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1.2</w:t>
            </w:r>
          </w:p>
        </w:tc>
      </w:tr>
      <w:tr w:rsidR="007D66C7" w:rsidRPr="007D66C7" w14:paraId="2EB9C1D9" w14:textId="77777777" w:rsidTr="007D66C7">
        <w:trPr>
          <w:trHeight w:val="349"/>
        </w:trPr>
        <w:tc>
          <w:tcPr>
            <w:tcW w:w="3112" w:type="dxa"/>
            <w:tcBorders>
              <w:top w:val="nil"/>
              <w:left w:val="nil"/>
              <w:bottom w:val="nil"/>
              <w:right w:val="nil"/>
            </w:tcBorders>
            <w:shd w:val="clear" w:color="auto" w:fill="auto"/>
            <w:tcMar>
              <w:top w:w="15" w:type="dxa"/>
              <w:left w:w="108" w:type="dxa"/>
              <w:bottom w:w="0" w:type="dxa"/>
              <w:right w:w="108" w:type="dxa"/>
            </w:tcMar>
            <w:hideMark/>
          </w:tcPr>
          <w:p w14:paraId="3B8BFA68"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E Fires</w:t>
            </w:r>
          </w:p>
        </w:tc>
        <w:tc>
          <w:tcPr>
            <w:tcW w:w="3112" w:type="dxa"/>
            <w:tcBorders>
              <w:top w:val="nil"/>
              <w:left w:val="nil"/>
              <w:bottom w:val="nil"/>
              <w:right w:val="nil"/>
            </w:tcBorders>
            <w:shd w:val="clear" w:color="auto" w:fill="auto"/>
            <w:tcMar>
              <w:top w:w="15" w:type="dxa"/>
              <w:left w:w="108" w:type="dxa"/>
              <w:bottom w:w="0" w:type="dxa"/>
              <w:right w:w="108" w:type="dxa"/>
            </w:tcMar>
            <w:hideMark/>
          </w:tcPr>
          <w:p w14:paraId="0412314B"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157</w:t>
            </w:r>
          </w:p>
        </w:tc>
        <w:tc>
          <w:tcPr>
            <w:tcW w:w="1984" w:type="dxa"/>
            <w:tcBorders>
              <w:top w:val="nil"/>
              <w:left w:val="nil"/>
              <w:bottom w:val="nil"/>
              <w:right w:val="nil"/>
            </w:tcBorders>
            <w:shd w:val="clear" w:color="auto" w:fill="auto"/>
            <w:tcMar>
              <w:top w:w="15" w:type="dxa"/>
              <w:left w:w="108" w:type="dxa"/>
              <w:bottom w:w="0" w:type="dxa"/>
              <w:right w:w="108" w:type="dxa"/>
            </w:tcMar>
            <w:hideMark/>
          </w:tcPr>
          <w:p w14:paraId="48F9B5A1"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61.8</w:t>
            </w:r>
          </w:p>
        </w:tc>
      </w:tr>
      <w:tr w:rsidR="007D66C7" w:rsidRPr="007D66C7" w14:paraId="357E3B61" w14:textId="77777777" w:rsidTr="007D66C7">
        <w:trPr>
          <w:trHeight w:val="349"/>
        </w:trPr>
        <w:tc>
          <w:tcPr>
            <w:tcW w:w="3112" w:type="dxa"/>
            <w:tcBorders>
              <w:top w:val="nil"/>
              <w:left w:val="nil"/>
              <w:bottom w:val="nil"/>
              <w:right w:val="nil"/>
            </w:tcBorders>
            <w:shd w:val="clear" w:color="auto" w:fill="auto"/>
            <w:tcMar>
              <w:top w:w="15" w:type="dxa"/>
              <w:left w:w="108" w:type="dxa"/>
              <w:bottom w:w="0" w:type="dxa"/>
              <w:right w:w="108" w:type="dxa"/>
            </w:tcMar>
            <w:hideMark/>
          </w:tcPr>
          <w:p w14:paraId="274E6BF0"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M Fires</w:t>
            </w:r>
          </w:p>
        </w:tc>
        <w:tc>
          <w:tcPr>
            <w:tcW w:w="3112" w:type="dxa"/>
            <w:tcBorders>
              <w:top w:val="nil"/>
              <w:left w:val="nil"/>
              <w:bottom w:val="nil"/>
              <w:right w:val="nil"/>
            </w:tcBorders>
            <w:shd w:val="clear" w:color="auto" w:fill="auto"/>
            <w:tcMar>
              <w:top w:w="15" w:type="dxa"/>
              <w:left w:w="108" w:type="dxa"/>
              <w:bottom w:w="0" w:type="dxa"/>
              <w:right w:w="108" w:type="dxa"/>
            </w:tcMar>
            <w:hideMark/>
          </w:tcPr>
          <w:p w14:paraId="068FA252"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77</w:t>
            </w:r>
          </w:p>
        </w:tc>
        <w:tc>
          <w:tcPr>
            <w:tcW w:w="1984" w:type="dxa"/>
            <w:tcBorders>
              <w:top w:val="nil"/>
              <w:left w:val="nil"/>
              <w:bottom w:val="nil"/>
              <w:right w:val="nil"/>
            </w:tcBorders>
            <w:shd w:val="clear" w:color="auto" w:fill="auto"/>
            <w:tcMar>
              <w:top w:w="15" w:type="dxa"/>
              <w:left w:w="108" w:type="dxa"/>
              <w:bottom w:w="0" w:type="dxa"/>
              <w:right w:w="108" w:type="dxa"/>
            </w:tcMar>
            <w:hideMark/>
          </w:tcPr>
          <w:p w14:paraId="4F52C5E1"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30.3</w:t>
            </w:r>
          </w:p>
        </w:tc>
      </w:tr>
      <w:tr w:rsidR="007D66C7" w:rsidRPr="007D66C7" w14:paraId="1AAE8CAB" w14:textId="77777777" w:rsidTr="007D66C7">
        <w:trPr>
          <w:trHeight w:val="349"/>
        </w:trPr>
        <w:tc>
          <w:tcPr>
            <w:tcW w:w="3112" w:type="dxa"/>
            <w:tcBorders>
              <w:top w:val="nil"/>
              <w:left w:val="nil"/>
              <w:bottom w:val="nil"/>
              <w:right w:val="nil"/>
            </w:tcBorders>
            <w:shd w:val="clear" w:color="auto" w:fill="auto"/>
            <w:tcMar>
              <w:top w:w="15" w:type="dxa"/>
              <w:left w:w="108" w:type="dxa"/>
              <w:bottom w:w="0" w:type="dxa"/>
              <w:right w:w="108" w:type="dxa"/>
            </w:tcMar>
            <w:hideMark/>
          </w:tcPr>
          <w:p w14:paraId="46B8CEA1"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L Fires</w:t>
            </w:r>
          </w:p>
        </w:tc>
        <w:tc>
          <w:tcPr>
            <w:tcW w:w="3112" w:type="dxa"/>
            <w:tcBorders>
              <w:top w:val="nil"/>
              <w:left w:val="nil"/>
              <w:bottom w:val="nil"/>
              <w:right w:val="nil"/>
            </w:tcBorders>
            <w:shd w:val="clear" w:color="auto" w:fill="auto"/>
            <w:tcMar>
              <w:top w:w="15" w:type="dxa"/>
              <w:left w:w="108" w:type="dxa"/>
              <w:bottom w:w="0" w:type="dxa"/>
              <w:right w:w="108" w:type="dxa"/>
            </w:tcMar>
            <w:hideMark/>
          </w:tcPr>
          <w:p w14:paraId="3ADBE0E3"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17</w:t>
            </w:r>
          </w:p>
        </w:tc>
        <w:tc>
          <w:tcPr>
            <w:tcW w:w="1984" w:type="dxa"/>
            <w:tcBorders>
              <w:top w:val="nil"/>
              <w:left w:val="nil"/>
              <w:bottom w:val="nil"/>
              <w:right w:val="nil"/>
            </w:tcBorders>
            <w:shd w:val="clear" w:color="auto" w:fill="auto"/>
            <w:tcMar>
              <w:top w:w="15" w:type="dxa"/>
              <w:left w:w="108" w:type="dxa"/>
              <w:bottom w:w="0" w:type="dxa"/>
              <w:right w:w="108" w:type="dxa"/>
            </w:tcMar>
            <w:hideMark/>
          </w:tcPr>
          <w:p w14:paraId="204F3B9C"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6.7</w:t>
            </w:r>
          </w:p>
        </w:tc>
      </w:tr>
      <w:tr w:rsidR="007D66C7" w:rsidRPr="007D66C7" w14:paraId="711C82A8" w14:textId="77777777" w:rsidTr="007D66C7">
        <w:trPr>
          <w:trHeight w:val="349"/>
        </w:trPr>
        <w:tc>
          <w:tcPr>
            <w:tcW w:w="3112" w:type="dxa"/>
            <w:tcBorders>
              <w:top w:val="nil"/>
              <w:left w:val="nil"/>
              <w:bottom w:val="nil"/>
              <w:right w:val="nil"/>
            </w:tcBorders>
            <w:shd w:val="clear" w:color="auto" w:fill="auto"/>
            <w:tcMar>
              <w:top w:w="15" w:type="dxa"/>
              <w:left w:w="108" w:type="dxa"/>
              <w:bottom w:w="0" w:type="dxa"/>
              <w:right w:w="108" w:type="dxa"/>
            </w:tcMar>
            <w:hideMark/>
          </w:tcPr>
          <w:p w14:paraId="35572A0E"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A Fires</w:t>
            </w:r>
          </w:p>
        </w:tc>
        <w:tc>
          <w:tcPr>
            <w:tcW w:w="3112" w:type="dxa"/>
            <w:tcBorders>
              <w:top w:val="nil"/>
              <w:left w:val="nil"/>
              <w:bottom w:val="nil"/>
              <w:right w:val="nil"/>
            </w:tcBorders>
            <w:shd w:val="clear" w:color="auto" w:fill="auto"/>
            <w:tcMar>
              <w:top w:w="15" w:type="dxa"/>
              <w:left w:w="108" w:type="dxa"/>
              <w:bottom w:w="0" w:type="dxa"/>
              <w:right w:w="108" w:type="dxa"/>
            </w:tcMar>
            <w:hideMark/>
          </w:tcPr>
          <w:p w14:paraId="6BF51BD2"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0</w:t>
            </w:r>
          </w:p>
        </w:tc>
        <w:tc>
          <w:tcPr>
            <w:tcW w:w="1984" w:type="dxa"/>
            <w:tcBorders>
              <w:top w:val="nil"/>
              <w:left w:val="nil"/>
              <w:bottom w:val="nil"/>
              <w:right w:val="nil"/>
            </w:tcBorders>
            <w:shd w:val="clear" w:color="auto" w:fill="auto"/>
            <w:tcMar>
              <w:top w:w="15" w:type="dxa"/>
              <w:left w:w="108" w:type="dxa"/>
              <w:bottom w:w="0" w:type="dxa"/>
              <w:right w:w="108" w:type="dxa"/>
            </w:tcMar>
            <w:hideMark/>
          </w:tcPr>
          <w:p w14:paraId="35394518"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0.0</w:t>
            </w:r>
          </w:p>
        </w:tc>
      </w:tr>
      <w:tr w:rsidR="007D66C7" w:rsidRPr="007D66C7" w14:paraId="1FEFDABF" w14:textId="77777777" w:rsidTr="007D66C7">
        <w:trPr>
          <w:trHeight w:val="349"/>
        </w:trPr>
        <w:tc>
          <w:tcPr>
            <w:tcW w:w="3112" w:type="dxa"/>
            <w:tcBorders>
              <w:top w:val="nil"/>
              <w:left w:val="nil"/>
              <w:bottom w:val="nil"/>
              <w:right w:val="nil"/>
            </w:tcBorders>
            <w:shd w:val="clear" w:color="auto" w:fill="auto"/>
            <w:tcMar>
              <w:top w:w="15" w:type="dxa"/>
              <w:left w:w="108" w:type="dxa"/>
              <w:bottom w:w="0" w:type="dxa"/>
              <w:right w:w="108" w:type="dxa"/>
            </w:tcMar>
            <w:hideMark/>
          </w:tcPr>
          <w:p w14:paraId="6DCD582C"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U Fires</w:t>
            </w:r>
          </w:p>
        </w:tc>
        <w:tc>
          <w:tcPr>
            <w:tcW w:w="3112" w:type="dxa"/>
            <w:tcBorders>
              <w:top w:val="nil"/>
              <w:left w:val="nil"/>
              <w:bottom w:val="nil"/>
              <w:right w:val="nil"/>
            </w:tcBorders>
            <w:shd w:val="clear" w:color="auto" w:fill="auto"/>
            <w:tcMar>
              <w:top w:w="15" w:type="dxa"/>
              <w:left w:w="108" w:type="dxa"/>
              <w:bottom w:w="0" w:type="dxa"/>
              <w:right w:w="108" w:type="dxa"/>
            </w:tcMar>
            <w:hideMark/>
          </w:tcPr>
          <w:p w14:paraId="79BC749C"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82</w:t>
            </w:r>
          </w:p>
        </w:tc>
        <w:tc>
          <w:tcPr>
            <w:tcW w:w="1984" w:type="dxa"/>
            <w:tcBorders>
              <w:top w:val="nil"/>
              <w:left w:val="nil"/>
              <w:bottom w:val="nil"/>
              <w:right w:val="nil"/>
            </w:tcBorders>
            <w:shd w:val="clear" w:color="auto" w:fill="auto"/>
            <w:tcMar>
              <w:top w:w="15" w:type="dxa"/>
              <w:left w:w="108" w:type="dxa"/>
              <w:bottom w:w="0" w:type="dxa"/>
              <w:right w:w="108" w:type="dxa"/>
            </w:tcMar>
            <w:hideMark/>
          </w:tcPr>
          <w:p w14:paraId="4DD282C7"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24.4</w:t>
            </w:r>
          </w:p>
        </w:tc>
      </w:tr>
      <w:tr w:rsidR="007D66C7" w:rsidRPr="007D66C7" w14:paraId="4E86FE5E" w14:textId="77777777" w:rsidTr="007D66C7">
        <w:trPr>
          <w:trHeight w:val="349"/>
        </w:trPr>
        <w:tc>
          <w:tcPr>
            <w:tcW w:w="3112" w:type="dxa"/>
            <w:tcBorders>
              <w:top w:val="nil"/>
              <w:left w:val="nil"/>
              <w:bottom w:val="nil"/>
              <w:right w:val="nil"/>
            </w:tcBorders>
            <w:shd w:val="clear" w:color="auto" w:fill="auto"/>
            <w:tcMar>
              <w:top w:w="15" w:type="dxa"/>
              <w:left w:w="108" w:type="dxa"/>
              <w:bottom w:w="0" w:type="dxa"/>
              <w:right w:w="108" w:type="dxa"/>
            </w:tcMar>
            <w:hideMark/>
          </w:tcPr>
          <w:p w14:paraId="4FA78BAE"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DE Fires</w:t>
            </w:r>
          </w:p>
        </w:tc>
        <w:tc>
          <w:tcPr>
            <w:tcW w:w="3112" w:type="dxa"/>
            <w:tcBorders>
              <w:top w:val="nil"/>
              <w:left w:val="nil"/>
              <w:bottom w:val="nil"/>
              <w:right w:val="nil"/>
            </w:tcBorders>
            <w:shd w:val="clear" w:color="auto" w:fill="auto"/>
            <w:tcMar>
              <w:top w:w="15" w:type="dxa"/>
              <w:left w:w="108" w:type="dxa"/>
              <w:bottom w:w="0" w:type="dxa"/>
              <w:right w:w="108" w:type="dxa"/>
            </w:tcMar>
            <w:hideMark/>
          </w:tcPr>
          <w:p w14:paraId="69A67830"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160</w:t>
            </w:r>
          </w:p>
        </w:tc>
        <w:tc>
          <w:tcPr>
            <w:tcW w:w="1984" w:type="dxa"/>
            <w:tcBorders>
              <w:top w:val="nil"/>
              <w:left w:val="nil"/>
              <w:bottom w:val="nil"/>
              <w:right w:val="nil"/>
            </w:tcBorders>
            <w:shd w:val="clear" w:color="auto" w:fill="auto"/>
            <w:tcMar>
              <w:top w:w="15" w:type="dxa"/>
              <w:left w:w="108" w:type="dxa"/>
              <w:bottom w:w="0" w:type="dxa"/>
              <w:right w:w="108" w:type="dxa"/>
            </w:tcMar>
            <w:hideMark/>
          </w:tcPr>
          <w:p w14:paraId="325DAB72"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63.0</w:t>
            </w:r>
          </w:p>
        </w:tc>
      </w:tr>
      <w:tr w:rsidR="007D66C7" w:rsidRPr="007D66C7" w14:paraId="16C0BE8A" w14:textId="77777777" w:rsidTr="007D66C7">
        <w:trPr>
          <w:trHeight w:val="349"/>
        </w:trPr>
        <w:tc>
          <w:tcPr>
            <w:tcW w:w="3112"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2BD940B4"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MLA Fires</w:t>
            </w:r>
          </w:p>
        </w:tc>
        <w:tc>
          <w:tcPr>
            <w:tcW w:w="3112"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48940A17"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94</w:t>
            </w:r>
          </w:p>
        </w:tc>
        <w:tc>
          <w:tcPr>
            <w:tcW w:w="1984"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7253DFE1"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2"/>
                <w:szCs w:val="22"/>
                <w:lang w:eastAsia="en-US"/>
              </w:rPr>
              <w:t>37.0</w:t>
            </w:r>
          </w:p>
        </w:tc>
      </w:tr>
      <w:tr w:rsidR="007D66C7" w:rsidRPr="007D66C7" w14:paraId="5930FBB8" w14:textId="77777777" w:rsidTr="007D66C7">
        <w:trPr>
          <w:trHeight w:val="349"/>
        </w:trPr>
        <w:tc>
          <w:tcPr>
            <w:tcW w:w="8208" w:type="dxa"/>
            <w:gridSpan w:val="3"/>
            <w:tcBorders>
              <w:top w:val="single" w:sz="8" w:space="0" w:color="000000"/>
              <w:left w:val="nil"/>
              <w:bottom w:val="nil"/>
              <w:right w:val="nil"/>
            </w:tcBorders>
            <w:shd w:val="clear" w:color="auto" w:fill="auto"/>
            <w:tcMar>
              <w:top w:w="15" w:type="dxa"/>
              <w:left w:w="108" w:type="dxa"/>
              <w:bottom w:w="0" w:type="dxa"/>
              <w:right w:w="108" w:type="dxa"/>
            </w:tcMar>
            <w:hideMark/>
          </w:tcPr>
          <w:p w14:paraId="7B5A7B16" w14:textId="77777777" w:rsidR="007D66C7" w:rsidRPr="007D66C7" w:rsidRDefault="007D66C7" w:rsidP="007D66C7">
            <w:pPr>
              <w:spacing w:line="349" w:lineRule="atLeast"/>
              <w:rPr>
                <w:rFonts w:ascii="Arial" w:hAnsi="Arial" w:cs="Times New Roman"/>
                <w:sz w:val="36"/>
                <w:szCs w:val="36"/>
                <w:lang w:eastAsia="en-US"/>
              </w:rPr>
            </w:pPr>
            <w:r w:rsidRPr="007D66C7">
              <w:rPr>
                <w:rFonts w:ascii="Palatino Linotype" w:eastAsia="MS Mincho" w:hAnsi="Palatino Linotype" w:cs="Palatino Linotype"/>
                <w:color w:val="000000"/>
                <w:kern w:val="24"/>
                <w:sz w:val="20"/>
                <w:szCs w:val="20"/>
                <w:lang w:eastAsia="en-US"/>
              </w:rPr>
              <w:t xml:space="preserve">    * See Table 3.1 for notation</w:t>
            </w:r>
          </w:p>
        </w:tc>
      </w:tr>
    </w:tbl>
    <w:p w14:paraId="2B7D7B5E" w14:textId="77777777" w:rsidR="00E47443" w:rsidRDefault="00E47443" w:rsidP="007A4412">
      <w:pPr>
        <w:spacing w:line="480" w:lineRule="auto"/>
        <w:rPr>
          <w:rFonts w:ascii="Palatino Linotype" w:hAnsi="Palatino Linotype"/>
          <w:sz w:val="22"/>
          <w:szCs w:val="22"/>
        </w:rPr>
      </w:pPr>
    </w:p>
    <w:p w14:paraId="27E85D42" w14:textId="77777777" w:rsidR="00E47443" w:rsidRDefault="00E47443" w:rsidP="007A4412">
      <w:pPr>
        <w:spacing w:line="480" w:lineRule="auto"/>
        <w:rPr>
          <w:rFonts w:ascii="Palatino Linotype" w:hAnsi="Palatino Linotype"/>
          <w:sz w:val="22"/>
          <w:szCs w:val="22"/>
        </w:rPr>
      </w:pPr>
    </w:p>
    <w:p w14:paraId="184E7642" w14:textId="77777777" w:rsidR="00E47443" w:rsidRDefault="00E47443" w:rsidP="007A4412">
      <w:pPr>
        <w:spacing w:line="480" w:lineRule="auto"/>
        <w:rPr>
          <w:rFonts w:ascii="Palatino Linotype" w:hAnsi="Palatino Linotype"/>
          <w:sz w:val="22"/>
          <w:szCs w:val="22"/>
        </w:rPr>
      </w:pPr>
    </w:p>
    <w:p w14:paraId="1EE7588F" w14:textId="77777777" w:rsidR="00E47443" w:rsidRDefault="00E47443" w:rsidP="00E47443">
      <w:pPr>
        <w:spacing w:line="480" w:lineRule="auto"/>
        <w:jc w:val="center"/>
        <w:rPr>
          <w:rFonts w:ascii="Palatino Linotype" w:hAnsi="Palatino Linotype"/>
          <w:sz w:val="22"/>
          <w:szCs w:val="22"/>
        </w:rPr>
      </w:pPr>
      <w:r w:rsidRPr="00E47443">
        <w:rPr>
          <w:rFonts w:ascii="Palatino Linotype" w:hAnsi="Palatino Linotype"/>
          <w:noProof/>
          <w:sz w:val="22"/>
          <w:szCs w:val="22"/>
          <w:lang w:eastAsia="en-US"/>
        </w:rPr>
        <w:lastRenderedPageBreak/>
        <w:drawing>
          <wp:inline distT="0" distB="0" distL="0" distR="0" wp14:anchorId="40C49FEF" wp14:editId="48206C4B">
            <wp:extent cx="5600700" cy="28575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51B8E2E" w14:textId="3E061799" w:rsidR="00E47443" w:rsidRDefault="00E47443" w:rsidP="00E47443">
      <w:pPr>
        <w:spacing w:line="480" w:lineRule="auto"/>
        <w:jc w:val="center"/>
        <w:rPr>
          <w:rFonts w:ascii="Palatino Linotype" w:hAnsi="Palatino Linotype"/>
          <w:sz w:val="22"/>
          <w:szCs w:val="22"/>
        </w:rPr>
      </w:pPr>
      <w:r w:rsidRPr="00E47443">
        <w:rPr>
          <w:rFonts w:ascii="Palatino Linotype" w:hAnsi="Palatino Linotype"/>
          <w:noProof/>
          <w:sz w:val="22"/>
          <w:szCs w:val="22"/>
          <w:lang w:eastAsia="en-US"/>
        </w:rPr>
        <w:drawing>
          <wp:inline distT="0" distB="0" distL="0" distR="0" wp14:anchorId="6DC0DC94" wp14:editId="46AC5677">
            <wp:extent cx="5605272" cy="2862072"/>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F4A392B" w14:textId="35EA68E3" w:rsidR="00E47443" w:rsidRDefault="002531E0" w:rsidP="007A4412">
      <w:pPr>
        <w:spacing w:line="480" w:lineRule="auto"/>
        <w:rPr>
          <w:rFonts w:ascii="Palatino Linotype" w:hAnsi="Palatino Linotype"/>
          <w:sz w:val="22"/>
          <w:szCs w:val="22"/>
        </w:rPr>
      </w:pPr>
      <w:r>
        <w:rPr>
          <w:rFonts w:ascii="Palatino Linotype" w:hAnsi="Palatino Linotype"/>
          <w:sz w:val="22"/>
          <w:szCs w:val="22"/>
        </w:rPr>
        <w:pict w14:anchorId="27D042A9">
          <v:rect id="Title 8" o:spid="_x0000_s1066" style="position:absolute;margin-left:13.35pt;margin-top:15.3pt;width:436.65pt;height:89.65pt;z-index:251682816;visibility:visible;mso-wrap-edited:f;mso-wrap-distance-left:9pt;mso-wrap-distance-top:0;mso-wrap-distance-right:9pt;mso-wrap-distance-bottom:0;mso-position-horizontal-relative:text;mso-position-vertical-relative:text;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" filled="f" stroked="f">
            <v:path arrowok="t"/>
            <o:lock v:ext="edit" grouping="t"/>
            <v:textbox style="mso-next-textbox:#Title 8">
              <w:txbxContent>
                <w:p w14:paraId="3CD85EC1" w14:textId="77777777" w:rsidR="0010775F" w:rsidRDefault="0010775F" w:rsidP="00E47443">
                  <w:pPr>
                    <w:pStyle w:val="NormalWeb"/>
                    <w:spacing w:before="0" w:beforeAutospacing="0" w:after="0" w:afterAutospacing="0"/>
                  </w:pPr>
                  <w:r>
                    <w:rPr>
                      <w:rFonts w:ascii="Palatino Linotype" w:eastAsiaTheme="majorEastAsia" w:hAnsi="Palatino Linotype" w:cs="Palatino Linotype"/>
                      <w:color w:val="000000"/>
                      <w:sz w:val="22"/>
                      <w:szCs w:val="22"/>
                    </w:rPr>
                    <w:t xml:space="preserve">Figure 3.7: </w:t>
                  </w:r>
                  <w:r>
                    <w:rPr>
                      <w:rFonts w:ascii="Palatino Linotype" w:hAnsi="Palatino Linotype" w:cs="Palatino Linotype"/>
                      <w:color w:val="000000"/>
                      <w:sz w:val="22"/>
                      <w:szCs w:val="22"/>
                    </w:rPr>
                    <w:t>Superposed Epoch Analysis showing the relationship between fire occurrence and (a) the Palmer Drought Severity Index (PDSI), and (b) the El Niño-Southern Oscillation (ENSO) for the 1630</w:t>
                  </w:r>
                  <w:r>
                    <w:rPr>
                      <w:rFonts w:ascii="Palatino Linotype" w:eastAsiaTheme="majorEastAsia" w:hAnsi="Palatino Linotype" w:cs="Palatino Linotype"/>
                      <w:color w:val="000000"/>
                      <w:sz w:val="22"/>
                      <w:szCs w:val="22"/>
                    </w:rPr>
                    <w:t>–</w:t>
                  </w:r>
                  <w:r>
                    <w:rPr>
                      <w:rFonts w:ascii="Palatino Linotype" w:hAnsi="Palatino Linotype" w:cs="Palatino Linotype"/>
                      <w:color w:val="000000"/>
                      <w:sz w:val="22"/>
                      <w:szCs w:val="22"/>
                    </w:rPr>
                    <w:t xml:space="preserve">1890 period during fire years (year 0) relative to 1–6 years prior and two years after these events. Shaded black bars indicate significance. </w:t>
                  </w:r>
                </w:p>
              </w:txbxContent>
            </v:textbox>
            <w10:wrap type="through"/>
          </v:rect>
        </w:pict>
      </w:r>
    </w:p>
    <w:p w14:paraId="1D7FE9D6" w14:textId="05D0CA38" w:rsidR="00E47443" w:rsidRDefault="00E47443" w:rsidP="007A4412">
      <w:pPr>
        <w:spacing w:line="480" w:lineRule="auto"/>
        <w:rPr>
          <w:rFonts w:ascii="Palatino Linotype" w:hAnsi="Palatino Linotype"/>
          <w:sz w:val="22"/>
          <w:szCs w:val="22"/>
        </w:rPr>
      </w:pPr>
    </w:p>
    <w:p w14:paraId="0EA51C8C" w14:textId="34A9D7E5" w:rsidR="00E47443" w:rsidRDefault="00E47443" w:rsidP="007A4412">
      <w:pPr>
        <w:spacing w:line="480" w:lineRule="auto"/>
        <w:rPr>
          <w:rFonts w:ascii="Palatino Linotype" w:hAnsi="Palatino Linotype"/>
          <w:sz w:val="22"/>
          <w:szCs w:val="22"/>
        </w:rPr>
      </w:pPr>
    </w:p>
    <w:p w14:paraId="3A8F5C14" w14:textId="77777777" w:rsidR="007D66C7" w:rsidRDefault="007D66C7" w:rsidP="007A4412">
      <w:pPr>
        <w:spacing w:line="480" w:lineRule="auto"/>
        <w:rPr>
          <w:rFonts w:ascii="Palatino Linotype" w:hAnsi="Palatino Linotype"/>
          <w:sz w:val="22"/>
          <w:szCs w:val="22"/>
        </w:rPr>
      </w:pPr>
    </w:p>
    <w:p w14:paraId="44E94681" w14:textId="57993D49" w:rsidR="00950C2B" w:rsidRPr="007A4412" w:rsidRDefault="005638BB" w:rsidP="007A4412">
      <w:pPr>
        <w:spacing w:line="480" w:lineRule="auto"/>
        <w:rPr>
          <w:rFonts w:ascii="Palatino Linotype" w:hAnsi="Palatino Linotype"/>
          <w:sz w:val="22"/>
          <w:szCs w:val="22"/>
        </w:rPr>
      </w:pPr>
      <w:proofErr w:type="gramStart"/>
      <w:r>
        <w:rPr>
          <w:rFonts w:ascii="Palatino Linotype" w:hAnsi="Palatino Linotype"/>
          <w:sz w:val="22"/>
          <w:szCs w:val="22"/>
        </w:rPr>
        <w:lastRenderedPageBreak/>
        <w:t>years</w:t>
      </w:r>
      <w:proofErr w:type="gramEnd"/>
      <w:r>
        <w:rPr>
          <w:rFonts w:ascii="Palatino Linotype" w:hAnsi="Palatino Linotype"/>
          <w:sz w:val="22"/>
          <w:szCs w:val="22"/>
        </w:rPr>
        <w:t xml:space="preserve"> prior. </w:t>
      </w:r>
      <w:r w:rsidR="00B17A69">
        <w:rPr>
          <w:rFonts w:ascii="Palatino Linotype" w:hAnsi="Palatino Linotype"/>
          <w:sz w:val="22"/>
          <w:szCs w:val="22"/>
        </w:rPr>
        <w:t>Two years prior to the fire event</w:t>
      </w:r>
      <w:r w:rsidR="004A74DB">
        <w:rPr>
          <w:rFonts w:ascii="Palatino Linotype" w:hAnsi="Palatino Linotype"/>
          <w:sz w:val="22"/>
          <w:szCs w:val="22"/>
        </w:rPr>
        <w:t>,</w:t>
      </w:r>
      <w:r w:rsidR="00B17A69">
        <w:rPr>
          <w:rFonts w:ascii="Palatino Linotype" w:hAnsi="Palatino Linotype"/>
          <w:sz w:val="22"/>
          <w:szCs w:val="22"/>
        </w:rPr>
        <w:t xml:space="preserve"> </w:t>
      </w:r>
      <w:r w:rsidR="00891B92" w:rsidRPr="00FC1819">
        <w:rPr>
          <w:rFonts w:ascii="Palatino Linotype" w:hAnsi="Palatino Linotype"/>
          <w:sz w:val="22"/>
          <w:szCs w:val="22"/>
        </w:rPr>
        <w:t xml:space="preserve">ENSO </w:t>
      </w:r>
      <w:r w:rsidR="00781CF5" w:rsidRPr="00FC1819">
        <w:rPr>
          <w:rFonts w:ascii="Palatino Linotype" w:hAnsi="Palatino Linotype"/>
          <w:sz w:val="22"/>
          <w:szCs w:val="22"/>
        </w:rPr>
        <w:t xml:space="preserve">values </w:t>
      </w:r>
      <w:r w:rsidR="00B17A69">
        <w:rPr>
          <w:rFonts w:ascii="Palatino Linotype" w:hAnsi="Palatino Linotype"/>
          <w:sz w:val="22"/>
          <w:szCs w:val="22"/>
        </w:rPr>
        <w:t>were significantly</w:t>
      </w:r>
      <w:r w:rsidR="00950C2B">
        <w:rPr>
          <w:rFonts w:ascii="Palatino Linotype" w:hAnsi="Palatino Linotype"/>
          <w:sz w:val="22"/>
          <w:szCs w:val="22"/>
        </w:rPr>
        <w:t xml:space="preserve"> positive (Figure 3.7b). </w:t>
      </w:r>
      <w:r w:rsidR="004A74DB">
        <w:rPr>
          <w:rFonts w:ascii="Palatino Linotype" w:hAnsi="Palatino Linotype"/>
          <w:sz w:val="22"/>
          <w:szCs w:val="22"/>
        </w:rPr>
        <w:t>P</w:t>
      </w:r>
      <w:r w:rsidR="00F741E0">
        <w:rPr>
          <w:rFonts w:ascii="Palatino Linotype" w:hAnsi="Palatino Linotype"/>
          <w:sz w:val="22"/>
          <w:szCs w:val="22"/>
        </w:rPr>
        <w:t>ositive values of ENSO indicate E</w:t>
      </w:r>
      <w:r w:rsidR="004A74DB">
        <w:rPr>
          <w:rFonts w:ascii="Palatino Linotype" w:hAnsi="Palatino Linotype"/>
          <w:sz w:val="22"/>
          <w:szCs w:val="22"/>
        </w:rPr>
        <w:t>l</w:t>
      </w:r>
      <w:r w:rsidR="00F741E0">
        <w:rPr>
          <w:rFonts w:ascii="Palatino Linotype" w:hAnsi="Palatino Linotype"/>
          <w:sz w:val="22"/>
          <w:szCs w:val="22"/>
        </w:rPr>
        <w:t xml:space="preserve"> </w:t>
      </w:r>
      <w:r w:rsidR="00AE1F01">
        <w:rPr>
          <w:rFonts w:ascii="Palatino Linotype" w:hAnsi="Palatino Linotype"/>
          <w:sz w:val="22"/>
          <w:szCs w:val="22"/>
        </w:rPr>
        <w:t>Niño</w:t>
      </w:r>
      <w:r w:rsidR="00F741E0">
        <w:rPr>
          <w:rFonts w:ascii="Palatino Linotype" w:hAnsi="Palatino Linotype"/>
          <w:sz w:val="22"/>
          <w:szCs w:val="22"/>
        </w:rPr>
        <w:t xml:space="preserve"> conditions preceded fire events</w:t>
      </w:r>
      <w:r w:rsidR="004A74DB">
        <w:rPr>
          <w:rFonts w:ascii="Palatino Linotype" w:hAnsi="Palatino Linotype"/>
          <w:sz w:val="22"/>
          <w:szCs w:val="22"/>
        </w:rPr>
        <w:t xml:space="preserve">, increasing precipitation and thus increasing fuel accumulation. </w:t>
      </w:r>
      <w:r w:rsidR="00B17A69">
        <w:rPr>
          <w:rFonts w:ascii="Palatino Linotype" w:hAnsi="Palatino Linotype"/>
          <w:sz w:val="22"/>
          <w:szCs w:val="22"/>
        </w:rPr>
        <w:t xml:space="preserve"> </w:t>
      </w:r>
      <w:r w:rsidR="00950C2B">
        <w:rPr>
          <w:rFonts w:ascii="Palatino Linotype" w:hAnsi="Palatino Linotype"/>
          <w:sz w:val="22"/>
          <w:szCs w:val="22"/>
        </w:rPr>
        <w:t>I</w:t>
      </w:r>
      <w:r w:rsidR="00B17A69">
        <w:rPr>
          <w:rFonts w:ascii="Palatino Linotype" w:hAnsi="Palatino Linotype"/>
          <w:sz w:val="22"/>
          <w:szCs w:val="22"/>
        </w:rPr>
        <w:t>n the year of the fire event</w:t>
      </w:r>
      <w:r w:rsidR="004A74DB">
        <w:rPr>
          <w:rFonts w:ascii="Palatino Linotype" w:hAnsi="Palatino Linotype"/>
          <w:sz w:val="22"/>
          <w:szCs w:val="22"/>
        </w:rPr>
        <w:t>,</w:t>
      </w:r>
      <w:r w:rsidR="00B17A69">
        <w:rPr>
          <w:rFonts w:ascii="Palatino Linotype" w:hAnsi="Palatino Linotype"/>
          <w:sz w:val="22"/>
          <w:szCs w:val="22"/>
        </w:rPr>
        <w:t xml:space="preserve"> ENSO conditions were significantly negative </w:t>
      </w:r>
      <w:r w:rsidR="004166A8" w:rsidRPr="00FC1819">
        <w:rPr>
          <w:rFonts w:ascii="Palatino Linotype" w:hAnsi="Palatino Linotype"/>
          <w:sz w:val="22"/>
          <w:szCs w:val="22"/>
        </w:rPr>
        <w:t xml:space="preserve">(Figure </w:t>
      </w:r>
      <w:r w:rsidR="0023165B">
        <w:rPr>
          <w:rFonts w:ascii="Palatino Linotype" w:hAnsi="Palatino Linotype"/>
          <w:sz w:val="22"/>
          <w:szCs w:val="22"/>
        </w:rPr>
        <w:t>3.7</w:t>
      </w:r>
      <w:r w:rsidR="00480578" w:rsidRPr="00FC1819">
        <w:rPr>
          <w:rFonts w:ascii="Palatino Linotype" w:hAnsi="Palatino Linotype"/>
          <w:sz w:val="22"/>
          <w:szCs w:val="22"/>
        </w:rPr>
        <w:t>b</w:t>
      </w:r>
      <w:r w:rsidR="004166A8" w:rsidRPr="00FC1819">
        <w:rPr>
          <w:rFonts w:ascii="Palatino Linotype" w:hAnsi="Palatino Linotype"/>
          <w:sz w:val="22"/>
          <w:szCs w:val="22"/>
        </w:rPr>
        <w:t>)</w:t>
      </w:r>
      <w:r w:rsidR="00891B92" w:rsidRPr="00FC1819">
        <w:rPr>
          <w:rFonts w:ascii="Palatino Linotype" w:hAnsi="Palatino Linotype"/>
          <w:sz w:val="22"/>
          <w:szCs w:val="22"/>
        </w:rPr>
        <w:t xml:space="preserve">. </w:t>
      </w:r>
      <w:r w:rsidR="004A74DB">
        <w:rPr>
          <w:rFonts w:ascii="Palatino Linotype" w:hAnsi="Palatino Linotype"/>
          <w:sz w:val="22"/>
          <w:szCs w:val="22"/>
        </w:rPr>
        <w:t xml:space="preserve">Negative values of ENSO indicate La </w:t>
      </w:r>
      <w:r w:rsidR="00AE1F01">
        <w:rPr>
          <w:rFonts w:ascii="Palatino Linotype" w:hAnsi="Palatino Linotype"/>
          <w:sz w:val="22"/>
          <w:szCs w:val="22"/>
        </w:rPr>
        <w:t>Niña</w:t>
      </w:r>
      <w:r w:rsidR="004A74DB">
        <w:rPr>
          <w:rFonts w:ascii="Palatino Linotype" w:hAnsi="Palatino Linotype"/>
          <w:sz w:val="22"/>
          <w:szCs w:val="22"/>
        </w:rPr>
        <w:t xml:space="preserve"> conditions in the year of a fire event, corresponding to drought in the Southwest. La </w:t>
      </w:r>
      <w:r w:rsidR="00AE1F01">
        <w:rPr>
          <w:rFonts w:ascii="Palatino Linotype" w:hAnsi="Palatino Linotype"/>
          <w:sz w:val="22"/>
          <w:szCs w:val="22"/>
        </w:rPr>
        <w:t>Niña</w:t>
      </w:r>
      <w:r w:rsidR="004A74DB">
        <w:rPr>
          <w:rFonts w:ascii="Palatino Linotype" w:hAnsi="Palatino Linotype"/>
          <w:sz w:val="22"/>
          <w:szCs w:val="22"/>
        </w:rPr>
        <w:t xml:space="preserve"> conditions dries out the fuel that accumulated during the previous El </w:t>
      </w:r>
      <w:r w:rsidR="00AE1F01">
        <w:rPr>
          <w:rFonts w:ascii="Palatino Linotype" w:hAnsi="Palatino Linotype"/>
          <w:sz w:val="22"/>
          <w:szCs w:val="22"/>
        </w:rPr>
        <w:t>Niña</w:t>
      </w:r>
      <w:r>
        <w:rPr>
          <w:rFonts w:ascii="Palatino Linotype" w:hAnsi="Palatino Linotype"/>
          <w:sz w:val="22"/>
          <w:szCs w:val="22"/>
        </w:rPr>
        <w:t xml:space="preserve"> phase</w:t>
      </w:r>
      <w:r w:rsidR="004A74DB">
        <w:rPr>
          <w:rFonts w:ascii="Palatino Linotype" w:hAnsi="Palatino Linotype"/>
          <w:sz w:val="22"/>
          <w:szCs w:val="22"/>
        </w:rPr>
        <w:t>, and fires are able to ignite and spread.</w:t>
      </w:r>
      <w:r w:rsidR="007A4412">
        <w:rPr>
          <w:rFonts w:ascii="Palatino Linotype" w:hAnsi="Palatino Linotype"/>
          <w:sz w:val="22"/>
          <w:szCs w:val="22"/>
        </w:rPr>
        <w:t xml:space="preserve"> </w:t>
      </w:r>
      <w:r w:rsidR="009655D7">
        <w:rPr>
          <w:rFonts w:ascii="Palatino Linotype" w:hAnsi="Palatino Linotype"/>
          <w:sz w:val="22"/>
          <w:szCs w:val="22"/>
        </w:rPr>
        <w:t>In the six years before the fire event PDO was positive</w:t>
      </w:r>
      <w:r>
        <w:rPr>
          <w:rFonts w:ascii="Palatino Linotype" w:hAnsi="Palatino Linotype"/>
          <w:sz w:val="22"/>
          <w:szCs w:val="22"/>
        </w:rPr>
        <w:t xml:space="preserve"> (Figure 3.8a)</w:t>
      </w:r>
      <w:r w:rsidR="009655D7">
        <w:rPr>
          <w:rFonts w:ascii="Palatino Linotype" w:hAnsi="Palatino Linotype"/>
          <w:sz w:val="22"/>
          <w:szCs w:val="22"/>
        </w:rPr>
        <w:t xml:space="preserve">. These results are </w:t>
      </w:r>
      <w:r>
        <w:rPr>
          <w:rFonts w:ascii="Palatino Linotype" w:hAnsi="Palatino Linotype"/>
          <w:sz w:val="22"/>
          <w:szCs w:val="22"/>
        </w:rPr>
        <w:t xml:space="preserve">barely insignificant at the 95% confidence </w:t>
      </w:r>
      <w:proofErr w:type="gramStart"/>
      <w:r>
        <w:rPr>
          <w:rFonts w:ascii="Palatino Linotype" w:hAnsi="Palatino Linotype"/>
          <w:sz w:val="22"/>
          <w:szCs w:val="22"/>
        </w:rPr>
        <w:t>interval</w:t>
      </w:r>
      <w:r w:rsidR="009655D7">
        <w:rPr>
          <w:rFonts w:ascii="Palatino Linotype" w:hAnsi="Palatino Linotype"/>
          <w:sz w:val="22"/>
          <w:szCs w:val="22"/>
        </w:rPr>
        <w:t>,</w:t>
      </w:r>
      <w:proofErr w:type="gramEnd"/>
      <w:r w:rsidR="009655D7">
        <w:rPr>
          <w:rFonts w:ascii="Palatino Linotype" w:hAnsi="Palatino Linotype"/>
          <w:sz w:val="22"/>
          <w:szCs w:val="22"/>
        </w:rPr>
        <w:t xml:space="preserve"> however, the pattern of a climate index before a fire ev</w:t>
      </w:r>
      <w:r>
        <w:rPr>
          <w:rFonts w:ascii="Palatino Linotype" w:hAnsi="Palatino Linotype"/>
          <w:sz w:val="22"/>
          <w:szCs w:val="22"/>
        </w:rPr>
        <w:t xml:space="preserve">ents is key to understanding how PDO might influence wildfire activity. </w:t>
      </w:r>
      <w:r w:rsidR="009655D7">
        <w:rPr>
          <w:rFonts w:ascii="Palatino Linotype" w:hAnsi="Palatino Linotype"/>
          <w:sz w:val="22"/>
          <w:szCs w:val="22"/>
        </w:rPr>
        <w:t>In the year of the fire, PDO conditions were</w:t>
      </w:r>
      <w:r w:rsidR="00480578" w:rsidRPr="00FC1819">
        <w:rPr>
          <w:rFonts w:ascii="Palatino Linotype" w:hAnsi="Palatino Linotype"/>
          <w:sz w:val="22"/>
          <w:szCs w:val="22"/>
        </w:rPr>
        <w:t xml:space="preserve"> </w:t>
      </w:r>
      <w:r w:rsidR="00891B92" w:rsidRPr="00FC1819">
        <w:rPr>
          <w:rFonts w:ascii="Palatino Linotype" w:hAnsi="Palatino Linotype"/>
          <w:sz w:val="22"/>
          <w:szCs w:val="22"/>
        </w:rPr>
        <w:t>significant</w:t>
      </w:r>
      <w:r w:rsidR="009655D7">
        <w:rPr>
          <w:rFonts w:ascii="Palatino Linotype" w:hAnsi="Palatino Linotype"/>
          <w:sz w:val="22"/>
          <w:szCs w:val="22"/>
        </w:rPr>
        <w:t xml:space="preserve">ly negative, indicating that drought-induced wildfires are influenced by a cool (negative) phase PDO </w:t>
      </w:r>
      <w:r w:rsidR="004166A8" w:rsidRPr="00FC1819">
        <w:rPr>
          <w:rFonts w:ascii="Palatino Linotype" w:hAnsi="Palatino Linotype"/>
          <w:sz w:val="22"/>
          <w:szCs w:val="22"/>
        </w:rPr>
        <w:t xml:space="preserve">(Figure </w:t>
      </w:r>
      <w:r w:rsidR="0023165B">
        <w:rPr>
          <w:rFonts w:ascii="Palatino Linotype" w:hAnsi="Palatino Linotype"/>
          <w:sz w:val="22"/>
          <w:szCs w:val="22"/>
        </w:rPr>
        <w:t>3.8</w:t>
      </w:r>
      <w:r w:rsidR="00480578" w:rsidRPr="00FC1819">
        <w:rPr>
          <w:rFonts w:ascii="Palatino Linotype" w:hAnsi="Palatino Linotype"/>
          <w:sz w:val="22"/>
          <w:szCs w:val="22"/>
        </w:rPr>
        <w:t>a</w:t>
      </w:r>
      <w:r w:rsidR="008D7F9B" w:rsidRPr="00FC1819">
        <w:rPr>
          <w:rFonts w:ascii="Palatino Linotype" w:hAnsi="Palatino Linotype"/>
          <w:sz w:val="22"/>
          <w:szCs w:val="22"/>
        </w:rPr>
        <w:t>).</w:t>
      </w:r>
      <w:r w:rsidR="007A4412">
        <w:rPr>
          <w:rFonts w:ascii="Palatino Linotype" w:hAnsi="Palatino Linotype"/>
          <w:sz w:val="22"/>
          <w:szCs w:val="22"/>
        </w:rPr>
        <w:t xml:space="preserve"> </w:t>
      </w:r>
      <w:r w:rsidR="009655D7">
        <w:rPr>
          <w:rFonts w:ascii="Palatino Linotype" w:hAnsi="Palatino Linotype"/>
          <w:sz w:val="22"/>
          <w:szCs w:val="22"/>
        </w:rPr>
        <w:t xml:space="preserve">No significant relationship was found </w:t>
      </w:r>
      <w:r>
        <w:rPr>
          <w:rFonts w:ascii="Palatino Linotype" w:hAnsi="Palatino Linotype"/>
          <w:sz w:val="22"/>
          <w:szCs w:val="22"/>
        </w:rPr>
        <w:t>between wildfire activity and the</w:t>
      </w:r>
      <w:r w:rsidR="009655D7">
        <w:rPr>
          <w:rFonts w:ascii="Palatino Linotype" w:hAnsi="Palatino Linotype"/>
          <w:sz w:val="22"/>
          <w:szCs w:val="22"/>
        </w:rPr>
        <w:t xml:space="preserve"> Atlantic sea surface temperature anomaly</w:t>
      </w:r>
      <w:r w:rsidR="00F56FBB">
        <w:rPr>
          <w:rFonts w:ascii="Palatino Linotype" w:hAnsi="Palatino Linotype"/>
          <w:sz w:val="22"/>
          <w:szCs w:val="22"/>
        </w:rPr>
        <w:t xml:space="preserve"> (Figure 3.8b). </w:t>
      </w:r>
    </w:p>
    <w:p w14:paraId="0BB32B44" w14:textId="77777777" w:rsidR="00A33A2B" w:rsidRDefault="00A33A2B" w:rsidP="005C5472">
      <w:pPr>
        <w:pStyle w:val="Heading3"/>
        <w:rPr>
          <w:szCs w:val="22"/>
        </w:rPr>
      </w:pPr>
      <w:bookmarkStart w:id="25" w:name="_Toc260897842"/>
    </w:p>
    <w:p w14:paraId="7F02D6BD" w14:textId="18A4C96D" w:rsidR="008D7F9B" w:rsidRPr="005C5472" w:rsidRDefault="005C4AE7" w:rsidP="005C5472">
      <w:pPr>
        <w:pStyle w:val="Heading3"/>
        <w:rPr>
          <w:b/>
          <w:i w:val="0"/>
          <w:szCs w:val="22"/>
        </w:rPr>
      </w:pPr>
      <w:r w:rsidRPr="005C5472">
        <w:rPr>
          <w:szCs w:val="22"/>
        </w:rPr>
        <w:t>3.4.3</w:t>
      </w:r>
      <w:r w:rsidR="008D7F9B" w:rsidRPr="005C5472">
        <w:rPr>
          <w:szCs w:val="22"/>
        </w:rPr>
        <w:t xml:space="preserve"> </w:t>
      </w:r>
      <w:r w:rsidR="00950C2B" w:rsidRPr="005C5472">
        <w:rPr>
          <w:szCs w:val="22"/>
        </w:rPr>
        <w:t>Long-term</w:t>
      </w:r>
      <w:r w:rsidR="008D7F9B" w:rsidRPr="005C5472">
        <w:rPr>
          <w:szCs w:val="22"/>
        </w:rPr>
        <w:t xml:space="preserve"> Climate Drivers</w:t>
      </w:r>
      <w:bookmarkEnd w:id="25"/>
    </w:p>
    <w:p w14:paraId="3CAF583F" w14:textId="77777777" w:rsidR="007D66C7" w:rsidRDefault="008D7F9B" w:rsidP="005C5472">
      <w:pPr>
        <w:spacing w:line="480" w:lineRule="auto"/>
        <w:rPr>
          <w:rFonts w:ascii="Palatino Linotype" w:hAnsi="Palatino Linotype"/>
          <w:sz w:val="22"/>
          <w:szCs w:val="22"/>
        </w:rPr>
      </w:pPr>
      <w:r w:rsidRPr="009642FE">
        <w:rPr>
          <w:rFonts w:ascii="Palatino Linotype" w:hAnsi="Palatino Linotype"/>
          <w:b/>
          <w:sz w:val="22"/>
          <w:szCs w:val="22"/>
        </w:rPr>
        <w:tab/>
      </w:r>
      <w:r w:rsidR="00950C2B">
        <w:rPr>
          <w:rFonts w:ascii="Palatino Linotype" w:hAnsi="Palatino Linotype"/>
          <w:sz w:val="22"/>
          <w:szCs w:val="22"/>
        </w:rPr>
        <w:t>N</w:t>
      </w:r>
      <w:r w:rsidR="007B076B">
        <w:rPr>
          <w:rFonts w:ascii="Palatino Linotype" w:hAnsi="Palatino Linotype"/>
          <w:sz w:val="22"/>
          <w:szCs w:val="22"/>
        </w:rPr>
        <w:t xml:space="preserve">egative </w:t>
      </w:r>
      <w:r w:rsidR="00950C2B">
        <w:rPr>
          <w:rFonts w:ascii="Palatino Linotype" w:hAnsi="Palatino Linotype"/>
          <w:sz w:val="22"/>
          <w:szCs w:val="22"/>
        </w:rPr>
        <w:t>phases</w:t>
      </w:r>
      <w:r w:rsidR="007B076B">
        <w:rPr>
          <w:rFonts w:ascii="Palatino Linotype" w:hAnsi="Palatino Linotype"/>
          <w:sz w:val="22"/>
          <w:szCs w:val="22"/>
        </w:rPr>
        <w:t xml:space="preserve"> of ENSO, PDO, and AMO showed </w:t>
      </w:r>
      <w:r w:rsidR="00950C2B">
        <w:rPr>
          <w:rFonts w:ascii="Palatino Linotype" w:hAnsi="Palatino Linotype"/>
          <w:sz w:val="22"/>
          <w:szCs w:val="22"/>
        </w:rPr>
        <w:t xml:space="preserve">no relationship </w:t>
      </w:r>
      <w:r w:rsidR="007B076B">
        <w:rPr>
          <w:rFonts w:ascii="Palatino Linotype" w:hAnsi="Palatino Linotype"/>
          <w:sz w:val="22"/>
          <w:szCs w:val="22"/>
        </w:rPr>
        <w:t xml:space="preserve">with wildfire events (Figure 3.9). Fire events </w:t>
      </w:r>
      <w:r w:rsidR="009A0A2E">
        <w:rPr>
          <w:rFonts w:ascii="Palatino Linotype" w:hAnsi="Palatino Linotype"/>
          <w:sz w:val="22"/>
          <w:szCs w:val="22"/>
        </w:rPr>
        <w:t xml:space="preserve">in the 50 percent scarred class </w:t>
      </w:r>
      <w:r w:rsidR="00950C2B">
        <w:rPr>
          <w:rFonts w:ascii="Palatino Linotype" w:hAnsi="Palatino Linotype"/>
          <w:sz w:val="22"/>
          <w:szCs w:val="22"/>
        </w:rPr>
        <w:t xml:space="preserve">were asynchronous with </w:t>
      </w:r>
      <w:r w:rsidR="007B076B">
        <w:rPr>
          <w:rFonts w:ascii="Palatino Linotype" w:hAnsi="Palatino Linotype"/>
          <w:sz w:val="22"/>
          <w:szCs w:val="22"/>
        </w:rPr>
        <w:t xml:space="preserve">extreme positive phases of ENSO (Figure 3.10b). All other </w:t>
      </w:r>
      <w:r w:rsidR="009A0A2E">
        <w:rPr>
          <w:rFonts w:ascii="Palatino Linotype" w:hAnsi="Palatino Linotype"/>
          <w:sz w:val="22"/>
          <w:szCs w:val="22"/>
        </w:rPr>
        <w:t>relationships</w:t>
      </w:r>
      <w:r w:rsidR="007B076B">
        <w:rPr>
          <w:rFonts w:ascii="Palatino Linotype" w:hAnsi="Palatino Linotype"/>
          <w:sz w:val="22"/>
          <w:szCs w:val="22"/>
        </w:rPr>
        <w:t xml:space="preserve"> </w:t>
      </w:r>
      <w:r w:rsidR="009A0A2E">
        <w:rPr>
          <w:rFonts w:ascii="Palatino Linotype" w:hAnsi="Palatino Linotype"/>
          <w:sz w:val="22"/>
          <w:szCs w:val="22"/>
        </w:rPr>
        <w:t>between</w:t>
      </w:r>
      <w:r w:rsidR="007B076B">
        <w:rPr>
          <w:rFonts w:ascii="Palatino Linotype" w:hAnsi="Palatino Linotype"/>
          <w:sz w:val="22"/>
          <w:szCs w:val="22"/>
        </w:rPr>
        <w:t xml:space="preserve"> </w:t>
      </w:r>
      <w:r w:rsidR="009A0A2E">
        <w:rPr>
          <w:rFonts w:ascii="Palatino Linotype" w:hAnsi="Palatino Linotype"/>
          <w:sz w:val="22"/>
          <w:szCs w:val="22"/>
        </w:rPr>
        <w:t xml:space="preserve">extreme </w:t>
      </w:r>
      <w:r w:rsidR="00950C2B">
        <w:rPr>
          <w:rFonts w:ascii="Palatino Linotype" w:hAnsi="Palatino Linotype"/>
          <w:sz w:val="22"/>
          <w:szCs w:val="22"/>
        </w:rPr>
        <w:t>positive phase</w:t>
      </w:r>
      <w:r w:rsidR="007B076B">
        <w:rPr>
          <w:rFonts w:ascii="Palatino Linotype" w:hAnsi="Palatino Linotype"/>
          <w:sz w:val="22"/>
          <w:szCs w:val="22"/>
        </w:rPr>
        <w:t xml:space="preserve"> </w:t>
      </w:r>
      <w:r w:rsidR="009A0A2E">
        <w:rPr>
          <w:rFonts w:ascii="Palatino Linotype" w:hAnsi="Palatino Linotype"/>
          <w:sz w:val="22"/>
          <w:szCs w:val="22"/>
        </w:rPr>
        <w:t xml:space="preserve">events </w:t>
      </w:r>
      <w:r w:rsidR="007B076B">
        <w:rPr>
          <w:rFonts w:ascii="Palatino Linotype" w:hAnsi="Palatino Linotype"/>
          <w:sz w:val="22"/>
          <w:szCs w:val="22"/>
        </w:rPr>
        <w:t xml:space="preserve">of ENSO, PDO, AMO and both fire scarred </w:t>
      </w:r>
      <w:r w:rsidR="009A0A2E">
        <w:rPr>
          <w:rFonts w:ascii="Palatino Linotype" w:hAnsi="Palatino Linotype"/>
          <w:sz w:val="22"/>
          <w:szCs w:val="22"/>
        </w:rPr>
        <w:t xml:space="preserve">classes showed </w:t>
      </w:r>
      <w:r w:rsidR="00950C2B">
        <w:rPr>
          <w:rFonts w:ascii="Palatino Linotype" w:hAnsi="Palatino Linotype"/>
          <w:sz w:val="22"/>
          <w:szCs w:val="22"/>
        </w:rPr>
        <w:t xml:space="preserve">independence </w:t>
      </w:r>
      <w:r w:rsidR="009A0A2E">
        <w:rPr>
          <w:rFonts w:ascii="Palatino Linotype" w:hAnsi="Palatino Linotype"/>
          <w:sz w:val="22"/>
          <w:szCs w:val="22"/>
        </w:rPr>
        <w:t xml:space="preserve">(Figure 3.10). </w:t>
      </w:r>
      <w:r w:rsidR="00D67308">
        <w:rPr>
          <w:rFonts w:ascii="Palatino Linotype" w:hAnsi="Palatino Linotype"/>
          <w:sz w:val="22"/>
          <w:szCs w:val="22"/>
        </w:rPr>
        <w:t>We</w:t>
      </w:r>
      <w:r w:rsidR="002A2B3E" w:rsidRPr="009642FE">
        <w:rPr>
          <w:rFonts w:ascii="Palatino Linotype" w:hAnsi="Palatino Linotype"/>
          <w:sz w:val="22"/>
          <w:szCs w:val="22"/>
        </w:rPr>
        <w:t xml:space="preserve"> </w:t>
      </w:r>
      <w:r w:rsidR="00D67308">
        <w:rPr>
          <w:rFonts w:ascii="Palatino Linotype" w:hAnsi="Palatino Linotype"/>
          <w:sz w:val="22"/>
          <w:szCs w:val="22"/>
        </w:rPr>
        <w:t xml:space="preserve">also tested </w:t>
      </w:r>
      <w:r w:rsidR="009A0A2E">
        <w:rPr>
          <w:rFonts w:ascii="Palatino Linotype" w:hAnsi="Palatino Linotype"/>
          <w:sz w:val="22"/>
          <w:szCs w:val="22"/>
        </w:rPr>
        <w:t xml:space="preserve">all of the possible two-way phase combinations of the extreme climate years of ENSO, PDO, and AMO and tested their relationship with </w:t>
      </w:r>
      <w:r w:rsidR="00DF6F01">
        <w:rPr>
          <w:rFonts w:ascii="Palatino Linotype" w:hAnsi="Palatino Linotype"/>
          <w:sz w:val="22"/>
          <w:szCs w:val="22"/>
        </w:rPr>
        <w:t xml:space="preserve">large </w:t>
      </w:r>
      <w:r w:rsidR="009A0A2E">
        <w:rPr>
          <w:rFonts w:ascii="Palatino Linotype" w:hAnsi="Palatino Linotype"/>
          <w:sz w:val="22"/>
          <w:szCs w:val="22"/>
        </w:rPr>
        <w:t>wildfire events</w:t>
      </w:r>
      <w:r w:rsidR="00DF6F01">
        <w:rPr>
          <w:rFonts w:ascii="Palatino Linotype" w:hAnsi="Palatino Linotype"/>
          <w:sz w:val="22"/>
          <w:szCs w:val="22"/>
        </w:rPr>
        <w:t xml:space="preserve"> (50% scarred)</w:t>
      </w:r>
      <w:r w:rsidR="009A0A2E">
        <w:rPr>
          <w:rFonts w:ascii="Palatino Linotype" w:hAnsi="Palatino Linotype"/>
          <w:sz w:val="22"/>
          <w:szCs w:val="22"/>
        </w:rPr>
        <w:t>. All two-</w:t>
      </w:r>
    </w:p>
    <w:p w14:paraId="7F60D397" w14:textId="575D8A4C" w:rsidR="007D66C7" w:rsidRDefault="002531E0" w:rsidP="007D66C7">
      <w:pPr>
        <w:spacing w:line="480" w:lineRule="auto"/>
        <w:jc w:val="center"/>
        <w:rPr>
          <w:rFonts w:ascii="Palatino Linotype" w:hAnsi="Palatino Linotype"/>
          <w:sz w:val="22"/>
          <w:szCs w:val="22"/>
        </w:rPr>
      </w:pPr>
      <w:r>
        <w:rPr>
          <w:rFonts w:ascii="Palatino Linotype" w:hAnsi="Palatino Linotype"/>
          <w:sz w:val="22"/>
          <w:szCs w:val="22"/>
        </w:rPr>
        <w:lastRenderedPageBreak/>
        <w:pict w14:anchorId="3B030D79">
          <v:rect id="_x0000_s1068" style="position:absolute;left:0;text-align:left;margin-left:13.35pt;margin-top:459pt;width:445.65pt;height:108pt;z-index:251684864;visibility:visible;mso-wrap-edited:f;mso-wrap-distance-left:9pt;mso-wrap-distance-top:0;mso-wrap-distance-right:9pt;mso-wrap-distance-bottom:0;mso-position-horizontal-relative:text;mso-position-vertical-relative:text;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" filled="f" stroked="f">
            <v:path arrowok="t"/>
            <o:lock v:ext="edit" grouping="t"/>
            <v:textbox style="mso-next-textbox:#_x0000_s1068">
              <w:txbxContent>
                <w:p w14:paraId="37D16189" w14:textId="77777777" w:rsidR="0010775F" w:rsidRDefault="0010775F" w:rsidP="007D66C7">
                  <w:pPr>
                    <w:pStyle w:val="NormalWeb"/>
                    <w:spacing w:before="0" w:beforeAutospacing="0" w:after="0" w:afterAutospacing="0"/>
                  </w:pPr>
                  <w:r>
                    <w:rPr>
                      <w:rFonts w:ascii="Palatino Linotype" w:hAnsi="Palatino Linotype" w:cs="Palatino Linotype"/>
                      <w:color w:val="000000"/>
                      <w:sz w:val="22"/>
                      <w:szCs w:val="22"/>
                    </w:rPr>
                    <w:br/>
                    <w:t>Figure 3.8: Superposed Epoch Analysis showing the relationship between wildfire occurrence and  (a) the Pacific Decadal Oscillation (PDO), and (b) the Atlantic sea surface temperature anomaly (SSTA) for the 1630</w:t>
                  </w:r>
                  <w:r>
                    <w:rPr>
                      <w:rFonts w:ascii="Palatino Linotype" w:eastAsiaTheme="majorEastAsia" w:hAnsi="Palatino Linotype" w:cs="Palatino Linotype"/>
                      <w:color w:val="000000"/>
                      <w:sz w:val="22"/>
                      <w:szCs w:val="22"/>
                    </w:rPr>
                    <w:t>–</w:t>
                  </w:r>
                  <w:r>
                    <w:rPr>
                      <w:rFonts w:ascii="Palatino Linotype" w:hAnsi="Palatino Linotype" w:cs="Palatino Linotype"/>
                      <w:color w:val="000000"/>
                      <w:sz w:val="22"/>
                      <w:szCs w:val="22"/>
                    </w:rPr>
                    <w:t xml:space="preserve">1890 period during fire years (year 0) relative to 1–6 years prior (1–10 years prior for AMO) and two years after these events. </w:t>
                  </w:r>
                  <w:r>
                    <w:rPr>
                      <w:rFonts w:ascii="Palatino Linotype" w:eastAsiaTheme="majorEastAsia" w:hAnsi="Palatino Linotype" w:cs="Palatino Linotype"/>
                      <w:color w:val="000000"/>
                      <w:sz w:val="22"/>
                      <w:szCs w:val="22"/>
                    </w:rPr>
                    <w:t xml:space="preserve">Shaded black bars indicate significance. </w:t>
                  </w:r>
                </w:p>
              </w:txbxContent>
            </v:textbox>
            <w10:wrap type="through"/>
          </v:rect>
        </w:pict>
      </w:r>
      <w:r w:rsidR="007D66C7" w:rsidRPr="007D66C7">
        <w:rPr>
          <w:rFonts w:ascii="Palatino Linotype" w:hAnsi="Palatino Linotype"/>
          <w:noProof/>
          <w:sz w:val="22"/>
          <w:szCs w:val="22"/>
          <w:lang w:eastAsia="en-US"/>
        </w:rPr>
        <w:drawing>
          <wp:inline distT="0" distB="0" distL="0" distR="0" wp14:anchorId="14C88EF7" wp14:editId="1E883D33">
            <wp:extent cx="5605272" cy="2862072"/>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7D66C7" w:rsidRPr="007D66C7">
        <w:rPr>
          <w:rFonts w:ascii="Palatino Linotype" w:hAnsi="Palatino Linotype"/>
          <w:noProof/>
          <w:sz w:val="22"/>
          <w:szCs w:val="22"/>
          <w:lang w:eastAsia="en-US"/>
        </w:rPr>
        <w:drawing>
          <wp:inline distT="0" distB="0" distL="0" distR="0" wp14:anchorId="3120217D" wp14:editId="0AC92F47">
            <wp:extent cx="5605272" cy="2862072"/>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3275BE1" w14:textId="31DF1CB8" w:rsidR="007D66C7" w:rsidRDefault="007D66C7" w:rsidP="005C5472">
      <w:pPr>
        <w:spacing w:line="480" w:lineRule="auto"/>
        <w:rPr>
          <w:rFonts w:ascii="Palatino Linotype" w:hAnsi="Palatino Linotype"/>
          <w:sz w:val="22"/>
          <w:szCs w:val="22"/>
        </w:rPr>
      </w:pPr>
    </w:p>
    <w:p w14:paraId="77FCC391" w14:textId="25E8EAE3" w:rsidR="007D66C7" w:rsidRDefault="007D66C7" w:rsidP="005C5472">
      <w:pPr>
        <w:spacing w:line="480" w:lineRule="auto"/>
        <w:rPr>
          <w:rFonts w:ascii="Palatino Linotype" w:hAnsi="Palatino Linotype"/>
          <w:sz w:val="22"/>
          <w:szCs w:val="22"/>
        </w:rPr>
      </w:pPr>
    </w:p>
    <w:p w14:paraId="4BA09727" w14:textId="77777777" w:rsidR="007D66C7" w:rsidRDefault="002531E0" w:rsidP="007D66C7">
      <w:pPr>
        <w:pStyle w:val="Heading2"/>
        <w:spacing w:before="0" w:line="480" w:lineRule="auto"/>
        <w:jc w:val="center"/>
        <w:rPr>
          <w:rFonts w:ascii="Palatino Linotype" w:hAnsi="Palatino Linotype"/>
          <w:color w:val="auto"/>
          <w:sz w:val="22"/>
          <w:szCs w:val="22"/>
        </w:rPr>
      </w:pPr>
      <w:r>
        <w:rPr>
          <w:noProof/>
        </w:rPr>
        <w:lastRenderedPageBreak/>
        <w:pict w14:anchorId="1C4B7F33">
          <v:shape id="TextBox 15" o:spid="_x0000_s1074" type="#_x0000_t202" style="position:absolute;left:0;text-align:left;margin-left:279.2pt;margin-top:-19.3pt;width:156pt;height:22.05pt;z-index:25169203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" filled="f" stroked="f">
            <v:textbox style="mso-next-textbox:#TextBox 15;mso-fit-shape-to-text:t">
              <w:txbxContent>
                <w:p w14:paraId="3273952F" w14:textId="77777777" w:rsidR="0010775F" w:rsidRPr="00357D17" w:rsidRDefault="0010775F" w:rsidP="007D66C7">
                  <w:pPr>
                    <w:pStyle w:val="NormalWeb"/>
                    <w:spacing w:before="0" w:beforeAutospacing="0" w:after="0" w:afterAutospacing="0"/>
                    <w:rPr>
                      <w:b/>
                    </w:rPr>
                  </w:pPr>
                  <w:r w:rsidRPr="00357D17">
                    <w:rPr>
                      <w:rFonts w:ascii="Palatino Linotype" w:hAnsi="Palatino Linotype" w:cs="Palatino Linotype"/>
                      <w:b/>
                      <w:color w:val="000000" w:themeColor="text1"/>
                      <w:kern w:val="24"/>
                      <w:sz w:val="22"/>
                      <w:szCs w:val="22"/>
                    </w:rPr>
                    <w:t>50 % Fire Scarred Class</w:t>
                  </w:r>
                </w:p>
              </w:txbxContent>
            </v:textbox>
          </v:shape>
        </w:pict>
      </w:r>
      <w:r>
        <w:rPr>
          <w:noProof/>
        </w:rPr>
        <w:pict w14:anchorId="175B82E0">
          <v:shape id="TextBox 14" o:spid="_x0000_s1073" type="#_x0000_t202" style="position:absolute;left:0;text-align:left;margin-left:93.85pt;margin-top:-19.3pt;width:84pt;height:22.05pt;z-index:251691008;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" filled="f" stroked="f">
            <v:textbox style="mso-next-textbox:#TextBox 14;mso-fit-shape-to-text:t">
              <w:txbxContent>
                <w:p w14:paraId="00EEC019" w14:textId="77777777" w:rsidR="0010775F" w:rsidRPr="00357D17" w:rsidRDefault="0010775F" w:rsidP="007D66C7">
                  <w:pPr>
                    <w:pStyle w:val="NormalWeb"/>
                    <w:spacing w:before="0" w:beforeAutospacing="0" w:after="0" w:afterAutospacing="0"/>
                    <w:rPr>
                      <w:b/>
                    </w:rPr>
                  </w:pPr>
                  <w:r w:rsidRPr="00357D17">
                    <w:rPr>
                      <w:rFonts w:ascii="Palatino Linotype" w:hAnsi="Palatino Linotype" w:cs="Palatino Linotype"/>
                      <w:b/>
                      <w:color w:val="000000" w:themeColor="text1"/>
                      <w:kern w:val="24"/>
                      <w:sz w:val="22"/>
                      <w:szCs w:val="22"/>
                    </w:rPr>
                    <w:t>All Fire Years</w:t>
                  </w:r>
                </w:p>
              </w:txbxContent>
            </v:textbox>
          </v:shape>
        </w:pict>
      </w:r>
      <w:r>
        <w:rPr>
          <w:noProof/>
        </w:rPr>
        <w:pict w14:anchorId="2CB884F5">
          <v:shape id="TextBox 11" o:spid="_x0000_s1070" type="#_x0000_t202" style="position:absolute;left:0;text-align:left;margin-left:-7.35pt;margin-top:232.55pt;width:30.4pt;height:41.1pt;z-index:251687936;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" filled="f" stroked="f">
            <v:textbox style="layout-flow:vertical;mso-layout-flow-alt:bottom-to-top;mso-next-textbox:#TextBox 11;mso-fit-shape-to-text:t">
              <w:txbxContent>
                <w:p w14:paraId="21F715B5" w14:textId="77777777" w:rsidR="0010775F" w:rsidRDefault="0010775F" w:rsidP="007D66C7">
                  <w:pPr>
                    <w:pStyle w:val="NormalWeb"/>
                    <w:spacing w:before="0" w:beforeAutospacing="0" w:after="0" w:afterAutospacing="0"/>
                  </w:pPr>
                  <w:r w:rsidRPr="00AC6DED">
                    <w:rPr>
                      <w:rFonts w:ascii="Palatino Linotype" w:hAnsi="Palatino Linotype" w:cs="Palatino Linotype"/>
                      <w:i/>
                      <w:iCs/>
                      <w:color w:val="000000" w:themeColor="text1"/>
                      <w:kern w:val="24"/>
                    </w:rPr>
                    <w:t>L</w:t>
                  </w:r>
                  <w:r w:rsidRPr="00AC6DED">
                    <w:rPr>
                      <w:rFonts w:ascii="Palatino Linotype" w:hAnsi="Palatino Linotype" w:cs="Palatino Linotype"/>
                      <w:i/>
                      <w:iCs/>
                      <w:color w:val="000000" w:themeColor="text1"/>
                      <w:kern w:val="24"/>
                      <w:position w:val="-5"/>
                      <w:vertAlign w:val="subscript"/>
                    </w:rPr>
                    <w:t>FC</w:t>
                  </w:r>
                  <w:r w:rsidRPr="00AC6DED">
                    <w:rPr>
                      <w:rFonts w:ascii="Palatino Linotype" w:hAnsi="Palatino Linotype" w:cs="Palatino Linotype"/>
                      <w:i/>
                      <w:iCs/>
                      <w:color w:val="000000" w:themeColor="text1"/>
                      <w:kern w:val="24"/>
                    </w:rPr>
                    <w:t>(t)</w:t>
                  </w:r>
                </w:p>
              </w:txbxContent>
            </v:textbox>
          </v:shape>
        </w:pict>
      </w:r>
      <w:r>
        <w:rPr>
          <w:noProof/>
        </w:rPr>
        <w:pict w14:anchorId="3DD18854">
          <v:shape id="TextBox 13" o:spid="_x0000_s1072" type="#_x0000_t202" style="position:absolute;left:0;text-align:left;margin-left:328.2pt;margin-top:505.5pt;width:54pt;height:20.7pt;z-index:25168998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" filled="f" stroked="f">
            <v:textbox style="mso-next-textbox:#TextBox 13;mso-fit-shape-to-text:t">
              <w:txbxContent>
                <w:p w14:paraId="26A6FBD6" w14:textId="77777777" w:rsidR="0010775F" w:rsidRDefault="0010775F" w:rsidP="007D66C7">
                  <w:pPr>
                    <w:pStyle w:val="NormalWeb"/>
                    <w:spacing w:before="0" w:beforeAutospacing="0" w:after="0" w:afterAutospacing="0"/>
                  </w:pPr>
                  <w:r w:rsidRPr="00AC6DED">
                    <w:rPr>
                      <w:rFonts w:ascii="Palatino Linotype" w:hAnsi="Palatino Linotype" w:cs="Palatino Linotype"/>
                      <w:color w:val="000000" w:themeColor="text1"/>
                      <w:kern w:val="24"/>
                    </w:rPr>
                    <w:t>Years</w:t>
                  </w:r>
                </w:p>
              </w:txbxContent>
            </v:textbox>
          </v:shape>
        </w:pict>
      </w:r>
      <w:r>
        <w:rPr>
          <w:noProof/>
        </w:rPr>
        <w:pict w14:anchorId="2A67CE21">
          <v:shape id="TextBox 12" o:spid="_x0000_s1071" type="#_x0000_t202" style="position:absolute;left:0;text-align:left;margin-left:107.65pt;margin-top:505.5pt;width:45.55pt;height:20.7pt;z-index:251688960;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" filled="f" stroked="f">
            <v:textbox style="mso-next-textbox:#TextBox 12;mso-fit-shape-to-text:t">
              <w:txbxContent>
                <w:p w14:paraId="0559F603" w14:textId="77777777" w:rsidR="0010775F" w:rsidRDefault="0010775F" w:rsidP="007D66C7">
                  <w:pPr>
                    <w:pStyle w:val="NormalWeb"/>
                    <w:spacing w:before="0" w:beforeAutospacing="0" w:after="0" w:afterAutospacing="0"/>
                  </w:pPr>
                  <w:r w:rsidRPr="00AC6DED">
                    <w:rPr>
                      <w:rFonts w:ascii="Palatino Linotype" w:hAnsi="Palatino Linotype" w:cs="Palatino Linotype"/>
                      <w:color w:val="000000" w:themeColor="text1"/>
                      <w:kern w:val="24"/>
                    </w:rPr>
                    <w:t>Years</w:t>
                  </w:r>
                </w:p>
              </w:txbxContent>
            </v:textbox>
          </v:shape>
        </w:pict>
      </w:r>
      <w:r w:rsidR="007D66C7" w:rsidRPr="00AC6DED">
        <w:rPr>
          <w:rFonts w:asciiTheme="minorHAnsi" w:eastAsiaTheme="minorEastAsia" w:hAnsiTheme="minorHAnsi" w:cstheme="minorBidi"/>
          <w:b w:val="0"/>
          <w:bCs w:val="0"/>
          <w:noProof/>
          <w:color w:val="auto"/>
          <w:sz w:val="24"/>
          <w:szCs w:val="24"/>
          <w:lang w:eastAsia="en-US"/>
        </w:rPr>
        <w:drawing>
          <wp:inline distT="0" distB="0" distL="0" distR="0" wp14:anchorId="4E90B186" wp14:editId="1FF72F88">
            <wp:extent cx="2715768" cy="2139696"/>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7D66C7" w:rsidRPr="00AC6DED">
        <w:rPr>
          <w:rFonts w:asciiTheme="minorHAnsi" w:eastAsiaTheme="minorEastAsia" w:hAnsiTheme="minorHAnsi" w:cstheme="minorBidi"/>
          <w:b w:val="0"/>
          <w:bCs w:val="0"/>
          <w:noProof/>
          <w:color w:val="auto"/>
          <w:sz w:val="24"/>
          <w:szCs w:val="24"/>
          <w:lang w:eastAsia="en-US"/>
        </w:rPr>
        <w:drawing>
          <wp:inline distT="0" distB="0" distL="0" distR="0" wp14:anchorId="68E743AE" wp14:editId="0B1C4ACC">
            <wp:extent cx="2715768" cy="2139696"/>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7D66C7" w:rsidRPr="00AC6DED">
        <w:rPr>
          <w:rFonts w:asciiTheme="minorHAnsi" w:eastAsiaTheme="minorEastAsia" w:hAnsiTheme="minorHAnsi" w:cstheme="minorBidi"/>
          <w:b w:val="0"/>
          <w:bCs w:val="0"/>
          <w:noProof/>
          <w:color w:val="auto"/>
          <w:sz w:val="24"/>
          <w:szCs w:val="24"/>
          <w:lang w:eastAsia="en-US"/>
        </w:rPr>
        <w:drawing>
          <wp:inline distT="0" distB="0" distL="0" distR="0" wp14:anchorId="576E2CC1" wp14:editId="38B7CE3E">
            <wp:extent cx="2711302" cy="2137144"/>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7D66C7" w:rsidRPr="00AC6DED">
        <w:rPr>
          <w:rFonts w:asciiTheme="minorHAnsi" w:eastAsiaTheme="minorEastAsia" w:hAnsiTheme="minorHAnsi" w:cstheme="minorBidi"/>
          <w:b w:val="0"/>
          <w:bCs w:val="0"/>
          <w:noProof/>
          <w:color w:val="auto"/>
          <w:sz w:val="24"/>
          <w:szCs w:val="24"/>
          <w:lang w:eastAsia="en-US"/>
        </w:rPr>
        <w:drawing>
          <wp:inline distT="0" distB="0" distL="0" distR="0" wp14:anchorId="7E6FEA19" wp14:editId="2674CF86">
            <wp:extent cx="2715768" cy="2139696"/>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7D66C7" w:rsidRPr="00AC6DED">
        <w:rPr>
          <w:rFonts w:asciiTheme="minorHAnsi" w:eastAsiaTheme="minorEastAsia" w:hAnsiTheme="minorHAnsi" w:cstheme="minorBidi"/>
          <w:b w:val="0"/>
          <w:bCs w:val="0"/>
          <w:noProof/>
          <w:color w:val="auto"/>
          <w:sz w:val="24"/>
          <w:szCs w:val="24"/>
          <w:lang w:eastAsia="en-US"/>
        </w:rPr>
        <w:drawing>
          <wp:inline distT="0" distB="0" distL="0" distR="0" wp14:anchorId="6A4A06B1" wp14:editId="34EFAB4A">
            <wp:extent cx="2715768" cy="2139696"/>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7D66C7" w:rsidRPr="00AC6DED">
        <w:rPr>
          <w:rFonts w:asciiTheme="minorHAnsi" w:eastAsiaTheme="minorEastAsia" w:hAnsiTheme="minorHAnsi" w:cstheme="minorBidi"/>
          <w:b w:val="0"/>
          <w:bCs w:val="0"/>
          <w:noProof/>
          <w:color w:val="auto"/>
          <w:sz w:val="24"/>
          <w:szCs w:val="24"/>
          <w:lang w:eastAsia="en-US"/>
        </w:rPr>
        <w:drawing>
          <wp:inline distT="0" distB="0" distL="0" distR="0" wp14:anchorId="698AFA71" wp14:editId="13B6A29C">
            <wp:extent cx="2715768" cy="2139696"/>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AD37DDF" w14:textId="77777777" w:rsidR="007D66C7" w:rsidRDefault="002531E0" w:rsidP="007D66C7">
      <w:pPr>
        <w:pStyle w:val="Heading2"/>
        <w:spacing w:before="0" w:line="480" w:lineRule="auto"/>
        <w:rPr>
          <w:rFonts w:ascii="Palatino Linotype" w:hAnsi="Palatino Linotype"/>
          <w:color w:val="auto"/>
          <w:sz w:val="22"/>
          <w:szCs w:val="22"/>
        </w:rPr>
      </w:pPr>
      <w:r>
        <w:rPr>
          <w:noProof/>
        </w:rPr>
        <w:pict w14:anchorId="6B5B8E6B">
          <v:rect id="_x0000_s1069" style="position:absolute;margin-left:9pt;margin-top:6.05pt;width:437.25pt;height:54pt;z-index:251686912;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" filled="f" stroked="f">
            <v:path arrowok="t"/>
            <o:lock v:ext="edit" grouping="t"/>
            <v:textbox style="mso-next-textbox:#_x0000_s1069">
              <w:txbxContent>
                <w:p w14:paraId="08D956DB" w14:textId="77777777" w:rsidR="0010775F" w:rsidRDefault="0010775F" w:rsidP="007D66C7">
                  <w:pPr>
                    <w:pStyle w:val="NormalWeb"/>
                    <w:spacing w:before="0" w:beforeAutospacing="0" w:after="0" w:afterAutospacing="0"/>
                    <w:jc w:val="both"/>
                  </w:pPr>
                  <w:r w:rsidRPr="00AC6DED">
                    <w:rPr>
                      <w:rFonts w:ascii="Palatino Linotype" w:eastAsiaTheme="majorEastAsia" w:hAnsi="Palatino Linotype" w:cs="Palatino Linotype"/>
                      <w:color w:val="000000" w:themeColor="text1"/>
                      <w:kern w:val="24"/>
                      <w:sz w:val="22"/>
                      <w:szCs w:val="22"/>
                    </w:rPr>
                    <w:t xml:space="preserve">Figure 3.9: </w:t>
                  </w:r>
                  <w:r>
                    <w:rPr>
                      <w:rFonts w:ascii="Palatino Linotype" w:eastAsiaTheme="majorEastAsia" w:hAnsi="Palatino Linotype" w:cs="Palatino Linotype"/>
                      <w:color w:val="000000"/>
                      <w:sz w:val="22"/>
                      <w:szCs w:val="22"/>
                    </w:rPr>
                    <w:t xml:space="preserve">Results from bivariate event analysis of the negative phases of ENSO, PDO and Atlantic SSTA for both all fires and fires in the 50 % scarred class. Dashed lines are the 90% confidence envelopes and the solid black lines are the </w:t>
                  </w:r>
                  <w:proofErr w:type="spellStart"/>
                  <w:r>
                    <w:rPr>
                      <w:rFonts w:ascii="Palatino Linotype" w:eastAsiaTheme="majorEastAsia" w:hAnsi="Palatino Linotype" w:cs="Palatino Linotype"/>
                      <w:color w:val="000000"/>
                      <w:sz w:val="22"/>
                      <w:szCs w:val="22"/>
                    </w:rPr>
                    <w:t>Lhat</w:t>
                  </w:r>
                  <w:proofErr w:type="spellEnd"/>
                  <w:r>
                    <w:rPr>
                      <w:rFonts w:ascii="Palatino Linotype" w:eastAsiaTheme="majorEastAsia" w:hAnsi="Palatino Linotype" w:cs="Palatino Linotype"/>
                      <w:color w:val="000000"/>
                      <w:sz w:val="22"/>
                      <w:szCs w:val="22"/>
                    </w:rPr>
                    <w:t xml:space="preserve"> values.</w:t>
                  </w:r>
                </w:p>
              </w:txbxContent>
            </v:textbox>
          </v:rect>
        </w:pict>
      </w:r>
    </w:p>
    <w:p w14:paraId="36E7830B" w14:textId="13F56907" w:rsidR="007D66C7" w:rsidRDefault="007D66C7" w:rsidP="005C5472">
      <w:pPr>
        <w:spacing w:line="480" w:lineRule="auto"/>
        <w:rPr>
          <w:rFonts w:ascii="Palatino Linotype" w:hAnsi="Palatino Linotype"/>
          <w:sz w:val="22"/>
          <w:szCs w:val="22"/>
        </w:rPr>
      </w:pPr>
    </w:p>
    <w:p w14:paraId="25FF2292" w14:textId="77777777" w:rsidR="007D66C7" w:rsidRDefault="007D66C7" w:rsidP="005C5472">
      <w:pPr>
        <w:spacing w:line="480" w:lineRule="auto"/>
        <w:rPr>
          <w:rFonts w:ascii="Palatino Linotype" w:hAnsi="Palatino Linotype"/>
          <w:sz w:val="22"/>
          <w:szCs w:val="22"/>
        </w:rPr>
      </w:pPr>
    </w:p>
    <w:p w14:paraId="47DDF2A3" w14:textId="77777777" w:rsidR="007D66C7" w:rsidRDefault="007D66C7" w:rsidP="005C5472">
      <w:pPr>
        <w:spacing w:line="480" w:lineRule="auto"/>
        <w:rPr>
          <w:rFonts w:ascii="Palatino Linotype" w:hAnsi="Palatino Linotype"/>
          <w:sz w:val="22"/>
          <w:szCs w:val="22"/>
        </w:rPr>
      </w:pPr>
    </w:p>
    <w:p w14:paraId="760DA385" w14:textId="77777777" w:rsidR="007D66C7" w:rsidRDefault="002531E0" w:rsidP="007D66C7">
      <w:pPr>
        <w:pStyle w:val="Heading2"/>
        <w:spacing w:before="0" w:line="480" w:lineRule="auto"/>
        <w:jc w:val="center"/>
        <w:rPr>
          <w:rFonts w:ascii="Palatino Linotype" w:hAnsi="Palatino Linotype"/>
          <w:color w:val="auto"/>
          <w:sz w:val="22"/>
          <w:szCs w:val="22"/>
        </w:rPr>
      </w:pPr>
      <w:r>
        <w:rPr>
          <w:rFonts w:ascii="Palatino Linotype" w:hAnsi="Palatino Linotype"/>
          <w:color w:val="auto"/>
          <w:sz w:val="22"/>
          <w:szCs w:val="22"/>
        </w:rPr>
        <w:lastRenderedPageBreak/>
        <w:pict w14:anchorId="1D6C8AAE">
          <v:shape id="_x0000_s1076" type="#_x0000_t202" style="position:absolute;left:0;text-align:left;margin-left:264pt;margin-top:-15.4pt;width:156pt;height:22.05pt;z-index:25169510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" filled="f" stroked="f">
            <v:textbox style="mso-next-textbox:#_x0000_s1076;mso-fit-shape-to-text:t">
              <w:txbxContent>
                <w:p w14:paraId="4A69CEC5" w14:textId="77777777" w:rsidR="0010775F" w:rsidRPr="009365EF" w:rsidRDefault="0010775F" w:rsidP="007D66C7">
                  <w:pPr>
                    <w:pStyle w:val="NormalWeb"/>
                    <w:spacing w:before="0" w:beforeAutospacing="0" w:after="0" w:afterAutospacing="0"/>
                    <w:rPr>
                      <w:b/>
                    </w:rPr>
                  </w:pPr>
                  <w:r w:rsidRPr="009365EF">
                    <w:rPr>
                      <w:rFonts w:ascii="Palatino Linotype" w:hAnsi="Palatino Linotype" w:cs="Palatino Linotype"/>
                      <w:b/>
                      <w:color w:val="000000" w:themeColor="text1"/>
                      <w:kern w:val="24"/>
                      <w:sz w:val="22"/>
                      <w:szCs w:val="22"/>
                    </w:rPr>
                    <w:t>50 % Fire Scarred Class</w:t>
                  </w:r>
                </w:p>
              </w:txbxContent>
            </v:textbox>
          </v:shape>
        </w:pict>
      </w:r>
      <w:r>
        <w:rPr>
          <w:rFonts w:ascii="Palatino Linotype" w:hAnsi="Palatino Linotype"/>
          <w:color w:val="auto"/>
          <w:sz w:val="22"/>
          <w:szCs w:val="22"/>
        </w:rPr>
        <w:pict w14:anchorId="68110190">
          <v:shape id="TextBox 10" o:spid="_x0000_s1075" type="#_x0000_t202" style="position:absolute;left:0;text-align:left;margin-left:86.4pt;margin-top:-15.4pt;width:84pt;height:22.05pt;z-index:251694080;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" filled="f" stroked="f">
            <v:textbox style="mso-next-textbox:#TextBox 10;mso-fit-shape-to-text:t">
              <w:txbxContent>
                <w:p w14:paraId="0216ADB0" w14:textId="77777777" w:rsidR="0010775F" w:rsidRPr="009365EF" w:rsidRDefault="0010775F" w:rsidP="007D66C7">
                  <w:pPr>
                    <w:pStyle w:val="NormalWeb"/>
                    <w:spacing w:before="0" w:beforeAutospacing="0" w:after="0" w:afterAutospacing="0"/>
                    <w:rPr>
                      <w:b/>
                    </w:rPr>
                  </w:pPr>
                  <w:r w:rsidRPr="009365EF">
                    <w:rPr>
                      <w:rFonts w:ascii="Palatino Linotype" w:hAnsi="Palatino Linotype" w:cs="Palatino Linotype"/>
                      <w:b/>
                      <w:color w:val="000000" w:themeColor="text1"/>
                      <w:kern w:val="24"/>
                      <w:sz w:val="22"/>
                      <w:szCs w:val="22"/>
                    </w:rPr>
                    <w:t>All Fire Years</w:t>
                  </w:r>
                </w:p>
              </w:txbxContent>
            </v:textbox>
          </v:shape>
        </w:pict>
      </w:r>
      <w:r>
        <w:rPr>
          <w:rFonts w:ascii="Palatino Linotype" w:hAnsi="Palatino Linotype"/>
          <w:color w:val="auto"/>
          <w:sz w:val="22"/>
          <w:szCs w:val="22"/>
        </w:rPr>
        <w:pict w14:anchorId="6F75CEAC">
          <v:shape id="_x0000_s1080" type="#_x0000_t202" style="position:absolute;left:0;text-align:left;margin-left:330pt;margin-top:510.8pt;width:54pt;height:20.7pt;z-index:251699200;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" filled="f" stroked="f">
            <v:textbox style="mso-next-textbox:#_x0000_s1080;mso-fit-shape-to-text:t">
              <w:txbxContent>
                <w:p w14:paraId="383A609B" w14:textId="77777777" w:rsidR="0010775F" w:rsidRDefault="0010775F" w:rsidP="007D66C7">
                  <w:pPr>
                    <w:pStyle w:val="NormalWeb"/>
                    <w:spacing w:before="0" w:beforeAutospacing="0" w:after="0" w:afterAutospacing="0"/>
                  </w:pPr>
                  <w:r w:rsidRPr="00357D17">
                    <w:rPr>
                      <w:rFonts w:ascii="Palatino Linotype" w:hAnsi="Palatino Linotype" w:cs="Palatino Linotype"/>
                      <w:color w:val="000000" w:themeColor="text1"/>
                      <w:kern w:val="24"/>
                    </w:rPr>
                    <w:t>Years</w:t>
                  </w:r>
                </w:p>
              </w:txbxContent>
            </v:textbox>
          </v:shape>
        </w:pict>
      </w:r>
      <w:r>
        <w:rPr>
          <w:rFonts w:ascii="Palatino Linotype" w:hAnsi="Palatino Linotype"/>
          <w:color w:val="auto"/>
          <w:sz w:val="22"/>
          <w:szCs w:val="22"/>
        </w:rPr>
        <w:pict w14:anchorId="158682C4">
          <v:shape id="_x0000_s1079" type="#_x0000_t202" style="position:absolute;left:0;text-align:left;margin-left:109.25pt;margin-top:510.8pt;width:54pt;height:20.7pt;z-index:251698176;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" filled="f" stroked="f">
            <v:textbox style="mso-next-textbox:#_x0000_s1079;mso-fit-shape-to-text:t">
              <w:txbxContent>
                <w:p w14:paraId="322E5838" w14:textId="77777777" w:rsidR="0010775F" w:rsidRDefault="0010775F" w:rsidP="007D66C7">
                  <w:pPr>
                    <w:pStyle w:val="NormalWeb"/>
                    <w:spacing w:before="0" w:beforeAutospacing="0" w:after="0" w:afterAutospacing="0"/>
                  </w:pPr>
                  <w:r w:rsidRPr="00357D17">
                    <w:rPr>
                      <w:rFonts w:ascii="Palatino Linotype" w:hAnsi="Palatino Linotype" w:cs="Palatino Linotype"/>
                      <w:color w:val="000000" w:themeColor="text1"/>
                      <w:kern w:val="24"/>
                    </w:rPr>
                    <w:t>Years</w:t>
                  </w:r>
                </w:p>
              </w:txbxContent>
            </v:textbox>
          </v:shape>
        </w:pict>
      </w:r>
      <w:r>
        <w:rPr>
          <w:rFonts w:ascii="Palatino Linotype" w:hAnsi="Palatino Linotype"/>
          <w:color w:val="auto"/>
          <w:sz w:val="22"/>
          <w:szCs w:val="22"/>
        </w:rPr>
        <w:pict w14:anchorId="64534A6E">
          <v:shape id="_x0000_s1078" type="#_x0000_t202" style="position:absolute;left:0;text-align:left;margin-left:0;margin-top:218.25pt;width:30.4pt;height:41.1pt;z-index:2516971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" filled="f" stroked="f">
            <v:textbox style="layout-flow:vertical;mso-layout-flow-alt:bottom-to-top;mso-next-textbox:#_x0000_s1078;mso-fit-shape-to-text:t">
              <w:txbxContent>
                <w:p w14:paraId="5A66A844" w14:textId="77777777" w:rsidR="0010775F" w:rsidRDefault="0010775F" w:rsidP="007D66C7">
                  <w:pPr>
                    <w:pStyle w:val="NormalWeb"/>
                    <w:spacing w:before="0" w:beforeAutospacing="0" w:after="0" w:afterAutospacing="0"/>
                  </w:pPr>
                  <w:r w:rsidRPr="00357D17">
                    <w:rPr>
                      <w:rFonts w:ascii="Palatino Linotype" w:hAnsi="Palatino Linotype" w:cs="Palatino Linotype"/>
                      <w:i/>
                      <w:iCs/>
                      <w:color w:val="000000" w:themeColor="text1"/>
                      <w:kern w:val="24"/>
                    </w:rPr>
                    <w:t>L</w:t>
                  </w:r>
                  <w:r w:rsidRPr="00357D17">
                    <w:rPr>
                      <w:rFonts w:ascii="Palatino Linotype" w:hAnsi="Palatino Linotype" w:cs="Palatino Linotype"/>
                      <w:i/>
                      <w:iCs/>
                      <w:color w:val="000000" w:themeColor="text1"/>
                      <w:kern w:val="24"/>
                      <w:position w:val="-5"/>
                      <w:vertAlign w:val="subscript"/>
                    </w:rPr>
                    <w:t>FC</w:t>
                  </w:r>
                  <w:r w:rsidRPr="00357D17">
                    <w:rPr>
                      <w:rFonts w:ascii="Palatino Linotype" w:hAnsi="Palatino Linotype" w:cs="Palatino Linotype"/>
                      <w:i/>
                      <w:iCs/>
                      <w:color w:val="000000" w:themeColor="text1"/>
                      <w:kern w:val="24"/>
                    </w:rPr>
                    <w:t>(t)</w:t>
                  </w:r>
                </w:p>
              </w:txbxContent>
            </v:textbox>
          </v:shape>
        </w:pict>
      </w:r>
      <w:r w:rsidR="007D66C7" w:rsidRPr="00357D17">
        <w:rPr>
          <w:rFonts w:ascii="Palatino Linotype" w:hAnsi="Palatino Linotype"/>
          <w:noProof/>
          <w:color w:val="auto"/>
          <w:sz w:val="22"/>
          <w:szCs w:val="22"/>
          <w:lang w:eastAsia="en-US"/>
        </w:rPr>
        <w:drawing>
          <wp:inline distT="0" distB="0" distL="0" distR="0" wp14:anchorId="02AC9718" wp14:editId="322D356F">
            <wp:extent cx="2715768" cy="2139696"/>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7D66C7" w:rsidRPr="00357D17">
        <w:rPr>
          <w:rFonts w:ascii="Palatino Linotype" w:hAnsi="Palatino Linotype"/>
          <w:noProof/>
          <w:color w:val="auto"/>
          <w:sz w:val="22"/>
          <w:szCs w:val="22"/>
          <w:lang w:eastAsia="en-US"/>
        </w:rPr>
        <w:drawing>
          <wp:inline distT="0" distB="0" distL="0" distR="0" wp14:anchorId="0B67A245" wp14:editId="21C8EB5D">
            <wp:extent cx="2715768" cy="2139696"/>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7D66C7" w:rsidRPr="00357D17">
        <w:rPr>
          <w:rFonts w:ascii="Palatino Linotype" w:hAnsi="Palatino Linotype"/>
          <w:noProof/>
          <w:color w:val="auto"/>
          <w:sz w:val="22"/>
          <w:szCs w:val="22"/>
          <w:lang w:eastAsia="en-US"/>
        </w:rPr>
        <w:drawing>
          <wp:inline distT="0" distB="0" distL="0" distR="0" wp14:anchorId="33FA0E66" wp14:editId="1B074110">
            <wp:extent cx="2715768" cy="2139696"/>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7D66C7" w:rsidRPr="00357D17">
        <w:rPr>
          <w:rFonts w:ascii="Palatino Linotype" w:hAnsi="Palatino Linotype"/>
          <w:noProof/>
          <w:color w:val="auto"/>
          <w:sz w:val="22"/>
          <w:szCs w:val="22"/>
          <w:lang w:eastAsia="en-US"/>
        </w:rPr>
        <w:drawing>
          <wp:inline distT="0" distB="0" distL="0" distR="0" wp14:anchorId="0057CCC5" wp14:editId="43575FC2">
            <wp:extent cx="2715768" cy="2139696"/>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7D66C7" w:rsidRPr="00357D17">
        <w:rPr>
          <w:rFonts w:ascii="Palatino Linotype" w:hAnsi="Palatino Linotype"/>
          <w:noProof/>
          <w:color w:val="auto"/>
          <w:sz w:val="22"/>
          <w:szCs w:val="22"/>
          <w:lang w:eastAsia="en-US"/>
        </w:rPr>
        <w:drawing>
          <wp:inline distT="0" distB="0" distL="0" distR="0" wp14:anchorId="0A01662E" wp14:editId="72B9A642">
            <wp:extent cx="2715768" cy="2139696"/>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7D66C7" w:rsidRPr="00357D17">
        <w:rPr>
          <w:rFonts w:ascii="Palatino Linotype" w:hAnsi="Palatino Linotype"/>
          <w:noProof/>
          <w:color w:val="auto"/>
          <w:sz w:val="22"/>
          <w:szCs w:val="22"/>
          <w:lang w:eastAsia="en-US"/>
        </w:rPr>
        <w:drawing>
          <wp:inline distT="0" distB="0" distL="0" distR="0" wp14:anchorId="572C30FB" wp14:editId="555FE287">
            <wp:extent cx="2711303" cy="2137145"/>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4472C57" w14:textId="77777777" w:rsidR="007D66C7" w:rsidRDefault="002531E0" w:rsidP="007D66C7">
      <w:pPr>
        <w:pStyle w:val="Heading2"/>
        <w:spacing w:before="0" w:line="480" w:lineRule="auto"/>
        <w:rPr>
          <w:rFonts w:ascii="Palatino Linotype" w:hAnsi="Palatino Linotype"/>
          <w:color w:val="auto"/>
          <w:sz w:val="22"/>
          <w:szCs w:val="22"/>
        </w:rPr>
      </w:pPr>
      <w:r>
        <w:rPr>
          <w:rFonts w:ascii="Palatino Linotype" w:hAnsi="Palatino Linotype"/>
          <w:color w:val="auto"/>
          <w:sz w:val="22"/>
          <w:szCs w:val="22"/>
        </w:rPr>
        <w:pict w14:anchorId="6A5B44C3">
          <v:rect id="_x0000_s1077" style="position:absolute;margin-left:11.7pt;margin-top:11.3pt;width:442.9pt;height:54pt;z-index:25169612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" filled="f" stroked="f">
            <v:path arrowok="t"/>
            <o:lock v:ext="edit" grouping="t"/>
            <v:textbox style="mso-next-textbox:#_x0000_s1077">
              <w:txbxContent>
                <w:p w14:paraId="7F38BB24" w14:textId="77777777" w:rsidR="0010775F" w:rsidRDefault="0010775F" w:rsidP="007D66C7">
                  <w:pPr>
                    <w:pStyle w:val="NormalWeb"/>
                    <w:spacing w:before="0" w:beforeAutospacing="0" w:after="0" w:afterAutospacing="0"/>
                    <w:jc w:val="both"/>
                  </w:pPr>
                  <w:r w:rsidRPr="00357D17">
                    <w:rPr>
                      <w:rFonts w:ascii="Palatino Linotype" w:eastAsiaTheme="majorEastAsia" w:hAnsi="Palatino Linotype" w:cs="Palatino Linotype"/>
                      <w:color w:val="000000" w:themeColor="text1"/>
                      <w:kern w:val="24"/>
                      <w:sz w:val="22"/>
                      <w:szCs w:val="22"/>
                    </w:rPr>
                    <w:t xml:space="preserve">Figure 3.10: </w:t>
                  </w:r>
                  <w:r>
                    <w:rPr>
                      <w:rFonts w:ascii="Palatino Linotype" w:eastAsiaTheme="majorEastAsia" w:hAnsi="Palatino Linotype" w:cs="Palatino Linotype"/>
                      <w:color w:val="000000"/>
                      <w:sz w:val="22"/>
                      <w:szCs w:val="22"/>
                    </w:rPr>
                    <w:t xml:space="preserve">Results from bivariate event analysis of the positive phases of ENSO, PDO and Atlantic SSTA for both all fires and fires in the 50 % scarred class. Dashed lines are the 90% confidence envelopes and the solid black lines are the </w:t>
                  </w:r>
                  <w:proofErr w:type="spellStart"/>
                  <w:r>
                    <w:rPr>
                      <w:rFonts w:ascii="Palatino Linotype" w:eastAsiaTheme="majorEastAsia" w:hAnsi="Palatino Linotype" w:cs="Palatino Linotype"/>
                      <w:color w:val="000000"/>
                      <w:sz w:val="22"/>
                      <w:szCs w:val="22"/>
                    </w:rPr>
                    <w:t>Lhat</w:t>
                  </w:r>
                  <w:proofErr w:type="spellEnd"/>
                  <w:r>
                    <w:rPr>
                      <w:rFonts w:ascii="Palatino Linotype" w:eastAsiaTheme="majorEastAsia" w:hAnsi="Palatino Linotype" w:cs="Palatino Linotype"/>
                      <w:color w:val="000000"/>
                      <w:sz w:val="22"/>
                      <w:szCs w:val="22"/>
                    </w:rPr>
                    <w:t xml:space="preserve"> values. Asynchronous relationship is shaded in gray. </w:t>
                  </w:r>
                </w:p>
              </w:txbxContent>
            </v:textbox>
          </v:rect>
        </w:pict>
      </w:r>
    </w:p>
    <w:p w14:paraId="397CC55F" w14:textId="77777777" w:rsidR="007D66C7" w:rsidRDefault="007D66C7" w:rsidP="007D66C7">
      <w:pPr>
        <w:pStyle w:val="Heading2"/>
        <w:spacing w:before="0" w:line="480" w:lineRule="auto"/>
        <w:rPr>
          <w:rFonts w:ascii="Palatino Linotype" w:hAnsi="Palatino Linotype"/>
          <w:color w:val="auto"/>
          <w:sz w:val="22"/>
          <w:szCs w:val="22"/>
        </w:rPr>
      </w:pPr>
    </w:p>
    <w:p w14:paraId="28B22884" w14:textId="77777777" w:rsidR="007D66C7" w:rsidRDefault="007D66C7" w:rsidP="005C5472">
      <w:pPr>
        <w:spacing w:line="480" w:lineRule="auto"/>
        <w:rPr>
          <w:rFonts w:ascii="Palatino Linotype" w:hAnsi="Palatino Linotype"/>
          <w:sz w:val="22"/>
          <w:szCs w:val="22"/>
        </w:rPr>
      </w:pPr>
    </w:p>
    <w:p w14:paraId="2AF512E3" w14:textId="2DD92B59" w:rsidR="00FC1819" w:rsidRDefault="009A0A2E" w:rsidP="005C5472">
      <w:pPr>
        <w:spacing w:line="480" w:lineRule="auto"/>
        <w:rPr>
          <w:rFonts w:ascii="Palatino Linotype" w:hAnsi="Palatino Linotype"/>
          <w:sz w:val="22"/>
          <w:szCs w:val="22"/>
        </w:rPr>
      </w:pPr>
      <w:proofErr w:type="gramStart"/>
      <w:r>
        <w:rPr>
          <w:rFonts w:ascii="Palatino Linotype" w:hAnsi="Palatino Linotype"/>
          <w:sz w:val="22"/>
          <w:szCs w:val="22"/>
        </w:rPr>
        <w:lastRenderedPageBreak/>
        <w:t>way</w:t>
      </w:r>
      <w:proofErr w:type="gramEnd"/>
      <w:r>
        <w:rPr>
          <w:rFonts w:ascii="Palatino Linotype" w:hAnsi="Palatino Linotype"/>
          <w:sz w:val="22"/>
          <w:szCs w:val="22"/>
        </w:rPr>
        <w:t xml:space="preserve"> phase combinations showed indepen</w:t>
      </w:r>
      <w:r w:rsidR="00950C2B">
        <w:rPr>
          <w:rFonts w:ascii="Palatino Linotype" w:hAnsi="Palatino Linotype"/>
          <w:sz w:val="22"/>
          <w:szCs w:val="22"/>
        </w:rPr>
        <w:t>dence</w:t>
      </w:r>
      <w:r>
        <w:rPr>
          <w:rFonts w:ascii="Palatino Linotype" w:hAnsi="Palatino Linotype"/>
          <w:sz w:val="22"/>
          <w:szCs w:val="22"/>
        </w:rPr>
        <w:t xml:space="preserve"> with wildfire events (Figures 3.11, 3.12, and 3.13). </w:t>
      </w:r>
    </w:p>
    <w:p w14:paraId="16E25C9E" w14:textId="77777777" w:rsidR="00505808" w:rsidRDefault="00505808" w:rsidP="00505808">
      <w:pPr>
        <w:pStyle w:val="NoSpacing"/>
        <w:ind w:firstLine="720"/>
        <w:rPr>
          <w:rFonts w:ascii="Palatino Linotype" w:hAnsi="Palatino Linotype"/>
          <w:sz w:val="22"/>
          <w:szCs w:val="22"/>
        </w:rPr>
      </w:pPr>
    </w:p>
    <w:p w14:paraId="0507DE30" w14:textId="77777777" w:rsidR="00F62B60" w:rsidRPr="00C03A7F" w:rsidRDefault="008D7F9B" w:rsidP="00931B5A">
      <w:pPr>
        <w:pStyle w:val="Heading2"/>
        <w:spacing w:before="0" w:line="480" w:lineRule="auto"/>
        <w:rPr>
          <w:rFonts w:ascii="Palatino Linotype" w:hAnsi="Palatino Linotype"/>
          <w:color w:val="auto"/>
          <w:sz w:val="22"/>
          <w:szCs w:val="22"/>
        </w:rPr>
      </w:pPr>
      <w:bookmarkStart w:id="26" w:name="_Toc260897843"/>
      <w:r w:rsidRPr="00C03A7F">
        <w:rPr>
          <w:rFonts w:ascii="Palatino Linotype" w:hAnsi="Palatino Linotype"/>
          <w:color w:val="auto"/>
          <w:sz w:val="22"/>
          <w:szCs w:val="22"/>
        </w:rPr>
        <w:t>3.5 Discussion</w:t>
      </w:r>
      <w:bookmarkEnd w:id="26"/>
    </w:p>
    <w:p w14:paraId="19E3812D" w14:textId="311704BE" w:rsidR="00C03A7F" w:rsidRPr="00C03A7F" w:rsidRDefault="00C03A7F" w:rsidP="00931B5A">
      <w:pPr>
        <w:spacing w:line="480" w:lineRule="auto"/>
        <w:rPr>
          <w:rFonts w:ascii="Palatino Linotype" w:hAnsi="Palatino Linotype"/>
          <w:sz w:val="22"/>
          <w:szCs w:val="22"/>
        </w:rPr>
      </w:pPr>
      <w:r w:rsidRPr="00C03A7F">
        <w:rPr>
          <w:rFonts w:ascii="Palatino Linotype" w:hAnsi="Palatino Linotype"/>
          <w:sz w:val="22"/>
          <w:szCs w:val="22"/>
        </w:rPr>
        <w:tab/>
      </w:r>
      <w:r w:rsidR="00154F11">
        <w:rPr>
          <w:rFonts w:ascii="Palatino Linotype" w:hAnsi="Palatino Linotype"/>
          <w:sz w:val="22"/>
          <w:szCs w:val="22"/>
        </w:rPr>
        <w:t xml:space="preserve">The fire history of the Magdalena Mountains, New Mexico, was </w:t>
      </w:r>
      <w:r w:rsidR="00950C2B">
        <w:rPr>
          <w:rFonts w:ascii="Palatino Linotype" w:hAnsi="Palatino Linotype"/>
          <w:sz w:val="22"/>
          <w:szCs w:val="22"/>
        </w:rPr>
        <w:t xml:space="preserve">developed </w:t>
      </w:r>
      <w:r w:rsidR="00154F11">
        <w:rPr>
          <w:rFonts w:ascii="Palatino Linotype" w:hAnsi="Palatino Linotype"/>
          <w:sz w:val="22"/>
          <w:szCs w:val="22"/>
        </w:rPr>
        <w:t>by analyzing fire sc</w:t>
      </w:r>
      <w:r w:rsidR="00FF73D4">
        <w:rPr>
          <w:rFonts w:ascii="Palatino Linotype" w:hAnsi="Palatino Linotype"/>
          <w:sz w:val="22"/>
          <w:szCs w:val="22"/>
        </w:rPr>
        <w:t xml:space="preserve">arred trees, stumps, snags, </w:t>
      </w:r>
      <w:r w:rsidR="00154F11">
        <w:rPr>
          <w:rFonts w:ascii="Palatino Linotype" w:hAnsi="Palatino Linotype"/>
          <w:sz w:val="22"/>
          <w:szCs w:val="22"/>
        </w:rPr>
        <w:t>logs</w:t>
      </w:r>
      <w:r w:rsidR="00FF73D4">
        <w:rPr>
          <w:rFonts w:ascii="Palatino Linotype" w:hAnsi="Palatino Linotype"/>
          <w:sz w:val="22"/>
          <w:szCs w:val="22"/>
        </w:rPr>
        <w:t>, and remnant wood</w:t>
      </w:r>
      <w:r w:rsidR="00950C2B">
        <w:rPr>
          <w:rFonts w:ascii="Palatino Linotype" w:hAnsi="Palatino Linotype"/>
          <w:sz w:val="22"/>
          <w:szCs w:val="22"/>
        </w:rPr>
        <w:t xml:space="preserve">, which allowed </w:t>
      </w:r>
      <w:r w:rsidR="00D67308">
        <w:rPr>
          <w:rFonts w:ascii="Palatino Linotype" w:hAnsi="Palatino Linotype"/>
          <w:sz w:val="22"/>
          <w:szCs w:val="22"/>
        </w:rPr>
        <w:t>us</w:t>
      </w:r>
      <w:r w:rsidR="00950C2B">
        <w:rPr>
          <w:rFonts w:ascii="Palatino Linotype" w:hAnsi="Palatino Linotype"/>
          <w:sz w:val="22"/>
          <w:szCs w:val="22"/>
        </w:rPr>
        <w:t xml:space="preserve"> to </w:t>
      </w:r>
      <w:r w:rsidR="00FD17A6">
        <w:rPr>
          <w:rFonts w:ascii="Palatino Linotype" w:hAnsi="Palatino Linotype"/>
          <w:sz w:val="22"/>
          <w:szCs w:val="22"/>
        </w:rPr>
        <w:t>evaluate</w:t>
      </w:r>
      <w:r w:rsidR="00154F11">
        <w:rPr>
          <w:rFonts w:ascii="Palatino Linotype" w:hAnsi="Palatino Linotype"/>
          <w:sz w:val="22"/>
          <w:szCs w:val="22"/>
        </w:rPr>
        <w:t xml:space="preserve"> the historical range of wildfire</w:t>
      </w:r>
      <w:r w:rsidR="00950C2B">
        <w:rPr>
          <w:rFonts w:ascii="Palatino Linotype" w:hAnsi="Palatino Linotype"/>
          <w:sz w:val="22"/>
          <w:szCs w:val="22"/>
        </w:rPr>
        <w:t xml:space="preserve"> activity</w:t>
      </w:r>
      <w:r w:rsidR="00154F11">
        <w:rPr>
          <w:rFonts w:ascii="Palatino Linotype" w:hAnsi="Palatino Linotype"/>
          <w:sz w:val="22"/>
          <w:szCs w:val="22"/>
        </w:rPr>
        <w:t>. Th</w:t>
      </w:r>
      <w:r w:rsidR="00950C2B">
        <w:rPr>
          <w:rFonts w:ascii="Palatino Linotype" w:hAnsi="Palatino Linotype"/>
          <w:sz w:val="22"/>
          <w:szCs w:val="22"/>
        </w:rPr>
        <w:t>ese</w:t>
      </w:r>
      <w:r w:rsidR="00154F11">
        <w:rPr>
          <w:rFonts w:ascii="Palatino Linotype" w:hAnsi="Palatino Linotype"/>
          <w:sz w:val="22"/>
          <w:szCs w:val="22"/>
        </w:rPr>
        <w:t xml:space="preserve"> data p</w:t>
      </w:r>
      <w:r w:rsidR="00950C2B">
        <w:rPr>
          <w:rFonts w:ascii="Palatino Linotype" w:hAnsi="Palatino Linotype"/>
          <w:sz w:val="22"/>
          <w:szCs w:val="22"/>
        </w:rPr>
        <w:t>rovide</w:t>
      </w:r>
      <w:r w:rsidR="009034EA">
        <w:rPr>
          <w:rFonts w:ascii="Palatino Linotype" w:hAnsi="Palatino Linotype"/>
          <w:sz w:val="22"/>
          <w:szCs w:val="22"/>
        </w:rPr>
        <w:t xml:space="preserve"> new information on the specific years in which </w:t>
      </w:r>
      <w:r w:rsidR="00154F11">
        <w:rPr>
          <w:rFonts w:ascii="Palatino Linotype" w:hAnsi="Palatino Linotype"/>
          <w:sz w:val="22"/>
          <w:szCs w:val="22"/>
        </w:rPr>
        <w:t xml:space="preserve">fire occurred, the </w:t>
      </w:r>
      <w:r w:rsidR="00950C2B">
        <w:rPr>
          <w:rFonts w:ascii="Palatino Linotype" w:hAnsi="Palatino Linotype"/>
          <w:sz w:val="22"/>
          <w:szCs w:val="22"/>
        </w:rPr>
        <w:t>variability</w:t>
      </w:r>
      <w:r w:rsidR="00154F11">
        <w:rPr>
          <w:rFonts w:ascii="Palatino Linotype" w:hAnsi="Palatino Linotype"/>
          <w:sz w:val="22"/>
          <w:szCs w:val="22"/>
        </w:rPr>
        <w:t xml:space="preserve"> of fire</w:t>
      </w:r>
      <w:r w:rsidR="00950C2B">
        <w:rPr>
          <w:rFonts w:ascii="Palatino Linotype" w:hAnsi="Palatino Linotype"/>
          <w:sz w:val="22"/>
          <w:szCs w:val="22"/>
        </w:rPr>
        <w:t xml:space="preserve"> events over time</w:t>
      </w:r>
      <w:r w:rsidR="00154F11">
        <w:rPr>
          <w:rFonts w:ascii="Palatino Linotype" w:hAnsi="Palatino Linotype"/>
          <w:sz w:val="22"/>
          <w:szCs w:val="22"/>
        </w:rPr>
        <w:t>, and the season</w:t>
      </w:r>
      <w:r w:rsidR="00950C2B">
        <w:rPr>
          <w:rFonts w:ascii="Palatino Linotype" w:hAnsi="Palatino Linotype"/>
          <w:sz w:val="22"/>
          <w:szCs w:val="22"/>
        </w:rPr>
        <w:t>s</w:t>
      </w:r>
      <w:r w:rsidR="00154F11">
        <w:rPr>
          <w:rFonts w:ascii="Palatino Linotype" w:hAnsi="Palatino Linotype"/>
          <w:sz w:val="22"/>
          <w:szCs w:val="22"/>
        </w:rPr>
        <w:t xml:space="preserve"> </w:t>
      </w:r>
      <w:r w:rsidR="00FF73D4">
        <w:rPr>
          <w:rFonts w:ascii="Palatino Linotype" w:hAnsi="Palatino Linotype"/>
          <w:sz w:val="22"/>
          <w:szCs w:val="22"/>
        </w:rPr>
        <w:t xml:space="preserve">in which </w:t>
      </w:r>
      <w:r w:rsidR="00154F11">
        <w:rPr>
          <w:rFonts w:ascii="Palatino Linotype" w:hAnsi="Palatino Linotype"/>
          <w:sz w:val="22"/>
          <w:szCs w:val="22"/>
        </w:rPr>
        <w:t>fires were most common</w:t>
      </w:r>
      <w:r w:rsidR="00950C2B">
        <w:rPr>
          <w:rFonts w:ascii="Palatino Linotype" w:hAnsi="Palatino Linotype"/>
          <w:sz w:val="22"/>
          <w:szCs w:val="22"/>
        </w:rPr>
        <w:t xml:space="preserve"> in the past</w:t>
      </w:r>
      <w:r w:rsidR="00154F11">
        <w:rPr>
          <w:rFonts w:ascii="Palatino Linotype" w:hAnsi="Palatino Linotype"/>
          <w:sz w:val="22"/>
          <w:szCs w:val="22"/>
        </w:rPr>
        <w:t xml:space="preserve">. </w:t>
      </w:r>
      <w:r w:rsidR="00950C2B">
        <w:rPr>
          <w:rFonts w:ascii="Palatino Linotype" w:hAnsi="Palatino Linotype"/>
          <w:sz w:val="22"/>
          <w:szCs w:val="22"/>
        </w:rPr>
        <w:t>This</w:t>
      </w:r>
      <w:r w:rsidR="003A10AE">
        <w:rPr>
          <w:rFonts w:ascii="Palatino Linotype" w:hAnsi="Palatino Linotype"/>
          <w:sz w:val="22"/>
          <w:szCs w:val="22"/>
        </w:rPr>
        <w:t xml:space="preserve"> new information on wildf</w:t>
      </w:r>
      <w:r w:rsidR="00950C2B">
        <w:rPr>
          <w:rFonts w:ascii="Palatino Linotype" w:hAnsi="Palatino Linotype"/>
          <w:sz w:val="22"/>
          <w:szCs w:val="22"/>
        </w:rPr>
        <w:t xml:space="preserve">ire activity also allowed </w:t>
      </w:r>
      <w:r w:rsidR="00D67308">
        <w:rPr>
          <w:rFonts w:ascii="Palatino Linotype" w:hAnsi="Palatino Linotype"/>
          <w:sz w:val="22"/>
          <w:szCs w:val="22"/>
        </w:rPr>
        <w:t>us</w:t>
      </w:r>
      <w:r w:rsidR="00950C2B">
        <w:rPr>
          <w:rFonts w:ascii="Palatino Linotype" w:hAnsi="Palatino Linotype"/>
          <w:sz w:val="22"/>
          <w:szCs w:val="22"/>
        </w:rPr>
        <w:t xml:space="preserve"> to </w:t>
      </w:r>
      <w:r w:rsidR="009034EA">
        <w:rPr>
          <w:rFonts w:ascii="Palatino Linotype" w:hAnsi="Palatino Linotype"/>
          <w:sz w:val="22"/>
          <w:szCs w:val="22"/>
        </w:rPr>
        <w:t>evaluate the different mechanisms that</w:t>
      </w:r>
      <w:r w:rsidR="00950C2B">
        <w:rPr>
          <w:rFonts w:ascii="Palatino Linotype" w:hAnsi="Palatino Linotype"/>
          <w:sz w:val="22"/>
          <w:szCs w:val="22"/>
        </w:rPr>
        <w:t xml:space="preserve"> influence fire</w:t>
      </w:r>
      <w:r w:rsidR="00D03B74">
        <w:rPr>
          <w:rFonts w:ascii="Palatino Linotype" w:hAnsi="Palatino Linotype"/>
          <w:sz w:val="22"/>
          <w:szCs w:val="22"/>
        </w:rPr>
        <w:t xml:space="preserve"> </w:t>
      </w:r>
      <w:r w:rsidR="009034EA">
        <w:rPr>
          <w:rFonts w:ascii="Palatino Linotype" w:hAnsi="Palatino Linotype"/>
          <w:sz w:val="22"/>
          <w:szCs w:val="22"/>
        </w:rPr>
        <w:t>occurrence</w:t>
      </w:r>
      <w:r w:rsidR="00D03B74">
        <w:rPr>
          <w:rFonts w:ascii="Palatino Linotype" w:hAnsi="Palatino Linotype"/>
          <w:sz w:val="22"/>
          <w:szCs w:val="22"/>
        </w:rPr>
        <w:t xml:space="preserve">. </w:t>
      </w:r>
      <w:r w:rsidR="00FF73D4">
        <w:rPr>
          <w:rFonts w:ascii="Palatino Linotype" w:hAnsi="Palatino Linotype"/>
          <w:sz w:val="22"/>
          <w:szCs w:val="22"/>
        </w:rPr>
        <w:t>This research identified</w:t>
      </w:r>
      <w:r w:rsidR="00154F11">
        <w:rPr>
          <w:rFonts w:ascii="Palatino Linotype" w:hAnsi="Palatino Linotype"/>
          <w:sz w:val="22"/>
          <w:szCs w:val="22"/>
        </w:rPr>
        <w:t xml:space="preserve"> </w:t>
      </w:r>
      <w:r w:rsidR="00950C2B">
        <w:rPr>
          <w:rFonts w:ascii="Palatino Linotype" w:hAnsi="Palatino Linotype"/>
          <w:sz w:val="22"/>
          <w:szCs w:val="22"/>
        </w:rPr>
        <w:t xml:space="preserve">statistically </w:t>
      </w:r>
      <w:r w:rsidR="00154F11">
        <w:rPr>
          <w:rFonts w:ascii="Palatino Linotype" w:hAnsi="Palatino Linotype"/>
          <w:sz w:val="22"/>
          <w:szCs w:val="22"/>
        </w:rPr>
        <w:t xml:space="preserve">significant annual </w:t>
      </w:r>
      <w:r w:rsidR="00950C2B">
        <w:rPr>
          <w:rFonts w:ascii="Palatino Linotype" w:hAnsi="Palatino Linotype"/>
          <w:sz w:val="22"/>
          <w:szCs w:val="22"/>
        </w:rPr>
        <w:t>and inter</w:t>
      </w:r>
      <w:r w:rsidR="002B3D97">
        <w:rPr>
          <w:rFonts w:ascii="Palatino Linotype" w:hAnsi="Palatino Linotype"/>
          <w:sz w:val="22"/>
          <w:szCs w:val="22"/>
        </w:rPr>
        <w:t>annual</w:t>
      </w:r>
      <w:r w:rsidR="00950C2B">
        <w:rPr>
          <w:rFonts w:ascii="Palatino Linotype" w:hAnsi="Palatino Linotype"/>
          <w:sz w:val="22"/>
          <w:szCs w:val="22"/>
        </w:rPr>
        <w:t xml:space="preserve"> </w:t>
      </w:r>
      <w:r w:rsidR="00154F11">
        <w:rPr>
          <w:rFonts w:ascii="Palatino Linotype" w:hAnsi="Palatino Linotype"/>
          <w:sz w:val="22"/>
          <w:szCs w:val="22"/>
        </w:rPr>
        <w:t xml:space="preserve">relationships </w:t>
      </w:r>
      <w:r w:rsidR="00950C2B">
        <w:rPr>
          <w:rFonts w:ascii="Palatino Linotype" w:hAnsi="Palatino Linotype"/>
          <w:sz w:val="22"/>
          <w:szCs w:val="22"/>
        </w:rPr>
        <w:t>between</w:t>
      </w:r>
      <w:r w:rsidR="00154F11">
        <w:rPr>
          <w:rFonts w:ascii="Palatino Linotype" w:hAnsi="Palatino Linotype"/>
          <w:sz w:val="22"/>
          <w:szCs w:val="22"/>
        </w:rPr>
        <w:t xml:space="preserve"> </w:t>
      </w:r>
      <w:r w:rsidR="002301E0">
        <w:rPr>
          <w:rFonts w:ascii="Palatino Linotype" w:hAnsi="Palatino Linotype"/>
          <w:sz w:val="22"/>
          <w:szCs w:val="22"/>
        </w:rPr>
        <w:t>wild</w:t>
      </w:r>
      <w:r w:rsidR="00154F11">
        <w:rPr>
          <w:rFonts w:ascii="Palatino Linotype" w:hAnsi="Palatino Linotype"/>
          <w:sz w:val="22"/>
          <w:szCs w:val="22"/>
        </w:rPr>
        <w:t>fire</w:t>
      </w:r>
      <w:r w:rsidR="00950C2B">
        <w:rPr>
          <w:rFonts w:ascii="Palatino Linotype" w:hAnsi="Palatino Linotype"/>
          <w:sz w:val="22"/>
          <w:szCs w:val="22"/>
        </w:rPr>
        <w:t>s</w:t>
      </w:r>
      <w:r w:rsidR="00154F11">
        <w:rPr>
          <w:rFonts w:ascii="Palatino Linotype" w:hAnsi="Palatino Linotype"/>
          <w:sz w:val="22"/>
          <w:szCs w:val="22"/>
        </w:rPr>
        <w:t xml:space="preserve"> </w:t>
      </w:r>
      <w:r w:rsidR="009A0A2E">
        <w:rPr>
          <w:rFonts w:ascii="Palatino Linotype" w:hAnsi="Palatino Linotype"/>
          <w:sz w:val="22"/>
          <w:szCs w:val="22"/>
        </w:rPr>
        <w:t xml:space="preserve">and climate </w:t>
      </w:r>
      <w:r w:rsidR="00154F11">
        <w:rPr>
          <w:rFonts w:ascii="Palatino Linotype" w:hAnsi="Palatino Linotype"/>
          <w:sz w:val="22"/>
          <w:szCs w:val="22"/>
        </w:rPr>
        <w:t>in west-central Ne</w:t>
      </w:r>
      <w:r w:rsidR="00D8641A">
        <w:rPr>
          <w:rFonts w:ascii="Palatino Linotype" w:hAnsi="Palatino Linotype"/>
          <w:sz w:val="22"/>
          <w:szCs w:val="22"/>
        </w:rPr>
        <w:t xml:space="preserve">w Mexico. </w:t>
      </w:r>
      <w:r w:rsidR="009A0A2E">
        <w:rPr>
          <w:rFonts w:ascii="Palatino Linotype" w:hAnsi="Palatino Linotype"/>
          <w:sz w:val="22"/>
          <w:szCs w:val="22"/>
        </w:rPr>
        <w:t>We found that interannual climate variability is the main driver of wildfire activity in this mixed-conifer forest in the Magdalena Mountains, while long</w:t>
      </w:r>
      <w:r w:rsidR="00A41D0D">
        <w:rPr>
          <w:rFonts w:ascii="Palatino Linotype" w:hAnsi="Palatino Linotype"/>
          <w:sz w:val="22"/>
          <w:szCs w:val="22"/>
        </w:rPr>
        <w:t>er</w:t>
      </w:r>
      <w:r w:rsidR="009A0A2E">
        <w:rPr>
          <w:rFonts w:ascii="Palatino Linotype" w:hAnsi="Palatino Linotype"/>
          <w:sz w:val="22"/>
          <w:szCs w:val="22"/>
        </w:rPr>
        <w:t xml:space="preserve">-term (multidecadal) climate trends do not </w:t>
      </w:r>
      <w:r w:rsidR="00A41D0D">
        <w:rPr>
          <w:rFonts w:ascii="Palatino Linotype" w:hAnsi="Palatino Linotype"/>
          <w:sz w:val="22"/>
          <w:szCs w:val="22"/>
        </w:rPr>
        <w:t xml:space="preserve">appear to influence the occurrence of wildfires. </w:t>
      </w:r>
    </w:p>
    <w:p w14:paraId="738F8B1E" w14:textId="77777777" w:rsidR="00A33A2B" w:rsidRDefault="00A33A2B" w:rsidP="00931B5A">
      <w:pPr>
        <w:pStyle w:val="Heading3"/>
        <w:spacing w:before="0"/>
        <w:rPr>
          <w:szCs w:val="22"/>
        </w:rPr>
      </w:pPr>
      <w:bookmarkStart w:id="27" w:name="_Toc260897844"/>
    </w:p>
    <w:p w14:paraId="47DF557E" w14:textId="77777777" w:rsidR="00F62B60" w:rsidRPr="00B67458" w:rsidRDefault="00C03A7F" w:rsidP="00931B5A">
      <w:pPr>
        <w:pStyle w:val="Heading3"/>
        <w:spacing w:before="0"/>
        <w:rPr>
          <w:b/>
          <w:i w:val="0"/>
          <w:szCs w:val="22"/>
        </w:rPr>
      </w:pPr>
      <w:r w:rsidRPr="00B67458">
        <w:rPr>
          <w:szCs w:val="22"/>
        </w:rPr>
        <w:t>3.5.1 Fire History in the Magdalena Mountains</w:t>
      </w:r>
      <w:bookmarkEnd w:id="27"/>
    </w:p>
    <w:p w14:paraId="47359E15" w14:textId="77777777" w:rsidR="007D66C7" w:rsidRDefault="00C03A7F" w:rsidP="00646C0F">
      <w:pPr>
        <w:spacing w:line="480" w:lineRule="auto"/>
        <w:rPr>
          <w:rFonts w:ascii="Palatino Linotype" w:hAnsi="Palatino Linotype"/>
          <w:sz w:val="22"/>
          <w:szCs w:val="22"/>
        </w:rPr>
      </w:pPr>
      <w:r w:rsidRPr="00D57541">
        <w:rPr>
          <w:rFonts w:ascii="Palatino Linotype" w:hAnsi="Palatino Linotype"/>
          <w:sz w:val="22"/>
          <w:szCs w:val="22"/>
        </w:rPr>
        <w:tab/>
        <w:t>In the</w:t>
      </w:r>
      <w:r w:rsidR="0033443A">
        <w:rPr>
          <w:rFonts w:ascii="Palatino Linotype" w:hAnsi="Palatino Linotype"/>
          <w:sz w:val="22"/>
          <w:szCs w:val="22"/>
        </w:rPr>
        <w:t xml:space="preserve"> mixed-conifer forest of the</w:t>
      </w:r>
      <w:r w:rsidRPr="00D57541">
        <w:rPr>
          <w:rFonts w:ascii="Palatino Linotype" w:hAnsi="Palatino Linotype"/>
          <w:sz w:val="22"/>
          <w:szCs w:val="22"/>
        </w:rPr>
        <w:t xml:space="preserve"> Magdal</w:t>
      </w:r>
      <w:r w:rsidR="002B3762" w:rsidRPr="00D57541">
        <w:rPr>
          <w:rFonts w:ascii="Palatino Linotype" w:hAnsi="Palatino Linotype"/>
          <w:sz w:val="22"/>
          <w:szCs w:val="22"/>
        </w:rPr>
        <w:t xml:space="preserve">ena Mountains, </w:t>
      </w:r>
      <w:r w:rsidR="0033443A">
        <w:rPr>
          <w:rFonts w:ascii="Palatino Linotype" w:hAnsi="Palatino Linotype"/>
          <w:sz w:val="22"/>
          <w:szCs w:val="22"/>
        </w:rPr>
        <w:t xml:space="preserve">fires were </w:t>
      </w:r>
      <w:r w:rsidR="002B3762" w:rsidRPr="00D57541">
        <w:rPr>
          <w:rFonts w:ascii="Palatino Linotype" w:hAnsi="Palatino Linotype"/>
          <w:sz w:val="22"/>
          <w:szCs w:val="22"/>
        </w:rPr>
        <w:t>freq</w:t>
      </w:r>
      <w:r w:rsidR="0033443A">
        <w:rPr>
          <w:rFonts w:ascii="Palatino Linotype" w:hAnsi="Palatino Linotype"/>
          <w:sz w:val="22"/>
          <w:szCs w:val="22"/>
        </w:rPr>
        <w:t xml:space="preserve">uent and low in </w:t>
      </w:r>
      <w:r w:rsidR="00292FEE">
        <w:rPr>
          <w:rFonts w:ascii="Palatino Linotype" w:hAnsi="Palatino Linotype"/>
          <w:sz w:val="22"/>
          <w:szCs w:val="22"/>
        </w:rPr>
        <w:t>severity</w:t>
      </w:r>
      <w:r w:rsidR="00D67308">
        <w:rPr>
          <w:rFonts w:ascii="Palatino Linotype" w:hAnsi="Palatino Linotype"/>
          <w:sz w:val="22"/>
          <w:szCs w:val="22"/>
        </w:rPr>
        <w:t xml:space="preserve"> from 1630 to 1890</w:t>
      </w:r>
      <w:r w:rsidR="009830BA">
        <w:rPr>
          <w:rFonts w:ascii="Palatino Linotype" w:hAnsi="Palatino Linotype"/>
          <w:sz w:val="22"/>
          <w:szCs w:val="22"/>
        </w:rPr>
        <w:t xml:space="preserve"> with a</w:t>
      </w:r>
      <w:r w:rsidR="00B11F4E">
        <w:rPr>
          <w:rFonts w:ascii="Palatino Linotype" w:hAnsi="Palatino Linotype"/>
          <w:sz w:val="22"/>
          <w:szCs w:val="22"/>
        </w:rPr>
        <w:t>n</w:t>
      </w:r>
      <w:r w:rsidR="009830BA">
        <w:rPr>
          <w:rFonts w:ascii="Palatino Linotype" w:hAnsi="Palatino Linotype"/>
          <w:sz w:val="22"/>
          <w:szCs w:val="22"/>
        </w:rPr>
        <w:t xml:space="preserve"> interval of 7 to 7.5 years</w:t>
      </w:r>
      <w:r w:rsidR="00A873DC" w:rsidRPr="00D57541">
        <w:rPr>
          <w:rFonts w:ascii="Palatino Linotype" w:hAnsi="Palatino Linotype"/>
          <w:sz w:val="22"/>
          <w:szCs w:val="22"/>
        </w:rPr>
        <w:t xml:space="preserve">. </w:t>
      </w:r>
      <w:r w:rsidR="004005CD">
        <w:rPr>
          <w:rFonts w:ascii="Palatino Linotype" w:hAnsi="Palatino Linotype"/>
          <w:sz w:val="22"/>
          <w:szCs w:val="22"/>
        </w:rPr>
        <w:t>T</w:t>
      </w:r>
      <w:r w:rsidR="00353726">
        <w:rPr>
          <w:rFonts w:ascii="Palatino Linotype" w:hAnsi="Palatino Linotype"/>
          <w:sz w:val="22"/>
          <w:szCs w:val="22"/>
        </w:rPr>
        <w:t>rees that have multiple f</w:t>
      </w:r>
      <w:r w:rsidR="0033443A">
        <w:rPr>
          <w:rFonts w:ascii="Palatino Linotype" w:hAnsi="Palatino Linotype"/>
          <w:sz w:val="22"/>
          <w:szCs w:val="22"/>
        </w:rPr>
        <w:t>ire scars</w:t>
      </w:r>
      <w:r w:rsidR="00F56FBB">
        <w:rPr>
          <w:rFonts w:ascii="Palatino Linotype" w:hAnsi="Palatino Linotype"/>
          <w:sz w:val="22"/>
          <w:szCs w:val="22"/>
        </w:rPr>
        <w:t xml:space="preserve"> </w:t>
      </w:r>
      <w:r w:rsidR="00353726">
        <w:rPr>
          <w:rFonts w:ascii="Palatino Linotype" w:hAnsi="Palatino Linotype"/>
          <w:sz w:val="22"/>
          <w:szCs w:val="22"/>
        </w:rPr>
        <w:t>indicate</w:t>
      </w:r>
      <w:r w:rsidR="0076631C">
        <w:rPr>
          <w:rFonts w:ascii="Palatino Linotype" w:hAnsi="Palatino Linotype"/>
          <w:sz w:val="22"/>
          <w:szCs w:val="22"/>
        </w:rPr>
        <w:t xml:space="preserve"> </w:t>
      </w:r>
      <w:r w:rsidR="00BE14B3">
        <w:rPr>
          <w:rFonts w:ascii="Palatino Linotype" w:hAnsi="Palatino Linotype"/>
          <w:sz w:val="22"/>
          <w:szCs w:val="22"/>
        </w:rPr>
        <w:t xml:space="preserve">a </w:t>
      </w:r>
      <w:r w:rsidR="0076631C">
        <w:rPr>
          <w:rFonts w:ascii="Palatino Linotype" w:hAnsi="Palatino Linotype"/>
          <w:sz w:val="22"/>
          <w:szCs w:val="22"/>
        </w:rPr>
        <w:t>low-</w:t>
      </w:r>
      <w:r w:rsidR="00BE14B3">
        <w:rPr>
          <w:rFonts w:ascii="Palatino Linotype" w:hAnsi="Palatino Linotype"/>
          <w:sz w:val="22"/>
          <w:szCs w:val="22"/>
        </w:rPr>
        <w:t>severity fire regime</w:t>
      </w:r>
      <w:r w:rsidR="0076631C">
        <w:rPr>
          <w:rFonts w:ascii="Palatino Linotype" w:hAnsi="Palatino Linotype"/>
          <w:sz w:val="22"/>
          <w:szCs w:val="22"/>
        </w:rPr>
        <w:t xml:space="preserve"> </w:t>
      </w:r>
      <w:r w:rsidR="00F56FBB">
        <w:rPr>
          <w:rFonts w:ascii="Palatino Linotype" w:hAnsi="Palatino Linotype"/>
          <w:sz w:val="22"/>
          <w:szCs w:val="22"/>
        </w:rPr>
        <w:t>because fires are not severe enough to kill the majority of the trees</w:t>
      </w:r>
      <w:r w:rsidR="0076631C">
        <w:rPr>
          <w:rFonts w:ascii="Palatino Linotype" w:hAnsi="Palatino Linotype"/>
          <w:sz w:val="22"/>
          <w:szCs w:val="22"/>
        </w:rPr>
        <w:t>. Low-severity f</w:t>
      </w:r>
      <w:r w:rsidR="00353726">
        <w:rPr>
          <w:rFonts w:ascii="Palatino Linotype" w:hAnsi="Palatino Linotype"/>
          <w:sz w:val="22"/>
          <w:szCs w:val="22"/>
        </w:rPr>
        <w:t xml:space="preserve">ires </w:t>
      </w:r>
      <w:r w:rsidR="00543915">
        <w:rPr>
          <w:rFonts w:ascii="Palatino Linotype" w:hAnsi="Palatino Linotype"/>
          <w:sz w:val="22"/>
          <w:szCs w:val="22"/>
        </w:rPr>
        <w:t>generally</w:t>
      </w:r>
      <w:r w:rsidR="00353726">
        <w:rPr>
          <w:rFonts w:ascii="Palatino Linotype" w:hAnsi="Palatino Linotype"/>
          <w:sz w:val="22"/>
          <w:szCs w:val="22"/>
        </w:rPr>
        <w:t xml:space="preserve"> </w:t>
      </w:r>
      <w:r w:rsidR="00266898">
        <w:rPr>
          <w:rFonts w:ascii="Palatino Linotype" w:hAnsi="Palatino Linotype"/>
          <w:sz w:val="22"/>
          <w:szCs w:val="22"/>
        </w:rPr>
        <w:t xml:space="preserve">burn only surface fuels and scar trees, </w:t>
      </w:r>
      <w:r w:rsidR="00353726">
        <w:rPr>
          <w:rFonts w:ascii="Palatino Linotype" w:hAnsi="Palatino Linotype"/>
          <w:sz w:val="22"/>
          <w:szCs w:val="22"/>
        </w:rPr>
        <w:t>kill</w:t>
      </w:r>
      <w:r w:rsidR="00266898">
        <w:rPr>
          <w:rFonts w:ascii="Palatino Linotype" w:hAnsi="Palatino Linotype"/>
          <w:sz w:val="22"/>
          <w:szCs w:val="22"/>
        </w:rPr>
        <w:t>ing</w:t>
      </w:r>
      <w:r w:rsidR="00353726">
        <w:rPr>
          <w:rFonts w:ascii="Palatino Linotype" w:hAnsi="Palatino Linotype"/>
          <w:sz w:val="22"/>
          <w:szCs w:val="22"/>
        </w:rPr>
        <w:t xml:space="preserve"> the active cambium layer</w:t>
      </w:r>
      <w:r w:rsidR="004005CD">
        <w:rPr>
          <w:rFonts w:ascii="Palatino Linotype" w:hAnsi="Palatino Linotype"/>
          <w:sz w:val="22"/>
          <w:szCs w:val="22"/>
        </w:rPr>
        <w:t>,</w:t>
      </w:r>
      <w:r w:rsidR="00353726">
        <w:rPr>
          <w:rFonts w:ascii="Palatino Linotype" w:hAnsi="Palatino Linotype"/>
          <w:sz w:val="22"/>
          <w:szCs w:val="22"/>
        </w:rPr>
        <w:t xml:space="preserve"> and</w:t>
      </w:r>
      <w:r w:rsidR="004005CD">
        <w:rPr>
          <w:rFonts w:ascii="Palatino Linotype" w:hAnsi="Palatino Linotype"/>
          <w:sz w:val="22"/>
          <w:szCs w:val="22"/>
        </w:rPr>
        <w:t xml:space="preserve"> after which</w:t>
      </w:r>
      <w:r w:rsidR="00353726">
        <w:rPr>
          <w:rFonts w:ascii="Palatino Linotype" w:hAnsi="Palatino Linotype"/>
          <w:sz w:val="22"/>
          <w:szCs w:val="22"/>
        </w:rPr>
        <w:t xml:space="preserve"> the tree </w:t>
      </w:r>
      <w:r w:rsidR="0076631C">
        <w:rPr>
          <w:rFonts w:ascii="Palatino Linotype" w:hAnsi="Palatino Linotype"/>
          <w:sz w:val="22"/>
          <w:szCs w:val="22"/>
        </w:rPr>
        <w:t>begins to grow</w:t>
      </w:r>
      <w:r w:rsidR="00353726">
        <w:rPr>
          <w:rFonts w:ascii="Palatino Linotype" w:hAnsi="Palatino Linotype"/>
          <w:sz w:val="22"/>
          <w:szCs w:val="22"/>
        </w:rPr>
        <w:t xml:space="preserve"> over the wound</w:t>
      </w:r>
      <w:r w:rsidR="004005CD">
        <w:rPr>
          <w:rFonts w:ascii="Palatino Linotype" w:hAnsi="Palatino Linotype"/>
          <w:sz w:val="22"/>
          <w:szCs w:val="22"/>
        </w:rPr>
        <w:t xml:space="preserve"> in subsequent years (</w:t>
      </w:r>
      <w:r w:rsidR="00657209">
        <w:rPr>
          <w:rFonts w:ascii="Palatino Linotype" w:hAnsi="Palatino Linotype"/>
          <w:sz w:val="22"/>
          <w:szCs w:val="22"/>
        </w:rPr>
        <w:t>Arno and Allison-</w:t>
      </w:r>
      <w:proofErr w:type="spellStart"/>
      <w:r w:rsidR="005C5472">
        <w:rPr>
          <w:rFonts w:ascii="Palatino Linotype" w:hAnsi="Palatino Linotype"/>
          <w:sz w:val="22"/>
          <w:szCs w:val="22"/>
        </w:rPr>
        <w:t>B</w:t>
      </w:r>
      <w:r w:rsidR="00657209">
        <w:rPr>
          <w:rFonts w:ascii="Palatino Linotype" w:hAnsi="Palatino Linotype"/>
          <w:sz w:val="22"/>
          <w:szCs w:val="22"/>
        </w:rPr>
        <w:t>un</w:t>
      </w:r>
      <w:r w:rsidR="005C5472">
        <w:rPr>
          <w:rFonts w:ascii="Palatino Linotype" w:hAnsi="Palatino Linotype"/>
          <w:sz w:val="22"/>
          <w:szCs w:val="22"/>
        </w:rPr>
        <w:t>n</w:t>
      </w:r>
      <w:r w:rsidR="00657209">
        <w:rPr>
          <w:rFonts w:ascii="Palatino Linotype" w:hAnsi="Palatino Linotype"/>
          <w:sz w:val="22"/>
          <w:szCs w:val="22"/>
        </w:rPr>
        <w:t>ell</w:t>
      </w:r>
      <w:proofErr w:type="spellEnd"/>
      <w:r w:rsidR="00657209">
        <w:rPr>
          <w:rFonts w:ascii="Palatino Linotype" w:hAnsi="Palatino Linotype"/>
          <w:sz w:val="22"/>
          <w:szCs w:val="22"/>
        </w:rPr>
        <w:t xml:space="preserve"> 2002</w:t>
      </w:r>
      <w:r w:rsidR="004005CD">
        <w:rPr>
          <w:rFonts w:ascii="Palatino Linotype" w:hAnsi="Palatino Linotype"/>
          <w:sz w:val="22"/>
          <w:szCs w:val="22"/>
        </w:rPr>
        <w:t>)</w:t>
      </w:r>
      <w:r w:rsidR="00F56FBB">
        <w:rPr>
          <w:rFonts w:ascii="Palatino Linotype" w:hAnsi="Palatino Linotype"/>
          <w:sz w:val="22"/>
          <w:szCs w:val="22"/>
        </w:rPr>
        <w:t>.</w:t>
      </w:r>
      <w:r w:rsidR="00353726">
        <w:rPr>
          <w:rFonts w:ascii="Palatino Linotype" w:hAnsi="Palatino Linotype"/>
          <w:sz w:val="22"/>
          <w:szCs w:val="22"/>
        </w:rPr>
        <w:t xml:space="preserve"> </w:t>
      </w:r>
      <w:r w:rsidR="00646C0F">
        <w:rPr>
          <w:rFonts w:ascii="Palatino Linotype" w:hAnsi="Palatino Linotype"/>
          <w:sz w:val="22"/>
          <w:szCs w:val="22"/>
        </w:rPr>
        <w:t>The</w:t>
      </w:r>
      <w:r w:rsidR="00646C0F" w:rsidRPr="00646C0F">
        <w:rPr>
          <w:rFonts w:ascii="Palatino Linotype" w:hAnsi="Palatino Linotype"/>
          <w:sz w:val="22"/>
          <w:szCs w:val="22"/>
        </w:rPr>
        <w:t xml:space="preserve"> s</w:t>
      </w:r>
      <w:r w:rsidR="00646C0F">
        <w:rPr>
          <w:rFonts w:ascii="Palatino Linotype" w:hAnsi="Palatino Linotype"/>
          <w:sz w:val="22"/>
          <w:szCs w:val="22"/>
        </w:rPr>
        <w:t xml:space="preserve">urface fuel </w:t>
      </w:r>
      <w:proofErr w:type="gramStart"/>
      <w:r w:rsidR="00646C0F">
        <w:rPr>
          <w:rFonts w:ascii="Palatino Linotype" w:hAnsi="Palatino Linotype"/>
          <w:sz w:val="22"/>
          <w:szCs w:val="22"/>
        </w:rPr>
        <w:t>layer in these low-severity forests are</w:t>
      </w:r>
      <w:proofErr w:type="gramEnd"/>
      <w:r w:rsidR="00646C0F">
        <w:rPr>
          <w:rFonts w:ascii="Palatino Linotype" w:hAnsi="Palatino Linotype"/>
          <w:sz w:val="22"/>
          <w:szCs w:val="22"/>
        </w:rPr>
        <w:t xml:space="preserve"> </w:t>
      </w:r>
    </w:p>
    <w:p w14:paraId="62167EA6" w14:textId="77777777" w:rsidR="007D66C7" w:rsidRDefault="002531E0" w:rsidP="007D66C7">
      <w:pPr>
        <w:pStyle w:val="Heading2"/>
        <w:spacing w:before="0" w:line="480" w:lineRule="auto"/>
        <w:jc w:val="center"/>
        <w:rPr>
          <w:rFonts w:ascii="Palatino Linotype" w:hAnsi="Palatino Linotype"/>
          <w:color w:val="auto"/>
          <w:sz w:val="22"/>
          <w:szCs w:val="22"/>
        </w:rPr>
      </w:pPr>
      <w:r>
        <w:rPr>
          <w:rFonts w:ascii="Palatino Linotype" w:hAnsi="Palatino Linotype"/>
          <w:color w:val="auto"/>
          <w:sz w:val="22"/>
          <w:szCs w:val="22"/>
        </w:rPr>
        <w:lastRenderedPageBreak/>
        <w:pict w14:anchorId="6D39C6BD">
          <v:shape id="_x0000_s1084" type="#_x0000_t202" style="position:absolute;left:0;text-align:left;margin-left:319.95pt;margin-top:355.9pt;width:54pt;height:20.7pt;z-index:251704320;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" filled="f" stroked="f">
            <v:textbox style="mso-next-textbox:#_x0000_s1084;mso-fit-shape-to-text:t">
              <w:txbxContent>
                <w:p w14:paraId="62FD3D43" w14:textId="77777777" w:rsidR="0010775F" w:rsidRDefault="0010775F" w:rsidP="007D66C7">
                  <w:pPr>
                    <w:pStyle w:val="NormalWeb"/>
                    <w:spacing w:before="0" w:beforeAutospacing="0" w:after="0" w:afterAutospacing="0"/>
                  </w:pPr>
                  <w:r w:rsidRPr="009365EF">
                    <w:rPr>
                      <w:rFonts w:ascii="Palatino Linotype" w:hAnsi="Palatino Linotype" w:cs="Palatino Linotype"/>
                      <w:color w:val="000000" w:themeColor="text1"/>
                      <w:kern w:val="24"/>
                    </w:rPr>
                    <w:t>Years</w:t>
                  </w:r>
                </w:p>
              </w:txbxContent>
            </v:textbox>
          </v:shape>
        </w:pict>
      </w:r>
      <w:r>
        <w:rPr>
          <w:rFonts w:ascii="Palatino Linotype" w:hAnsi="Palatino Linotype"/>
          <w:color w:val="auto"/>
          <w:sz w:val="22"/>
          <w:szCs w:val="22"/>
        </w:rPr>
        <w:pict w14:anchorId="5C8A2FB4">
          <v:shape id="_x0000_s1083" type="#_x0000_t202" style="position:absolute;left:0;text-align:left;margin-left:107.4pt;margin-top:355.9pt;width:54pt;height:20.7pt;z-index:251703296;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" filled="f" stroked="f">
            <v:textbox style="mso-next-textbox:#_x0000_s1083;mso-fit-shape-to-text:t">
              <w:txbxContent>
                <w:p w14:paraId="0DFA22C5" w14:textId="77777777" w:rsidR="0010775F" w:rsidRDefault="0010775F" w:rsidP="007D66C7">
                  <w:pPr>
                    <w:pStyle w:val="NormalWeb"/>
                    <w:spacing w:before="0" w:beforeAutospacing="0" w:after="0" w:afterAutospacing="0"/>
                  </w:pPr>
                  <w:r w:rsidRPr="009365EF">
                    <w:rPr>
                      <w:rFonts w:ascii="Palatino Linotype" w:hAnsi="Palatino Linotype" w:cs="Palatino Linotype"/>
                      <w:color w:val="000000" w:themeColor="text1"/>
                      <w:kern w:val="24"/>
                    </w:rPr>
                    <w:t>Years</w:t>
                  </w:r>
                </w:p>
              </w:txbxContent>
            </v:textbox>
          </v:shape>
        </w:pict>
      </w:r>
      <w:r>
        <w:rPr>
          <w:rFonts w:ascii="Palatino Linotype" w:hAnsi="Palatino Linotype"/>
          <w:color w:val="auto"/>
          <w:sz w:val="22"/>
          <w:szCs w:val="22"/>
        </w:rPr>
        <w:pict w14:anchorId="3C54EDB9">
          <v:shape id="_x0000_s1082" type="#_x0000_t202" style="position:absolute;left:0;text-align:left;margin-left:0;margin-top:153.3pt;width:30.4pt;height:41.1pt;z-index:25170227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" filled="f" stroked="f">
            <v:textbox style="layout-flow:vertical;mso-layout-flow-alt:bottom-to-top;mso-next-textbox:#_x0000_s1082;mso-fit-shape-to-text:t">
              <w:txbxContent>
                <w:p w14:paraId="3FEF8374" w14:textId="77777777" w:rsidR="0010775F" w:rsidRDefault="0010775F" w:rsidP="007D66C7">
                  <w:pPr>
                    <w:pStyle w:val="NormalWeb"/>
                    <w:spacing w:before="0" w:beforeAutospacing="0" w:after="0" w:afterAutospacing="0"/>
                  </w:pPr>
                  <w:r w:rsidRPr="009365EF">
                    <w:rPr>
                      <w:rFonts w:ascii="Palatino Linotype" w:hAnsi="Palatino Linotype" w:cs="Palatino Linotype"/>
                      <w:i/>
                      <w:iCs/>
                      <w:color w:val="000000" w:themeColor="text1"/>
                      <w:kern w:val="24"/>
                    </w:rPr>
                    <w:t>L</w:t>
                  </w:r>
                  <w:r w:rsidRPr="009365EF">
                    <w:rPr>
                      <w:rFonts w:ascii="Palatino Linotype" w:hAnsi="Palatino Linotype" w:cs="Palatino Linotype"/>
                      <w:i/>
                      <w:iCs/>
                      <w:color w:val="000000" w:themeColor="text1"/>
                      <w:kern w:val="24"/>
                      <w:position w:val="-5"/>
                      <w:vertAlign w:val="subscript"/>
                    </w:rPr>
                    <w:t>FC</w:t>
                  </w:r>
                  <w:r w:rsidRPr="009365EF">
                    <w:rPr>
                      <w:rFonts w:ascii="Palatino Linotype" w:hAnsi="Palatino Linotype" w:cs="Palatino Linotype"/>
                      <w:i/>
                      <w:iCs/>
                      <w:color w:val="000000" w:themeColor="text1"/>
                      <w:kern w:val="24"/>
                    </w:rPr>
                    <w:t>(t)</w:t>
                  </w:r>
                </w:p>
              </w:txbxContent>
            </v:textbox>
          </v:shape>
        </w:pict>
      </w:r>
      <w:r w:rsidR="007D66C7" w:rsidRPr="009365EF">
        <w:rPr>
          <w:rFonts w:ascii="Palatino Linotype" w:hAnsi="Palatino Linotype"/>
          <w:noProof/>
          <w:color w:val="auto"/>
          <w:sz w:val="22"/>
          <w:szCs w:val="22"/>
          <w:lang w:eastAsia="en-US"/>
        </w:rPr>
        <w:drawing>
          <wp:inline distT="0" distB="0" distL="0" distR="0" wp14:anchorId="5D6D1B75" wp14:editId="3DC32E1F">
            <wp:extent cx="2743200" cy="22860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7D66C7" w:rsidRPr="009365EF">
        <w:rPr>
          <w:rFonts w:ascii="Palatino Linotype" w:hAnsi="Palatino Linotype"/>
          <w:noProof/>
          <w:color w:val="auto"/>
          <w:sz w:val="22"/>
          <w:szCs w:val="22"/>
          <w:lang w:eastAsia="en-US"/>
        </w:rPr>
        <w:drawing>
          <wp:inline distT="0" distB="0" distL="0" distR="0" wp14:anchorId="03CD3435" wp14:editId="725879AB">
            <wp:extent cx="2743200" cy="22860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7D66C7" w:rsidRPr="009365EF">
        <w:rPr>
          <w:rFonts w:ascii="Palatino Linotype" w:hAnsi="Palatino Linotype"/>
          <w:noProof/>
          <w:color w:val="auto"/>
          <w:sz w:val="22"/>
          <w:szCs w:val="22"/>
          <w:lang w:eastAsia="en-US"/>
        </w:rPr>
        <w:drawing>
          <wp:inline distT="0" distB="0" distL="0" distR="0" wp14:anchorId="4740799A" wp14:editId="0F85D2C1">
            <wp:extent cx="2743200" cy="2286000"/>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7D66C7" w:rsidRPr="009365EF">
        <w:rPr>
          <w:rFonts w:ascii="Palatino Linotype" w:hAnsi="Palatino Linotype"/>
          <w:noProof/>
          <w:color w:val="auto"/>
          <w:sz w:val="22"/>
          <w:szCs w:val="22"/>
          <w:lang w:eastAsia="en-US"/>
        </w:rPr>
        <w:drawing>
          <wp:inline distT="0" distB="0" distL="0" distR="0" wp14:anchorId="1BF2E65F" wp14:editId="507C7D16">
            <wp:extent cx="2743200" cy="2286000"/>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4058E9C" w14:textId="77777777" w:rsidR="007D66C7" w:rsidRDefault="002531E0" w:rsidP="007D66C7">
      <w:pPr>
        <w:pStyle w:val="Heading2"/>
        <w:spacing w:before="0" w:line="480" w:lineRule="auto"/>
        <w:rPr>
          <w:rFonts w:ascii="Palatino Linotype" w:hAnsi="Palatino Linotype"/>
          <w:color w:val="auto"/>
          <w:sz w:val="22"/>
          <w:szCs w:val="22"/>
        </w:rPr>
      </w:pPr>
      <w:r>
        <w:rPr>
          <w:rFonts w:ascii="Palatino Linotype" w:hAnsi="Palatino Linotype"/>
          <w:color w:val="auto"/>
          <w:sz w:val="22"/>
          <w:szCs w:val="22"/>
        </w:rPr>
        <w:pict w14:anchorId="2130AA2D">
          <v:rect id="Rectangle 8" o:spid="_x0000_s1081" style="position:absolute;margin-left:13.4pt;margin-top:1.75pt;width:435.35pt;height:66.55pt;z-index:25170124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" filled="f" stroked="f">
            <v:textbox style="mso-next-textbox:#Rectangle 8;mso-fit-shape-to-text:t">
              <w:txbxContent>
                <w:p w14:paraId="357E1B50" w14:textId="77777777" w:rsidR="0010775F" w:rsidRDefault="0010775F" w:rsidP="007D66C7">
                  <w:pPr>
                    <w:pStyle w:val="NormalWeb"/>
                    <w:spacing w:before="0" w:beforeAutospacing="0" w:after="0" w:afterAutospacing="0"/>
                  </w:pPr>
                  <w:r>
                    <w:rPr>
                      <w:rFonts w:ascii="Palatino Linotype" w:hAnsi="Palatino Linotype" w:cs="Palatino Linotype"/>
                      <w:color w:val="000000"/>
                      <w:sz w:val="22"/>
                      <w:szCs w:val="22"/>
                    </w:rPr>
                    <w:t xml:space="preserve">Figure 3.11: Bivariate event analysis of two-way phase combinations with extreme El </w:t>
                  </w:r>
                  <w:r w:rsidRPr="009365EF">
                    <w:rPr>
                      <w:rFonts w:ascii="Palatino Linotype" w:hAnsi="Palatino Linotype" w:cs="Palatino Linotype"/>
                      <w:color w:val="000000" w:themeColor="text1"/>
                      <w:kern w:val="24"/>
                      <w:sz w:val="22"/>
                      <w:szCs w:val="22"/>
                    </w:rPr>
                    <w:t>Niño-</w:t>
                  </w:r>
                  <w:proofErr w:type="gramStart"/>
                  <w:r w:rsidRPr="009365EF">
                    <w:rPr>
                      <w:rFonts w:ascii="Palatino Linotype" w:hAnsi="Palatino Linotype" w:cs="Palatino Linotype"/>
                      <w:color w:val="000000" w:themeColor="text1"/>
                      <w:kern w:val="24"/>
                      <w:sz w:val="22"/>
                      <w:szCs w:val="22"/>
                    </w:rPr>
                    <w:t xml:space="preserve">Southern </w:t>
                  </w:r>
                  <w:r>
                    <w:rPr>
                      <w:rFonts w:ascii="Palatino Linotype" w:hAnsi="Palatino Linotype" w:cs="Palatino Linotype"/>
                      <w:color w:val="000000"/>
                      <w:sz w:val="22"/>
                      <w:szCs w:val="22"/>
                    </w:rPr>
                    <w:t xml:space="preserve"> Oscillation</w:t>
                  </w:r>
                  <w:proofErr w:type="gramEnd"/>
                  <w:r>
                    <w:rPr>
                      <w:rFonts w:ascii="Palatino Linotype" w:hAnsi="Palatino Linotype" w:cs="Palatino Linotype"/>
                      <w:color w:val="000000"/>
                      <w:sz w:val="22"/>
                      <w:szCs w:val="22"/>
                    </w:rPr>
                    <w:t xml:space="preserve"> years, extreme climate years of the Pacific Decadal Oscillation, and large wildfire years (50% scarred class). Dashed lines are the 90% confidence envelopes and the solid black lines are the </w:t>
                  </w:r>
                  <w:proofErr w:type="spellStart"/>
                  <w:r>
                    <w:rPr>
                      <w:rFonts w:ascii="Palatino Linotype" w:hAnsi="Palatino Linotype" w:cs="Palatino Linotype"/>
                      <w:color w:val="000000"/>
                      <w:sz w:val="22"/>
                      <w:szCs w:val="22"/>
                    </w:rPr>
                    <w:t>Lhat</w:t>
                  </w:r>
                  <w:proofErr w:type="spellEnd"/>
                  <w:r>
                    <w:rPr>
                      <w:rFonts w:ascii="Palatino Linotype" w:hAnsi="Palatino Linotype" w:cs="Palatino Linotype"/>
                      <w:color w:val="000000"/>
                      <w:sz w:val="22"/>
                      <w:szCs w:val="22"/>
                    </w:rPr>
                    <w:t xml:space="preserve"> values.</w:t>
                  </w:r>
                </w:p>
              </w:txbxContent>
            </v:textbox>
          </v:rect>
        </w:pict>
      </w:r>
    </w:p>
    <w:p w14:paraId="343CA428" w14:textId="77777777" w:rsidR="007D66C7" w:rsidRDefault="007D66C7" w:rsidP="007D66C7">
      <w:pPr>
        <w:pStyle w:val="Heading2"/>
        <w:spacing w:before="0" w:line="480" w:lineRule="auto"/>
        <w:rPr>
          <w:rFonts w:ascii="Palatino Linotype" w:hAnsi="Palatino Linotype"/>
          <w:color w:val="auto"/>
          <w:sz w:val="22"/>
          <w:szCs w:val="22"/>
        </w:rPr>
      </w:pPr>
    </w:p>
    <w:p w14:paraId="15724FD3" w14:textId="77777777" w:rsidR="007D66C7" w:rsidRDefault="007D66C7" w:rsidP="007D66C7">
      <w:pPr>
        <w:pStyle w:val="Heading2"/>
        <w:spacing w:before="0" w:line="480" w:lineRule="auto"/>
        <w:rPr>
          <w:rFonts w:ascii="Palatino Linotype" w:hAnsi="Palatino Linotype"/>
          <w:color w:val="auto"/>
          <w:sz w:val="22"/>
          <w:szCs w:val="22"/>
        </w:rPr>
      </w:pPr>
    </w:p>
    <w:p w14:paraId="2E3A38C7" w14:textId="77777777" w:rsidR="007D66C7" w:rsidRDefault="007D66C7" w:rsidP="00646C0F">
      <w:pPr>
        <w:spacing w:line="480" w:lineRule="auto"/>
        <w:rPr>
          <w:rFonts w:ascii="Palatino Linotype" w:hAnsi="Palatino Linotype"/>
          <w:sz w:val="22"/>
          <w:szCs w:val="22"/>
        </w:rPr>
      </w:pPr>
    </w:p>
    <w:p w14:paraId="74077B81" w14:textId="77777777" w:rsidR="007D66C7" w:rsidRDefault="007D66C7" w:rsidP="00646C0F">
      <w:pPr>
        <w:spacing w:line="480" w:lineRule="auto"/>
        <w:rPr>
          <w:rFonts w:ascii="Palatino Linotype" w:hAnsi="Palatino Linotype"/>
          <w:sz w:val="22"/>
          <w:szCs w:val="22"/>
        </w:rPr>
      </w:pPr>
    </w:p>
    <w:p w14:paraId="5E19F288" w14:textId="77777777" w:rsidR="007D66C7" w:rsidRDefault="007D66C7" w:rsidP="00646C0F">
      <w:pPr>
        <w:spacing w:line="480" w:lineRule="auto"/>
        <w:rPr>
          <w:rFonts w:ascii="Palatino Linotype" w:hAnsi="Palatino Linotype"/>
          <w:sz w:val="22"/>
          <w:szCs w:val="22"/>
        </w:rPr>
      </w:pPr>
    </w:p>
    <w:p w14:paraId="247A3030" w14:textId="77777777" w:rsidR="007D66C7" w:rsidRDefault="007D66C7" w:rsidP="00646C0F">
      <w:pPr>
        <w:spacing w:line="480" w:lineRule="auto"/>
        <w:rPr>
          <w:rFonts w:ascii="Palatino Linotype" w:hAnsi="Palatino Linotype"/>
          <w:sz w:val="22"/>
          <w:szCs w:val="22"/>
        </w:rPr>
      </w:pPr>
    </w:p>
    <w:p w14:paraId="7E9760AC" w14:textId="77777777" w:rsidR="007D66C7" w:rsidRDefault="007D66C7" w:rsidP="00646C0F">
      <w:pPr>
        <w:spacing w:line="480" w:lineRule="auto"/>
        <w:rPr>
          <w:rFonts w:ascii="Palatino Linotype" w:hAnsi="Palatino Linotype"/>
          <w:sz w:val="22"/>
          <w:szCs w:val="22"/>
        </w:rPr>
      </w:pPr>
    </w:p>
    <w:p w14:paraId="1064B261" w14:textId="77777777" w:rsidR="007D66C7" w:rsidRDefault="007D66C7" w:rsidP="00646C0F">
      <w:pPr>
        <w:spacing w:line="480" w:lineRule="auto"/>
        <w:rPr>
          <w:rFonts w:ascii="Palatino Linotype" w:hAnsi="Palatino Linotype"/>
          <w:sz w:val="22"/>
          <w:szCs w:val="22"/>
        </w:rPr>
      </w:pPr>
    </w:p>
    <w:p w14:paraId="2C312189" w14:textId="77777777" w:rsidR="007D66C7" w:rsidRDefault="002531E0" w:rsidP="007D66C7">
      <w:pPr>
        <w:jc w:val="center"/>
      </w:pPr>
      <w:r>
        <w:rPr>
          <w:noProof/>
        </w:rPr>
        <w:lastRenderedPageBreak/>
        <w:pict w14:anchorId="3C2B66EF">
          <v:shape id="_x0000_s1088" type="#_x0000_t202" style="position:absolute;left:0;text-align:left;margin-left:327.35pt;margin-top:352.55pt;width:54pt;height:20.7pt;z-index:251709440;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" filled="f" stroked="f">
            <v:textbox style="mso-next-textbox:#_x0000_s1088;mso-fit-shape-to-text:t">
              <w:txbxContent>
                <w:p w14:paraId="2A332BCA" w14:textId="77777777" w:rsidR="0010775F" w:rsidRDefault="0010775F" w:rsidP="007D66C7">
                  <w:pPr>
                    <w:pStyle w:val="NormalWeb"/>
                    <w:spacing w:before="0" w:beforeAutospacing="0" w:after="0" w:afterAutospacing="0"/>
                  </w:pPr>
                  <w:r w:rsidRPr="009365EF">
                    <w:rPr>
                      <w:rFonts w:ascii="Palatino Linotype" w:hAnsi="Palatino Linotype" w:cs="Palatino Linotype"/>
                      <w:color w:val="000000" w:themeColor="text1"/>
                      <w:kern w:val="24"/>
                    </w:rPr>
                    <w:t>Years</w:t>
                  </w:r>
                </w:p>
              </w:txbxContent>
            </v:textbox>
          </v:shape>
        </w:pict>
      </w:r>
      <w:r>
        <w:rPr>
          <w:noProof/>
        </w:rPr>
        <w:pict w14:anchorId="6818BA76">
          <v:shape id="_x0000_s1087" type="#_x0000_t202" style="position:absolute;left:0;text-align:left;margin-left:104.1pt;margin-top:356.75pt;width:54pt;height:20.7pt;z-index:251708416;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" filled="f" stroked="f">
            <v:textbox style="mso-next-textbox:#_x0000_s1087;mso-fit-shape-to-text:t">
              <w:txbxContent>
                <w:p w14:paraId="5AFE0824" w14:textId="77777777" w:rsidR="0010775F" w:rsidRDefault="0010775F" w:rsidP="007D66C7">
                  <w:pPr>
                    <w:pStyle w:val="NormalWeb"/>
                    <w:spacing w:before="0" w:beforeAutospacing="0" w:after="0" w:afterAutospacing="0"/>
                  </w:pPr>
                  <w:r w:rsidRPr="009365EF">
                    <w:rPr>
                      <w:rFonts w:ascii="Palatino Linotype" w:hAnsi="Palatino Linotype" w:cs="Palatino Linotype"/>
                      <w:color w:val="000000" w:themeColor="text1"/>
                      <w:kern w:val="24"/>
                    </w:rPr>
                    <w:t>Years</w:t>
                  </w:r>
                </w:p>
              </w:txbxContent>
            </v:textbox>
          </v:shape>
        </w:pict>
      </w:r>
      <w:r>
        <w:rPr>
          <w:noProof/>
        </w:rPr>
        <w:pict w14:anchorId="17B62054">
          <v:shape id="_x0000_s1086" type="#_x0000_t202" style="position:absolute;left:0;text-align:left;margin-left:0;margin-top:161.7pt;width:30.4pt;height:41.1pt;z-index:25170739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" filled="f" stroked="f">
            <v:textbox style="layout-flow:vertical;mso-layout-flow-alt:bottom-to-top;mso-next-textbox:#_x0000_s1086;mso-fit-shape-to-text:t">
              <w:txbxContent>
                <w:p w14:paraId="1D6BFF82" w14:textId="77777777" w:rsidR="0010775F" w:rsidRDefault="0010775F" w:rsidP="007D66C7">
                  <w:pPr>
                    <w:pStyle w:val="NormalWeb"/>
                    <w:spacing w:before="0" w:beforeAutospacing="0" w:after="0" w:afterAutospacing="0"/>
                  </w:pPr>
                  <w:r w:rsidRPr="009365EF">
                    <w:rPr>
                      <w:rFonts w:ascii="Palatino Linotype" w:hAnsi="Palatino Linotype" w:cs="Palatino Linotype"/>
                      <w:i/>
                      <w:iCs/>
                      <w:color w:val="000000" w:themeColor="text1"/>
                      <w:kern w:val="24"/>
                    </w:rPr>
                    <w:t>L</w:t>
                  </w:r>
                  <w:r w:rsidRPr="009365EF">
                    <w:rPr>
                      <w:rFonts w:ascii="Palatino Linotype" w:hAnsi="Palatino Linotype" w:cs="Palatino Linotype"/>
                      <w:i/>
                      <w:iCs/>
                      <w:color w:val="000000" w:themeColor="text1"/>
                      <w:kern w:val="24"/>
                      <w:position w:val="-5"/>
                      <w:vertAlign w:val="subscript"/>
                    </w:rPr>
                    <w:t>FC</w:t>
                  </w:r>
                  <w:r w:rsidRPr="009365EF">
                    <w:rPr>
                      <w:rFonts w:ascii="Palatino Linotype" w:hAnsi="Palatino Linotype" w:cs="Palatino Linotype"/>
                      <w:i/>
                      <w:iCs/>
                      <w:color w:val="000000" w:themeColor="text1"/>
                      <w:kern w:val="24"/>
                    </w:rPr>
                    <w:t>(t)</w:t>
                  </w:r>
                </w:p>
              </w:txbxContent>
            </v:textbox>
          </v:shape>
        </w:pict>
      </w:r>
      <w:r w:rsidR="007D66C7" w:rsidRPr="009365EF">
        <w:rPr>
          <w:noProof/>
          <w:lang w:eastAsia="en-US"/>
        </w:rPr>
        <w:drawing>
          <wp:inline distT="0" distB="0" distL="0" distR="0" wp14:anchorId="5BECEC0E" wp14:editId="2B28BBAA">
            <wp:extent cx="2743200" cy="2286000"/>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7D66C7" w:rsidRPr="009365EF">
        <w:rPr>
          <w:noProof/>
          <w:lang w:eastAsia="en-US"/>
        </w:rPr>
        <w:drawing>
          <wp:inline distT="0" distB="0" distL="0" distR="0" wp14:anchorId="54B435C8" wp14:editId="20802F5F">
            <wp:extent cx="2743200" cy="2286000"/>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7D66C7" w:rsidRPr="009365EF">
        <w:rPr>
          <w:noProof/>
          <w:lang w:eastAsia="en-US"/>
        </w:rPr>
        <w:drawing>
          <wp:inline distT="0" distB="0" distL="0" distR="0" wp14:anchorId="70A610B2" wp14:editId="2DDB7DEB">
            <wp:extent cx="2743200" cy="228600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7D66C7" w:rsidRPr="009365EF">
        <w:rPr>
          <w:noProof/>
          <w:lang w:eastAsia="en-US"/>
        </w:rPr>
        <w:drawing>
          <wp:inline distT="0" distB="0" distL="0" distR="0" wp14:anchorId="587A6095" wp14:editId="69D82784">
            <wp:extent cx="2743200" cy="228600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3E0614E" w14:textId="77777777" w:rsidR="007D66C7" w:rsidRDefault="007D66C7" w:rsidP="007D66C7"/>
    <w:p w14:paraId="0201D3B1" w14:textId="77777777" w:rsidR="007D66C7" w:rsidRDefault="002531E0" w:rsidP="007D66C7">
      <w:r>
        <w:rPr>
          <w:noProof/>
        </w:rPr>
        <w:pict w14:anchorId="4102F9BA">
          <v:rect id="_x0000_s1085" style="position:absolute;margin-left:6.7pt;margin-top:10.05pt;width:442.05pt;height:66.55pt;z-index:25170636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" filled="f" stroked="f">
            <v:textbox style="mso-next-textbox:#_x0000_s1085;mso-fit-shape-to-text:t">
              <w:txbxContent>
                <w:p w14:paraId="553E9B18" w14:textId="77777777" w:rsidR="0010775F" w:rsidRDefault="0010775F" w:rsidP="007D66C7">
                  <w:pPr>
                    <w:pStyle w:val="NormalWeb"/>
                    <w:spacing w:before="0" w:beforeAutospacing="0" w:after="0" w:afterAutospacing="0"/>
                  </w:pPr>
                  <w:r>
                    <w:rPr>
                      <w:rFonts w:ascii="Palatino Linotype" w:hAnsi="Palatino Linotype" w:cs="Palatino Linotype"/>
                      <w:color w:val="000000"/>
                      <w:sz w:val="22"/>
                      <w:szCs w:val="22"/>
                    </w:rPr>
                    <w:t xml:space="preserve">Figure 3.12: Bivariate event analysis of two-way phase combinations with extreme El </w:t>
                  </w:r>
                  <w:r w:rsidRPr="009365EF">
                    <w:rPr>
                      <w:rFonts w:ascii="Palatino Linotype" w:hAnsi="Palatino Linotype" w:cs="Palatino Linotype"/>
                      <w:color w:val="000000" w:themeColor="text1"/>
                      <w:kern w:val="24"/>
                      <w:sz w:val="22"/>
                      <w:szCs w:val="22"/>
                    </w:rPr>
                    <w:t xml:space="preserve">Niño-Southern </w:t>
                  </w:r>
                  <w:r>
                    <w:rPr>
                      <w:rFonts w:ascii="Palatino Linotype" w:hAnsi="Palatino Linotype" w:cs="Palatino Linotype"/>
                      <w:color w:val="000000"/>
                      <w:sz w:val="22"/>
                      <w:szCs w:val="22"/>
                    </w:rPr>
                    <w:t xml:space="preserve">Oscillation years, extreme climate years of the Atlantic sea surface temperature anomaly (SSTA), and large wildfire years (50% scarred class). Dashed lines are the 90% confidence envelopes and the solid black lines are the </w:t>
                  </w:r>
                  <w:proofErr w:type="spellStart"/>
                  <w:r>
                    <w:rPr>
                      <w:rFonts w:ascii="Palatino Linotype" w:hAnsi="Palatino Linotype" w:cs="Palatino Linotype"/>
                      <w:color w:val="000000"/>
                      <w:sz w:val="22"/>
                      <w:szCs w:val="22"/>
                    </w:rPr>
                    <w:t>Lhat</w:t>
                  </w:r>
                  <w:proofErr w:type="spellEnd"/>
                  <w:r>
                    <w:rPr>
                      <w:rFonts w:ascii="Palatino Linotype" w:hAnsi="Palatino Linotype" w:cs="Palatino Linotype"/>
                      <w:color w:val="000000"/>
                      <w:sz w:val="22"/>
                      <w:szCs w:val="22"/>
                    </w:rPr>
                    <w:t xml:space="preserve"> values.</w:t>
                  </w:r>
                </w:p>
              </w:txbxContent>
            </v:textbox>
          </v:rect>
        </w:pict>
      </w:r>
    </w:p>
    <w:p w14:paraId="1B22E593" w14:textId="77777777" w:rsidR="007D66C7" w:rsidRDefault="007D66C7" w:rsidP="007D66C7"/>
    <w:p w14:paraId="24CDFBB1" w14:textId="77777777" w:rsidR="007D66C7" w:rsidRDefault="007D66C7" w:rsidP="007D66C7"/>
    <w:p w14:paraId="0D3D8421" w14:textId="77777777" w:rsidR="007D66C7" w:rsidRDefault="007D66C7" w:rsidP="007D66C7"/>
    <w:p w14:paraId="0C029CC4" w14:textId="77777777" w:rsidR="007D66C7" w:rsidRDefault="007D66C7" w:rsidP="007D66C7"/>
    <w:p w14:paraId="5B44B636" w14:textId="77777777" w:rsidR="007D66C7" w:rsidRDefault="007D66C7" w:rsidP="007D66C7"/>
    <w:p w14:paraId="760F197E" w14:textId="77777777" w:rsidR="007D66C7" w:rsidRDefault="007D66C7" w:rsidP="007D66C7"/>
    <w:p w14:paraId="3C51FBD9" w14:textId="77777777" w:rsidR="007D66C7" w:rsidRDefault="007D66C7" w:rsidP="007D66C7"/>
    <w:p w14:paraId="30377E16" w14:textId="77777777" w:rsidR="007D66C7" w:rsidRDefault="007D66C7" w:rsidP="007D66C7"/>
    <w:p w14:paraId="021BEB83" w14:textId="77777777" w:rsidR="007D66C7" w:rsidRDefault="007D66C7" w:rsidP="00646C0F">
      <w:pPr>
        <w:spacing w:line="480" w:lineRule="auto"/>
        <w:rPr>
          <w:rFonts w:ascii="Palatino Linotype" w:hAnsi="Palatino Linotype"/>
          <w:sz w:val="22"/>
          <w:szCs w:val="22"/>
        </w:rPr>
      </w:pPr>
    </w:p>
    <w:p w14:paraId="10E498AB" w14:textId="77777777" w:rsidR="007D66C7" w:rsidRDefault="007D66C7" w:rsidP="00646C0F">
      <w:pPr>
        <w:spacing w:line="480" w:lineRule="auto"/>
        <w:rPr>
          <w:rFonts w:ascii="Palatino Linotype" w:hAnsi="Palatino Linotype"/>
          <w:sz w:val="22"/>
          <w:szCs w:val="22"/>
        </w:rPr>
      </w:pPr>
    </w:p>
    <w:p w14:paraId="2CC19D0E" w14:textId="77777777" w:rsidR="007D66C7" w:rsidRDefault="007D66C7" w:rsidP="00646C0F">
      <w:pPr>
        <w:spacing w:line="480" w:lineRule="auto"/>
        <w:rPr>
          <w:rFonts w:ascii="Palatino Linotype" w:hAnsi="Palatino Linotype"/>
          <w:sz w:val="22"/>
          <w:szCs w:val="22"/>
        </w:rPr>
      </w:pPr>
    </w:p>
    <w:p w14:paraId="1C26AD25" w14:textId="77777777" w:rsidR="007D66C7" w:rsidRDefault="007D66C7" w:rsidP="00646C0F">
      <w:pPr>
        <w:spacing w:line="480" w:lineRule="auto"/>
        <w:rPr>
          <w:rFonts w:ascii="Palatino Linotype" w:hAnsi="Palatino Linotype"/>
          <w:sz w:val="22"/>
          <w:szCs w:val="22"/>
        </w:rPr>
      </w:pPr>
    </w:p>
    <w:p w14:paraId="730E2F4C" w14:textId="77777777" w:rsidR="007D66C7" w:rsidRDefault="002531E0" w:rsidP="007D66C7">
      <w:pPr>
        <w:jc w:val="center"/>
      </w:pPr>
      <w:r>
        <w:lastRenderedPageBreak/>
        <w:pict w14:anchorId="60D38746">
          <v:shape id="_x0000_s1092" type="#_x0000_t202" style="position:absolute;left:0;text-align:left;margin-left:326.65pt;margin-top:355.9pt;width:54pt;height:20.7pt;z-index:251714560;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" filled="f" stroked="f">
            <v:textbox style="mso-next-textbox:#_x0000_s1092;mso-fit-shape-to-text:t">
              <w:txbxContent>
                <w:p w14:paraId="3D8924E7" w14:textId="77777777" w:rsidR="0010775F" w:rsidRDefault="0010775F" w:rsidP="007D66C7">
                  <w:pPr>
                    <w:pStyle w:val="NormalWeb"/>
                    <w:spacing w:before="0" w:beforeAutospacing="0" w:after="0" w:afterAutospacing="0"/>
                  </w:pPr>
                  <w:r w:rsidRPr="00022DD7">
                    <w:rPr>
                      <w:rFonts w:ascii="Palatino Linotype" w:hAnsi="Palatino Linotype" w:cs="Palatino Linotype"/>
                      <w:color w:val="000000" w:themeColor="text1"/>
                      <w:kern w:val="24"/>
                    </w:rPr>
                    <w:t>Years</w:t>
                  </w:r>
                </w:p>
              </w:txbxContent>
            </v:textbox>
          </v:shape>
        </w:pict>
      </w:r>
      <w:r>
        <w:pict w14:anchorId="2DF97C1F">
          <v:shape id="_x0000_s1091" type="#_x0000_t202" style="position:absolute;left:0;text-align:left;margin-left:104.95pt;margin-top:355.9pt;width:54pt;height:20.7pt;z-index:251713536;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" filled="f" stroked="f">
            <v:textbox style="mso-next-textbox:#_x0000_s1091;mso-fit-shape-to-text:t">
              <w:txbxContent>
                <w:p w14:paraId="731CC59A" w14:textId="77777777" w:rsidR="0010775F" w:rsidRDefault="0010775F" w:rsidP="007D66C7">
                  <w:pPr>
                    <w:pStyle w:val="NormalWeb"/>
                    <w:spacing w:before="0" w:beforeAutospacing="0" w:after="0" w:afterAutospacing="0"/>
                  </w:pPr>
                  <w:r w:rsidRPr="00022DD7">
                    <w:rPr>
                      <w:rFonts w:ascii="Palatino Linotype" w:hAnsi="Palatino Linotype" w:cs="Palatino Linotype"/>
                      <w:color w:val="000000" w:themeColor="text1"/>
                      <w:kern w:val="24"/>
                    </w:rPr>
                    <w:t>Years</w:t>
                  </w:r>
                </w:p>
              </w:txbxContent>
            </v:textbox>
          </v:shape>
        </w:pict>
      </w:r>
      <w:r>
        <w:pict w14:anchorId="571B761F">
          <v:shape id="_x0000_s1090" type="#_x0000_t202" style="position:absolute;left:0;text-align:left;margin-left:0;margin-top:151.65pt;width:30.4pt;height:41.1pt;z-index:25171251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" filled="f" stroked="f">
            <v:textbox style="layout-flow:vertical;mso-layout-flow-alt:bottom-to-top;mso-next-textbox:#_x0000_s1090;mso-fit-shape-to-text:t">
              <w:txbxContent>
                <w:p w14:paraId="6C5892AF" w14:textId="77777777" w:rsidR="0010775F" w:rsidRDefault="0010775F" w:rsidP="007D66C7">
                  <w:pPr>
                    <w:pStyle w:val="NormalWeb"/>
                    <w:spacing w:before="0" w:beforeAutospacing="0" w:after="0" w:afterAutospacing="0"/>
                  </w:pPr>
                  <w:r w:rsidRPr="00022DD7">
                    <w:rPr>
                      <w:rFonts w:ascii="Palatino Linotype" w:hAnsi="Palatino Linotype" w:cs="Palatino Linotype"/>
                      <w:i/>
                      <w:iCs/>
                      <w:color w:val="000000" w:themeColor="text1"/>
                      <w:kern w:val="24"/>
                    </w:rPr>
                    <w:t>L</w:t>
                  </w:r>
                  <w:r w:rsidRPr="00022DD7">
                    <w:rPr>
                      <w:rFonts w:ascii="Palatino Linotype" w:hAnsi="Palatino Linotype" w:cs="Palatino Linotype"/>
                      <w:i/>
                      <w:iCs/>
                      <w:color w:val="000000" w:themeColor="text1"/>
                      <w:kern w:val="24"/>
                      <w:position w:val="-5"/>
                      <w:vertAlign w:val="subscript"/>
                    </w:rPr>
                    <w:t>FC</w:t>
                  </w:r>
                  <w:r w:rsidRPr="00022DD7">
                    <w:rPr>
                      <w:rFonts w:ascii="Palatino Linotype" w:hAnsi="Palatino Linotype" w:cs="Palatino Linotype"/>
                      <w:i/>
                      <w:iCs/>
                      <w:color w:val="000000" w:themeColor="text1"/>
                      <w:kern w:val="24"/>
                    </w:rPr>
                    <w:t>(t)</w:t>
                  </w:r>
                </w:p>
              </w:txbxContent>
            </v:textbox>
          </v:shape>
        </w:pict>
      </w:r>
      <w:r w:rsidR="007D66C7" w:rsidRPr="00022DD7">
        <w:rPr>
          <w:noProof/>
          <w:lang w:eastAsia="en-US"/>
        </w:rPr>
        <w:drawing>
          <wp:inline distT="0" distB="0" distL="0" distR="0" wp14:anchorId="1891A5F6" wp14:editId="269898D9">
            <wp:extent cx="2743200" cy="2286000"/>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7D66C7" w:rsidRPr="00022DD7">
        <w:rPr>
          <w:noProof/>
          <w:lang w:eastAsia="en-US"/>
        </w:rPr>
        <w:drawing>
          <wp:inline distT="0" distB="0" distL="0" distR="0" wp14:anchorId="472C8570" wp14:editId="1207F3E7">
            <wp:extent cx="2743200" cy="228600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7D66C7" w:rsidRPr="00022DD7">
        <w:rPr>
          <w:noProof/>
          <w:lang w:eastAsia="en-US"/>
        </w:rPr>
        <w:drawing>
          <wp:inline distT="0" distB="0" distL="0" distR="0" wp14:anchorId="5624B311" wp14:editId="58F67E52">
            <wp:extent cx="2743200" cy="2286000"/>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7D66C7" w:rsidRPr="00022DD7">
        <w:rPr>
          <w:noProof/>
          <w:lang w:eastAsia="en-US"/>
        </w:rPr>
        <w:drawing>
          <wp:inline distT="0" distB="0" distL="0" distR="0" wp14:anchorId="03590641" wp14:editId="0951A5C3">
            <wp:extent cx="2743200" cy="22860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2397192" w14:textId="77777777" w:rsidR="007D66C7" w:rsidRDefault="002531E0" w:rsidP="007D66C7">
      <w:r>
        <w:pict w14:anchorId="538F5A54">
          <v:rect id="_x0000_s1089" style="position:absolute;margin-left:10.05pt;margin-top:10.75pt;width:442.9pt;height:66.55pt;z-index:25171148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" filled="f" stroked="f">
            <v:textbox style="mso-next-textbox:#_x0000_s1089;mso-fit-shape-to-text:t">
              <w:txbxContent>
                <w:p w14:paraId="2CB6AC51" w14:textId="77777777" w:rsidR="0010775F" w:rsidRDefault="0010775F" w:rsidP="007D66C7">
                  <w:pPr>
                    <w:pStyle w:val="NormalWeb"/>
                    <w:spacing w:before="0" w:beforeAutospacing="0" w:after="0" w:afterAutospacing="0"/>
                  </w:pPr>
                  <w:r>
                    <w:rPr>
                      <w:rFonts w:ascii="Palatino Linotype" w:hAnsi="Palatino Linotype" w:cs="Palatino Linotype"/>
                      <w:color w:val="000000"/>
                      <w:sz w:val="22"/>
                      <w:szCs w:val="22"/>
                    </w:rPr>
                    <w:t xml:space="preserve">Figure 3.13: Bivariate event analysis of two-way phase combinations with extreme Pacific Decadal Oscillation years, extreme climate years of the Atlantic sea surface temperature anomaly (SSTA), and large wildfire years (50% scarred class). Dashed lines are the 90% confidence envelopes and the solid black lines are the </w:t>
                  </w:r>
                  <w:proofErr w:type="spellStart"/>
                  <w:r>
                    <w:rPr>
                      <w:rFonts w:ascii="Palatino Linotype" w:hAnsi="Palatino Linotype" w:cs="Palatino Linotype"/>
                      <w:color w:val="000000"/>
                      <w:sz w:val="22"/>
                      <w:szCs w:val="22"/>
                    </w:rPr>
                    <w:t>Lhat</w:t>
                  </w:r>
                  <w:proofErr w:type="spellEnd"/>
                  <w:r>
                    <w:rPr>
                      <w:rFonts w:ascii="Palatino Linotype" w:hAnsi="Palatino Linotype" w:cs="Palatino Linotype"/>
                      <w:color w:val="000000"/>
                      <w:sz w:val="22"/>
                      <w:szCs w:val="22"/>
                    </w:rPr>
                    <w:t xml:space="preserve"> values.</w:t>
                  </w:r>
                </w:p>
              </w:txbxContent>
            </v:textbox>
          </v:rect>
        </w:pict>
      </w:r>
    </w:p>
    <w:p w14:paraId="70C6A45C" w14:textId="77777777" w:rsidR="007D66C7" w:rsidRDefault="007D66C7" w:rsidP="007D66C7"/>
    <w:p w14:paraId="0F9C51B7" w14:textId="77777777" w:rsidR="007D66C7" w:rsidRDefault="007D66C7" w:rsidP="007D66C7"/>
    <w:p w14:paraId="7AF7A06F" w14:textId="77777777" w:rsidR="007D66C7" w:rsidRDefault="007D66C7" w:rsidP="007D66C7"/>
    <w:p w14:paraId="08D2C30E" w14:textId="77777777" w:rsidR="007D66C7" w:rsidRDefault="007D66C7" w:rsidP="007D66C7"/>
    <w:p w14:paraId="12CD160C" w14:textId="77777777" w:rsidR="007D66C7" w:rsidRDefault="007D66C7" w:rsidP="00646C0F">
      <w:pPr>
        <w:spacing w:line="480" w:lineRule="auto"/>
        <w:rPr>
          <w:rFonts w:ascii="Palatino Linotype" w:hAnsi="Palatino Linotype"/>
          <w:sz w:val="22"/>
          <w:szCs w:val="22"/>
        </w:rPr>
      </w:pPr>
    </w:p>
    <w:p w14:paraId="7262116B" w14:textId="77777777" w:rsidR="007D66C7" w:rsidRDefault="007D66C7" w:rsidP="00646C0F">
      <w:pPr>
        <w:spacing w:line="480" w:lineRule="auto"/>
        <w:rPr>
          <w:rFonts w:ascii="Palatino Linotype" w:hAnsi="Palatino Linotype"/>
          <w:sz w:val="22"/>
          <w:szCs w:val="22"/>
        </w:rPr>
      </w:pPr>
    </w:p>
    <w:p w14:paraId="37432930" w14:textId="77777777" w:rsidR="007D66C7" w:rsidRDefault="007D66C7" w:rsidP="00646C0F">
      <w:pPr>
        <w:spacing w:line="480" w:lineRule="auto"/>
        <w:rPr>
          <w:rFonts w:ascii="Palatino Linotype" w:hAnsi="Palatino Linotype"/>
          <w:sz w:val="22"/>
          <w:szCs w:val="22"/>
        </w:rPr>
      </w:pPr>
    </w:p>
    <w:p w14:paraId="268FDEE5" w14:textId="77777777" w:rsidR="007D66C7" w:rsidRDefault="007D66C7" w:rsidP="00646C0F">
      <w:pPr>
        <w:spacing w:line="480" w:lineRule="auto"/>
        <w:rPr>
          <w:rFonts w:ascii="Palatino Linotype" w:hAnsi="Palatino Linotype"/>
          <w:sz w:val="22"/>
          <w:szCs w:val="22"/>
        </w:rPr>
      </w:pPr>
    </w:p>
    <w:p w14:paraId="7866C377" w14:textId="77777777" w:rsidR="007D66C7" w:rsidRDefault="007D66C7" w:rsidP="00646C0F">
      <w:pPr>
        <w:spacing w:line="480" w:lineRule="auto"/>
        <w:rPr>
          <w:rFonts w:ascii="Palatino Linotype" w:hAnsi="Palatino Linotype"/>
          <w:sz w:val="22"/>
          <w:szCs w:val="22"/>
        </w:rPr>
      </w:pPr>
    </w:p>
    <w:p w14:paraId="1965A8FD" w14:textId="77777777" w:rsidR="007D66C7" w:rsidRDefault="007D66C7" w:rsidP="00646C0F">
      <w:pPr>
        <w:spacing w:line="480" w:lineRule="auto"/>
        <w:rPr>
          <w:rFonts w:ascii="Palatino Linotype" w:hAnsi="Palatino Linotype"/>
          <w:sz w:val="22"/>
          <w:szCs w:val="22"/>
        </w:rPr>
      </w:pPr>
    </w:p>
    <w:p w14:paraId="11202F5C" w14:textId="6EFE561B" w:rsidR="00543915" w:rsidRDefault="00646C0F" w:rsidP="00646C0F">
      <w:pPr>
        <w:spacing w:line="480" w:lineRule="auto"/>
        <w:rPr>
          <w:rFonts w:ascii="Palatino Linotype" w:hAnsi="Palatino Linotype"/>
          <w:sz w:val="22"/>
          <w:szCs w:val="22"/>
        </w:rPr>
      </w:pPr>
      <w:proofErr w:type="gramStart"/>
      <w:r>
        <w:rPr>
          <w:rFonts w:ascii="Palatino Linotype" w:hAnsi="Palatino Linotype"/>
          <w:sz w:val="22"/>
          <w:szCs w:val="22"/>
        </w:rPr>
        <w:lastRenderedPageBreak/>
        <w:t>dominated</w:t>
      </w:r>
      <w:proofErr w:type="gramEnd"/>
      <w:r>
        <w:rPr>
          <w:rFonts w:ascii="Palatino Linotype" w:hAnsi="Palatino Linotype"/>
          <w:sz w:val="22"/>
          <w:szCs w:val="22"/>
        </w:rPr>
        <w:t xml:space="preserve"> by grasses and </w:t>
      </w:r>
      <w:r w:rsidR="004005CD">
        <w:rPr>
          <w:rFonts w:ascii="Palatino Linotype" w:hAnsi="Palatino Linotype"/>
          <w:sz w:val="22"/>
          <w:szCs w:val="22"/>
        </w:rPr>
        <w:t>pine needles</w:t>
      </w:r>
      <w:r w:rsidRPr="00646C0F">
        <w:rPr>
          <w:rFonts w:ascii="Palatino Linotype" w:hAnsi="Palatino Linotype"/>
          <w:sz w:val="22"/>
          <w:szCs w:val="22"/>
        </w:rPr>
        <w:t xml:space="preserve"> </w:t>
      </w:r>
      <w:r>
        <w:rPr>
          <w:rFonts w:ascii="Palatino Linotype" w:hAnsi="Palatino Linotype"/>
          <w:sz w:val="22"/>
          <w:szCs w:val="22"/>
        </w:rPr>
        <w:t xml:space="preserve">which </w:t>
      </w:r>
      <w:r w:rsidR="004005CD">
        <w:rPr>
          <w:rFonts w:ascii="Palatino Linotype" w:hAnsi="Palatino Linotype"/>
          <w:sz w:val="22"/>
          <w:szCs w:val="22"/>
        </w:rPr>
        <w:t>dry</w:t>
      </w:r>
      <w:r w:rsidRPr="00646C0F">
        <w:rPr>
          <w:rFonts w:ascii="Palatino Linotype" w:hAnsi="Palatino Linotype"/>
          <w:sz w:val="22"/>
          <w:szCs w:val="22"/>
        </w:rPr>
        <w:t xml:space="preserve"> easily and </w:t>
      </w:r>
      <w:r w:rsidR="004005CD">
        <w:rPr>
          <w:rFonts w:ascii="Palatino Linotype" w:hAnsi="Palatino Linotype"/>
          <w:sz w:val="22"/>
          <w:szCs w:val="22"/>
        </w:rPr>
        <w:t>promote</w:t>
      </w:r>
      <w:r>
        <w:rPr>
          <w:rFonts w:ascii="Palatino Linotype" w:hAnsi="Palatino Linotype"/>
          <w:sz w:val="22"/>
          <w:szCs w:val="22"/>
        </w:rPr>
        <w:t xml:space="preserve"> </w:t>
      </w:r>
      <w:r w:rsidRPr="00646C0F">
        <w:rPr>
          <w:rFonts w:ascii="Palatino Linotype" w:hAnsi="Palatino Linotype"/>
          <w:sz w:val="22"/>
          <w:szCs w:val="22"/>
        </w:rPr>
        <w:t>the spread of frequent surface fires</w:t>
      </w:r>
      <w:r w:rsidR="004005CD">
        <w:rPr>
          <w:rFonts w:ascii="Palatino Linotype" w:hAnsi="Palatino Linotype"/>
          <w:sz w:val="22"/>
          <w:szCs w:val="22"/>
        </w:rPr>
        <w:t xml:space="preserve"> (</w:t>
      </w:r>
      <w:r w:rsidR="00657209">
        <w:rPr>
          <w:rFonts w:ascii="Palatino Linotype" w:hAnsi="Palatino Linotype"/>
          <w:sz w:val="22"/>
          <w:szCs w:val="22"/>
        </w:rPr>
        <w:t>Arno and Allison-</w:t>
      </w:r>
      <w:proofErr w:type="spellStart"/>
      <w:r w:rsidR="005C5472">
        <w:rPr>
          <w:rFonts w:ascii="Palatino Linotype" w:hAnsi="Palatino Linotype"/>
          <w:sz w:val="22"/>
          <w:szCs w:val="22"/>
        </w:rPr>
        <w:t>B</w:t>
      </w:r>
      <w:r w:rsidR="00657209">
        <w:rPr>
          <w:rFonts w:ascii="Palatino Linotype" w:hAnsi="Palatino Linotype"/>
          <w:sz w:val="22"/>
          <w:szCs w:val="22"/>
        </w:rPr>
        <w:t>un</w:t>
      </w:r>
      <w:r w:rsidR="005C5472">
        <w:rPr>
          <w:rFonts w:ascii="Palatino Linotype" w:hAnsi="Palatino Linotype"/>
          <w:sz w:val="22"/>
          <w:szCs w:val="22"/>
        </w:rPr>
        <w:t>n</w:t>
      </w:r>
      <w:r w:rsidR="00657209">
        <w:rPr>
          <w:rFonts w:ascii="Palatino Linotype" w:hAnsi="Palatino Linotype"/>
          <w:sz w:val="22"/>
          <w:szCs w:val="22"/>
        </w:rPr>
        <w:t>ell</w:t>
      </w:r>
      <w:proofErr w:type="spellEnd"/>
      <w:r w:rsidR="00657209">
        <w:rPr>
          <w:rFonts w:ascii="Palatino Linotype" w:hAnsi="Palatino Linotype"/>
          <w:sz w:val="22"/>
          <w:szCs w:val="22"/>
        </w:rPr>
        <w:t xml:space="preserve"> 2002</w:t>
      </w:r>
      <w:r w:rsidR="004005CD">
        <w:rPr>
          <w:rFonts w:ascii="Palatino Linotype" w:hAnsi="Palatino Linotype"/>
          <w:sz w:val="22"/>
          <w:szCs w:val="22"/>
        </w:rPr>
        <w:t>)</w:t>
      </w:r>
      <w:r>
        <w:rPr>
          <w:rFonts w:ascii="Palatino Linotype" w:hAnsi="Palatino Linotype"/>
          <w:sz w:val="22"/>
          <w:szCs w:val="22"/>
        </w:rPr>
        <w:t xml:space="preserve">. </w:t>
      </w:r>
      <w:r w:rsidR="004005CD">
        <w:rPr>
          <w:rFonts w:ascii="Palatino Linotype" w:hAnsi="Palatino Linotype"/>
          <w:sz w:val="22"/>
          <w:szCs w:val="22"/>
        </w:rPr>
        <w:t>Fire scarred trees</w:t>
      </w:r>
      <w:r w:rsidR="00543915">
        <w:rPr>
          <w:rFonts w:ascii="Palatino Linotype" w:hAnsi="Palatino Linotype"/>
          <w:sz w:val="22"/>
          <w:szCs w:val="22"/>
        </w:rPr>
        <w:t xml:space="preserve"> were </w:t>
      </w:r>
      <w:r w:rsidR="004005CD">
        <w:rPr>
          <w:rFonts w:ascii="Palatino Linotype" w:hAnsi="Palatino Linotype"/>
          <w:sz w:val="22"/>
          <w:szCs w:val="22"/>
        </w:rPr>
        <w:t>common</w:t>
      </w:r>
      <w:r w:rsidR="00543915">
        <w:rPr>
          <w:rFonts w:ascii="Palatino Linotype" w:hAnsi="Palatino Linotype"/>
          <w:sz w:val="22"/>
          <w:szCs w:val="22"/>
        </w:rPr>
        <w:t xml:space="preserve"> in this forest</w:t>
      </w:r>
      <w:r w:rsidR="004005CD">
        <w:rPr>
          <w:rFonts w:ascii="Palatino Linotype" w:hAnsi="Palatino Linotype"/>
          <w:sz w:val="22"/>
          <w:szCs w:val="22"/>
        </w:rPr>
        <w:t xml:space="preserve"> and the structure of this forest suggests an uneven-aged forest where higher severity fires were uncommon. Therefore,</w:t>
      </w:r>
      <w:r w:rsidR="00543915">
        <w:rPr>
          <w:rFonts w:ascii="Palatino Linotype" w:hAnsi="Palatino Linotype"/>
          <w:sz w:val="22"/>
          <w:szCs w:val="22"/>
        </w:rPr>
        <w:t xml:space="preserve"> w</w:t>
      </w:r>
      <w:r w:rsidR="00353726">
        <w:rPr>
          <w:rFonts w:ascii="Palatino Linotype" w:hAnsi="Palatino Linotype"/>
          <w:sz w:val="22"/>
          <w:szCs w:val="22"/>
        </w:rPr>
        <w:t xml:space="preserve">e did not perform an age-structure analysis, which tests for </w:t>
      </w:r>
      <w:r w:rsidR="004005CD">
        <w:rPr>
          <w:rFonts w:ascii="Palatino Linotype" w:hAnsi="Palatino Linotype"/>
          <w:sz w:val="22"/>
          <w:szCs w:val="22"/>
        </w:rPr>
        <w:t xml:space="preserve">pulses of tree </w:t>
      </w:r>
      <w:r w:rsidR="00353726">
        <w:rPr>
          <w:rFonts w:ascii="Palatino Linotype" w:hAnsi="Palatino Linotype"/>
          <w:sz w:val="22"/>
          <w:szCs w:val="22"/>
        </w:rPr>
        <w:t xml:space="preserve">establishment </w:t>
      </w:r>
      <w:r w:rsidR="004005CD">
        <w:rPr>
          <w:rFonts w:ascii="Palatino Linotype" w:hAnsi="Palatino Linotype"/>
          <w:sz w:val="22"/>
          <w:szCs w:val="22"/>
        </w:rPr>
        <w:t>that would</w:t>
      </w:r>
      <w:r w:rsidR="00353726">
        <w:rPr>
          <w:rFonts w:ascii="Palatino Linotype" w:hAnsi="Palatino Linotype"/>
          <w:sz w:val="22"/>
          <w:szCs w:val="22"/>
        </w:rPr>
        <w:t xml:space="preserve"> indicat</w:t>
      </w:r>
      <w:r w:rsidR="004005CD">
        <w:rPr>
          <w:rFonts w:ascii="Palatino Linotype" w:hAnsi="Palatino Linotype"/>
          <w:sz w:val="22"/>
          <w:szCs w:val="22"/>
        </w:rPr>
        <w:t>e</w:t>
      </w:r>
      <w:r w:rsidR="00353726">
        <w:rPr>
          <w:rFonts w:ascii="Palatino Linotype" w:hAnsi="Palatino Linotype"/>
          <w:sz w:val="22"/>
          <w:szCs w:val="22"/>
        </w:rPr>
        <w:t xml:space="preserve"> high</w:t>
      </w:r>
      <w:r w:rsidR="004005CD">
        <w:rPr>
          <w:rFonts w:ascii="Palatino Linotype" w:hAnsi="Palatino Linotype"/>
          <w:sz w:val="22"/>
          <w:szCs w:val="22"/>
        </w:rPr>
        <w:t>er</w:t>
      </w:r>
      <w:r w:rsidR="00353726">
        <w:rPr>
          <w:rFonts w:ascii="Palatino Linotype" w:hAnsi="Palatino Linotype"/>
          <w:sz w:val="22"/>
          <w:szCs w:val="22"/>
        </w:rPr>
        <w:t>-severity fire</w:t>
      </w:r>
      <w:r w:rsidR="004005CD">
        <w:rPr>
          <w:rFonts w:ascii="Palatino Linotype" w:hAnsi="Palatino Linotype"/>
          <w:sz w:val="22"/>
          <w:szCs w:val="22"/>
        </w:rPr>
        <w:t>s</w:t>
      </w:r>
      <w:r w:rsidR="00353726">
        <w:rPr>
          <w:rFonts w:ascii="Palatino Linotype" w:hAnsi="Palatino Linotype"/>
          <w:sz w:val="22"/>
          <w:szCs w:val="22"/>
        </w:rPr>
        <w:t xml:space="preserve">. </w:t>
      </w:r>
    </w:p>
    <w:p w14:paraId="52095539" w14:textId="11EE0B86" w:rsidR="0033443A" w:rsidRDefault="00543915" w:rsidP="00646C0F">
      <w:pPr>
        <w:spacing w:line="480" w:lineRule="auto"/>
        <w:rPr>
          <w:rFonts w:ascii="Palatino Linotype" w:hAnsi="Palatino Linotype"/>
          <w:sz w:val="22"/>
          <w:szCs w:val="22"/>
        </w:rPr>
      </w:pPr>
      <w:r>
        <w:rPr>
          <w:rFonts w:ascii="Palatino Linotype" w:hAnsi="Palatino Linotype"/>
          <w:sz w:val="22"/>
          <w:szCs w:val="22"/>
        </w:rPr>
        <w:tab/>
      </w:r>
      <w:r w:rsidR="009830BA">
        <w:rPr>
          <w:rFonts w:ascii="Palatino Linotype" w:hAnsi="Palatino Linotype"/>
          <w:sz w:val="22"/>
          <w:szCs w:val="22"/>
        </w:rPr>
        <w:t>T</w:t>
      </w:r>
      <w:r w:rsidR="00F56FBB">
        <w:rPr>
          <w:rFonts w:ascii="Palatino Linotype" w:hAnsi="Palatino Linotype"/>
          <w:sz w:val="22"/>
          <w:szCs w:val="22"/>
        </w:rPr>
        <w:t xml:space="preserve">he Maximum Hazard Interval </w:t>
      </w:r>
      <w:r w:rsidR="005638BB">
        <w:rPr>
          <w:rFonts w:ascii="Palatino Linotype" w:hAnsi="Palatino Linotype"/>
          <w:sz w:val="22"/>
          <w:szCs w:val="22"/>
        </w:rPr>
        <w:t xml:space="preserve">(MHI) </w:t>
      </w:r>
      <w:r w:rsidR="00F56FBB">
        <w:rPr>
          <w:rFonts w:ascii="Palatino Linotype" w:hAnsi="Palatino Linotype"/>
          <w:sz w:val="22"/>
          <w:szCs w:val="22"/>
        </w:rPr>
        <w:t xml:space="preserve">of 18 years can be interpreted </w:t>
      </w:r>
      <w:r w:rsidR="001337CE">
        <w:rPr>
          <w:rFonts w:ascii="Palatino Linotype" w:hAnsi="Palatino Linotype"/>
          <w:sz w:val="22"/>
          <w:szCs w:val="22"/>
        </w:rPr>
        <w:t>as</w:t>
      </w:r>
      <w:r w:rsidR="00F56FBB">
        <w:rPr>
          <w:rFonts w:ascii="Palatino Linotype" w:hAnsi="Palatino Linotype"/>
          <w:sz w:val="22"/>
          <w:szCs w:val="22"/>
        </w:rPr>
        <w:t xml:space="preserve"> the maximum time this </w:t>
      </w:r>
      <w:r w:rsidR="001337CE">
        <w:rPr>
          <w:rFonts w:ascii="Palatino Linotype" w:hAnsi="Palatino Linotype"/>
          <w:sz w:val="22"/>
          <w:szCs w:val="22"/>
        </w:rPr>
        <w:t xml:space="preserve">forest can go without burning. </w:t>
      </w:r>
      <w:r w:rsidR="004005CD">
        <w:rPr>
          <w:rFonts w:ascii="Palatino Linotype" w:hAnsi="Palatino Linotype"/>
          <w:sz w:val="22"/>
          <w:szCs w:val="22"/>
        </w:rPr>
        <w:t xml:space="preserve">This value is comparable to the MHI for sites in both New Mexico (Grissino-Mayer 1999) and southern Colorado (Grissino-Mayer et al. 2004) that are classified as low-severity fire regimes. </w:t>
      </w:r>
      <w:r w:rsidR="00074770" w:rsidRPr="00D57541">
        <w:rPr>
          <w:rFonts w:ascii="Palatino Linotype" w:hAnsi="Palatino Linotype"/>
          <w:sz w:val="22"/>
          <w:szCs w:val="22"/>
        </w:rPr>
        <w:t>In contrast</w:t>
      </w:r>
      <w:r w:rsidR="00C53367">
        <w:rPr>
          <w:rFonts w:ascii="Palatino Linotype" w:hAnsi="Palatino Linotype"/>
          <w:sz w:val="22"/>
          <w:szCs w:val="22"/>
        </w:rPr>
        <w:t>,</w:t>
      </w:r>
      <w:r w:rsidR="004005CD">
        <w:rPr>
          <w:rFonts w:ascii="Palatino Linotype" w:hAnsi="Palatino Linotype"/>
          <w:sz w:val="22"/>
          <w:szCs w:val="22"/>
        </w:rPr>
        <w:t xml:space="preserve"> the vegetation composition, forest </w:t>
      </w:r>
      <w:r w:rsidR="00074770" w:rsidRPr="00D57541">
        <w:rPr>
          <w:rFonts w:ascii="Palatino Linotype" w:hAnsi="Palatino Linotype"/>
          <w:sz w:val="22"/>
          <w:szCs w:val="22"/>
        </w:rPr>
        <w:t>structure</w:t>
      </w:r>
      <w:r w:rsidR="004005CD">
        <w:rPr>
          <w:rFonts w:ascii="Palatino Linotype" w:hAnsi="Palatino Linotype"/>
          <w:sz w:val="22"/>
          <w:szCs w:val="22"/>
        </w:rPr>
        <w:t>, and fuel complex of the 20th and 21st centuries promote</w:t>
      </w:r>
      <w:r w:rsidR="00074770" w:rsidRPr="00D57541">
        <w:rPr>
          <w:rFonts w:ascii="Palatino Linotype" w:hAnsi="Palatino Linotype"/>
          <w:sz w:val="22"/>
          <w:szCs w:val="22"/>
        </w:rPr>
        <w:t xml:space="preserve"> wildfires of moderate to high severity. </w:t>
      </w:r>
      <w:r w:rsidR="004005CD">
        <w:rPr>
          <w:rFonts w:ascii="Palatino Linotype" w:hAnsi="Palatino Linotype"/>
          <w:sz w:val="22"/>
          <w:szCs w:val="22"/>
        </w:rPr>
        <w:t xml:space="preserve">These </w:t>
      </w:r>
      <w:r w:rsidR="00074770" w:rsidRPr="00D57541">
        <w:rPr>
          <w:rFonts w:ascii="Palatino Linotype" w:hAnsi="Palatino Linotype"/>
          <w:sz w:val="22"/>
          <w:szCs w:val="22"/>
        </w:rPr>
        <w:t xml:space="preserve">fires burn hotter, longer, and </w:t>
      </w:r>
      <w:r w:rsidR="00C53367">
        <w:rPr>
          <w:rFonts w:ascii="Palatino Linotype" w:hAnsi="Palatino Linotype"/>
          <w:sz w:val="22"/>
          <w:szCs w:val="22"/>
        </w:rPr>
        <w:t>are more extensive</w:t>
      </w:r>
      <w:r w:rsidR="00074770" w:rsidRPr="00D57541">
        <w:rPr>
          <w:rFonts w:ascii="Palatino Linotype" w:hAnsi="Palatino Linotype"/>
          <w:sz w:val="22"/>
          <w:szCs w:val="22"/>
        </w:rPr>
        <w:t xml:space="preserve"> than historic fires, often killing both young and mature trees</w:t>
      </w:r>
      <w:r w:rsidR="00921075">
        <w:rPr>
          <w:rFonts w:ascii="Palatino Linotype" w:hAnsi="Palatino Linotype"/>
          <w:sz w:val="22"/>
          <w:szCs w:val="22"/>
        </w:rPr>
        <w:t xml:space="preserve"> (</w:t>
      </w:r>
      <w:r w:rsidR="00A03203">
        <w:rPr>
          <w:rFonts w:ascii="Palatino Linotype" w:hAnsi="Palatino Linotype"/>
          <w:sz w:val="22"/>
          <w:szCs w:val="22"/>
        </w:rPr>
        <w:t xml:space="preserve">Cooper 1960; Covington and Moore 1994; </w:t>
      </w:r>
      <w:r w:rsidR="00646C0F">
        <w:rPr>
          <w:rFonts w:ascii="Palatino Linotype" w:hAnsi="Palatino Linotype"/>
          <w:sz w:val="22"/>
          <w:szCs w:val="22"/>
        </w:rPr>
        <w:t xml:space="preserve">Allen </w:t>
      </w:r>
      <w:r w:rsidR="00011895" w:rsidRPr="00011895">
        <w:rPr>
          <w:rFonts w:ascii="Palatino Linotype" w:hAnsi="Palatino Linotype"/>
          <w:i/>
          <w:sz w:val="22"/>
          <w:szCs w:val="22"/>
        </w:rPr>
        <w:t>et al.</w:t>
      </w:r>
      <w:r w:rsidR="00646C0F">
        <w:rPr>
          <w:rFonts w:ascii="Palatino Linotype" w:hAnsi="Palatino Linotype"/>
          <w:sz w:val="22"/>
          <w:szCs w:val="22"/>
        </w:rPr>
        <w:t xml:space="preserve"> 1998; </w:t>
      </w:r>
      <w:proofErr w:type="spellStart"/>
      <w:r w:rsidR="00800258">
        <w:rPr>
          <w:rFonts w:ascii="Palatino Linotype" w:hAnsi="Palatino Linotype"/>
          <w:sz w:val="22"/>
          <w:szCs w:val="22"/>
        </w:rPr>
        <w:t>Schoennagel</w:t>
      </w:r>
      <w:proofErr w:type="spellEnd"/>
      <w:r w:rsidR="00800258">
        <w:rPr>
          <w:rFonts w:ascii="Palatino Linotype" w:hAnsi="Palatino Linotype"/>
          <w:sz w:val="22"/>
          <w:szCs w:val="22"/>
        </w:rPr>
        <w:t xml:space="preserve"> </w:t>
      </w:r>
      <w:r w:rsidR="00011895" w:rsidRPr="00011895">
        <w:rPr>
          <w:rFonts w:ascii="Palatino Linotype" w:hAnsi="Palatino Linotype"/>
          <w:i/>
          <w:sz w:val="22"/>
          <w:szCs w:val="22"/>
        </w:rPr>
        <w:t>et al.</w:t>
      </w:r>
      <w:r w:rsidR="00800258">
        <w:rPr>
          <w:rFonts w:ascii="Palatino Linotype" w:hAnsi="Palatino Linotype"/>
          <w:sz w:val="22"/>
          <w:szCs w:val="22"/>
        </w:rPr>
        <w:t xml:space="preserve"> 2004</w:t>
      </w:r>
      <w:r w:rsidR="00921075">
        <w:rPr>
          <w:rFonts w:ascii="Palatino Linotype" w:hAnsi="Palatino Linotype"/>
          <w:sz w:val="22"/>
          <w:szCs w:val="22"/>
        </w:rPr>
        <w:t>)</w:t>
      </w:r>
      <w:r w:rsidR="00074770" w:rsidRPr="00D57541">
        <w:rPr>
          <w:rFonts w:ascii="Palatino Linotype" w:hAnsi="Palatino Linotype"/>
          <w:sz w:val="22"/>
          <w:szCs w:val="22"/>
        </w:rPr>
        <w:t xml:space="preserve">. Changes in wildfire regimes </w:t>
      </w:r>
      <w:r w:rsidR="0065717F">
        <w:rPr>
          <w:rFonts w:ascii="Palatino Linotype" w:hAnsi="Palatino Linotype"/>
          <w:sz w:val="22"/>
          <w:szCs w:val="22"/>
        </w:rPr>
        <w:t>across</w:t>
      </w:r>
      <w:r w:rsidR="00074770" w:rsidRPr="00D57541">
        <w:rPr>
          <w:rFonts w:ascii="Palatino Linotype" w:hAnsi="Palatino Linotype"/>
          <w:sz w:val="22"/>
          <w:szCs w:val="22"/>
        </w:rPr>
        <w:t xml:space="preserve"> the Southwest</w:t>
      </w:r>
      <w:r w:rsidR="004005CD">
        <w:rPr>
          <w:rFonts w:ascii="Palatino Linotype" w:hAnsi="Palatino Linotype"/>
          <w:sz w:val="22"/>
          <w:szCs w:val="22"/>
        </w:rPr>
        <w:t xml:space="preserve"> occurred in the late 1800s and </w:t>
      </w:r>
      <w:r w:rsidR="00074770" w:rsidRPr="00D57541">
        <w:rPr>
          <w:rFonts w:ascii="Palatino Linotype" w:hAnsi="Palatino Linotype"/>
          <w:sz w:val="22"/>
          <w:szCs w:val="22"/>
        </w:rPr>
        <w:t>can be attributed to fire sup</w:t>
      </w:r>
      <w:r w:rsidR="0033443A">
        <w:rPr>
          <w:rFonts w:ascii="Palatino Linotype" w:hAnsi="Palatino Linotype"/>
          <w:sz w:val="22"/>
          <w:szCs w:val="22"/>
        </w:rPr>
        <w:t>pression, livestock grazing,</w:t>
      </w:r>
      <w:r w:rsidR="00074770" w:rsidRPr="00D57541">
        <w:rPr>
          <w:rFonts w:ascii="Palatino Linotype" w:hAnsi="Palatino Linotype"/>
          <w:sz w:val="22"/>
          <w:szCs w:val="22"/>
        </w:rPr>
        <w:t xml:space="preserve"> logging</w:t>
      </w:r>
      <w:r w:rsidR="0033443A">
        <w:rPr>
          <w:rFonts w:ascii="Palatino Linotype" w:hAnsi="Palatino Linotype"/>
          <w:sz w:val="22"/>
          <w:szCs w:val="22"/>
        </w:rPr>
        <w:t>, and forest fragmentation</w:t>
      </w:r>
      <w:r w:rsidR="00074770" w:rsidRPr="00D57541">
        <w:rPr>
          <w:rFonts w:ascii="Palatino Linotype" w:hAnsi="Palatino Linotype"/>
          <w:sz w:val="22"/>
          <w:szCs w:val="22"/>
        </w:rPr>
        <w:t xml:space="preserve">. </w:t>
      </w:r>
      <w:r w:rsidR="00FF73D4">
        <w:rPr>
          <w:rFonts w:ascii="Palatino Linotype" w:hAnsi="Palatino Linotype"/>
          <w:sz w:val="22"/>
          <w:szCs w:val="22"/>
        </w:rPr>
        <w:t xml:space="preserve">Results from </w:t>
      </w:r>
      <w:r w:rsidR="00981C69">
        <w:rPr>
          <w:rFonts w:ascii="Palatino Linotype" w:hAnsi="Palatino Linotype"/>
          <w:sz w:val="22"/>
          <w:szCs w:val="22"/>
        </w:rPr>
        <w:t>our</w:t>
      </w:r>
      <w:r w:rsidR="00FF73D4">
        <w:rPr>
          <w:rFonts w:ascii="Palatino Linotype" w:hAnsi="Palatino Linotype"/>
          <w:sz w:val="22"/>
          <w:szCs w:val="22"/>
        </w:rPr>
        <w:t xml:space="preserve"> r</w:t>
      </w:r>
      <w:r w:rsidR="0065717F">
        <w:rPr>
          <w:rFonts w:ascii="Palatino Linotype" w:hAnsi="Palatino Linotype"/>
          <w:sz w:val="22"/>
          <w:szCs w:val="22"/>
        </w:rPr>
        <w:t xml:space="preserve">esearch reflect this change in the fire regime </w:t>
      </w:r>
      <w:r w:rsidR="00FF73D4">
        <w:rPr>
          <w:rFonts w:ascii="Palatino Linotype" w:hAnsi="Palatino Linotype"/>
          <w:sz w:val="22"/>
          <w:szCs w:val="22"/>
        </w:rPr>
        <w:t>with a cessation of fire beginning after 1890</w:t>
      </w:r>
      <w:r w:rsidR="0065717F">
        <w:rPr>
          <w:rFonts w:ascii="Palatino Linotype" w:hAnsi="Palatino Linotype"/>
          <w:sz w:val="22"/>
          <w:szCs w:val="22"/>
        </w:rPr>
        <w:t xml:space="preserve"> at our study site</w:t>
      </w:r>
      <w:r w:rsidR="00FF73D4">
        <w:rPr>
          <w:rFonts w:ascii="Palatino Linotype" w:hAnsi="Palatino Linotype"/>
          <w:sz w:val="22"/>
          <w:szCs w:val="22"/>
        </w:rPr>
        <w:t xml:space="preserve">. </w:t>
      </w:r>
      <w:r w:rsidR="004005CD">
        <w:rPr>
          <w:rFonts w:ascii="Palatino Linotype" w:hAnsi="Palatino Linotype"/>
          <w:sz w:val="22"/>
          <w:szCs w:val="22"/>
        </w:rPr>
        <w:t>Only two fire events</w:t>
      </w:r>
      <w:r w:rsidR="0076631C">
        <w:rPr>
          <w:rFonts w:ascii="Palatino Linotype" w:hAnsi="Palatino Linotype"/>
          <w:sz w:val="22"/>
          <w:szCs w:val="22"/>
        </w:rPr>
        <w:t xml:space="preserve"> were recorded after 1890 (1906 and 1953), suggesting that Euro-American arrival </w:t>
      </w:r>
      <w:r w:rsidR="004005CD">
        <w:rPr>
          <w:rFonts w:ascii="Palatino Linotype" w:hAnsi="Palatino Linotype"/>
          <w:sz w:val="22"/>
          <w:szCs w:val="22"/>
        </w:rPr>
        <w:t>in</w:t>
      </w:r>
      <w:r w:rsidR="0076631C">
        <w:rPr>
          <w:rFonts w:ascii="Palatino Linotype" w:hAnsi="Palatino Linotype"/>
          <w:sz w:val="22"/>
          <w:szCs w:val="22"/>
        </w:rPr>
        <w:t xml:space="preserve"> the Magdalena Mountains in the </w:t>
      </w:r>
      <w:r w:rsidR="004005CD">
        <w:rPr>
          <w:rFonts w:ascii="Palatino Linotype" w:hAnsi="Palatino Linotype"/>
          <w:sz w:val="22"/>
          <w:szCs w:val="22"/>
        </w:rPr>
        <w:t>late 1800s caused</w:t>
      </w:r>
      <w:r w:rsidR="0076631C">
        <w:rPr>
          <w:rFonts w:ascii="Palatino Linotype" w:hAnsi="Palatino Linotype"/>
          <w:sz w:val="22"/>
          <w:szCs w:val="22"/>
        </w:rPr>
        <w:t xml:space="preserve"> significant changes to the forest</w:t>
      </w:r>
      <w:r w:rsidR="004005CD">
        <w:rPr>
          <w:rFonts w:ascii="Palatino Linotype" w:hAnsi="Palatino Linotype"/>
          <w:sz w:val="22"/>
          <w:szCs w:val="22"/>
        </w:rPr>
        <w:t>s</w:t>
      </w:r>
      <w:r w:rsidR="0076631C">
        <w:rPr>
          <w:rFonts w:ascii="Palatino Linotype" w:hAnsi="Palatino Linotype"/>
          <w:sz w:val="22"/>
          <w:szCs w:val="22"/>
        </w:rPr>
        <w:t xml:space="preserve"> </w:t>
      </w:r>
      <w:r w:rsidR="00292FEE">
        <w:rPr>
          <w:rFonts w:ascii="Palatino Linotype" w:hAnsi="Palatino Linotype"/>
          <w:sz w:val="22"/>
          <w:szCs w:val="22"/>
        </w:rPr>
        <w:t>and altered</w:t>
      </w:r>
      <w:r w:rsidR="0076631C">
        <w:rPr>
          <w:rFonts w:ascii="Palatino Linotype" w:hAnsi="Palatino Linotype"/>
          <w:sz w:val="22"/>
          <w:szCs w:val="22"/>
        </w:rPr>
        <w:t xml:space="preserve"> the fire regime. </w:t>
      </w:r>
      <w:r w:rsidR="007063A8">
        <w:rPr>
          <w:rFonts w:ascii="Palatino Linotype" w:hAnsi="Palatino Linotype"/>
          <w:sz w:val="22"/>
          <w:szCs w:val="22"/>
        </w:rPr>
        <w:t>These findings are consistent with results of similar studies conducted in the American Southwest (</w:t>
      </w:r>
      <w:proofErr w:type="spellStart"/>
      <w:r w:rsidR="00ED0F7A">
        <w:rPr>
          <w:rFonts w:ascii="Palatino Linotype" w:hAnsi="Palatino Linotype"/>
          <w:sz w:val="22"/>
          <w:szCs w:val="22"/>
        </w:rPr>
        <w:t>Swetnam</w:t>
      </w:r>
      <w:proofErr w:type="spellEnd"/>
      <w:r w:rsidR="00ED0F7A">
        <w:rPr>
          <w:rFonts w:ascii="Palatino Linotype" w:hAnsi="Palatino Linotype"/>
          <w:sz w:val="22"/>
          <w:szCs w:val="22"/>
        </w:rPr>
        <w:t xml:space="preserve"> 1983; </w:t>
      </w:r>
      <w:proofErr w:type="spellStart"/>
      <w:r w:rsidR="00ED0F7A">
        <w:rPr>
          <w:rFonts w:ascii="Palatino Linotype" w:hAnsi="Palatino Linotype"/>
          <w:sz w:val="22"/>
          <w:szCs w:val="22"/>
        </w:rPr>
        <w:t>Swetnam</w:t>
      </w:r>
      <w:proofErr w:type="spellEnd"/>
      <w:r w:rsidR="00ED0F7A">
        <w:rPr>
          <w:rFonts w:ascii="Palatino Linotype" w:hAnsi="Palatino Linotype"/>
          <w:sz w:val="22"/>
          <w:szCs w:val="22"/>
        </w:rPr>
        <w:t xml:space="preserve"> and </w:t>
      </w:r>
      <w:proofErr w:type="spellStart"/>
      <w:r w:rsidR="00ED0F7A">
        <w:rPr>
          <w:rFonts w:ascii="Palatino Linotype" w:hAnsi="Palatino Linotype"/>
          <w:sz w:val="22"/>
          <w:szCs w:val="22"/>
        </w:rPr>
        <w:t>Baisan</w:t>
      </w:r>
      <w:proofErr w:type="spellEnd"/>
      <w:r w:rsidR="00ED0F7A">
        <w:rPr>
          <w:rFonts w:ascii="Palatino Linotype" w:hAnsi="Palatino Linotype"/>
          <w:sz w:val="22"/>
          <w:szCs w:val="22"/>
        </w:rPr>
        <w:t xml:space="preserve"> 1990; Grissino-Mayer </w:t>
      </w:r>
      <w:r w:rsidR="00ED0F7A" w:rsidRPr="00011895">
        <w:rPr>
          <w:rFonts w:ascii="Palatino Linotype" w:hAnsi="Palatino Linotype"/>
          <w:i/>
          <w:sz w:val="22"/>
          <w:szCs w:val="22"/>
        </w:rPr>
        <w:t>et al.</w:t>
      </w:r>
      <w:r w:rsidR="00ED0F7A">
        <w:rPr>
          <w:rFonts w:ascii="Palatino Linotype" w:hAnsi="Palatino Linotype"/>
          <w:i/>
          <w:sz w:val="22"/>
          <w:szCs w:val="22"/>
        </w:rPr>
        <w:t xml:space="preserve"> </w:t>
      </w:r>
      <w:r w:rsidR="00ED0F7A">
        <w:rPr>
          <w:rFonts w:ascii="Palatino Linotype" w:hAnsi="Palatino Linotype"/>
          <w:sz w:val="22"/>
          <w:szCs w:val="22"/>
        </w:rPr>
        <w:t xml:space="preserve">2004; Heinlein </w:t>
      </w:r>
      <w:r w:rsidR="00ED0F7A" w:rsidRPr="00C20E8E">
        <w:rPr>
          <w:rFonts w:ascii="Palatino Linotype" w:hAnsi="Palatino Linotype"/>
          <w:i/>
          <w:sz w:val="22"/>
          <w:szCs w:val="22"/>
        </w:rPr>
        <w:t>et al.</w:t>
      </w:r>
      <w:r w:rsidR="00ED0F7A">
        <w:rPr>
          <w:rFonts w:ascii="Palatino Linotype" w:hAnsi="Palatino Linotype"/>
          <w:sz w:val="22"/>
          <w:szCs w:val="22"/>
        </w:rPr>
        <w:t xml:space="preserve"> 2005; Huffman </w:t>
      </w:r>
      <w:r w:rsidR="00ED0F7A" w:rsidRPr="00011895">
        <w:rPr>
          <w:rFonts w:ascii="Palatino Linotype" w:hAnsi="Palatino Linotype"/>
          <w:i/>
          <w:sz w:val="22"/>
          <w:szCs w:val="22"/>
        </w:rPr>
        <w:t>et al.</w:t>
      </w:r>
      <w:r w:rsidR="00ED0F7A">
        <w:rPr>
          <w:rFonts w:ascii="Palatino Linotype" w:hAnsi="Palatino Linotype"/>
          <w:i/>
          <w:sz w:val="22"/>
          <w:szCs w:val="22"/>
        </w:rPr>
        <w:t xml:space="preserve"> </w:t>
      </w:r>
      <w:r w:rsidR="00ED0F7A">
        <w:rPr>
          <w:rFonts w:ascii="Palatino Linotype" w:hAnsi="Palatino Linotype"/>
          <w:sz w:val="22"/>
          <w:szCs w:val="22"/>
        </w:rPr>
        <w:t xml:space="preserve">2008; </w:t>
      </w:r>
      <w:r w:rsidR="00ED0F7A">
        <w:rPr>
          <w:rFonts w:ascii="Palatino Linotype" w:hAnsi="Palatino Linotype"/>
          <w:sz w:val="22"/>
          <w:szCs w:val="22"/>
        </w:rPr>
        <w:lastRenderedPageBreak/>
        <w:t xml:space="preserve">Margolis and </w:t>
      </w:r>
      <w:proofErr w:type="spellStart"/>
      <w:r w:rsidR="00ED0F7A">
        <w:rPr>
          <w:rFonts w:ascii="Palatino Linotype" w:hAnsi="Palatino Linotype"/>
          <w:sz w:val="22"/>
          <w:szCs w:val="22"/>
        </w:rPr>
        <w:t>Balmat</w:t>
      </w:r>
      <w:proofErr w:type="spellEnd"/>
      <w:r w:rsidR="00ED0F7A">
        <w:rPr>
          <w:rFonts w:ascii="Palatino Linotype" w:hAnsi="Palatino Linotype"/>
          <w:sz w:val="22"/>
          <w:szCs w:val="22"/>
        </w:rPr>
        <w:t xml:space="preserve"> 2009; </w:t>
      </w:r>
      <w:proofErr w:type="spellStart"/>
      <w:r w:rsidR="00ED0F7A">
        <w:rPr>
          <w:rFonts w:ascii="Palatino Linotype" w:hAnsi="Palatino Linotype"/>
          <w:sz w:val="22"/>
          <w:szCs w:val="22"/>
        </w:rPr>
        <w:t>Rother</w:t>
      </w:r>
      <w:proofErr w:type="spellEnd"/>
      <w:r w:rsidR="00ED0F7A">
        <w:rPr>
          <w:rFonts w:ascii="Palatino Linotype" w:hAnsi="Palatino Linotype"/>
          <w:sz w:val="22"/>
          <w:szCs w:val="22"/>
        </w:rPr>
        <w:t xml:space="preserve"> and Grissino-Mayer 2014</w:t>
      </w:r>
      <w:r w:rsidR="007063A8">
        <w:rPr>
          <w:rFonts w:ascii="Palatino Linotype" w:hAnsi="Palatino Linotype"/>
          <w:sz w:val="22"/>
          <w:szCs w:val="22"/>
        </w:rPr>
        <w:t>)</w:t>
      </w:r>
      <w:r w:rsidR="00082843">
        <w:rPr>
          <w:rFonts w:ascii="Palatino Linotype" w:hAnsi="Palatino Linotype"/>
          <w:sz w:val="22"/>
          <w:szCs w:val="22"/>
        </w:rPr>
        <w:t>, with the fire intervals in ponderosa pine and mixed-coni</w:t>
      </w:r>
      <w:r w:rsidR="00D34A47">
        <w:rPr>
          <w:rFonts w:ascii="Palatino Linotype" w:hAnsi="Palatino Linotype"/>
          <w:sz w:val="22"/>
          <w:szCs w:val="22"/>
        </w:rPr>
        <w:t>fer forests ranging from 3 to 30</w:t>
      </w:r>
      <w:r w:rsidR="00082843">
        <w:rPr>
          <w:rFonts w:ascii="Palatino Linotype" w:hAnsi="Palatino Linotype"/>
          <w:sz w:val="22"/>
          <w:szCs w:val="22"/>
        </w:rPr>
        <w:t xml:space="preserve"> years</w:t>
      </w:r>
      <w:r w:rsidR="007063A8">
        <w:rPr>
          <w:rFonts w:ascii="Palatino Linotype" w:hAnsi="Palatino Linotype"/>
          <w:sz w:val="22"/>
          <w:szCs w:val="22"/>
        </w:rPr>
        <w:t xml:space="preserve">. </w:t>
      </w:r>
    </w:p>
    <w:p w14:paraId="11B60250" w14:textId="35529768" w:rsidR="0033443A" w:rsidRPr="00D57541" w:rsidRDefault="0033443A" w:rsidP="001337CE">
      <w:pPr>
        <w:spacing w:line="480" w:lineRule="auto"/>
        <w:rPr>
          <w:rFonts w:ascii="Palatino Linotype" w:hAnsi="Palatino Linotype"/>
          <w:sz w:val="22"/>
          <w:szCs w:val="22"/>
        </w:rPr>
      </w:pPr>
      <w:r>
        <w:rPr>
          <w:rFonts w:ascii="Palatino Linotype" w:hAnsi="Palatino Linotype"/>
          <w:sz w:val="22"/>
          <w:szCs w:val="22"/>
        </w:rPr>
        <w:tab/>
      </w:r>
      <w:r w:rsidR="004005CD">
        <w:rPr>
          <w:rFonts w:ascii="Palatino Linotype" w:hAnsi="Palatino Linotype"/>
          <w:sz w:val="22"/>
          <w:szCs w:val="22"/>
        </w:rPr>
        <w:t>F</w:t>
      </w:r>
      <w:r w:rsidR="00F065C2">
        <w:rPr>
          <w:rFonts w:ascii="Palatino Linotype" w:hAnsi="Palatino Linotype"/>
          <w:sz w:val="22"/>
          <w:szCs w:val="22"/>
        </w:rPr>
        <w:t xml:space="preserve">ires occurred </w:t>
      </w:r>
      <w:r>
        <w:rPr>
          <w:rFonts w:ascii="Palatino Linotype" w:hAnsi="Palatino Linotype"/>
          <w:sz w:val="22"/>
          <w:szCs w:val="22"/>
        </w:rPr>
        <w:t>primarily</w:t>
      </w:r>
      <w:r w:rsidR="00FF73D4">
        <w:rPr>
          <w:rFonts w:ascii="Palatino Linotype" w:hAnsi="Palatino Linotype"/>
          <w:sz w:val="22"/>
          <w:szCs w:val="22"/>
        </w:rPr>
        <w:t xml:space="preserve"> early in the growing season (</w:t>
      </w:r>
      <w:r w:rsidR="00C53367">
        <w:rPr>
          <w:rFonts w:ascii="Palatino Linotype" w:hAnsi="Palatino Linotype"/>
          <w:sz w:val="22"/>
          <w:szCs w:val="22"/>
        </w:rPr>
        <w:t>late spring to early summer</w:t>
      </w:r>
      <w:r w:rsidR="00FF73D4">
        <w:rPr>
          <w:rFonts w:ascii="Palatino Linotype" w:hAnsi="Palatino Linotype"/>
          <w:sz w:val="22"/>
          <w:szCs w:val="22"/>
        </w:rPr>
        <w:t>)</w:t>
      </w:r>
      <w:r w:rsidR="003D3B49">
        <w:rPr>
          <w:rFonts w:ascii="Palatino Linotype" w:hAnsi="Palatino Linotype"/>
          <w:sz w:val="22"/>
          <w:szCs w:val="22"/>
        </w:rPr>
        <w:t xml:space="preserve">, while almost no fires occurred in the latter part of the growing season. </w:t>
      </w:r>
      <w:r w:rsidR="00C53367">
        <w:rPr>
          <w:rFonts w:ascii="Palatino Linotype" w:hAnsi="Palatino Linotype"/>
          <w:sz w:val="22"/>
          <w:szCs w:val="22"/>
        </w:rPr>
        <w:t xml:space="preserve">This seasonal distribution of </w:t>
      </w:r>
      <w:r w:rsidR="003D3B49">
        <w:rPr>
          <w:rFonts w:ascii="Palatino Linotype" w:hAnsi="Palatino Linotype"/>
          <w:sz w:val="22"/>
          <w:szCs w:val="22"/>
        </w:rPr>
        <w:t>wild</w:t>
      </w:r>
      <w:r w:rsidR="00C53367">
        <w:rPr>
          <w:rFonts w:ascii="Palatino Linotype" w:hAnsi="Palatino Linotype"/>
          <w:sz w:val="22"/>
          <w:szCs w:val="22"/>
        </w:rPr>
        <w:t xml:space="preserve">fires is expected for the Southwest </w:t>
      </w:r>
      <w:r w:rsidR="003D3B49">
        <w:rPr>
          <w:rFonts w:ascii="Palatino Linotype" w:hAnsi="Palatino Linotype"/>
          <w:sz w:val="22"/>
          <w:szCs w:val="22"/>
        </w:rPr>
        <w:t>because of</w:t>
      </w:r>
      <w:r w:rsidR="00C53367">
        <w:rPr>
          <w:rFonts w:ascii="Palatino Linotype" w:hAnsi="Palatino Linotype"/>
          <w:sz w:val="22"/>
          <w:szCs w:val="22"/>
        </w:rPr>
        <w:t xml:space="preserve"> the dry spring</w:t>
      </w:r>
      <w:r w:rsidR="004005CD">
        <w:rPr>
          <w:rFonts w:ascii="Palatino Linotype" w:hAnsi="Palatino Linotype"/>
          <w:sz w:val="22"/>
          <w:szCs w:val="22"/>
        </w:rPr>
        <w:t xml:space="preserve"> and </w:t>
      </w:r>
      <w:proofErr w:type="gramStart"/>
      <w:r w:rsidR="004005CD">
        <w:rPr>
          <w:rFonts w:ascii="Palatino Linotype" w:hAnsi="Palatino Linotype"/>
          <w:sz w:val="22"/>
          <w:szCs w:val="22"/>
        </w:rPr>
        <w:t>foresummer which can be</w:t>
      </w:r>
      <w:proofErr w:type="gramEnd"/>
      <w:r w:rsidR="004005CD">
        <w:rPr>
          <w:rFonts w:ascii="Palatino Linotype" w:hAnsi="Palatino Linotype"/>
          <w:sz w:val="22"/>
          <w:szCs w:val="22"/>
        </w:rPr>
        <w:t xml:space="preserve"> </w:t>
      </w:r>
      <w:r w:rsidR="00C53367">
        <w:rPr>
          <w:rFonts w:ascii="Palatino Linotype" w:hAnsi="Palatino Linotype"/>
          <w:sz w:val="22"/>
          <w:szCs w:val="22"/>
        </w:rPr>
        <w:t xml:space="preserve">associated </w:t>
      </w:r>
      <w:r>
        <w:rPr>
          <w:rFonts w:ascii="Palatino Linotype" w:hAnsi="Palatino Linotype"/>
          <w:sz w:val="22"/>
          <w:szCs w:val="22"/>
        </w:rPr>
        <w:t xml:space="preserve">dry </w:t>
      </w:r>
      <w:r w:rsidR="00C53367">
        <w:rPr>
          <w:rFonts w:ascii="Palatino Linotype" w:hAnsi="Palatino Linotype"/>
          <w:sz w:val="22"/>
          <w:szCs w:val="22"/>
        </w:rPr>
        <w:t>lightning storms</w:t>
      </w:r>
      <w:r w:rsidR="004005CD">
        <w:rPr>
          <w:rFonts w:ascii="Palatino Linotype" w:hAnsi="Palatino Linotype"/>
          <w:sz w:val="22"/>
          <w:szCs w:val="22"/>
        </w:rPr>
        <w:t xml:space="preserve"> (</w:t>
      </w:r>
      <w:proofErr w:type="spellStart"/>
      <w:r w:rsidR="00657209">
        <w:rPr>
          <w:rFonts w:ascii="Palatino Linotype" w:hAnsi="Palatino Linotype"/>
          <w:sz w:val="22"/>
          <w:szCs w:val="22"/>
        </w:rPr>
        <w:t>Heinlien</w:t>
      </w:r>
      <w:proofErr w:type="spellEnd"/>
      <w:r w:rsidR="00657209">
        <w:rPr>
          <w:rFonts w:ascii="Palatino Linotype" w:hAnsi="Palatino Linotype"/>
          <w:sz w:val="22"/>
          <w:szCs w:val="22"/>
        </w:rPr>
        <w:t xml:space="preserve"> </w:t>
      </w:r>
      <w:r w:rsidR="00657209" w:rsidRPr="00657209">
        <w:rPr>
          <w:rFonts w:ascii="Palatino Linotype" w:hAnsi="Palatino Linotype"/>
          <w:i/>
          <w:sz w:val="22"/>
          <w:szCs w:val="22"/>
        </w:rPr>
        <w:t>et al.</w:t>
      </w:r>
      <w:r w:rsidR="00657209">
        <w:rPr>
          <w:rFonts w:ascii="Palatino Linotype" w:hAnsi="Palatino Linotype"/>
          <w:sz w:val="22"/>
          <w:szCs w:val="22"/>
        </w:rPr>
        <w:t xml:space="preserve"> 2005; </w:t>
      </w:r>
      <w:proofErr w:type="spellStart"/>
      <w:r w:rsidR="00657209">
        <w:rPr>
          <w:rFonts w:ascii="Palatino Linotype" w:hAnsi="Palatino Linotype"/>
          <w:sz w:val="22"/>
          <w:szCs w:val="22"/>
        </w:rPr>
        <w:t>Westerling</w:t>
      </w:r>
      <w:proofErr w:type="spellEnd"/>
      <w:r w:rsidR="00657209">
        <w:rPr>
          <w:rFonts w:ascii="Palatino Linotype" w:hAnsi="Palatino Linotype"/>
          <w:sz w:val="22"/>
          <w:szCs w:val="22"/>
        </w:rPr>
        <w:t xml:space="preserve"> </w:t>
      </w:r>
      <w:r w:rsidR="00657209" w:rsidRPr="00657209">
        <w:rPr>
          <w:rFonts w:ascii="Palatino Linotype" w:hAnsi="Palatino Linotype"/>
          <w:i/>
          <w:sz w:val="22"/>
          <w:szCs w:val="22"/>
        </w:rPr>
        <w:t>et al.</w:t>
      </w:r>
      <w:r w:rsidR="00657209">
        <w:rPr>
          <w:rFonts w:ascii="Palatino Linotype" w:hAnsi="Palatino Linotype"/>
          <w:sz w:val="22"/>
          <w:szCs w:val="22"/>
        </w:rPr>
        <w:t xml:space="preserve"> 2006; </w:t>
      </w:r>
      <w:proofErr w:type="spellStart"/>
      <w:r w:rsidR="00657209">
        <w:rPr>
          <w:rFonts w:ascii="Palatino Linotype" w:hAnsi="Palatino Linotype"/>
          <w:sz w:val="22"/>
          <w:szCs w:val="22"/>
        </w:rPr>
        <w:t>Swetnam</w:t>
      </w:r>
      <w:proofErr w:type="spellEnd"/>
      <w:r w:rsidR="00657209">
        <w:rPr>
          <w:rFonts w:ascii="Palatino Linotype" w:hAnsi="Palatino Linotype"/>
          <w:sz w:val="22"/>
          <w:szCs w:val="22"/>
        </w:rPr>
        <w:t xml:space="preserve"> and Betancourt 2010</w:t>
      </w:r>
      <w:r w:rsidR="004005CD">
        <w:rPr>
          <w:rFonts w:ascii="Palatino Linotype" w:hAnsi="Palatino Linotype"/>
          <w:sz w:val="22"/>
          <w:szCs w:val="22"/>
        </w:rPr>
        <w:t>)</w:t>
      </w:r>
      <w:r w:rsidR="00F56FBB">
        <w:rPr>
          <w:rFonts w:ascii="Palatino Linotype" w:hAnsi="Palatino Linotype"/>
          <w:sz w:val="22"/>
          <w:szCs w:val="22"/>
        </w:rPr>
        <w:t xml:space="preserve">. These spring and early summer convective storms increase the potential for fires to ignite and spread because of </w:t>
      </w:r>
      <w:r w:rsidR="00345F56">
        <w:rPr>
          <w:rFonts w:ascii="Palatino Linotype" w:hAnsi="Palatino Linotype"/>
          <w:sz w:val="22"/>
          <w:szCs w:val="22"/>
        </w:rPr>
        <w:t xml:space="preserve">the high temperatures, low atmospheric moisture, and </w:t>
      </w:r>
      <w:r w:rsidR="00F56FBB">
        <w:rPr>
          <w:rFonts w:ascii="Palatino Linotype" w:hAnsi="Palatino Linotype"/>
          <w:sz w:val="22"/>
          <w:szCs w:val="22"/>
        </w:rPr>
        <w:t>dry fuel</w:t>
      </w:r>
      <w:r w:rsidR="00345F56">
        <w:rPr>
          <w:rFonts w:ascii="Palatino Linotype" w:hAnsi="Palatino Linotype"/>
          <w:sz w:val="22"/>
          <w:szCs w:val="22"/>
        </w:rPr>
        <w:t>s</w:t>
      </w:r>
      <w:r w:rsidR="00F56FBB">
        <w:rPr>
          <w:rFonts w:ascii="Palatino Linotype" w:hAnsi="Palatino Linotype"/>
          <w:sz w:val="22"/>
          <w:szCs w:val="22"/>
        </w:rPr>
        <w:t xml:space="preserve">. </w:t>
      </w:r>
      <w:r w:rsidR="00345F56">
        <w:rPr>
          <w:rFonts w:ascii="Palatino Linotype" w:hAnsi="Palatino Linotype"/>
          <w:sz w:val="22"/>
          <w:szCs w:val="22"/>
        </w:rPr>
        <w:t>Beginning in mid-</w:t>
      </w:r>
      <w:r w:rsidR="003D3B49">
        <w:rPr>
          <w:rFonts w:ascii="Palatino Linotype" w:hAnsi="Palatino Linotype"/>
          <w:sz w:val="22"/>
          <w:szCs w:val="22"/>
        </w:rPr>
        <w:t>to late summer</w:t>
      </w:r>
      <w:r w:rsidR="00345F56">
        <w:rPr>
          <w:rFonts w:ascii="Palatino Linotype" w:hAnsi="Palatino Linotype"/>
          <w:sz w:val="22"/>
          <w:szCs w:val="22"/>
        </w:rPr>
        <w:t xml:space="preserve"> (usually by July)</w:t>
      </w:r>
      <w:r w:rsidR="003D3B49">
        <w:rPr>
          <w:rFonts w:ascii="Palatino Linotype" w:hAnsi="Palatino Linotype"/>
          <w:sz w:val="22"/>
          <w:szCs w:val="22"/>
        </w:rPr>
        <w:t>, the monsoon season begins with rainstorms moving into New Mexico</w:t>
      </w:r>
      <w:r w:rsidR="00345F56">
        <w:rPr>
          <w:rFonts w:ascii="Palatino Linotype" w:hAnsi="Palatino Linotype"/>
          <w:sz w:val="22"/>
          <w:szCs w:val="22"/>
        </w:rPr>
        <w:t>,</w:t>
      </w:r>
      <w:r w:rsidR="003D3B49">
        <w:rPr>
          <w:rFonts w:ascii="Palatino Linotype" w:hAnsi="Palatino Linotype"/>
          <w:sz w:val="22"/>
          <w:szCs w:val="22"/>
        </w:rPr>
        <w:t xml:space="preserve"> increasing the moisture levels of fuels</w:t>
      </w:r>
      <w:r w:rsidR="00345F56">
        <w:rPr>
          <w:rFonts w:ascii="Palatino Linotype" w:hAnsi="Palatino Linotype"/>
          <w:sz w:val="22"/>
          <w:szCs w:val="22"/>
        </w:rPr>
        <w:t xml:space="preserve"> (</w:t>
      </w:r>
      <w:r w:rsidR="00657209">
        <w:rPr>
          <w:rFonts w:ascii="Palatino Linotype" w:hAnsi="Palatino Linotype"/>
          <w:sz w:val="22"/>
          <w:szCs w:val="22"/>
        </w:rPr>
        <w:t xml:space="preserve">Sheppard </w:t>
      </w:r>
      <w:r w:rsidR="00657209" w:rsidRPr="00657209">
        <w:rPr>
          <w:rFonts w:ascii="Palatino Linotype" w:hAnsi="Palatino Linotype"/>
          <w:i/>
          <w:sz w:val="22"/>
          <w:szCs w:val="22"/>
        </w:rPr>
        <w:t>et al.</w:t>
      </w:r>
      <w:r w:rsidR="00657209">
        <w:rPr>
          <w:rFonts w:ascii="Palatino Linotype" w:hAnsi="Palatino Linotype"/>
          <w:sz w:val="22"/>
          <w:szCs w:val="22"/>
        </w:rPr>
        <w:t xml:space="preserve"> 2002; </w:t>
      </w:r>
      <w:proofErr w:type="spellStart"/>
      <w:r w:rsidR="00657209">
        <w:rPr>
          <w:rFonts w:ascii="Palatino Linotype" w:hAnsi="Palatino Linotype"/>
          <w:sz w:val="22"/>
          <w:szCs w:val="22"/>
        </w:rPr>
        <w:t>Westerling</w:t>
      </w:r>
      <w:proofErr w:type="spellEnd"/>
      <w:r w:rsidR="00657209">
        <w:rPr>
          <w:rFonts w:ascii="Palatino Linotype" w:hAnsi="Palatino Linotype"/>
          <w:sz w:val="22"/>
          <w:szCs w:val="22"/>
        </w:rPr>
        <w:t xml:space="preserve"> </w:t>
      </w:r>
      <w:r w:rsidR="00657209" w:rsidRPr="00657209">
        <w:rPr>
          <w:rFonts w:ascii="Palatino Linotype" w:hAnsi="Palatino Linotype"/>
          <w:i/>
          <w:sz w:val="22"/>
          <w:szCs w:val="22"/>
        </w:rPr>
        <w:t>et al.</w:t>
      </w:r>
      <w:r w:rsidR="00657209">
        <w:rPr>
          <w:rFonts w:ascii="Palatino Linotype" w:hAnsi="Palatino Linotype"/>
          <w:sz w:val="22"/>
          <w:szCs w:val="22"/>
        </w:rPr>
        <w:t xml:space="preserve"> 2006</w:t>
      </w:r>
      <w:r w:rsidR="00345F56">
        <w:rPr>
          <w:rFonts w:ascii="Palatino Linotype" w:hAnsi="Palatino Linotype"/>
          <w:sz w:val="22"/>
          <w:szCs w:val="22"/>
        </w:rPr>
        <w:t>)</w:t>
      </w:r>
      <w:r w:rsidR="003D3B49">
        <w:rPr>
          <w:rFonts w:ascii="Palatino Linotype" w:hAnsi="Palatino Linotype"/>
          <w:sz w:val="22"/>
          <w:szCs w:val="22"/>
        </w:rPr>
        <w:t xml:space="preserve">. Therefore, fire risk is the highest in the late spring to early summer and then </w:t>
      </w:r>
      <w:r w:rsidR="00C53367">
        <w:rPr>
          <w:rFonts w:ascii="Palatino Linotype" w:hAnsi="Palatino Linotype"/>
          <w:sz w:val="22"/>
          <w:szCs w:val="22"/>
        </w:rPr>
        <w:t xml:space="preserve">decreases </w:t>
      </w:r>
      <w:r w:rsidR="00345F56">
        <w:rPr>
          <w:rFonts w:ascii="Palatino Linotype" w:hAnsi="Palatino Linotype"/>
          <w:sz w:val="22"/>
          <w:szCs w:val="22"/>
        </w:rPr>
        <w:t>in mid-</w:t>
      </w:r>
      <w:r w:rsidR="007E1572">
        <w:rPr>
          <w:rFonts w:ascii="Palatino Linotype" w:hAnsi="Palatino Linotype"/>
          <w:sz w:val="22"/>
          <w:szCs w:val="22"/>
        </w:rPr>
        <w:t>to late summer when the monsoon season begins</w:t>
      </w:r>
      <w:r w:rsidR="00F56FBB">
        <w:rPr>
          <w:rFonts w:ascii="Palatino Linotype" w:hAnsi="Palatino Linotype"/>
          <w:sz w:val="22"/>
          <w:szCs w:val="22"/>
        </w:rPr>
        <w:t xml:space="preserve"> and moisture increase</w:t>
      </w:r>
      <w:r w:rsidR="00BE14B3">
        <w:rPr>
          <w:rFonts w:ascii="Palatino Linotype" w:hAnsi="Palatino Linotype"/>
          <w:sz w:val="22"/>
          <w:szCs w:val="22"/>
        </w:rPr>
        <w:t>s</w:t>
      </w:r>
      <w:r w:rsidR="007E1572">
        <w:rPr>
          <w:rFonts w:ascii="Palatino Linotype" w:hAnsi="Palatino Linotype"/>
          <w:sz w:val="22"/>
          <w:szCs w:val="22"/>
        </w:rPr>
        <w:t xml:space="preserve">. </w:t>
      </w:r>
    </w:p>
    <w:p w14:paraId="64D8FFAC" w14:textId="77777777" w:rsidR="00A33A2B" w:rsidRDefault="00A33A2B" w:rsidP="00931B5A">
      <w:pPr>
        <w:pStyle w:val="Heading3"/>
        <w:spacing w:before="0"/>
        <w:rPr>
          <w:szCs w:val="22"/>
        </w:rPr>
      </w:pPr>
      <w:bookmarkStart w:id="28" w:name="_Toc260897845"/>
    </w:p>
    <w:p w14:paraId="664307CF" w14:textId="39728C53" w:rsidR="00C03A7F" w:rsidRPr="00B67458" w:rsidRDefault="00C03A7F" w:rsidP="00931B5A">
      <w:pPr>
        <w:pStyle w:val="Heading3"/>
        <w:spacing w:before="0"/>
        <w:rPr>
          <w:b/>
          <w:i w:val="0"/>
          <w:szCs w:val="22"/>
        </w:rPr>
      </w:pPr>
      <w:r w:rsidRPr="00B67458">
        <w:rPr>
          <w:szCs w:val="22"/>
        </w:rPr>
        <w:t>3.5.2 Effects of Climate on Fire Occurrence</w:t>
      </w:r>
      <w:bookmarkEnd w:id="28"/>
    </w:p>
    <w:p w14:paraId="5FEBF957" w14:textId="3DB2AB4B" w:rsidR="0033443A" w:rsidRDefault="00C03A7F" w:rsidP="00931B5A">
      <w:pPr>
        <w:spacing w:line="480" w:lineRule="auto"/>
        <w:rPr>
          <w:rFonts w:ascii="Palatino Linotype" w:hAnsi="Palatino Linotype"/>
          <w:sz w:val="22"/>
          <w:szCs w:val="22"/>
        </w:rPr>
      </w:pPr>
      <w:r w:rsidRPr="00D57541">
        <w:rPr>
          <w:rFonts w:ascii="Palatino Linotype" w:hAnsi="Palatino Linotype"/>
          <w:sz w:val="22"/>
          <w:szCs w:val="22"/>
        </w:rPr>
        <w:tab/>
      </w:r>
      <w:r w:rsidR="00154F11" w:rsidRPr="00D57541">
        <w:rPr>
          <w:rFonts w:ascii="Palatino Linotype" w:hAnsi="Palatino Linotype"/>
          <w:sz w:val="22"/>
          <w:szCs w:val="22"/>
        </w:rPr>
        <w:t xml:space="preserve"> </w:t>
      </w:r>
      <w:r w:rsidR="00345F56">
        <w:rPr>
          <w:rFonts w:ascii="Palatino Linotype" w:hAnsi="Palatino Linotype"/>
          <w:sz w:val="22"/>
          <w:szCs w:val="22"/>
        </w:rPr>
        <w:t xml:space="preserve">From </w:t>
      </w:r>
      <w:r w:rsidR="00F065C2">
        <w:rPr>
          <w:rFonts w:ascii="Palatino Linotype" w:hAnsi="Palatino Linotype"/>
          <w:sz w:val="22"/>
          <w:szCs w:val="22"/>
        </w:rPr>
        <w:t xml:space="preserve">1630 to </w:t>
      </w:r>
      <w:r w:rsidR="003B1615">
        <w:rPr>
          <w:rFonts w:ascii="Palatino Linotype" w:hAnsi="Palatino Linotype"/>
          <w:sz w:val="22"/>
          <w:szCs w:val="22"/>
        </w:rPr>
        <w:t>189</w:t>
      </w:r>
      <w:r w:rsidR="00D57541" w:rsidRPr="00D57541">
        <w:rPr>
          <w:rFonts w:ascii="Palatino Linotype" w:hAnsi="Palatino Linotype"/>
          <w:sz w:val="22"/>
          <w:szCs w:val="22"/>
        </w:rPr>
        <w:t>0</w:t>
      </w:r>
      <w:r w:rsidR="00345F56">
        <w:rPr>
          <w:rFonts w:ascii="Palatino Linotype" w:hAnsi="Palatino Linotype"/>
          <w:sz w:val="22"/>
          <w:szCs w:val="22"/>
        </w:rPr>
        <w:t>,</w:t>
      </w:r>
      <w:r w:rsidR="00D57541" w:rsidRPr="00D57541">
        <w:rPr>
          <w:rFonts w:ascii="Palatino Linotype" w:hAnsi="Palatino Linotype"/>
          <w:sz w:val="22"/>
          <w:szCs w:val="22"/>
        </w:rPr>
        <w:t xml:space="preserve"> </w:t>
      </w:r>
      <w:r w:rsidR="003D3B49">
        <w:rPr>
          <w:rFonts w:ascii="Palatino Linotype" w:hAnsi="Palatino Linotype"/>
          <w:sz w:val="22"/>
          <w:szCs w:val="22"/>
        </w:rPr>
        <w:t xml:space="preserve">interannual </w:t>
      </w:r>
      <w:r w:rsidR="00D57541" w:rsidRPr="00D57541">
        <w:rPr>
          <w:rFonts w:ascii="Palatino Linotype" w:hAnsi="Palatino Linotype"/>
          <w:sz w:val="22"/>
          <w:szCs w:val="22"/>
        </w:rPr>
        <w:t>climate</w:t>
      </w:r>
      <w:r w:rsidR="003D3B49">
        <w:rPr>
          <w:rFonts w:ascii="Palatino Linotype" w:hAnsi="Palatino Linotype"/>
          <w:sz w:val="22"/>
          <w:szCs w:val="22"/>
        </w:rPr>
        <w:t xml:space="preserve"> variability</w:t>
      </w:r>
      <w:r w:rsidR="00D57541" w:rsidRPr="00D57541">
        <w:rPr>
          <w:rFonts w:ascii="Palatino Linotype" w:hAnsi="Palatino Linotype"/>
          <w:sz w:val="22"/>
          <w:szCs w:val="22"/>
        </w:rPr>
        <w:t xml:space="preserve"> influenced the occurrence of wildfire in the Magdalena Mountains. </w:t>
      </w:r>
      <w:r w:rsidR="00345F56">
        <w:rPr>
          <w:rFonts w:ascii="Palatino Linotype" w:hAnsi="Palatino Linotype"/>
          <w:sz w:val="22"/>
          <w:szCs w:val="22"/>
        </w:rPr>
        <w:t>Drought conditions occurred in</w:t>
      </w:r>
      <w:r w:rsidR="001337CE">
        <w:rPr>
          <w:rFonts w:ascii="Palatino Linotype" w:hAnsi="Palatino Linotype"/>
          <w:sz w:val="22"/>
          <w:szCs w:val="22"/>
        </w:rPr>
        <w:t xml:space="preserve"> the year before the fire and </w:t>
      </w:r>
      <w:r w:rsidR="00345F56">
        <w:rPr>
          <w:rFonts w:ascii="Palatino Linotype" w:hAnsi="Palatino Linotype"/>
          <w:sz w:val="22"/>
          <w:szCs w:val="22"/>
        </w:rPr>
        <w:t xml:space="preserve">during </w:t>
      </w:r>
      <w:r w:rsidR="001337CE">
        <w:rPr>
          <w:rFonts w:ascii="Palatino Linotype" w:hAnsi="Palatino Linotype"/>
          <w:sz w:val="22"/>
          <w:szCs w:val="22"/>
        </w:rPr>
        <w:t>the year</w:t>
      </w:r>
      <w:r w:rsidR="003D3B49">
        <w:rPr>
          <w:rFonts w:ascii="Palatino Linotype" w:hAnsi="Palatino Linotype"/>
          <w:sz w:val="22"/>
          <w:szCs w:val="22"/>
        </w:rPr>
        <w:t xml:space="preserve"> of </w:t>
      </w:r>
      <w:r w:rsidR="00345F56">
        <w:rPr>
          <w:rFonts w:ascii="Palatino Linotype" w:hAnsi="Palatino Linotype"/>
          <w:sz w:val="22"/>
          <w:szCs w:val="22"/>
        </w:rPr>
        <w:t>the</w:t>
      </w:r>
      <w:r w:rsidR="003D3B49">
        <w:rPr>
          <w:rFonts w:ascii="Palatino Linotype" w:hAnsi="Palatino Linotype"/>
          <w:sz w:val="22"/>
          <w:szCs w:val="22"/>
        </w:rPr>
        <w:t xml:space="preserve"> fire</w:t>
      </w:r>
      <w:r w:rsidR="00345F56">
        <w:rPr>
          <w:rFonts w:ascii="Palatino Linotype" w:hAnsi="Palatino Linotype"/>
          <w:sz w:val="22"/>
          <w:szCs w:val="22"/>
        </w:rPr>
        <w:t xml:space="preserve"> event.</w:t>
      </w:r>
      <w:r w:rsidR="003D3B49">
        <w:rPr>
          <w:rFonts w:ascii="Palatino Linotype" w:hAnsi="Palatino Linotype"/>
          <w:sz w:val="22"/>
          <w:szCs w:val="22"/>
        </w:rPr>
        <w:t xml:space="preserve"> </w:t>
      </w:r>
      <w:r w:rsidR="00345F56">
        <w:rPr>
          <w:rFonts w:ascii="Palatino Linotype" w:hAnsi="Palatino Linotype"/>
          <w:sz w:val="22"/>
          <w:szCs w:val="22"/>
        </w:rPr>
        <w:t>Drought</w:t>
      </w:r>
      <w:r w:rsidR="001337CE">
        <w:rPr>
          <w:rFonts w:ascii="Palatino Linotype" w:hAnsi="Palatino Linotype"/>
          <w:sz w:val="22"/>
          <w:szCs w:val="22"/>
        </w:rPr>
        <w:t xml:space="preserve"> conditions lead </w:t>
      </w:r>
      <w:r w:rsidR="00BE14B3">
        <w:rPr>
          <w:rFonts w:ascii="Palatino Linotype" w:hAnsi="Palatino Linotype"/>
          <w:sz w:val="22"/>
          <w:szCs w:val="22"/>
        </w:rPr>
        <w:t xml:space="preserve">to </w:t>
      </w:r>
      <w:r w:rsidR="001337CE">
        <w:rPr>
          <w:rFonts w:ascii="Palatino Linotype" w:hAnsi="Palatino Linotype"/>
          <w:sz w:val="22"/>
          <w:szCs w:val="22"/>
        </w:rPr>
        <w:t xml:space="preserve">lower combustion temperatures of fuel, increasing both </w:t>
      </w:r>
      <w:r w:rsidR="003D3B49">
        <w:rPr>
          <w:rFonts w:ascii="Palatino Linotype" w:hAnsi="Palatino Linotype"/>
          <w:sz w:val="22"/>
          <w:szCs w:val="22"/>
        </w:rPr>
        <w:t>the potential for fuels to ignite and for fires to spread</w:t>
      </w:r>
      <w:r w:rsidR="00345F56">
        <w:rPr>
          <w:rFonts w:ascii="Palatino Linotype" w:hAnsi="Palatino Linotype"/>
          <w:sz w:val="22"/>
          <w:szCs w:val="22"/>
        </w:rPr>
        <w:t xml:space="preserve"> (</w:t>
      </w:r>
      <w:r w:rsidR="00657209">
        <w:rPr>
          <w:rFonts w:ascii="Palatino Linotype" w:hAnsi="Palatino Linotype"/>
          <w:sz w:val="22"/>
          <w:szCs w:val="22"/>
        </w:rPr>
        <w:t xml:space="preserve">Grissino-Mayer and </w:t>
      </w:r>
      <w:proofErr w:type="spellStart"/>
      <w:r w:rsidR="00657209">
        <w:rPr>
          <w:rFonts w:ascii="Palatino Linotype" w:hAnsi="Palatino Linotype"/>
          <w:sz w:val="22"/>
          <w:szCs w:val="22"/>
        </w:rPr>
        <w:t>Swetnam</w:t>
      </w:r>
      <w:proofErr w:type="spellEnd"/>
      <w:r w:rsidR="00657209">
        <w:rPr>
          <w:rFonts w:ascii="Palatino Linotype" w:hAnsi="Palatino Linotype"/>
          <w:sz w:val="22"/>
          <w:szCs w:val="22"/>
        </w:rPr>
        <w:t xml:space="preserve"> 2000; </w:t>
      </w:r>
      <w:proofErr w:type="spellStart"/>
      <w:r w:rsidR="00657209">
        <w:rPr>
          <w:rFonts w:ascii="Palatino Linotype" w:hAnsi="Palatino Linotype"/>
          <w:sz w:val="22"/>
          <w:szCs w:val="22"/>
        </w:rPr>
        <w:t>Westerling</w:t>
      </w:r>
      <w:proofErr w:type="spellEnd"/>
      <w:r w:rsidR="00657209">
        <w:rPr>
          <w:rFonts w:ascii="Palatino Linotype" w:hAnsi="Palatino Linotype"/>
          <w:sz w:val="22"/>
          <w:szCs w:val="22"/>
        </w:rPr>
        <w:t xml:space="preserve"> and </w:t>
      </w:r>
      <w:proofErr w:type="spellStart"/>
      <w:r w:rsidR="00657209">
        <w:rPr>
          <w:rFonts w:ascii="Palatino Linotype" w:hAnsi="Palatino Linotype"/>
          <w:sz w:val="22"/>
          <w:szCs w:val="22"/>
        </w:rPr>
        <w:t>Swetnam</w:t>
      </w:r>
      <w:proofErr w:type="spellEnd"/>
      <w:r w:rsidR="00657209">
        <w:rPr>
          <w:rFonts w:ascii="Palatino Linotype" w:hAnsi="Palatino Linotype"/>
          <w:sz w:val="22"/>
          <w:szCs w:val="22"/>
        </w:rPr>
        <w:t xml:space="preserve"> 2003; Brown 2006</w:t>
      </w:r>
      <w:r w:rsidR="00345F56">
        <w:rPr>
          <w:rFonts w:ascii="Palatino Linotype" w:hAnsi="Palatino Linotype"/>
          <w:sz w:val="22"/>
          <w:szCs w:val="22"/>
        </w:rPr>
        <w:t>)</w:t>
      </w:r>
      <w:r w:rsidR="001337CE">
        <w:rPr>
          <w:rFonts w:ascii="Palatino Linotype" w:hAnsi="Palatino Linotype"/>
          <w:sz w:val="22"/>
          <w:szCs w:val="22"/>
        </w:rPr>
        <w:t xml:space="preserve">. </w:t>
      </w:r>
      <w:r w:rsidR="00345F56">
        <w:rPr>
          <w:rFonts w:ascii="Palatino Linotype" w:hAnsi="Palatino Linotype"/>
          <w:sz w:val="22"/>
          <w:szCs w:val="22"/>
        </w:rPr>
        <w:t>Wetter than average conditions occurred t</w:t>
      </w:r>
      <w:r w:rsidR="001337CE">
        <w:rPr>
          <w:rFonts w:ascii="Palatino Linotype" w:hAnsi="Palatino Linotype"/>
          <w:sz w:val="22"/>
          <w:szCs w:val="22"/>
        </w:rPr>
        <w:t xml:space="preserve">hree years before </w:t>
      </w:r>
      <w:r w:rsidR="003D3B49">
        <w:rPr>
          <w:rFonts w:ascii="Palatino Linotype" w:hAnsi="Palatino Linotype"/>
          <w:sz w:val="22"/>
          <w:szCs w:val="22"/>
        </w:rPr>
        <w:t>a</w:t>
      </w:r>
      <w:r w:rsidR="001337CE">
        <w:rPr>
          <w:rFonts w:ascii="Palatino Linotype" w:hAnsi="Palatino Linotype"/>
          <w:sz w:val="22"/>
          <w:szCs w:val="22"/>
        </w:rPr>
        <w:t xml:space="preserve"> fire </w:t>
      </w:r>
      <w:r w:rsidR="00345F56">
        <w:rPr>
          <w:rFonts w:ascii="Palatino Linotype" w:hAnsi="Palatino Linotype"/>
          <w:sz w:val="22"/>
          <w:szCs w:val="22"/>
        </w:rPr>
        <w:t>event, although</w:t>
      </w:r>
      <w:r w:rsidR="001337CE">
        <w:rPr>
          <w:rFonts w:ascii="Palatino Linotype" w:hAnsi="Palatino Linotype"/>
          <w:sz w:val="22"/>
          <w:szCs w:val="22"/>
        </w:rPr>
        <w:t xml:space="preserve"> this year </w:t>
      </w:r>
      <w:r w:rsidR="00345F56">
        <w:rPr>
          <w:rFonts w:ascii="Palatino Linotype" w:hAnsi="Palatino Linotype"/>
          <w:sz w:val="22"/>
          <w:szCs w:val="22"/>
        </w:rPr>
        <w:t>was barely in</w:t>
      </w:r>
      <w:r w:rsidR="001337CE">
        <w:rPr>
          <w:rFonts w:ascii="Palatino Linotype" w:hAnsi="Palatino Linotype"/>
          <w:sz w:val="22"/>
          <w:szCs w:val="22"/>
        </w:rPr>
        <w:t xml:space="preserve">significant </w:t>
      </w:r>
      <w:r w:rsidR="00345F56">
        <w:rPr>
          <w:rFonts w:ascii="Palatino Linotype" w:hAnsi="Palatino Linotype"/>
          <w:sz w:val="22"/>
          <w:szCs w:val="22"/>
        </w:rPr>
        <w:t>at</w:t>
      </w:r>
      <w:r w:rsidR="001337CE">
        <w:rPr>
          <w:rFonts w:ascii="Palatino Linotype" w:hAnsi="Palatino Linotype"/>
          <w:sz w:val="22"/>
          <w:szCs w:val="22"/>
        </w:rPr>
        <w:t xml:space="preserve"> the 95% </w:t>
      </w:r>
      <w:r w:rsidR="001337CE">
        <w:rPr>
          <w:rFonts w:ascii="Palatino Linotype" w:hAnsi="Palatino Linotype"/>
          <w:sz w:val="22"/>
          <w:szCs w:val="22"/>
        </w:rPr>
        <w:lastRenderedPageBreak/>
        <w:t xml:space="preserve">confidence interval. </w:t>
      </w:r>
      <w:r w:rsidR="00345F56">
        <w:rPr>
          <w:rFonts w:ascii="Palatino Linotype" w:hAnsi="Palatino Linotype"/>
          <w:sz w:val="22"/>
          <w:szCs w:val="22"/>
        </w:rPr>
        <w:t xml:space="preserve">Such wet conditions can prime future fires by increasing growth of grasses that can later serve as fine fuels for a fire event. </w:t>
      </w:r>
      <w:r w:rsidR="003D3B49">
        <w:rPr>
          <w:rFonts w:ascii="Palatino Linotype" w:hAnsi="Palatino Linotype"/>
          <w:sz w:val="22"/>
          <w:szCs w:val="22"/>
        </w:rPr>
        <w:t xml:space="preserve">Fires are more likely to occur </w:t>
      </w:r>
      <w:r w:rsidR="008F210A">
        <w:rPr>
          <w:rFonts w:ascii="Palatino Linotype" w:hAnsi="Palatino Linotype"/>
          <w:sz w:val="22"/>
          <w:szCs w:val="22"/>
        </w:rPr>
        <w:t>during</w:t>
      </w:r>
      <w:r w:rsidR="003D3B49">
        <w:rPr>
          <w:rFonts w:ascii="Palatino Linotype" w:hAnsi="Palatino Linotype"/>
          <w:sz w:val="22"/>
          <w:szCs w:val="22"/>
        </w:rPr>
        <w:t xml:space="preserve"> a year of s</w:t>
      </w:r>
      <w:r w:rsidR="00BE14B3">
        <w:rPr>
          <w:rFonts w:ascii="Palatino Linotype" w:hAnsi="Palatino Linotype"/>
          <w:sz w:val="22"/>
          <w:szCs w:val="22"/>
        </w:rPr>
        <w:t>ignificant</w:t>
      </w:r>
      <w:r w:rsidR="00345F56">
        <w:rPr>
          <w:rFonts w:ascii="Palatino Linotype" w:hAnsi="Palatino Linotype"/>
          <w:sz w:val="22"/>
          <w:szCs w:val="22"/>
        </w:rPr>
        <w:t xml:space="preserve"> drought conditions</w:t>
      </w:r>
      <w:r w:rsidR="003D3B49">
        <w:rPr>
          <w:rFonts w:ascii="Palatino Linotype" w:hAnsi="Palatino Linotype"/>
          <w:sz w:val="22"/>
          <w:szCs w:val="22"/>
        </w:rPr>
        <w:t xml:space="preserve">, preceded by </w:t>
      </w:r>
      <w:r w:rsidR="00345F56">
        <w:rPr>
          <w:rFonts w:ascii="Palatino Linotype" w:hAnsi="Palatino Linotype"/>
          <w:sz w:val="22"/>
          <w:szCs w:val="22"/>
        </w:rPr>
        <w:t>one or more</w:t>
      </w:r>
      <w:r w:rsidR="003D3B49">
        <w:rPr>
          <w:rFonts w:ascii="Palatino Linotype" w:hAnsi="Palatino Linotype"/>
          <w:sz w:val="22"/>
          <w:szCs w:val="22"/>
        </w:rPr>
        <w:t xml:space="preserve"> year</w:t>
      </w:r>
      <w:r w:rsidR="00345F56">
        <w:rPr>
          <w:rFonts w:ascii="Palatino Linotype" w:hAnsi="Palatino Linotype"/>
          <w:sz w:val="22"/>
          <w:szCs w:val="22"/>
        </w:rPr>
        <w:t>s</w:t>
      </w:r>
      <w:r w:rsidR="003D3B49">
        <w:rPr>
          <w:rFonts w:ascii="Palatino Linotype" w:hAnsi="Palatino Linotype"/>
          <w:sz w:val="22"/>
          <w:szCs w:val="22"/>
        </w:rPr>
        <w:t xml:space="preserve"> of </w:t>
      </w:r>
      <w:r w:rsidR="00345F56">
        <w:rPr>
          <w:rFonts w:ascii="Palatino Linotype" w:hAnsi="Palatino Linotype"/>
          <w:sz w:val="22"/>
          <w:szCs w:val="22"/>
        </w:rPr>
        <w:t>wetter than average conditions</w:t>
      </w:r>
      <w:r w:rsidR="003D3B49">
        <w:rPr>
          <w:rFonts w:ascii="Palatino Linotype" w:hAnsi="Palatino Linotype"/>
          <w:sz w:val="22"/>
          <w:szCs w:val="22"/>
        </w:rPr>
        <w:t xml:space="preserve">. </w:t>
      </w:r>
      <w:r w:rsidR="00345F56">
        <w:rPr>
          <w:rFonts w:ascii="Palatino Linotype" w:hAnsi="Palatino Linotype"/>
          <w:sz w:val="22"/>
          <w:szCs w:val="22"/>
        </w:rPr>
        <w:t xml:space="preserve">These results are comparable to other research in the </w:t>
      </w:r>
      <w:r w:rsidR="005638BB">
        <w:rPr>
          <w:rFonts w:ascii="Palatino Linotype" w:hAnsi="Palatino Linotype"/>
          <w:sz w:val="22"/>
          <w:szCs w:val="22"/>
        </w:rPr>
        <w:t>Southwest, which</w:t>
      </w:r>
      <w:r w:rsidR="00345F56">
        <w:rPr>
          <w:rFonts w:ascii="Palatino Linotype" w:hAnsi="Palatino Linotype"/>
          <w:sz w:val="22"/>
          <w:szCs w:val="22"/>
        </w:rPr>
        <w:t xml:space="preserve"> evaluated the relationship between PDSI and fire events. In the</w:t>
      </w:r>
      <w:r w:rsidR="00216427">
        <w:rPr>
          <w:rFonts w:ascii="Palatino Linotype" w:hAnsi="Palatino Linotype"/>
          <w:sz w:val="22"/>
          <w:szCs w:val="22"/>
        </w:rPr>
        <w:t xml:space="preserve"> Rincon Mountain Wilderness of Arizona, fire years were preceded by wetter than average con</w:t>
      </w:r>
      <w:r w:rsidR="005638BB">
        <w:rPr>
          <w:rFonts w:ascii="Palatino Linotype" w:hAnsi="Palatino Linotype"/>
          <w:sz w:val="22"/>
          <w:szCs w:val="22"/>
        </w:rPr>
        <w:t>ditions, while</w:t>
      </w:r>
      <w:r w:rsidR="00216427">
        <w:rPr>
          <w:rFonts w:ascii="Palatino Linotype" w:hAnsi="Palatino Linotype"/>
          <w:sz w:val="22"/>
          <w:szCs w:val="22"/>
        </w:rPr>
        <w:t xml:space="preserve"> </w:t>
      </w:r>
      <w:r w:rsidR="001B0FAD">
        <w:rPr>
          <w:rFonts w:ascii="Palatino Linotype" w:hAnsi="Palatino Linotype"/>
          <w:sz w:val="22"/>
          <w:szCs w:val="22"/>
        </w:rPr>
        <w:t>during</w:t>
      </w:r>
      <w:r w:rsidR="00216427">
        <w:rPr>
          <w:rFonts w:ascii="Palatino Linotype" w:hAnsi="Palatino Linotype"/>
          <w:sz w:val="22"/>
          <w:szCs w:val="22"/>
        </w:rPr>
        <w:t xml:space="preserve"> the fire year PDSI was </w:t>
      </w:r>
      <w:r w:rsidR="001B0FAD">
        <w:rPr>
          <w:rFonts w:ascii="Palatino Linotype" w:hAnsi="Palatino Linotype"/>
          <w:sz w:val="22"/>
          <w:szCs w:val="22"/>
        </w:rPr>
        <w:t xml:space="preserve">near </w:t>
      </w:r>
      <w:r w:rsidR="00216427">
        <w:rPr>
          <w:rFonts w:ascii="Palatino Linotype" w:hAnsi="Palatino Linotype"/>
          <w:sz w:val="22"/>
          <w:szCs w:val="22"/>
        </w:rPr>
        <w:t>average</w:t>
      </w:r>
      <w:r w:rsidR="000D785A">
        <w:rPr>
          <w:rFonts w:ascii="Palatino Linotype" w:hAnsi="Palatino Linotype"/>
          <w:sz w:val="22"/>
          <w:szCs w:val="22"/>
        </w:rPr>
        <w:t xml:space="preserve"> (</w:t>
      </w:r>
      <w:proofErr w:type="spellStart"/>
      <w:r w:rsidR="000D785A">
        <w:rPr>
          <w:rFonts w:ascii="Palatino Linotype" w:hAnsi="Palatino Linotype"/>
          <w:sz w:val="22"/>
          <w:szCs w:val="22"/>
        </w:rPr>
        <w:t>Swetnam</w:t>
      </w:r>
      <w:proofErr w:type="spellEnd"/>
      <w:r w:rsidR="000D785A">
        <w:rPr>
          <w:rFonts w:ascii="Palatino Linotype" w:hAnsi="Palatino Linotype"/>
          <w:sz w:val="22"/>
          <w:szCs w:val="22"/>
        </w:rPr>
        <w:t xml:space="preserve"> and </w:t>
      </w:r>
      <w:proofErr w:type="spellStart"/>
      <w:r w:rsidR="000D785A">
        <w:rPr>
          <w:rFonts w:ascii="Palatino Linotype" w:hAnsi="Palatino Linotype"/>
          <w:sz w:val="22"/>
          <w:szCs w:val="22"/>
        </w:rPr>
        <w:t>Baisan</w:t>
      </w:r>
      <w:proofErr w:type="spellEnd"/>
      <w:r w:rsidR="000D785A">
        <w:rPr>
          <w:rFonts w:ascii="Palatino Linotype" w:hAnsi="Palatino Linotype"/>
          <w:sz w:val="22"/>
          <w:szCs w:val="22"/>
        </w:rPr>
        <w:t xml:space="preserve"> 1990)</w:t>
      </w:r>
      <w:r w:rsidR="00216427">
        <w:rPr>
          <w:rFonts w:ascii="Palatino Linotype" w:hAnsi="Palatino Linotype"/>
          <w:sz w:val="22"/>
          <w:szCs w:val="22"/>
        </w:rPr>
        <w:t xml:space="preserve">. </w:t>
      </w:r>
      <w:r w:rsidR="000D785A">
        <w:rPr>
          <w:rFonts w:ascii="Palatino Linotype" w:hAnsi="Palatino Linotype"/>
          <w:sz w:val="22"/>
          <w:szCs w:val="22"/>
        </w:rPr>
        <w:t xml:space="preserve">Margolis and </w:t>
      </w:r>
      <w:proofErr w:type="spellStart"/>
      <w:r w:rsidR="000D785A">
        <w:rPr>
          <w:rFonts w:ascii="Palatino Linotype" w:hAnsi="Palatino Linotype"/>
          <w:sz w:val="22"/>
          <w:szCs w:val="22"/>
        </w:rPr>
        <w:t>Balmat</w:t>
      </w:r>
      <w:proofErr w:type="spellEnd"/>
      <w:r w:rsidR="000D785A">
        <w:rPr>
          <w:rFonts w:ascii="Palatino Linotype" w:hAnsi="Palatino Linotype"/>
          <w:sz w:val="22"/>
          <w:szCs w:val="22"/>
        </w:rPr>
        <w:t xml:space="preserve"> </w:t>
      </w:r>
      <w:r w:rsidR="00BB3726">
        <w:rPr>
          <w:rFonts w:ascii="Palatino Linotype" w:hAnsi="Palatino Linotype"/>
          <w:sz w:val="22"/>
          <w:szCs w:val="22"/>
        </w:rPr>
        <w:t>(2009)</w:t>
      </w:r>
      <w:r w:rsidR="000D785A">
        <w:rPr>
          <w:rFonts w:ascii="Palatino Linotype" w:hAnsi="Palatino Linotype"/>
          <w:sz w:val="22"/>
          <w:szCs w:val="22"/>
        </w:rPr>
        <w:t xml:space="preserve"> also found similar results </w:t>
      </w:r>
      <w:r w:rsidR="00D86F07">
        <w:rPr>
          <w:rFonts w:ascii="Palatino Linotype" w:hAnsi="Palatino Linotype"/>
          <w:sz w:val="22"/>
          <w:szCs w:val="22"/>
        </w:rPr>
        <w:t xml:space="preserve">in both ponderosa pine and mixed-conifer forests of the Santa Fe Municipal Watershed, New Mexico. They found that in the year of a fire drought is a major driver of wildfire activity, </w:t>
      </w:r>
      <w:r w:rsidR="005638BB">
        <w:rPr>
          <w:rFonts w:ascii="Palatino Linotype" w:hAnsi="Palatino Linotype"/>
          <w:sz w:val="22"/>
          <w:szCs w:val="22"/>
        </w:rPr>
        <w:t xml:space="preserve">and is </w:t>
      </w:r>
      <w:r w:rsidR="00D86F07">
        <w:rPr>
          <w:rFonts w:ascii="Palatino Linotype" w:hAnsi="Palatino Linotype"/>
          <w:sz w:val="22"/>
          <w:szCs w:val="22"/>
        </w:rPr>
        <w:t xml:space="preserve">especially </w:t>
      </w:r>
      <w:r w:rsidR="005638BB">
        <w:rPr>
          <w:rFonts w:ascii="Palatino Linotype" w:hAnsi="Palatino Linotype"/>
          <w:sz w:val="22"/>
          <w:szCs w:val="22"/>
        </w:rPr>
        <w:t xml:space="preserve">significant </w:t>
      </w:r>
      <w:r w:rsidR="00D86F07">
        <w:rPr>
          <w:rFonts w:ascii="Palatino Linotype" w:hAnsi="Palatino Linotype"/>
          <w:sz w:val="22"/>
          <w:szCs w:val="22"/>
        </w:rPr>
        <w:t xml:space="preserve">in the mixed-conifer forests. </w:t>
      </w:r>
    </w:p>
    <w:p w14:paraId="1961E237" w14:textId="54806B17" w:rsidR="0033443A" w:rsidRDefault="001337CE" w:rsidP="00931B5A">
      <w:pPr>
        <w:spacing w:line="480" w:lineRule="auto"/>
        <w:rPr>
          <w:rFonts w:ascii="Palatino Linotype" w:hAnsi="Palatino Linotype"/>
          <w:sz w:val="22"/>
          <w:szCs w:val="22"/>
        </w:rPr>
      </w:pPr>
      <w:r>
        <w:rPr>
          <w:rFonts w:ascii="Palatino Linotype" w:hAnsi="Palatino Linotype"/>
          <w:sz w:val="22"/>
          <w:szCs w:val="22"/>
        </w:rPr>
        <w:tab/>
      </w:r>
      <w:r w:rsidR="007531D1">
        <w:rPr>
          <w:rFonts w:ascii="Palatino Linotype" w:hAnsi="Palatino Linotype"/>
          <w:sz w:val="22"/>
          <w:szCs w:val="22"/>
        </w:rPr>
        <w:t>The interannual climate varia</w:t>
      </w:r>
      <w:r w:rsidR="00B11F4E">
        <w:rPr>
          <w:rFonts w:ascii="Palatino Linotype" w:hAnsi="Palatino Linotype"/>
          <w:sz w:val="22"/>
          <w:szCs w:val="22"/>
        </w:rPr>
        <w:t>tion of El Niño and La Niña is</w:t>
      </w:r>
      <w:r w:rsidR="007531D1">
        <w:rPr>
          <w:rFonts w:ascii="Palatino Linotype" w:hAnsi="Palatino Linotype"/>
          <w:sz w:val="22"/>
          <w:szCs w:val="22"/>
        </w:rPr>
        <w:t xml:space="preserve"> important when predicting wildfire occurrence. </w:t>
      </w:r>
      <w:r w:rsidR="00981C69">
        <w:rPr>
          <w:rFonts w:ascii="Palatino Linotype" w:hAnsi="Palatino Linotype"/>
          <w:sz w:val="22"/>
          <w:szCs w:val="22"/>
        </w:rPr>
        <w:t>Our</w:t>
      </w:r>
      <w:r w:rsidR="00345F56">
        <w:rPr>
          <w:rFonts w:ascii="Palatino Linotype" w:hAnsi="Palatino Linotype"/>
          <w:sz w:val="22"/>
          <w:szCs w:val="22"/>
        </w:rPr>
        <w:t xml:space="preserve"> results indicate that </w:t>
      </w:r>
      <w:r w:rsidR="0033443A">
        <w:rPr>
          <w:rFonts w:ascii="Palatino Linotype" w:hAnsi="Palatino Linotype"/>
          <w:sz w:val="22"/>
          <w:szCs w:val="22"/>
        </w:rPr>
        <w:t xml:space="preserve">the sea surface temperatures in the </w:t>
      </w:r>
      <w:r w:rsidR="00BE14B3">
        <w:rPr>
          <w:rFonts w:ascii="Palatino Linotype" w:hAnsi="Palatino Linotype"/>
          <w:sz w:val="22"/>
          <w:szCs w:val="22"/>
        </w:rPr>
        <w:t xml:space="preserve">eastern </w:t>
      </w:r>
      <w:r w:rsidR="0033443A">
        <w:rPr>
          <w:rFonts w:ascii="Palatino Linotype" w:hAnsi="Palatino Linotype"/>
          <w:sz w:val="22"/>
          <w:szCs w:val="22"/>
        </w:rPr>
        <w:t xml:space="preserve">tropical Pacific Ocean are </w:t>
      </w:r>
      <w:r w:rsidR="008F210A">
        <w:rPr>
          <w:rFonts w:ascii="Palatino Linotype" w:hAnsi="Palatino Linotype"/>
          <w:sz w:val="22"/>
          <w:szCs w:val="22"/>
        </w:rPr>
        <w:t xml:space="preserve">significantly </w:t>
      </w:r>
      <w:r w:rsidR="0033443A">
        <w:rPr>
          <w:rFonts w:ascii="Palatino Linotype" w:hAnsi="Palatino Linotype"/>
          <w:sz w:val="22"/>
          <w:szCs w:val="22"/>
        </w:rPr>
        <w:t>warmer than normal</w:t>
      </w:r>
      <w:r w:rsidR="00345F56">
        <w:rPr>
          <w:rFonts w:ascii="Palatino Linotype" w:hAnsi="Palatino Linotype"/>
          <w:sz w:val="22"/>
          <w:szCs w:val="22"/>
        </w:rPr>
        <w:t xml:space="preserve"> (positive ENSO or a warm</w:t>
      </w:r>
      <w:r w:rsidR="0033443A">
        <w:rPr>
          <w:rFonts w:ascii="Palatino Linotype" w:hAnsi="Palatino Linotype"/>
          <w:sz w:val="22"/>
          <w:szCs w:val="22"/>
        </w:rPr>
        <w:t xml:space="preserve"> El Niño</w:t>
      </w:r>
      <w:r w:rsidR="00292FEE">
        <w:rPr>
          <w:rFonts w:ascii="Palatino Linotype" w:hAnsi="Palatino Linotype"/>
          <w:sz w:val="22"/>
          <w:szCs w:val="22"/>
        </w:rPr>
        <w:t xml:space="preserve"> phase</w:t>
      </w:r>
      <w:r w:rsidR="00345F56">
        <w:rPr>
          <w:rFonts w:ascii="Palatino Linotype" w:hAnsi="Palatino Linotype"/>
          <w:sz w:val="22"/>
          <w:szCs w:val="22"/>
        </w:rPr>
        <w:t>) in the years prior to a fire event</w:t>
      </w:r>
      <w:r w:rsidR="007531D1">
        <w:rPr>
          <w:rFonts w:ascii="Palatino Linotype" w:hAnsi="Palatino Linotype"/>
          <w:sz w:val="22"/>
          <w:szCs w:val="22"/>
        </w:rPr>
        <w:t>,</w:t>
      </w:r>
      <w:r w:rsidR="007531D1" w:rsidRPr="007531D1">
        <w:rPr>
          <w:rFonts w:ascii="Palatino Linotype" w:hAnsi="Palatino Linotype"/>
          <w:sz w:val="22"/>
          <w:szCs w:val="22"/>
        </w:rPr>
        <w:t xml:space="preserve"> </w:t>
      </w:r>
      <w:r w:rsidR="007531D1">
        <w:rPr>
          <w:rFonts w:ascii="Palatino Linotype" w:hAnsi="Palatino Linotype"/>
          <w:sz w:val="22"/>
          <w:szCs w:val="22"/>
        </w:rPr>
        <w:t>increasing the production of fine fuels (</w:t>
      </w:r>
      <w:proofErr w:type="spellStart"/>
      <w:r w:rsidR="007531D1">
        <w:rPr>
          <w:rFonts w:ascii="Palatino Linotype" w:hAnsi="Palatino Linotype"/>
          <w:sz w:val="22"/>
          <w:szCs w:val="22"/>
        </w:rPr>
        <w:t>Baisan</w:t>
      </w:r>
      <w:proofErr w:type="spellEnd"/>
      <w:r w:rsidR="007531D1">
        <w:rPr>
          <w:rFonts w:ascii="Palatino Linotype" w:hAnsi="Palatino Linotype"/>
          <w:sz w:val="22"/>
          <w:szCs w:val="22"/>
        </w:rPr>
        <w:t xml:space="preserve"> and </w:t>
      </w:r>
      <w:proofErr w:type="spellStart"/>
      <w:r w:rsidR="007531D1">
        <w:rPr>
          <w:rFonts w:ascii="Palatino Linotype" w:hAnsi="Palatino Linotype"/>
          <w:sz w:val="22"/>
          <w:szCs w:val="22"/>
        </w:rPr>
        <w:t>Swetnam</w:t>
      </w:r>
      <w:proofErr w:type="spellEnd"/>
      <w:r w:rsidR="007531D1">
        <w:rPr>
          <w:rFonts w:ascii="Palatino Linotype" w:hAnsi="Palatino Linotype"/>
          <w:sz w:val="22"/>
          <w:szCs w:val="22"/>
        </w:rPr>
        <w:t xml:space="preserve"> 1990; </w:t>
      </w:r>
      <w:proofErr w:type="spellStart"/>
      <w:r w:rsidR="007531D1">
        <w:rPr>
          <w:rFonts w:ascii="Palatino Linotype" w:hAnsi="Palatino Linotype"/>
          <w:sz w:val="22"/>
          <w:szCs w:val="22"/>
        </w:rPr>
        <w:t>Swetnam</w:t>
      </w:r>
      <w:proofErr w:type="spellEnd"/>
      <w:r w:rsidR="007531D1">
        <w:rPr>
          <w:rFonts w:ascii="Palatino Linotype" w:hAnsi="Palatino Linotype"/>
          <w:sz w:val="22"/>
          <w:szCs w:val="22"/>
        </w:rPr>
        <w:t xml:space="preserve"> and Betancourt 1998; Grissino-Mayer and </w:t>
      </w:r>
      <w:proofErr w:type="spellStart"/>
      <w:r w:rsidR="007531D1">
        <w:rPr>
          <w:rFonts w:ascii="Palatino Linotype" w:hAnsi="Palatino Linotype"/>
          <w:sz w:val="22"/>
          <w:szCs w:val="22"/>
        </w:rPr>
        <w:t>Swetnam</w:t>
      </w:r>
      <w:proofErr w:type="spellEnd"/>
      <w:r w:rsidR="007531D1">
        <w:rPr>
          <w:rFonts w:ascii="Palatino Linotype" w:hAnsi="Palatino Linotype"/>
          <w:sz w:val="22"/>
          <w:szCs w:val="22"/>
        </w:rPr>
        <w:t xml:space="preserve"> 2000; Sherriff and Veblen 2008).</w:t>
      </w:r>
      <w:r w:rsidR="0033443A">
        <w:rPr>
          <w:rFonts w:ascii="Palatino Linotype" w:hAnsi="Palatino Linotype"/>
          <w:sz w:val="22"/>
          <w:szCs w:val="22"/>
        </w:rPr>
        <w:t xml:space="preserve"> In </w:t>
      </w:r>
      <w:r w:rsidR="00345F56">
        <w:rPr>
          <w:rFonts w:ascii="Palatino Linotype" w:hAnsi="Palatino Linotype"/>
          <w:sz w:val="22"/>
          <w:szCs w:val="22"/>
        </w:rPr>
        <w:t>contrast</w:t>
      </w:r>
      <w:r w:rsidR="0033443A">
        <w:rPr>
          <w:rFonts w:ascii="Palatino Linotype" w:hAnsi="Palatino Linotype"/>
          <w:sz w:val="22"/>
          <w:szCs w:val="22"/>
        </w:rPr>
        <w:t xml:space="preserve">, </w:t>
      </w:r>
      <w:r w:rsidR="008F210A">
        <w:rPr>
          <w:rFonts w:ascii="Palatino Linotype" w:hAnsi="Palatino Linotype"/>
          <w:sz w:val="22"/>
          <w:szCs w:val="22"/>
        </w:rPr>
        <w:t xml:space="preserve">sea surface temperatures </w:t>
      </w:r>
      <w:r w:rsidR="00345F56">
        <w:rPr>
          <w:rFonts w:ascii="Palatino Linotype" w:hAnsi="Palatino Linotype"/>
          <w:sz w:val="22"/>
          <w:szCs w:val="22"/>
        </w:rPr>
        <w:t xml:space="preserve">during the year of a fire event </w:t>
      </w:r>
      <w:r w:rsidR="008F210A">
        <w:rPr>
          <w:rFonts w:ascii="Palatino Linotype" w:hAnsi="Palatino Linotype"/>
          <w:sz w:val="22"/>
          <w:szCs w:val="22"/>
        </w:rPr>
        <w:t>are significantly cool</w:t>
      </w:r>
      <w:r w:rsidR="00345F56">
        <w:rPr>
          <w:rFonts w:ascii="Palatino Linotype" w:hAnsi="Palatino Linotype"/>
          <w:sz w:val="22"/>
          <w:szCs w:val="22"/>
        </w:rPr>
        <w:t>er</w:t>
      </w:r>
      <w:r w:rsidR="008F210A">
        <w:rPr>
          <w:rFonts w:ascii="Palatino Linotype" w:hAnsi="Palatino Linotype"/>
          <w:sz w:val="22"/>
          <w:szCs w:val="22"/>
        </w:rPr>
        <w:t xml:space="preserve"> (</w:t>
      </w:r>
      <w:r>
        <w:rPr>
          <w:rFonts w:ascii="Palatino Linotype" w:hAnsi="Palatino Linotype"/>
          <w:sz w:val="22"/>
          <w:szCs w:val="22"/>
        </w:rPr>
        <w:t>negative</w:t>
      </w:r>
      <w:r w:rsidR="00345F56">
        <w:rPr>
          <w:rFonts w:ascii="Palatino Linotype" w:hAnsi="Palatino Linotype"/>
          <w:sz w:val="22"/>
          <w:szCs w:val="22"/>
        </w:rPr>
        <w:t xml:space="preserve"> ENSO </w:t>
      </w:r>
      <w:r>
        <w:rPr>
          <w:rFonts w:ascii="Palatino Linotype" w:hAnsi="Palatino Linotype"/>
          <w:sz w:val="22"/>
          <w:szCs w:val="22"/>
        </w:rPr>
        <w:t xml:space="preserve">or a </w:t>
      </w:r>
      <w:r w:rsidR="00345F56">
        <w:rPr>
          <w:rFonts w:ascii="Palatino Linotype" w:hAnsi="Palatino Linotype"/>
          <w:sz w:val="22"/>
          <w:szCs w:val="22"/>
        </w:rPr>
        <w:t xml:space="preserve">cool </w:t>
      </w:r>
      <w:r>
        <w:rPr>
          <w:rFonts w:ascii="Palatino Linotype" w:hAnsi="Palatino Linotype"/>
          <w:sz w:val="22"/>
          <w:szCs w:val="22"/>
        </w:rPr>
        <w:t xml:space="preserve">La </w:t>
      </w:r>
      <w:r w:rsidR="00AE1F01">
        <w:rPr>
          <w:rFonts w:ascii="Palatino Linotype" w:hAnsi="Palatino Linotype"/>
          <w:sz w:val="22"/>
          <w:szCs w:val="22"/>
        </w:rPr>
        <w:t>Niña</w:t>
      </w:r>
      <w:r>
        <w:rPr>
          <w:rFonts w:ascii="Palatino Linotype" w:hAnsi="Palatino Linotype"/>
          <w:sz w:val="22"/>
          <w:szCs w:val="22"/>
        </w:rPr>
        <w:t xml:space="preserve"> </w:t>
      </w:r>
      <w:r w:rsidR="00292FEE">
        <w:rPr>
          <w:rFonts w:ascii="Palatino Linotype" w:hAnsi="Palatino Linotype"/>
          <w:sz w:val="22"/>
          <w:szCs w:val="22"/>
        </w:rPr>
        <w:t>phase</w:t>
      </w:r>
      <w:r w:rsidR="008607B5">
        <w:rPr>
          <w:rFonts w:ascii="Palatino Linotype" w:hAnsi="Palatino Linotype"/>
          <w:sz w:val="22"/>
          <w:szCs w:val="22"/>
        </w:rPr>
        <w:t>)</w:t>
      </w:r>
      <w:r>
        <w:rPr>
          <w:rFonts w:ascii="Palatino Linotype" w:hAnsi="Palatino Linotype"/>
          <w:sz w:val="22"/>
          <w:szCs w:val="22"/>
        </w:rPr>
        <w:t xml:space="preserve">. </w:t>
      </w:r>
      <w:r w:rsidR="00EB4D8E">
        <w:rPr>
          <w:rFonts w:ascii="Palatino Linotype" w:hAnsi="Palatino Linotype"/>
          <w:sz w:val="22"/>
          <w:szCs w:val="22"/>
        </w:rPr>
        <w:t xml:space="preserve">La </w:t>
      </w:r>
      <w:r w:rsidR="00AE1F01">
        <w:rPr>
          <w:rFonts w:ascii="Palatino Linotype" w:hAnsi="Palatino Linotype"/>
          <w:sz w:val="22"/>
          <w:szCs w:val="22"/>
        </w:rPr>
        <w:t>Niña</w:t>
      </w:r>
      <w:r w:rsidR="00EB4D8E">
        <w:rPr>
          <w:rFonts w:ascii="Palatino Linotype" w:hAnsi="Palatino Linotype"/>
          <w:sz w:val="22"/>
          <w:szCs w:val="22"/>
        </w:rPr>
        <w:t xml:space="preserve"> year</w:t>
      </w:r>
      <w:r w:rsidR="008607B5">
        <w:rPr>
          <w:rFonts w:ascii="Palatino Linotype" w:hAnsi="Palatino Linotype"/>
          <w:sz w:val="22"/>
          <w:szCs w:val="22"/>
        </w:rPr>
        <w:t>s coincide with drought periods that cause</w:t>
      </w:r>
      <w:r w:rsidR="00EB4D8E">
        <w:rPr>
          <w:rFonts w:ascii="Palatino Linotype" w:hAnsi="Palatino Linotype"/>
          <w:sz w:val="22"/>
          <w:szCs w:val="22"/>
        </w:rPr>
        <w:t xml:space="preserve"> fuels </w:t>
      </w:r>
      <w:r w:rsidR="008607B5">
        <w:rPr>
          <w:rFonts w:ascii="Palatino Linotype" w:hAnsi="Palatino Linotype"/>
          <w:sz w:val="22"/>
          <w:szCs w:val="22"/>
        </w:rPr>
        <w:t xml:space="preserve">to dry out, </w:t>
      </w:r>
      <w:r w:rsidR="00EB4D8E">
        <w:rPr>
          <w:rFonts w:ascii="Palatino Linotype" w:hAnsi="Palatino Linotype"/>
          <w:sz w:val="22"/>
          <w:szCs w:val="22"/>
        </w:rPr>
        <w:t>increasing the risk for wildfires</w:t>
      </w:r>
      <w:r w:rsidR="008607B5">
        <w:rPr>
          <w:rFonts w:ascii="Palatino Linotype" w:hAnsi="Palatino Linotype"/>
          <w:sz w:val="22"/>
          <w:szCs w:val="22"/>
        </w:rPr>
        <w:t xml:space="preserve"> (</w:t>
      </w:r>
      <w:proofErr w:type="spellStart"/>
      <w:r w:rsidR="00657209">
        <w:rPr>
          <w:rFonts w:ascii="Palatino Linotype" w:hAnsi="Palatino Linotype"/>
          <w:sz w:val="22"/>
          <w:szCs w:val="22"/>
        </w:rPr>
        <w:t>Baisan</w:t>
      </w:r>
      <w:proofErr w:type="spellEnd"/>
      <w:r w:rsidR="00657209">
        <w:rPr>
          <w:rFonts w:ascii="Palatino Linotype" w:hAnsi="Palatino Linotype"/>
          <w:sz w:val="22"/>
          <w:szCs w:val="22"/>
        </w:rPr>
        <w:t xml:space="preserve"> and </w:t>
      </w:r>
      <w:proofErr w:type="spellStart"/>
      <w:r w:rsidR="00657209">
        <w:rPr>
          <w:rFonts w:ascii="Palatino Linotype" w:hAnsi="Palatino Linotype"/>
          <w:sz w:val="22"/>
          <w:szCs w:val="22"/>
        </w:rPr>
        <w:t>Swetnam</w:t>
      </w:r>
      <w:proofErr w:type="spellEnd"/>
      <w:r w:rsidR="00657209">
        <w:rPr>
          <w:rFonts w:ascii="Palatino Linotype" w:hAnsi="Palatino Linotype"/>
          <w:sz w:val="22"/>
          <w:szCs w:val="22"/>
        </w:rPr>
        <w:t xml:space="preserve"> 1990; </w:t>
      </w:r>
      <w:proofErr w:type="spellStart"/>
      <w:r w:rsidR="00657209">
        <w:rPr>
          <w:rFonts w:ascii="Palatino Linotype" w:hAnsi="Palatino Linotype"/>
          <w:sz w:val="22"/>
          <w:szCs w:val="22"/>
        </w:rPr>
        <w:t>Swetnam</w:t>
      </w:r>
      <w:proofErr w:type="spellEnd"/>
      <w:r w:rsidR="00657209">
        <w:rPr>
          <w:rFonts w:ascii="Palatino Linotype" w:hAnsi="Palatino Linotype"/>
          <w:sz w:val="22"/>
          <w:szCs w:val="22"/>
        </w:rPr>
        <w:t xml:space="preserve"> and Betancourt 1998; Grissino-Mayer and </w:t>
      </w:r>
      <w:proofErr w:type="spellStart"/>
      <w:r w:rsidR="00657209">
        <w:rPr>
          <w:rFonts w:ascii="Palatino Linotype" w:hAnsi="Palatino Linotype"/>
          <w:sz w:val="22"/>
          <w:szCs w:val="22"/>
        </w:rPr>
        <w:t>Swetnam</w:t>
      </w:r>
      <w:proofErr w:type="spellEnd"/>
      <w:r w:rsidR="00657209">
        <w:rPr>
          <w:rFonts w:ascii="Palatino Linotype" w:hAnsi="Palatino Linotype"/>
          <w:sz w:val="22"/>
          <w:szCs w:val="22"/>
        </w:rPr>
        <w:t xml:space="preserve"> 2000; Sherriff and Veblen 2008</w:t>
      </w:r>
      <w:r w:rsidR="008607B5">
        <w:rPr>
          <w:rFonts w:ascii="Palatino Linotype" w:hAnsi="Palatino Linotype"/>
          <w:sz w:val="22"/>
          <w:szCs w:val="22"/>
        </w:rPr>
        <w:t>)</w:t>
      </w:r>
      <w:r w:rsidR="00EB4D8E">
        <w:rPr>
          <w:rFonts w:ascii="Palatino Linotype" w:hAnsi="Palatino Linotype"/>
          <w:sz w:val="22"/>
          <w:szCs w:val="22"/>
        </w:rPr>
        <w:t xml:space="preserve">. </w:t>
      </w:r>
      <w:r w:rsidR="0033443A">
        <w:rPr>
          <w:rFonts w:ascii="Palatino Linotype" w:hAnsi="Palatino Linotype"/>
          <w:sz w:val="22"/>
          <w:szCs w:val="22"/>
        </w:rPr>
        <w:t xml:space="preserve">Fires are most likely to occur during a La Niña phase after a few years of </w:t>
      </w:r>
      <w:r w:rsidR="00BE14B3">
        <w:rPr>
          <w:rFonts w:ascii="Palatino Linotype" w:hAnsi="Palatino Linotype"/>
          <w:sz w:val="22"/>
          <w:szCs w:val="22"/>
        </w:rPr>
        <w:t xml:space="preserve">an </w:t>
      </w:r>
      <w:r w:rsidR="0033443A">
        <w:rPr>
          <w:rFonts w:ascii="Palatino Linotype" w:hAnsi="Palatino Linotype"/>
          <w:sz w:val="22"/>
          <w:szCs w:val="22"/>
        </w:rPr>
        <w:t xml:space="preserve">El Niño </w:t>
      </w:r>
      <w:r w:rsidR="00BE14B3">
        <w:rPr>
          <w:rFonts w:ascii="Palatino Linotype" w:hAnsi="Palatino Linotype"/>
          <w:sz w:val="22"/>
          <w:szCs w:val="22"/>
        </w:rPr>
        <w:t>phase</w:t>
      </w:r>
      <w:r w:rsidR="0033443A">
        <w:rPr>
          <w:rFonts w:ascii="Palatino Linotype" w:hAnsi="Palatino Linotype"/>
          <w:sz w:val="22"/>
          <w:szCs w:val="22"/>
        </w:rPr>
        <w:t>.</w:t>
      </w:r>
      <w:r w:rsidR="00AA4017" w:rsidRPr="001337CE">
        <w:rPr>
          <w:rFonts w:ascii="Palatino Linotype" w:hAnsi="Palatino Linotype"/>
          <w:sz w:val="22"/>
          <w:szCs w:val="22"/>
        </w:rPr>
        <w:t xml:space="preserve"> </w:t>
      </w:r>
      <w:r>
        <w:rPr>
          <w:rFonts w:ascii="Palatino Linotype" w:hAnsi="Palatino Linotype"/>
          <w:sz w:val="22"/>
          <w:szCs w:val="22"/>
        </w:rPr>
        <w:t xml:space="preserve">This wet/dry pattern </w:t>
      </w:r>
      <w:r w:rsidR="008607B5">
        <w:rPr>
          <w:rFonts w:ascii="Palatino Linotype" w:hAnsi="Palatino Linotype"/>
          <w:sz w:val="22"/>
          <w:szCs w:val="22"/>
        </w:rPr>
        <w:t>suggests increased moisture</w:t>
      </w:r>
      <w:r>
        <w:rPr>
          <w:rFonts w:ascii="Palatino Linotype" w:hAnsi="Palatino Linotype"/>
          <w:sz w:val="22"/>
          <w:szCs w:val="22"/>
        </w:rPr>
        <w:t xml:space="preserve"> lead</w:t>
      </w:r>
      <w:r w:rsidR="008607B5">
        <w:rPr>
          <w:rFonts w:ascii="Palatino Linotype" w:hAnsi="Palatino Linotype"/>
          <w:sz w:val="22"/>
          <w:szCs w:val="22"/>
        </w:rPr>
        <w:t>s</w:t>
      </w:r>
      <w:r>
        <w:rPr>
          <w:rFonts w:ascii="Palatino Linotype" w:hAnsi="Palatino Linotype"/>
          <w:sz w:val="22"/>
          <w:szCs w:val="22"/>
        </w:rPr>
        <w:t xml:space="preserve"> to an increase in fine fuel</w:t>
      </w:r>
      <w:r w:rsidR="008607B5">
        <w:rPr>
          <w:rFonts w:ascii="Palatino Linotype" w:hAnsi="Palatino Linotype"/>
          <w:sz w:val="22"/>
          <w:szCs w:val="22"/>
        </w:rPr>
        <w:t xml:space="preserve">s, followed by a </w:t>
      </w:r>
      <w:r>
        <w:rPr>
          <w:rFonts w:ascii="Palatino Linotype" w:hAnsi="Palatino Linotype"/>
          <w:sz w:val="22"/>
          <w:szCs w:val="22"/>
        </w:rPr>
        <w:t xml:space="preserve">year when </w:t>
      </w:r>
      <w:r>
        <w:rPr>
          <w:rFonts w:ascii="Palatino Linotype" w:hAnsi="Palatino Linotype"/>
          <w:sz w:val="22"/>
          <w:szCs w:val="22"/>
        </w:rPr>
        <w:lastRenderedPageBreak/>
        <w:t xml:space="preserve">conditions </w:t>
      </w:r>
      <w:r w:rsidR="008607B5">
        <w:rPr>
          <w:rFonts w:ascii="Palatino Linotype" w:hAnsi="Palatino Linotype"/>
          <w:sz w:val="22"/>
          <w:szCs w:val="22"/>
        </w:rPr>
        <w:t xml:space="preserve">are </w:t>
      </w:r>
      <w:r>
        <w:rPr>
          <w:rFonts w:ascii="Palatino Linotype" w:hAnsi="Palatino Linotype"/>
          <w:sz w:val="22"/>
          <w:szCs w:val="22"/>
        </w:rPr>
        <w:t xml:space="preserve">drier than average, </w:t>
      </w:r>
      <w:r w:rsidR="008607B5">
        <w:rPr>
          <w:rFonts w:ascii="Palatino Linotype" w:hAnsi="Palatino Linotype"/>
          <w:sz w:val="22"/>
          <w:szCs w:val="22"/>
        </w:rPr>
        <w:t xml:space="preserve">leading to an increase in </w:t>
      </w:r>
      <w:r>
        <w:rPr>
          <w:rFonts w:ascii="Palatino Linotype" w:hAnsi="Palatino Linotype"/>
          <w:sz w:val="22"/>
          <w:szCs w:val="22"/>
        </w:rPr>
        <w:t>fire risk. This is due to the accumulation of fuel that dries up and becomes an ignition source for fires</w:t>
      </w:r>
      <w:r w:rsidR="008F210A">
        <w:rPr>
          <w:rFonts w:ascii="Palatino Linotype" w:hAnsi="Palatino Linotype"/>
          <w:sz w:val="22"/>
          <w:szCs w:val="22"/>
        </w:rPr>
        <w:t xml:space="preserve"> and also increases</w:t>
      </w:r>
      <w:r>
        <w:rPr>
          <w:rFonts w:ascii="Palatino Linotype" w:hAnsi="Palatino Linotype"/>
          <w:sz w:val="22"/>
          <w:szCs w:val="22"/>
        </w:rPr>
        <w:t xml:space="preserve"> the potential for wildfires to spread. </w:t>
      </w:r>
    </w:p>
    <w:p w14:paraId="76064A90" w14:textId="34D05C7F" w:rsidR="00772D92" w:rsidRDefault="00EB4D8E" w:rsidP="00931B5A">
      <w:pPr>
        <w:spacing w:line="480" w:lineRule="auto"/>
        <w:rPr>
          <w:rFonts w:ascii="Palatino Linotype" w:hAnsi="Palatino Linotype"/>
          <w:sz w:val="22"/>
          <w:szCs w:val="22"/>
        </w:rPr>
      </w:pPr>
      <w:r>
        <w:rPr>
          <w:rFonts w:ascii="Palatino Linotype" w:hAnsi="Palatino Linotype"/>
          <w:sz w:val="22"/>
          <w:szCs w:val="22"/>
        </w:rPr>
        <w:tab/>
      </w:r>
      <w:r w:rsidR="0033443A">
        <w:rPr>
          <w:rFonts w:ascii="Palatino Linotype" w:hAnsi="Palatino Linotype"/>
          <w:sz w:val="22"/>
          <w:szCs w:val="22"/>
        </w:rPr>
        <w:t>Fires are mo</w:t>
      </w:r>
      <w:r w:rsidR="008607B5">
        <w:rPr>
          <w:rFonts w:ascii="Palatino Linotype" w:hAnsi="Palatino Linotype"/>
          <w:sz w:val="22"/>
          <w:szCs w:val="22"/>
        </w:rPr>
        <w:t>re</w:t>
      </w:r>
      <w:r w:rsidR="0033443A">
        <w:rPr>
          <w:rFonts w:ascii="Palatino Linotype" w:hAnsi="Palatino Linotype"/>
          <w:sz w:val="22"/>
          <w:szCs w:val="22"/>
        </w:rPr>
        <w:t xml:space="preserve"> likely to occur </w:t>
      </w:r>
      <w:r w:rsidR="008607B5">
        <w:rPr>
          <w:rFonts w:ascii="Palatino Linotype" w:hAnsi="Palatino Linotype"/>
          <w:sz w:val="22"/>
          <w:szCs w:val="22"/>
        </w:rPr>
        <w:t xml:space="preserve">during a year </w:t>
      </w:r>
      <w:r>
        <w:rPr>
          <w:rFonts w:ascii="Palatino Linotype" w:hAnsi="Palatino Linotype"/>
          <w:sz w:val="22"/>
          <w:szCs w:val="22"/>
        </w:rPr>
        <w:t xml:space="preserve">when sea surface temperatures are </w:t>
      </w:r>
      <w:r w:rsidR="008F210A">
        <w:rPr>
          <w:rFonts w:ascii="Palatino Linotype" w:hAnsi="Palatino Linotype"/>
          <w:sz w:val="22"/>
          <w:szCs w:val="22"/>
        </w:rPr>
        <w:t xml:space="preserve">significantly </w:t>
      </w:r>
      <w:r>
        <w:rPr>
          <w:rFonts w:ascii="Palatino Linotype" w:hAnsi="Palatino Linotype"/>
          <w:sz w:val="22"/>
          <w:szCs w:val="22"/>
        </w:rPr>
        <w:t>coole</w:t>
      </w:r>
      <w:r w:rsidR="005638BB">
        <w:rPr>
          <w:rFonts w:ascii="Palatino Linotype" w:hAnsi="Palatino Linotype"/>
          <w:sz w:val="22"/>
          <w:szCs w:val="22"/>
        </w:rPr>
        <w:t>r than average along the west</w:t>
      </w:r>
      <w:r>
        <w:rPr>
          <w:rFonts w:ascii="Palatino Linotype" w:hAnsi="Palatino Linotype"/>
          <w:sz w:val="22"/>
          <w:szCs w:val="22"/>
        </w:rPr>
        <w:t xml:space="preserve"> coast of North America (</w:t>
      </w:r>
      <w:r w:rsidR="0033443A">
        <w:rPr>
          <w:rFonts w:ascii="Palatino Linotype" w:hAnsi="Palatino Linotype"/>
          <w:sz w:val="22"/>
          <w:szCs w:val="22"/>
        </w:rPr>
        <w:t>negative PDO phase</w:t>
      </w:r>
      <w:r w:rsidR="008607B5">
        <w:rPr>
          <w:rFonts w:ascii="Palatino Linotype" w:hAnsi="Palatino Linotype"/>
          <w:sz w:val="22"/>
          <w:szCs w:val="22"/>
        </w:rPr>
        <w:t>). The fire year is preceded by</w:t>
      </w:r>
      <w:r w:rsidR="0033443A">
        <w:rPr>
          <w:rFonts w:ascii="Palatino Linotype" w:hAnsi="Palatino Linotype"/>
          <w:sz w:val="22"/>
          <w:szCs w:val="22"/>
        </w:rPr>
        <w:t xml:space="preserve"> </w:t>
      </w:r>
      <w:r>
        <w:rPr>
          <w:rFonts w:ascii="Palatino Linotype" w:hAnsi="Palatino Linotype"/>
          <w:sz w:val="22"/>
          <w:szCs w:val="22"/>
        </w:rPr>
        <w:t>warm</w:t>
      </w:r>
      <w:r w:rsidR="008F210A">
        <w:rPr>
          <w:rFonts w:ascii="Palatino Linotype" w:hAnsi="Palatino Linotype"/>
          <w:sz w:val="22"/>
          <w:szCs w:val="22"/>
        </w:rPr>
        <w:t xml:space="preserve">er than average sea surface temperatures (positive PDO) </w:t>
      </w:r>
      <w:r w:rsidR="008607B5">
        <w:rPr>
          <w:rFonts w:ascii="Palatino Linotype" w:hAnsi="Palatino Linotype"/>
          <w:sz w:val="22"/>
          <w:szCs w:val="22"/>
        </w:rPr>
        <w:t>along the west</w:t>
      </w:r>
      <w:r w:rsidR="008F210A">
        <w:rPr>
          <w:rFonts w:ascii="Palatino Linotype" w:hAnsi="Palatino Linotype"/>
          <w:sz w:val="22"/>
          <w:szCs w:val="22"/>
        </w:rPr>
        <w:t xml:space="preserve"> coast of North America, </w:t>
      </w:r>
      <w:r w:rsidR="008607B5">
        <w:rPr>
          <w:rFonts w:ascii="Palatino Linotype" w:hAnsi="Palatino Linotype"/>
          <w:sz w:val="22"/>
          <w:szCs w:val="22"/>
        </w:rPr>
        <w:t xml:space="preserve">but this was barely insignificant </w:t>
      </w:r>
      <w:r w:rsidR="00BE14B3">
        <w:rPr>
          <w:rFonts w:ascii="Palatino Linotype" w:hAnsi="Palatino Linotype"/>
          <w:sz w:val="22"/>
          <w:szCs w:val="22"/>
        </w:rPr>
        <w:t>at the 95% confidence interval</w:t>
      </w:r>
      <w:r>
        <w:rPr>
          <w:rFonts w:ascii="Palatino Linotype" w:hAnsi="Palatino Linotype"/>
          <w:sz w:val="22"/>
          <w:szCs w:val="22"/>
        </w:rPr>
        <w:t xml:space="preserve">. </w:t>
      </w:r>
      <w:r w:rsidR="008F210A">
        <w:rPr>
          <w:rFonts w:ascii="Palatino Linotype" w:hAnsi="Palatino Linotype"/>
          <w:sz w:val="22"/>
          <w:szCs w:val="22"/>
        </w:rPr>
        <w:t xml:space="preserve">This </w:t>
      </w:r>
      <w:r w:rsidR="008607B5">
        <w:rPr>
          <w:rFonts w:ascii="Palatino Linotype" w:hAnsi="Palatino Linotype"/>
          <w:sz w:val="22"/>
          <w:szCs w:val="22"/>
        </w:rPr>
        <w:t xml:space="preserve">overall </w:t>
      </w:r>
      <w:r w:rsidR="008F210A">
        <w:rPr>
          <w:rFonts w:ascii="Palatino Linotype" w:hAnsi="Palatino Linotype"/>
          <w:sz w:val="22"/>
          <w:szCs w:val="22"/>
        </w:rPr>
        <w:t xml:space="preserve">pattern of PDO </w:t>
      </w:r>
      <w:r w:rsidR="008607B5">
        <w:rPr>
          <w:rFonts w:ascii="Palatino Linotype" w:hAnsi="Palatino Linotype"/>
          <w:sz w:val="22"/>
          <w:szCs w:val="22"/>
        </w:rPr>
        <w:t>influence</w:t>
      </w:r>
      <w:r w:rsidR="008F210A">
        <w:rPr>
          <w:rFonts w:ascii="Palatino Linotype" w:hAnsi="Palatino Linotype"/>
          <w:sz w:val="22"/>
          <w:szCs w:val="22"/>
        </w:rPr>
        <w:t xml:space="preserve"> is important to note</w:t>
      </w:r>
      <w:r w:rsidR="008607B5">
        <w:rPr>
          <w:rFonts w:ascii="Palatino Linotype" w:hAnsi="Palatino Linotype"/>
          <w:sz w:val="22"/>
          <w:szCs w:val="22"/>
        </w:rPr>
        <w:t xml:space="preserve"> and should include </w:t>
      </w:r>
      <w:r w:rsidR="008F210A">
        <w:rPr>
          <w:rFonts w:ascii="Palatino Linotype" w:hAnsi="Palatino Linotype"/>
          <w:sz w:val="22"/>
          <w:szCs w:val="22"/>
        </w:rPr>
        <w:t xml:space="preserve">years </w:t>
      </w:r>
      <w:r w:rsidR="008607B5">
        <w:rPr>
          <w:rFonts w:ascii="Palatino Linotype" w:hAnsi="Palatino Linotype"/>
          <w:sz w:val="22"/>
          <w:szCs w:val="22"/>
        </w:rPr>
        <w:t xml:space="preserve">that </w:t>
      </w:r>
      <w:r w:rsidR="008F210A">
        <w:rPr>
          <w:rFonts w:ascii="Palatino Linotype" w:hAnsi="Palatino Linotype"/>
          <w:sz w:val="22"/>
          <w:szCs w:val="22"/>
        </w:rPr>
        <w:t xml:space="preserve">are </w:t>
      </w:r>
      <w:r w:rsidR="008607B5">
        <w:rPr>
          <w:rFonts w:ascii="Palatino Linotype" w:hAnsi="Palatino Linotype"/>
          <w:sz w:val="22"/>
          <w:szCs w:val="22"/>
        </w:rPr>
        <w:t>barely insignificant</w:t>
      </w:r>
      <w:r w:rsidR="008F210A">
        <w:rPr>
          <w:rFonts w:ascii="Palatino Linotype" w:hAnsi="Palatino Linotype"/>
          <w:sz w:val="22"/>
          <w:szCs w:val="22"/>
        </w:rPr>
        <w:t xml:space="preserve"> because a</w:t>
      </w:r>
      <w:r w:rsidR="008607B5">
        <w:rPr>
          <w:rFonts w:ascii="Palatino Linotype" w:hAnsi="Palatino Linotype"/>
          <w:sz w:val="22"/>
          <w:szCs w:val="22"/>
        </w:rPr>
        <w:t xml:space="preserve"> temporal</w:t>
      </w:r>
      <w:r w:rsidR="008F210A">
        <w:rPr>
          <w:rFonts w:ascii="Palatino Linotype" w:hAnsi="Palatino Linotype"/>
          <w:sz w:val="22"/>
          <w:szCs w:val="22"/>
        </w:rPr>
        <w:t xml:space="preserve"> pattern in the climate </w:t>
      </w:r>
      <w:r w:rsidR="00BE14B3">
        <w:rPr>
          <w:rFonts w:ascii="Palatino Linotype" w:hAnsi="Palatino Linotype"/>
          <w:sz w:val="22"/>
          <w:szCs w:val="22"/>
        </w:rPr>
        <w:t>oscillation</w:t>
      </w:r>
      <w:r w:rsidR="008607B5">
        <w:rPr>
          <w:rFonts w:ascii="Palatino Linotype" w:hAnsi="Palatino Linotype"/>
          <w:sz w:val="22"/>
          <w:szCs w:val="22"/>
        </w:rPr>
        <w:t xml:space="preserve"> can emerge</w:t>
      </w:r>
      <w:r w:rsidR="008F210A">
        <w:rPr>
          <w:rFonts w:ascii="Palatino Linotype" w:hAnsi="Palatino Linotype"/>
          <w:sz w:val="22"/>
          <w:szCs w:val="22"/>
        </w:rPr>
        <w:t xml:space="preserve">. </w:t>
      </w:r>
      <w:r w:rsidR="00AA4017">
        <w:rPr>
          <w:rFonts w:ascii="Palatino Linotype" w:hAnsi="Palatino Linotype"/>
          <w:sz w:val="22"/>
          <w:szCs w:val="22"/>
        </w:rPr>
        <w:t xml:space="preserve">PDO </w:t>
      </w:r>
      <w:r w:rsidR="00BE14B3">
        <w:rPr>
          <w:rFonts w:ascii="Palatino Linotype" w:hAnsi="Palatino Linotype"/>
          <w:sz w:val="22"/>
          <w:szCs w:val="22"/>
        </w:rPr>
        <w:t>phases have</w:t>
      </w:r>
      <w:r>
        <w:rPr>
          <w:rFonts w:ascii="Palatino Linotype" w:hAnsi="Palatino Linotype"/>
          <w:sz w:val="22"/>
          <w:szCs w:val="22"/>
        </w:rPr>
        <w:t xml:space="preserve"> been found to modulate</w:t>
      </w:r>
      <w:r w:rsidR="00AA4017">
        <w:rPr>
          <w:rFonts w:ascii="Palatino Linotype" w:hAnsi="Palatino Linotype"/>
          <w:sz w:val="22"/>
          <w:szCs w:val="22"/>
        </w:rPr>
        <w:t xml:space="preserve"> ENSO conditions</w:t>
      </w:r>
      <w:r w:rsidR="001D327F">
        <w:rPr>
          <w:rFonts w:ascii="Palatino Linotype" w:hAnsi="Palatino Linotype"/>
          <w:sz w:val="22"/>
          <w:szCs w:val="22"/>
        </w:rPr>
        <w:t xml:space="preserve"> </w:t>
      </w:r>
      <w:r>
        <w:rPr>
          <w:rFonts w:ascii="Palatino Linotype" w:hAnsi="Palatino Linotype"/>
          <w:sz w:val="22"/>
          <w:szCs w:val="22"/>
        </w:rPr>
        <w:t>(</w:t>
      </w:r>
      <w:proofErr w:type="spellStart"/>
      <w:r w:rsidR="00543915" w:rsidRPr="00543915">
        <w:rPr>
          <w:rFonts w:ascii="Palatino Linotype" w:eastAsia="Calibri" w:hAnsi="Palatino Linotype" w:cs="Times New Roman"/>
          <w:color w:val="000000"/>
          <w:sz w:val="22"/>
          <w:szCs w:val="22"/>
        </w:rPr>
        <w:t>Gershunov</w:t>
      </w:r>
      <w:proofErr w:type="spellEnd"/>
      <w:r w:rsidR="00543915" w:rsidRPr="00543915">
        <w:rPr>
          <w:rFonts w:ascii="Palatino Linotype" w:eastAsia="Calibri" w:hAnsi="Palatino Linotype" w:cs="Times New Roman"/>
          <w:color w:val="000000"/>
          <w:sz w:val="22"/>
          <w:szCs w:val="22"/>
        </w:rPr>
        <w:t xml:space="preserve"> and Barnett 1998</w:t>
      </w:r>
      <w:r>
        <w:rPr>
          <w:rFonts w:ascii="Palatino Linotype" w:hAnsi="Palatino Linotype"/>
          <w:sz w:val="22"/>
          <w:szCs w:val="22"/>
        </w:rPr>
        <w:t>)</w:t>
      </w:r>
      <w:r w:rsidR="00AA4017">
        <w:rPr>
          <w:rFonts w:ascii="Palatino Linotype" w:hAnsi="Palatino Linotype"/>
          <w:sz w:val="22"/>
          <w:szCs w:val="22"/>
        </w:rPr>
        <w:t xml:space="preserve">. When a negative PDO phase lines up with a La Niña phase, then drought conditions in the Southwest intensify, causing the increased chance of wildfire occurrence. </w:t>
      </w:r>
      <w:r w:rsidR="00ED0F7A">
        <w:rPr>
          <w:rFonts w:ascii="Palatino Linotype" w:hAnsi="Palatino Linotype"/>
          <w:sz w:val="22"/>
          <w:szCs w:val="22"/>
        </w:rPr>
        <w:t xml:space="preserve">This </w:t>
      </w:r>
      <w:r w:rsidR="00DD07B8">
        <w:rPr>
          <w:rFonts w:ascii="Palatino Linotype" w:hAnsi="Palatino Linotype"/>
          <w:sz w:val="22"/>
          <w:szCs w:val="22"/>
        </w:rPr>
        <w:t>link between wildfire and</w:t>
      </w:r>
      <w:r w:rsidR="00ED0F7A">
        <w:rPr>
          <w:rFonts w:ascii="Palatino Linotype" w:hAnsi="Palatino Linotype"/>
          <w:sz w:val="22"/>
          <w:szCs w:val="22"/>
        </w:rPr>
        <w:t xml:space="preserve"> </w:t>
      </w:r>
      <w:r w:rsidR="00082843">
        <w:rPr>
          <w:rFonts w:ascii="Palatino Linotype" w:hAnsi="Palatino Linotype"/>
          <w:sz w:val="22"/>
          <w:szCs w:val="22"/>
        </w:rPr>
        <w:t xml:space="preserve">this </w:t>
      </w:r>
      <w:r w:rsidR="00ED0F7A">
        <w:rPr>
          <w:rFonts w:ascii="Palatino Linotype" w:hAnsi="Palatino Linotype"/>
          <w:sz w:val="22"/>
          <w:szCs w:val="22"/>
        </w:rPr>
        <w:t xml:space="preserve">wet/dry </w:t>
      </w:r>
      <w:r w:rsidR="00DD07B8">
        <w:rPr>
          <w:rFonts w:ascii="Palatino Linotype" w:hAnsi="Palatino Linotype"/>
          <w:sz w:val="22"/>
          <w:szCs w:val="22"/>
        </w:rPr>
        <w:t>pattern in climate has been found at</w:t>
      </w:r>
      <w:r w:rsidR="007063A8">
        <w:rPr>
          <w:rFonts w:ascii="Palatino Linotype" w:hAnsi="Palatino Linotype"/>
          <w:sz w:val="22"/>
          <w:szCs w:val="22"/>
        </w:rPr>
        <w:t xml:space="preserve"> other sites </w:t>
      </w:r>
      <w:r w:rsidR="00DD07B8">
        <w:rPr>
          <w:rFonts w:ascii="Palatino Linotype" w:hAnsi="Palatino Linotype"/>
          <w:sz w:val="22"/>
          <w:szCs w:val="22"/>
        </w:rPr>
        <w:t>across</w:t>
      </w:r>
      <w:r w:rsidR="007063A8">
        <w:rPr>
          <w:rFonts w:ascii="Palatino Linotype" w:hAnsi="Palatino Linotype"/>
          <w:sz w:val="22"/>
          <w:szCs w:val="22"/>
        </w:rPr>
        <w:t xml:space="preserve"> the American Southwest</w:t>
      </w:r>
      <w:r w:rsidR="00DD07B8">
        <w:rPr>
          <w:rFonts w:ascii="Palatino Linotype" w:hAnsi="Palatino Linotype"/>
          <w:sz w:val="22"/>
          <w:szCs w:val="22"/>
        </w:rPr>
        <w:t xml:space="preserve"> (</w:t>
      </w:r>
      <w:proofErr w:type="spellStart"/>
      <w:r w:rsidR="007E2C71">
        <w:rPr>
          <w:rFonts w:ascii="Palatino Linotype" w:hAnsi="Palatino Linotype"/>
          <w:sz w:val="22"/>
          <w:szCs w:val="22"/>
        </w:rPr>
        <w:t>Westerling</w:t>
      </w:r>
      <w:proofErr w:type="spellEnd"/>
      <w:r w:rsidR="007E2C71">
        <w:rPr>
          <w:rFonts w:ascii="Palatino Linotype" w:hAnsi="Palatino Linotype"/>
          <w:sz w:val="22"/>
          <w:szCs w:val="22"/>
        </w:rPr>
        <w:t xml:space="preserve"> and </w:t>
      </w:r>
      <w:proofErr w:type="spellStart"/>
      <w:r w:rsidR="007E2C71">
        <w:rPr>
          <w:rFonts w:ascii="Palatino Linotype" w:hAnsi="Palatino Linotype"/>
          <w:sz w:val="22"/>
          <w:szCs w:val="22"/>
        </w:rPr>
        <w:t>Swetnam</w:t>
      </w:r>
      <w:proofErr w:type="spellEnd"/>
      <w:r w:rsidR="007E2C71">
        <w:rPr>
          <w:rFonts w:ascii="Palatino Linotype" w:hAnsi="Palatino Linotype"/>
          <w:sz w:val="22"/>
          <w:szCs w:val="22"/>
        </w:rPr>
        <w:t xml:space="preserve"> 2003; </w:t>
      </w:r>
      <w:r w:rsidR="00C20E8E">
        <w:rPr>
          <w:rFonts w:ascii="Palatino Linotype" w:hAnsi="Palatino Linotype"/>
          <w:sz w:val="22"/>
          <w:szCs w:val="22"/>
        </w:rPr>
        <w:t xml:space="preserve">Collins </w:t>
      </w:r>
      <w:r w:rsidR="00C20E8E" w:rsidRPr="00C20E8E">
        <w:rPr>
          <w:rFonts w:ascii="Palatino Linotype" w:hAnsi="Palatino Linotype"/>
          <w:i/>
          <w:sz w:val="22"/>
          <w:szCs w:val="22"/>
        </w:rPr>
        <w:t>et al.</w:t>
      </w:r>
      <w:r w:rsidR="00C20E8E">
        <w:rPr>
          <w:rFonts w:ascii="Palatino Linotype" w:hAnsi="Palatino Linotype"/>
          <w:sz w:val="22"/>
          <w:szCs w:val="22"/>
        </w:rPr>
        <w:t xml:space="preserve"> 2006; Margolis and </w:t>
      </w:r>
      <w:proofErr w:type="spellStart"/>
      <w:r w:rsidR="00C20E8E">
        <w:rPr>
          <w:rFonts w:ascii="Palatino Linotype" w:hAnsi="Palatino Linotype"/>
          <w:sz w:val="22"/>
          <w:szCs w:val="22"/>
        </w:rPr>
        <w:t>Balmat</w:t>
      </w:r>
      <w:proofErr w:type="spellEnd"/>
      <w:r w:rsidR="00C20E8E">
        <w:rPr>
          <w:rFonts w:ascii="Palatino Linotype" w:hAnsi="Palatino Linotype"/>
          <w:sz w:val="22"/>
          <w:szCs w:val="22"/>
        </w:rPr>
        <w:t xml:space="preserve"> 2009; Ireland </w:t>
      </w:r>
      <w:r w:rsidR="00C20E8E" w:rsidRPr="00C20E8E">
        <w:rPr>
          <w:rFonts w:ascii="Palatino Linotype" w:hAnsi="Palatino Linotype"/>
          <w:i/>
          <w:sz w:val="22"/>
          <w:szCs w:val="22"/>
        </w:rPr>
        <w:t>et al.</w:t>
      </w:r>
      <w:r w:rsidR="00C20E8E">
        <w:rPr>
          <w:rFonts w:ascii="Palatino Linotype" w:hAnsi="Palatino Linotype"/>
          <w:sz w:val="22"/>
          <w:szCs w:val="22"/>
        </w:rPr>
        <w:t xml:space="preserve"> 2012; </w:t>
      </w:r>
      <w:proofErr w:type="spellStart"/>
      <w:r w:rsidR="00D34A47">
        <w:rPr>
          <w:rFonts w:ascii="Palatino Linotype" w:hAnsi="Palatino Linotype"/>
          <w:sz w:val="22"/>
          <w:szCs w:val="22"/>
        </w:rPr>
        <w:t>Rother</w:t>
      </w:r>
      <w:proofErr w:type="spellEnd"/>
      <w:r w:rsidR="00D34A47">
        <w:rPr>
          <w:rFonts w:ascii="Palatino Linotype" w:hAnsi="Palatino Linotype"/>
          <w:sz w:val="22"/>
          <w:szCs w:val="22"/>
        </w:rPr>
        <w:t xml:space="preserve"> and Grissino-Mayer 2014</w:t>
      </w:r>
      <w:r w:rsidR="00DD07B8">
        <w:rPr>
          <w:rFonts w:ascii="Palatino Linotype" w:hAnsi="Palatino Linotype"/>
          <w:sz w:val="22"/>
          <w:szCs w:val="22"/>
        </w:rPr>
        <w:t>)</w:t>
      </w:r>
      <w:r w:rsidR="00E81E6B">
        <w:rPr>
          <w:rFonts w:ascii="Palatino Linotype" w:hAnsi="Palatino Linotype"/>
          <w:sz w:val="22"/>
          <w:szCs w:val="22"/>
        </w:rPr>
        <w:t xml:space="preserve">, with above moisture typically two to three years </w:t>
      </w:r>
      <w:r w:rsidR="005638BB">
        <w:rPr>
          <w:rFonts w:ascii="Palatino Linotype" w:hAnsi="Palatino Linotype"/>
          <w:sz w:val="22"/>
          <w:szCs w:val="22"/>
        </w:rPr>
        <w:t>prior to</w:t>
      </w:r>
      <w:r w:rsidR="00E81E6B">
        <w:rPr>
          <w:rFonts w:ascii="Palatino Linotype" w:hAnsi="Palatino Linotype"/>
          <w:sz w:val="22"/>
          <w:szCs w:val="22"/>
        </w:rPr>
        <w:t xml:space="preserve"> a fire event and drought conditions </w:t>
      </w:r>
      <w:r w:rsidR="005638BB">
        <w:rPr>
          <w:rFonts w:ascii="Palatino Linotype" w:hAnsi="Palatino Linotype"/>
          <w:sz w:val="22"/>
          <w:szCs w:val="22"/>
        </w:rPr>
        <w:t>occurring</w:t>
      </w:r>
      <w:r w:rsidR="00E81E6B">
        <w:rPr>
          <w:rFonts w:ascii="Palatino Linotype" w:hAnsi="Palatino Linotype"/>
          <w:sz w:val="22"/>
          <w:szCs w:val="22"/>
        </w:rPr>
        <w:t xml:space="preserve"> in the year of a fire event. </w:t>
      </w:r>
    </w:p>
    <w:p w14:paraId="0282F89A" w14:textId="4EBCBDAB" w:rsidR="00B5267E" w:rsidRDefault="00816503" w:rsidP="00931B5A">
      <w:pPr>
        <w:spacing w:line="480" w:lineRule="auto"/>
        <w:rPr>
          <w:rFonts w:ascii="Palatino Linotype" w:hAnsi="Palatino Linotype"/>
          <w:sz w:val="22"/>
          <w:szCs w:val="22"/>
        </w:rPr>
      </w:pPr>
      <w:r>
        <w:rPr>
          <w:rFonts w:ascii="Palatino Linotype" w:hAnsi="Palatino Linotype"/>
          <w:sz w:val="22"/>
          <w:szCs w:val="22"/>
        </w:rPr>
        <w:tab/>
      </w:r>
      <w:r w:rsidR="00BE14B3">
        <w:rPr>
          <w:rFonts w:ascii="Palatino Linotype" w:hAnsi="Palatino Linotype"/>
          <w:sz w:val="22"/>
          <w:szCs w:val="22"/>
        </w:rPr>
        <w:t xml:space="preserve">We </w:t>
      </w:r>
      <w:r w:rsidR="007531D1">
        <w:rPr>
          <w:rFonts w:ascii="Palatino Linotype" w:hAnsi="Palatino Linotype"/>
          <w:sz w:val="22"/>
          <w:szCs w:val="22"/>
        </w:rPr>
        <w:t>also tested</w:t>
      </w:r>
      <w:r w:rsidR="00BE14B3">
        <w:rPr>
          <w:rFonts w:ascii="Palatino Linotype" w:hAnsi="Palatino Linotype"/>
          <w:sz w:val="22"/>
          <w:szCs w:val="22"/>
        </w:rPr>
        <w:t xml:space="preserve"> whether</w:t>
      </w:r>
      <w:r w:rsidR="001D327F">
        <w:rPr>
          <w:rFonts w:ascii="Palatino Linotype" w:hAnsi="Palatino Linotype"/>
          <w:sz w:val="22"/>
          <w:szCs w:val="22"/>
        </w:rPr>
        <w:t xml:space="preserve"> wildfire events are synchronous with extreme climate phases of ENSO, PDO, and AMO at long time scales</w:t>
      </w:r>
      <w:r w:rsidR="007531D1">
        <w:rPr>
          <w:rFonts w:ascii="Palatino Linotype" w:hAnsi="Palatino Linotype"/>
          <w:sz w:val="22"/>
          <w:szCs w:val="22"/>
        </w:rPr>
        <w:t xml:space="preserve"> using BEA</w:t>
      </w:r>
      <w:r w:rsidR="001D327F">
        <w:rPr>
          <w:rFonts w:ascii="Palatino Linotype" w:hAnsi="Palatino Linotype"/>
          <w:sz w:val="22"/>
          <w:szCs w:val="22"/>
        </w:rPr>
        <w:t xml:space="preserve">. </w:t>
      </w:r>
      <w:r w:rsidR="00EB4D8E">
        <w:rPr>
          <w:rFonts w:ascii="Palatino Linotype" w:hAnsi="Palatino Linotype"/>
          <w:sz w:val="22"/>
          <w:szCs w:val="22"/>
        </w:rPr>
        <w:t xml:space="preserve">We found </w:t>
      </w:r>
      <w:r w:rsidR="00A41D0D">
        <w:rPr>
          <w:rFonts w:ascii="Palatino Linotype" w:hAnsi="Palatino Linotype"/>
          <w:sz w:val="22"/>
          <w:szCs w:val="22"/>
        </w:rPr>
        <w:t xml:space="preserve">relationships </w:t>
      </w:r>
      <w:r w:rsidR="00EB4D8E">
        <w:rPr>
          <w:rFonts w:ascii="Palatino Linotype" w:hAnsi="Palatino Linotype"/>
          <w:sz w:val="22"/>
          <w:szCs w:val="22"/>
        </w:rPr>
        <w:t>between wildfire occurrence (all fires and 50% scarred) and</w:t>
      </w:r>
      <w:r w:rsidR="00A41D0D">
        <w:rPr>
          <w:rFonts w:ascii="Palatino Linotype" w:hAnsi="Palatino Linotype"/>
          <w:sz w:val="22"/>
          <w:szCs w:val="22"/>
        </w:rPr>
        <w:t xml:space="preserve"> extreme climate </w:t>
      </w:r>
      <w:r w:rsidR="00BE14B3">
        <w:rPr>
          <w:rFonts w:ascii="Palatino Linotype" w:hAnsi="Palatino Linotype"/>
          <w:sz w:val="22"/>
          <w:szCs w:val="22"/>
        </w:rPr>
        <w:t>phases</w:t>
      </w:r>
      <w:r w:rsidR="00A41D0D">
        <w:rPr>
          <w:rFonts w:ascii="Palatino Linotype" w:hAnsi="Palatino Linotype"/>
          <w:sz w:val="22"/>
          <w:szCs w:val="22"/>
        </w:rPr>
        <w:t xml:space="preserve"> </w:t>
      </w:r>
      <w:r w:rsidR="008607B5">
        <w:rPr>
          <w:rFonts w:ascii="Palatino Linotype" w:hAnsi="Palatino Linotype"/>
          <w:sz w:val="22"/>
          <w:szCs w:val="22"/>
        </w:rPr>
        <w:t>w</w:t>
      </w:r>
      <w:r w:rsidR="006642A2">
        <w:rPr>
          <w:rFonts w:ascii="Palatino Linotype" w:hAnsi="Palatino Linotype"/>
          <w:sz w:val="22"/>
          <w:szCs w:val="22"/>
        </w:rPr>
        <w:t>ere independent,</w:t>
      </w:r>
      <w:r w:rsidR="00A41D0D">
        <w:rPr>
          <w:rFonts w:ascii="Palatino Linotype" w:hAnsi="Palatino Linotype"/>
          <w:sz w:val="22"/>
          <w:szCs w:val="22"/>
        </w:rPr>
        <w:t xml:space="preserve"> except </w:t>
      </w:r>
      <w:r w:rsidR="006642A2">
        <w:rPr>
          <w:rFonts w:ascii="Palatino Linotype" w:hAnsi="Palatino Linotype"/>
          <w:sz w:val="22"/>
          <w:szCs w:val="22"/>
        </w:rPr>
        <w:t xml:space="preserve">we found </w:t>
      </w:r>
      <w:r w:rsidR="00A41D0D">
        <w:rPr>
          <w:rFonts w:ascii="Palatino Linotype" w:hAnsi="Palatino Linotype"/>
          <w:sz w:val="22"/>
          <w:szCs w:val="22"/>
        </w:rPr>
        <w:t xml:space="preserve">an asynchronous relationship between 50% fires and positive ENSO (El </w:t>
      </w:r>
      <w:r w:rsidR="00864288">
        <w:rPr>
          <w:rFonts w:ascii="Palatino Linotype" w:hAnsi="Palatino Linotype"/>
          <w:sz w:val="22"/>
          <w:szCs w:val="22"/>
        </w:rPr>
        <w:t>Niño</w:t>
      </w:r>
      <w:r w:rsidR="00A41D0D">
        <w:rPr>
          <w:rFonts w:ascii="Palatino Linotype" w:hAnsi="Palatino Linotype"/>
          <w:sz w:val="22"/>
          <w:szCs w:val="22"/>
        </w:rPr>
        <w:t xml:space="preserve">) </w:t>
      </w:r>
      <w:r w:rsidR="00BE14B3">
        <w:rPr>
          <w:rFonts w:ascii="Palatino Linotype" w:hAnsi="Palatino Linotype"/>
          <w:sz w:val="22"/>
          <w:szCs w:val="22"/>
        </w:rPr>
        <w:t>phases</w:t>
      </w:r>
      <w:r w:rsidR="00A41D0D">
        <w:rPr>
          <w:rFonts w:ascii="Palatino Linotype" w:hAnsi="Palatino Linotype"/>
          <w:sz w:val="22"/>
          <w:szCs w:val="22"/>
        </w:rPr>
        <w:t xml:space="preserve"> </w:t>
      </w:r>
      <w:r w:rsidR="001D327F">
        <w:rPr>
          <w:rFonts w:ascii="Palatino Linotype" w:hAnsi="Palatino Linotype"/>
          <w:sz w:val="22"/>
          <w:szCs w:val="22"/>
        </w:rPr>
        <w:t>across multiple time scales</w:t>
      </w:r>
      <w:r w:rsidR="00A41D0D">
        <w:rPr>
          <w:rFonts w:ascii="Palatino Linotype" w:hAnsi="Palatino Linotype"/>
          <w:sz w:val="22"/>
          <w:szCs w:val="22"/>
        </w:rPr>
        <w:t xml:space="preserve">. </w:t>
      </w:r>
      <w:r w:rsidR="00130A02">
        <w:rPr>
          <w:rFonts w:ascii="Palatino Linotype" w:hAnsi="Palatino Linotype"/>
          <w:sz w:val="22"/>
          <w:szCs w:val="22"/>
        </w:rPr>
        <w:t xml:space="preserve">These results suggest </w:t>
      </w:r>
      <w:r w:rsidR="00921075">
        <w:rPr>
          <w:rFonts w:ascii="Palatino Linotype" w:hAnsi="Palatino Linotype"/>
          <w:sz w:val="22"/>
          <w:szCs w:val="22"/>
        </w:rPr>
        <w:t xml:space="preserve">that </w:t>
      </w:r>
      <w:r w:rsidR="00A41D0D">
        <w:rPr>
          <w:rFonts w:ascii="Palatino Linotype" w:hAnsi="Palatino Linotype"/>
          <w:sz w:val="22"/>
          <w:szCs w:val="22"/>
        </w:rPr>
        <w:t xml:space="preserve">climate patterns </w:t>
      </w:r>
      <w:r w:rsidR="006642A2">
        <w:rPr>
          <w:rFonts w:ascii="Palatino Linotype" w:hAnsi="Palatino Linotype"/>
          <w:sz w:val="22"/>
          <w:szCs w:val="22"/>
        </w:rPr>
        <w:t>that operate</w:t>
      </w:r>
      <w:r w:rsidR="00A41D0D">
        <w:rPr>
          <w:rFonts w:ascii="Palatino Linotype" w:hAnsi="Palatino Linotype"/>
          <w:sz w:val="22"/>
          <w:szCs w:val="22"/>
        </w:rPr>
        <w:t xml:space="preserve"> at longer </w:t>
      </w:r>
      <w:r w:rsidR="00A41D0D">
        <w:rPr>
          <w:rFonts w:ascii="Palatino Linotype" w:hAnsi="Palatino Linotype"/>
          <w:sz w:val="22"/>
          <w:szCs w:val="22"/>
        </w:rPr>
        <w:lastRenderedPageBreak/>
        <w:t xml:space="preserve">time scales do not influence the occurrence of wildfires in this high elevation, mixed-conifer forest in </w:t>
      </w:r>
      <w:r w:rsidR="00BE14B3">
        <w:rPr>
          <w:rFonts w:ascii="Palatino Linotype" w:hAnsi="Palatino Linotype"/>
          <w:sz w:val="22"/>
          <w:szCs w:val="22"/>
        </w:rPr>
        <w:t>the Magdalena Mountains</w:t>
      </w:r>
      <w:r w:rsidR="00A41D0D">
        <w:rPr>
          <w:rFonts w:ascii="Palatino Linotype" w:hAnsi="Palatino Linotype"/>
          <w:sz w:val="22"/>
          <w:szCs w:val="22"/>
        </w:rPr>
        <w:t xml:space="preserve">. The asynchronous relationship that was found between </w:t>
      </w:r>
      <w:r w:rsidR="00BE14B3">
        <w:rPr>
          <w:rFonts w:ascii="Palatino Linotype" w:hAnsi="Palatino Linotype"/>
          <w:sz w:val="22"/>
          <w:szCs w:val="22"/>
        </w:rPr>
        <w:t xml:space="preserve">extreme </w:t>
      </w:r>
      <w:r w:rsidR="00A41D0D">
        <w:rPr>
          <w:rFonts w:ascii="Palatino Linotype" w:hAnsi="Palatino Linotype"/>
          <w:sz w:val="22"/>
          <w:szCs w:val="22"/>
        </w:rPr>
        <w:t>El Ni</w:t>
      </w:r>
      <w:r w:rsidR="00864288">
        <w:rPr>
          <w:rFonts w:ascii="Palatino Linotype" w:hAnsi="Palatino Linotype"/>
          <w:sz w:val="22"/>
          <w:szCs w:val="22"/>
        </w:rPr>
        <w:t>ñ</w:t>
      </w:r>
      <w:r w:rsidR="00A41D0D">
        <w:rPr>
          <w:rFonts w:ascii="Palatino Linotype" w:hAnsi="Palatino Linotype"/>
          <w:sz w:val="22"/>
          <w:szCs w:val="22"/>
        </w:rPr>
        <w:t xml:space="preserve">o </w:t>
      </w:r>
      <w:r w:rsidR="00BE14B3">
        <w:rPr>
          <w:rFonts w:ascii="Palatino Linotype" w:hAnsi="Palatino Linotype"/>
          <w:sz w:val="22"/>
          <w:szCs w:val="22"/>
        </w:rPr>
        <w:t>phases</w:t>
      </w:r>
      <w:r w:rsidR="00A41D0D">
        <w:rPr>
          <w:rFonts w:ascii="Palatino Linotype" w:hAnsi="Palatino Linotype"/>
          <w:sz w:val="22"/>
          <w:szCs w:val="22"/>
        </w:rPr>
        <w:t xml:space="preserve"> and large wildfire years could possibly </w:t>
      </w:r>
      <w:r w:rsidR="003146D9">
        <w:rPr>
          <w:rFonts w:ascii="Palatino Linotype" w:hAnsi="Palatino Linotype"/>
          <w:sz w:val="22"/>
          <w:szCs w:val="22"/>
        </w:rPr>
        <w:t>suggest that</w:t>
      </w:r>
      <w:r w:rsidR="00864288">
        <w:rPr>
          <w:rFonts w:ascii="Palatino Linotype" w:hAnsi="Palatino Linotype"/>
          <w:sz w:val="22"/>
          <w:szCs w:val="22"/>
        </w:rPr>
        <w:t xml:space="preserve"> large fires do not occ</w:t>
      </w:r>
      <w:r w:rsidR="003146D9">
        <w:rPr>
          <w:rFonts w:ascii="Palatino Linotype" w:hAnsi="Palatino Linotype"/>
          <w:sz w:val="22"/>
          <w:szCs w:val="22"/>
        </w:rPr>
        <w:t xml:space="preserve">ur during extreme El Niño phases. During </w:t>
      </w:r>
      <w:r w:rsidR="00BE14B3">
        <w:rPr>
          <w:rFonts w:ascii="Palatino Linotype" w:hAnsi="Palatino Linotype"/>
          <w:sz w:val="22"/>
          <w:szCs w:val="22"/>
        </w:rPr>
        <w:t>these extreme</w:t>
      </w:r>
      <w:r w:rsidR="003146D9">
        <w:rPr>
          <w:rFonts w:ascii="Palatino Linotype" w:hAnsi="Palatino Linotype"/>
          <w:sz w:val="22"/>
          <w:szCs w:val="22"/>
        </w:rPr>
        <w:t xml:space="preserve"> phases moisture increases, especially winter </w:t>
      </w:r>
      <w:r w:rsidR="00292FEE">
        <w:rPr>
          <w:rFonts w:ascii="Palatino Linotype" w:hAnsi="Palatino Linotype"/>
          <w:sz w:val="22"/>
          <w:szCs w:val="22"/>
        </w:rPr>
        <w:t xml:space="preserve">and spring </w:t>
      </w:r>
      <w:r w:rsidR="003146D9">
        <w:rPr>
          <w:rFonts w:ascii="Palatino Linotype" w:hAnsi="Palatino Linotype"/>
          <w:sz w:val="22"/>
          <w:szCs w:val="22"/>
        </w:rPr>
        <w:t>moisture, thus decreasing the potential for fires to ignite and spread.</w:t>
      </w:r>
      <w:r w:rsidR="00864288">
        <w:rPr>
          <w:rFonts w:ascii="Palatino Linotype" w:hAnsi="Palatino Linotype"/>
          <w:sz w:val="22"/>
          <w:szCs w:val="22"/>
        </w:rPr>
        <w:t xml:space="preserve"> </w:t>
      </w:r>
    </w:p>
    <w:p w14:paraId="2B77C204" w14:textId="6A7D031A" w:rsidR="006642A2" w:rsidRDefault="00772D92" w:rsidP="00931B5A">
      <w:pPr>
        <w:spacing w:line="480" w:lineRule="auto"/>
        <w:rPr>
          <w:rFonts w:ascii="Palatino Linotype" w:hAnsi="Palatino Linotype"/>
          <w:sz w:val="22"/>
          <w:szCs w:val="22"/>
        </w:rPr>
      </w:pPr>
      <w:r>
        <w:rPr>
          <w:rFonts w:ascii="Palatino Linotype" w:hAnsi="Palatino Linotype"/>
          <w:sz w:val="22"/>
          <w:szCs w:val="22"/>
        </w:rPr>
        <w:tab/>
      </w:r>
      <w:proofErr w:type="spellStart"/>
      <w:r>
        <w:rPr>
          <w:rFonts w:ascii="Palatino Linotype" w:hAnsi="Palatino Linotype"/>
          <w:sz w:val="22"/>
          <w:szCs w:val="22"/>
        </w:rPr>
        <w:t>Rother</w:t>
      </w:r>
      <w:proofErr w:type="spellEnd"/>
      <w:r>
        <w:rPr>
          <w:rFonts w:ascii="Palatino Linotype" w:hAnsi="Palatino Linotype"/>
          <w:sz w:val="22"/>
          <w:szCs w:val="22"/>
        </w:rPr>
        <w:t xml:space="preserve"> and Grissino-Mayer</w:t>
      </w:r>
      <w:r w:rsidR="00DD07B8">
        <w:rPr>
          <w:rFonts w:ascii="Palatino Linotype" w:hAnsi="Palatino Linotype"/>
          <w:sz w:val="22"/>
          <w:szCs w:val="22"/>
        </w:rPr>
        <w:t xml:space="preserve"> (2014) found similar results</w:t>
      </w:r>
      <w:r>
        <w:rPr>
          <w:rFonts w:ascii="Palatino Linotype" w:hAnsi="Palatino Linotype"/>
          <w:sz w:val="22"/>
          <w:szCs w:val="22"/>
        </w:rPr>
        <w:t xml:space="preserve"> in the ponderosa pine forests of the Zuni Mountains, New Mexico. They found that interannual variability of PDSI and ENSO were strong drivers of wildfire, with wetter conditions one to two years prior to a widespread fire event and drought during the fire year. This research also included BEA, testing</w:t>
      </w:r>
      <w:r w:rsidR="00DD07B8">
        <w:rPr>
          <w:rFonts w:ascii="Palatino Linotype" w:hAnsi="Palatino Linotype"/>
          <w:sz w:val="22"/>
          <w:szCs w:val="22"/>
        </w:rPr>
        <w:t xml:space="preserve"> for synchrony between</w:t>
      </w:r>
      <w:r>
        <w:rPr>
          <w:rFonts w:ascii="Palatino Linotype" w:hAnsi="Palatino Linotype"/>
          <w:sz w:val="22"/>
          <w:szCs w:val="22"/>
        </w:rPr>
        <w:t xml:space="preserve"> large wildfire events and the extreme phases of ENSO, PDO, and AMO from 1700 to 1880. </w:t>
      </w:r>
      <w:r w:rsidR="009830BA">
        <w:rPr>
          <w:rFonts w:ascii="Palatino Linotype" w:hAnsi="Palatino Linotype"/>
          <w:sz w:val="22"/>
          <w:szCs w:val="22"/>
        </w:rPr>
        <w:t>Their results confirm ours</w:t>
      </w:r>
      <w:r w:rsidR="00DD07B8">
        <w:rPr>
          <w:rFonts w:ascii="Palatino Linotype" w:hAnsi="Palatino Linotype"/>
          <w:sz w:val="22"/>
          <w:szCs w:val="22"/>
        </w:rPr>
        <w:t>,</w:t>
      </w:r>
      <w:r>
        <w:rPr>
          <w:rFonts w:ascii="Palatino Linotype" w:hAnsi="Palatino Linotype"/>
          <w:sz w:val="22"/>
          <w:szCs w:val="22"/>
        </w:rPr>
        <w:t xml:space="preserve"> with wildfire and long-t</w:t>
      </w:r>
      <w:r w:rsidR="00081ECC">
        <w:rPr>
          <w:rFonts w:ascii="Palatino Linotype" w:hAnsi="Palatino Linotype"/>
          <w:sz w:val="22"/>
          <w:szCs w:val="22"/>
        </w:rPr>
        <w:t>erm trends in climate showing</w:t>
      </w:r>
      <w:r>
        <w:rPr>
          <w:rFonts w:ascii="Palatino Linotype" w:hAnsi="Palatino Linotype"/>
          <w:sz w:val="22"/>
          <w:szCs w:val="22"/>
        </w:rPr>
        <w:t xml:space="preserve"> independent relationship</w:t>
      </w:r>
      <w:r w:rsidR="00081ECC">
        <w:rPr>
          <w:rFonts w:ascii="Palatino Linotype" w:hAnsi="Palatino Linotype"/>
          <w:sz w:val="22"/>
          <w:szCs w:val="22"/>
        </w:rPr>
        <w:t>s</w:t>
      </w:r>
      <w:r>
        <w:rPr>
          <w:rFonts w:ascii="Palatino Linotype" w:hAnsi="Palatino Linotype"/>
          <w:sz w:val="22"/>
          <w:szCs w:val="22"/>
        </w:rPr>
        <w:t xml:space="preserve">. </w:t>
      </w:r>
      <w:proofErr w:type="spellStart"/>
      <w:r w:rsidR="00F26F1B">
        <w:rPr>
          <w:rFonts w:ascii="Palatino Linotype" w:hAnsi="Palatino Linotype"/>
          <w:sz w:val="22"/>
          <w:szCs w:val="22"/>
        </w:rPr>
        <w:t>Rother</w:t>
      </w:r>
      <w:proofErr w:type="spellEnd"/>
      <w:r w:rsidR="00F26F1B">
        <w:rPr>
          <w:rFonts w:ascii="Palatino Linotype" w:hAnsi="Palatino Linotype"/>
          <w:sz w:val="22"/>
          <w:szCs w:val="22"/>
        </w:rPr>
        <w:t xml:space="preserve"> and Grissino-Mayer (2014) analyzed extreme climate years defi</w:t>
      </w:r>
      <w:r w:rsidR="00036727">
        <w:rPr>
          <w:rFonts w:ascii="Palatino Linotype" w:hAnsi="Palatino Linotype"/>
          <w:sz w:val="22"/>
          <w:szCs w:val="22"/>
        </w:rPr>
        <w:t>ned using a 1 standard deviation</w:t>
      </w:r>
      <w:r w:rsidR="00F26F1B">
        <w:rPr>
          <w:rFonts w:ascii="Palatino Linotype" w:hAnsi="Palatino Linotype"/>
          <w:sz w:val="22"/>
          <w:szCs w:val="22"/>
        </w:rPr>
        <w:t xml:space="preserve"> threshold, while our research defined the extreme events based on percentiles (25%), providing more extreme events to test against fire years. The differences in the approach of defining extreme events, and </w:t>
      </w:r>
      <w:r w:rsidR="00AD440E">
        <w:rPr>
          <w:rFonts w:ascii="Palatino Linotype" w:hAnsi="Palatino Linotype"/>
          <w:sz w:val="22"/>
          <w:szCs w:val="22"/>
        </w:rPr>
        <w:t xml:space="preserve">yet </w:t>
      </w:r>
      <w:r w:rsidR="00F26F1B">
        <w:rPr>
          <w:rFonts w:ascii="Palatino Linotype" w:hAnsi="Palatino Linotype"/>
          <w:sz w:val="22"/>
          <w:szCs w:val="22"/>
        </w:rPr>
        <w:t>finding similar results</w:t>
      </w:r>
      <w:r w:rsidR="00AD440E">
        <w:rPr>
          <w:rFonts w:ascii="Palatino Linotype" w:hAnsi="Palatino Linotype"/>
          <w:sz w:val="22"/>
          <w:szCs w:val="22"/>
        </w:rPr>
        <w:t xml:space="preserve">, shows the strength of our results and the results </w:t>
      </w:r>
      <w:proofErr w:type="spellStart"/>
      <w:r w:rsidR="00AD440E">
        <w:rPr>
          <w:rFonts w:ascii="Palatino Linotype" w:hAnsi="Palatino Linotype"/>
          <w:sz w:val="22"/>
          <w:szCs w:val="22"/>
        </w:rPr>
        <w:t>Rother</w:t>
      </w:r>
      <w:proofErr w:type="spellEnd"/>
      <w:r w:rsidR="00AD440E">
        <w:rPr>
          <w:rFonts w:ascii="Palatino Linotype" w:hAnsi="Palatino Linotype"/>
          <w:sz w:val="22"/>
          <w:szCs w:val="22"/>
        </w:rPr>
        <w:t xml:space="preserve"> and Grissino-Mayer</w:t>
      </w:r>
      <w:r w:rsidR="00D86F07">
        <w:rPr>
          <w:rFonts w:ascii="Palatino Linotype" w:hAnsi="Palatino Linotype"/>
          <w:sz w:val="22"/>
          <w:szCs w:val="22"/>
        </w:rPr>
        <w:t xml:space="preserve"> (2014)</w:t>
      </w:r>
      <w:r w:rsidR="00AD440E">
        <w:rPr>
          <w:rFonts w:ascii="Palatino Linotype" w:hAnsi="Palatino Linotype"/>
          <w:sz w:val="22"/>
          <w:szCs w:val="22"/>
        </w:rPr>
        <w:t xml:space="preserve"> found in northwestern New Mexico.</w:t>
      </w:r>
      <w:r w:rsidR="00F26F1B">
        <w:rPr>
          <w:rFonts w:ascii="Palatino Linotype" w:hAnsi="Palatino Linotype"/>
          <w:sz w:val="22"/>
          <w:szCs w:val="22"/>
        </w:rPr>
        <w:t xml:space="preserve"> </w:t>
      </w:r>
    </w:p>
    <w:p w14:paraId="5E80BCD6" w14:textId="2C416779" w:rsidR="00082843" w:rsidRDefault="006642A2" w:rsidP="00931B5A">
      <w:pPr>
        <w:spacing w:line="480" w:lineRule="auto"/>
        <w:rPr>
          <w:rFonts w:ascii="Palatino Linotype" w:hAnsi="Palatino Linotype"/>
          <w:sz w:val="22"/>
          <w:szCs w:val="22"/>
        </w:rPr>
      </w:pPr>
      <w:r>
        <w:rPr>
          <w:rFonts w:ascii="Palatino Linotype" w:hAnsi="Palatino Linotype"/>
          <w:sz w:val="22"/>
          <w:szCs w:val="22"/>
        </w:rPr>
        <w:tab/>
      </w:r>
      <w:r w:rsidR="00082843">
        <w:rPr>
          <w:rFonts w:ascii="Palatino Linotype" w:hAnsi="Palatino Linotype"/>
          <w:sz w:val="22"/>
          <w:szCs w:val="22"/>
        </w:rPr>
        <w:t xml:space="preserve">Previous research by </w:t>
      </w:r>
      <w:proofErr w:type="spellStart"/>
      <w:r w:rsidR="00082843">
        <w:rPr>
          <w:rFonts w:ascii="Palatino Linotype" w:hAnsi="Palatino Linotype"/>
          <w:sz w:val="22"/>
          <w:szCs w:val="22"/>
        </w:rPr>
        <w:t>Sc</w:t>
      </w:r>
      <w:r w:rsidR="00AD440E">
        <w:rPr>
          <w:rFonts w:ascii="Palatino Linotype" w:hAnsi="Palatino Linotype"/>
          <w:sz w:val="22"/>
          <w:szCs w:val="22"/>
        </w:rPr>
        <w:t>hoennagel</w:t>
      </w:r>
      <w:proofErr w:type="spellEnd"/>
      <w:r w:rsidR="00AD440E">
        <w:rPr>
          <w:rFonts w:ascii="Palatino Linotype" w:hAnsi="Palatino Linotype"/>
          <w:sz w:val="22"/>
          <w:szCs w:val="22"/>
        </w:rPr>
        <w:t xml:space="preserve"> </w:t>
      </w:r>
      <w:r w:rsidR="00AD440E" w:rsidRPr="00AD440E">
        <w:rPr>
          <w:rFonts w:ascii="Palatino Linotype" w:hAnsi="Palatino Linotype"/>
          <w:i/>
          <w:sz w:val="22"/>
          <w:szCs w:val="22"/>
        </w:rPr>
        <w:t>et al.</w:t>
      </w:r>
      <w:r w:rsidR="00AD440E">
        <w:rPr>
          <w:rFonts w:ascii="Palatino Linotype" w:hAnsi="Palatino Linotype"/>
          <w:sz w:val="22"/>
          <w:szCs w:val="22"/>
        </w:rPr>
        <w:t xml:space="preserve"> (2007) </w:t>
      </w:r>
      <w:r>
        <w:rPr>
          <w:rFonts w:ascii="Palatino Linotype" w:hAnsi="Palatino Linotype"/>
          <w:sz w:val="22"/>
          <w:szCs w:val="22"/>
        </w:rPr>
        <w:t xml:space="preserve">evaluated the relationship between multidecadal trends in climate and wildfire occurrence using BEA for subalpine forests in western Colorado. They </w:t>
      </w:r>
      <w:r w:rsidR="00AD440E">
        <w:rPr>
          <w:rFonts w:ascii="Palatino Linotype" w:hAnsi="Palatino Linotype"/>
          <w:sz w:val="22"/>
          <w:szCs w:val="22"/>
        </w:rPr>
        <w:t xml:space="preserve">found significant </w:t>
      </w:r>
      <w:r w:rsidR="00082843">
        <w:rPr>
          <w:rFonts w:ascii="Palatino Linotype" w:hAnsi="Palatino Linotype"/>
          <w:sz w:val="22"/>
          <w:szCs w:val="22"/>
        </w:rPr>
        <w:t>relationship</w:t>
      </w:r>
      <w:r w:rsidR="00AD440E">
        <w:rPr>
          <w:rFonts w:ascii="Palatino Linotype" w:hAnsi="Palatino Linotype"/>
          <w:sz w:val="22"/>
          <w:szCs w:val="22"/>
        </w:rPr>
        <w:t xml:space="preserve">s </w:t>
      </w:r>
      <w:r w:rsidR="00082843">
        <w:rPr>
          <w:rFonts w:ascii="Palatino Linotype" w:hAnsi="Palatino Linotype"/>
          <w:sz w:val="22"/>
          <w:szCs w:val="22"/>
        </w:rPr>
        <w:t xml:space="preserve">between long-term climate </w:t>
      </w:r>
      <w:r w:rsidR="00E9037D">
        <w:rPr>
          <w:rFonts w:ascii="Palatino Linotype" w:hAnsi="Palatino Linotype"/>
          <w:sz w:val="22"/>
          <w:szCs w:val="22"/>
        </w:rPr>
        <w:t>oscillations</w:t>
      </w:r>
      <w:r w:rsidR="00082843">
        <w:rPr>
          <w:rFonts w:ascii="Palatino Linotype" w:hAnsi="Palatino Linotype"/>
          <w:sz w:val="22"/>
          <w:szCs w:val="22"/>
        </w:rPr>
        <w:t xml:space="preserve"> </w:t>
      </w:r>
      <w:r w:rsidR="00082843">
        <w:rPr>
          <w:rFonts w:ascii="Palatino Linotype" w:hAnsi="Palatino Linotype"/>
          <w:sz w:val="22"/>
          <w:szCs w:val="22"/>
        </w:rPr>
        <w:lastRenderedPageBreak/>
        <w:t>and wildfire activity</w:t>
      </w:r>
      <w:r w:rsidR="00E9037D">
        <w:rPr>
          <w:rFonts w:ascii="Palatino Linotype" w:hAnsi="Palatino Linotype"/>
          <w:sz w:val="22"/>
          <w:szCs w:val="22"/>
        </w:rPr>
        <w:t xml:space="preserve">, and determined that wildfires are driven by multidecadal patterns in climate. </w:t>
      </w:r>
      <w:r>
        <w:rPr>
          <w:rFonts w:ascii="Palatino Linotype" w:hAnsi="Palatino Linotype"/>
          <w:sz w:val="22"/>
          <w:szCs w:val="22"/>
        </w:rPr>
        <w:t>However, differences exist</w:t>
      </w:r>
      <w:r w:rsidR="00E9037D">
        <w:rPr>
          <w:rFonts w:ascii="Palatino Linotype" w:hAnsi="Palatino Linotype"/>
          <w:sz w:val="22"/>
          <w:szCs w:val="22"/>
        </w:rPr>
        <w:t xml:space="preserve"> between our research and the research in </w:t>
      </w:r>
      <w:proofErr w:type="spellStart"/>
      <w:r w:rsidR="00E9037D">
        <w:rPr>
          <w:rFonts w:ascii="Palatino Linotype" w:hAnsi="Palatino Linotype"/>
          <w:sz w:val="22"/>
          <w:szCs w:val="22"/>
        </w:rPr>
        <w:t>Schoennagel</w:t>
      </w:r>
      <w:proofErr w:type="spellEnd"/>
      <w:r w:rsidR="00E9037D">
        <w:rPr>
          <w:rFonts w:ascii="Palatino Linotype" w:hAnsi="Palatino Linotype"/>
          <w:sz w:val="22"/>
          <w:szCs w:val="22"/>
        </w:rPr>
        <w:t xml:space="preserve"> </w:t>
      </w:r>
      <w:r w:rsidR="00E9037D" w:rsidRPr="00E9037D">
        <w:rPr>
          <w:rFonts w:ascii="Palatino Linotype" w:hAnsi="Palatino Linotype"/>
          <w:i/>
          <w:sz w:val="22"/>
          <w:szCs w:val="22"/>
        </w:rPr>
        <w:t>et al.</w:t>
      </w:r>
      <w:r w:rsidR="00E9037D">
        <w:rPr>
          <w:rFonts w:ascii="Palatino Linotype" w:hAnsi="Palatino Linotype"/>
          <w:sz w:val="22"/>
          <w:szCs w:val="22"/>
        </w:rPr>
        <w:t xml:space="preserve"> (2007), including</w:t>
      </w:r>
      <w:r>
        <w:rPr>
          <w:rFonts w:ascii="Palatino Linotype" w:hAnsi="Palatino Linotype"/>
          <w:sz w:val="22"/>
          <w:szCs w:val="22"/>
        </w:rPr>
        <w:t xml:space="preserve"> forest type</w:t>
      </w:r>
      <w:r w:rsidR="000D785A">
        <w:rPr>
          <w:rFonts w:ascii="Palatino Linotype" w:hAnsi="Palatino Linotype"/>
          <w:sz w:val="22"/>
          <w:szCs w:val="22"/>
        </w:rPr>
        <w:t>,</w:t>
      </w:r>
      <w:r>
        <w:rPr>
          <w:rFonts w:ascii="Palatino Linotype" w:hAnsi="Palatino Linotype"/>
          <w:sz w:val="22"/>
          <w:szCs w:val="22"/>
        </w:rPr>
        <w:t xml:space="preserve"> location within the continental Unites States</w:t>
      </w:r>
      <w:r w:rsidR="000D785A">
        <w:rPr>
          <w:rFonts w:ascii="Palatino Linotype" w:hAnsi="Palatino Linotype"/>
          <w:sz w:val="22"/>
          <w:szCs w:val="22"/>
        </w:rPr>
        <w:t>, and the fire regime (high-severity)</w:t>
      </w:r>
      <w:r>
        <w:rPr>
          <w:rFonts w:ascii="Palatino Linotype" w:hAnsi="Palatino Linotype"/>
          <w:sz w:val="22"/>
          <w:szCs w:val="22"/>
        </w:rPr>
        <w:t xml:space="preserve">. </w:t>
      </w:r>
      <w:r w:rsidR="00082843">
        <w:rPr>
          <w:rFonts w:ascii="Palatino Linotype" w:hAnsi="Palatino Linotype"/>
          <w:sz w:val="22"/>
          <w:szCs w:val="22"/>
        </w:rPr>
        <w:t>While our research does not contradict their results</w:t>
      </w:r>
      <w:r w:rsidR="00F26F1B">
        <w:rPr>
          <w:rFonts w:ascii="Palatino Linotype" w:hAnsi="Palatino Linotype"/>
          <w:sz w:val="22"/>
          <w:szCs w:val="22"/>
        </w:rPr>
        <w:t>, we were unable to show a similar relationship</w:t>
      </w:r>
      <w:r w:rsidR="00E9037D">
        <w:rPr>
          <w:rFonts w:ascii="Palatino Linotype" w:hAnsi="Palatino Linotype"/>
          <w:sz w:val="22"/>
          <w:szCs w:val="22"/>
        </w:rPr>
        <w:t xml:space="preserve"> using the same methodology</w:t>
      </w:r>
      <w:r w:rsidR="00F26F1B">
        <w:rPr>
          <w:rFonts w:ascii="Palatino Linotype" w:hAnsi="Palatino Linotype"/>
          <w:sz w:val="22"/>
          <w:szCs w:val="22"/>
        </w:rPr>
        <w:t xml:space="preserve"> </w:t>
      </w:r>
      <w:r>
        <w:rPr>
          <w:rFonts w:ascii="Palatino Linotype" w:hAnsi="Palatino Linotype"/>
          <w:sz w:val="22"/>
          <w:szCs w:val="22"/>
        </w:rPr>
        <w:t xml:space="preserve">between long-term (multidecadal) trends in climate </w:t>
      </w:r>
      <w:r w:rsidR="00E9037D">
        <w:rPr>
          <w:rFonts w:ascii="Palatino Linotype" w:hAnsi="Palatino Linotype"/>
          <w:sz w:val="22"/>
          <w:szCs w:val="22"/>
        </w:rPr>
        <w:t>and</w:t>
      </w:r>
      <w:r>
        <w:rPr>
          <w:rFonts w:ascii="Palatino Linotype" w:hAnsi="Palatino Linotype"/>
          <w:sz w:val="22"/>
          <w:szCs w:val="22"/>
        </w:rPr>
        <w:t xml:space="preserve"> the occurrence of wildfires in the mixed-conifer forests of western New Mexico. </w:t>
      </w:r>
    </w:p>
    <w:p w14:paraId="4AFD92A9" w14:textId="5D992BDE" w:rsidR="00E9037D" w:rsidRDefault="00582E7F" w:rsidP="00715D21">
      <w:pPr>
        <w:spacing w:line="480" w:lineRule="auto"/>
        <w:rPr>
          <w:rFonts w:ascii="Palatino Linotype" w:hAnsi="Palatino Linotype"/>
          <w:sz w:val="22"/>
          <w:szCs w:val="22"/>
        </w:rPr>
      </w:pPr>
      <w:r>
        <w:rPr>
          <w:rFonts w:ascii="Palatino Linotype" w:hAnsi="Palatino Linotype"/>
          <w:b/>
          <w:sz w:val="22"/>
          <w:szCs w:val="22"/>
        </w:rPr>
        <w:tab/>
      </w:r>
      <w:r w:rsidR="00DB5B39">
        <w:rPr>
          <w:rFonts w:ascii="Palatino Linotype" w:hAnsi="Palatino Linotype"/>
          <w:sz w:val="22"/>
          <w:szCs w:val="22"/>
        </w:rPr>
        <w:t xml:space="preserve"> </w:t>
      </w:r>
      <w:r w:rsidR="002B3D97">
        <w:rPr>
          <w:rFonts w:ascii="Palatino Linotype" w:hAnsi="Palatino Linotype"/>
          <w:sz w:val="22"/>
          <w:szCs w:val="22"/>
        </w:rPr>
        <w:t>We conclude that</w:t>
      </w:r>
      <w:r w:rsidR="00BE14B3">
        <w:rPr>
          <w:rFonts w:ascii="Palatino Linotype" w:hAnsi="Palatino Linotype"/>
          <w:sz w:val="22"/>
          <w:szCs w:val="22"/>
        </w:rPr>
        <w:t xml:space="preserve"> annual to</w:t>
      </w:r>
      <w:r w:rsidR="002B3D97">
        <w:rPr>
          <w:rFonts w:ascii="Palatino Linotype" w:hAnsi="Palatino Linotype"/>
          <w:sz w:val="22"/>
          <w:szCs w:val="22"/>
        </w:rPr>
        <w:t xml:space="preserve"> interannual climate variability is the main driver of wildfire activity in this mixed-conifer forest in the Magdalena Mountains, while long-term (multidecadal) climate trends do not appear to influence the occurrence of wildfires. </w:t>
      </w:r>
      <w:proofErr w:type="gramStart"/>
      <w:r w:rsidR="001D327F">
        <w:rPr>
          <w:rFonts w:ascii="Palatino Linotype" w:hAnsi="Palatino Linotype"/>
          <w:sz w:val="22"/>
          <w:szCs w:val="22"/>
        </w:rPr>
        <w:t xml:space="preserve">Fires are driven by the amount and moisture </w:t>
      </w:r>
      <w:r w:rsidR="00B6157C">
        <w:rPr>
          <w:rFonts w:ascii="Palatino Linotype" w:hAnsi="Palatino Linotype"/>
          <w:sz w:val="22"/>
          <w:szCs w:val="22"/>
        </w:rPr>
        <w:t>level of fuels</w:t>
      </w:r>
      <w:proofErr w:type="gramEnd"/>
      <w:r w:rsidR="00B6157C">
        <w:rPr>
          <w:rFonts w:ascii="Palatino Linotype" w:hAnsi="Palatino Linotype"/>
          <w:sz w:val="22"/>
          <w:szCs w:val="22"/>
        </w:rPr>
        <w:t xml:space="preserve">. In this </w:t>
      </w:r>
      <w:proofErr w:type="gramStart"/>
      <w:r w:rsidR="00B6157C">
        <w:rPr>
          <w:rFonts w:ascii="Palatino Linotype" w:hAnsi="Palatino Linotype"/>
          <w:sz w:val="22"/>
          <w:szCs w:val="22"/>
        </w:rPr>
        <w:t>fuel limited</w:t>
      </w:r>
      <w:proofErr w:type="gramEnd"/>
      <w:r w:rsidR="00B6157C">
        <w:rPr>
          <w:rFonts w:ascii="Palatino Linotype" w:hAnsi="Palatino Linotype"/>
          <w:sz w:val="22"/>
          <w:szCs w:val="22"/>
        </w:rPr>
        <w:t xml:space="preserve"> forest, s</w:t>
      </w:r>
      <w:r w:rsidR="001D327F">
        <w:rPr>
          <w:rFonts w:ascii="Palatino Linotype" w:hAnsi="Palatino Linotype"/>
          <w:sz w:val="22"/>
          <w:szCs w:val="22"/>
        </w:rPr>
        <w:t>hort-term climat</w:t>
      </w:r>
      <w:r w:rsidR="00292FEE">
        <w:rPr>
          <w:rFonts w:ascii="Palatino Linotype" w:hAnsi="Palatino Linotype"/>
          <w:sz w:val="22"/>
          <w:szCs w:val="22"/>
        </w:rPr>
        <w:t xml:space="preserve">e variability is more </w:t>
      </w:r>
      <w:r w:rsidR="00D67308">
        <w:rPr>
          <w:rFonts w:ascii="Palatino Linotype" w:hAnsi="Palatino Linotype"/>
          <w:sz w:val="22"/>
          <w:szCs w:val="22"/>
        </w:rPr>
        <w:t xml:space="preserve">critical </w:t>
      </w:r>
      <w:r w:rsidR="001D327F">
        <w:rPr>
          <w:rFonts w:ascii="Palatino Linotype" w:hAnsi="Palatino Linotype"/>
          <w:sz w:val="22"/>
          <w:szCs w:val="22"/>
        </w:rPr>
        <w:t xml:space="preserve">because </w:t>
      </w:r>
      <w:r w:rsidR="00B6157C">
        <w:rPr>
          <w:rFonts w:ascii="Palatino Linotype" w:hAnsi="Palatino Linotype"/>
          <w:sz w:val="22"/>
          <w:szCs w:val="22"/>
        </w:rPr>
        <w:t xml:space="preserve">annual and interannual changes in moisture vastly influence the amount of fuel available to ignite and burn. These high-frequency changes in climate drive the frequent, low-severity fires in the Magdalena Mountains. </w:t>
      </w:r>
      <w:r w:rsidR="002B3D97">
        <w:rPr>
          <w:rFonts w:ascii="Palatino Linotype" w:hAnsi="Palatino Linotype"/>
          <w:sz w:val="22"/>
          <w:szCs w:val="22"/>
        </w:rPr>
        <w:t xml:space="preserve">PDSI, ENSO, and PDO are all important drivers of wildfire at interannual scales, </w:t>
      </w:r>
      <w:r w:rsidR="00B6157C">
        <w:rPr>
          <w:rFonts w:ascii="Palatino Linotype" w:hAnsi="Palatino Linotype"/>
          <w:sz w:val="22"/>
          <w:szCs w:val="22"/>
        </w:rPr>
        <w:t xml:space="preserve">and </w:t>
      </w:r>
      <w:r w:rsidR="002B3D97">
        <w:rPr>
          <w:rFonts w:ascii="Palatino Linotype" w:hAnsi="Palatino Linotype"/>
          <w:sz w:val="22"/>
          <w:szCs w:val="22"/>
        </w:rPr>
        <w:t>therefore the phase occurrence of each climate index should be carefully monitored to manage wildfire activity</w:t>
      </w:r>
      <w:r w:rsidR="00B6157C">
        <w:rPr>
          <w:rFonts w:ascii="Palatino Linotype" w:hAnsi="Palatino Linotype"/>
          <w:sz w:val="22"/>
          <w:szCs w:val="22"/>
        </w:rPr>
        <w:t xml:space="preserve"> in the Magdalena Mountains</w:t>
      </w:r>
      <w:r w:rsidR="002B3D97">
        <w:rPr>
          <w:rFonts w:ascii="Palatino Linotype" w:hAnsi="Palatino Linotype"/>
          <w:sz w:val="22"/>
          <w:szCs w:val="22"/>
        </w:rPr>
        <w:t xml:space="preserve">. </w:t>
      </w:r>
    </w:p>
    <w:p w14:paraId="31420E4F" w14:textId="77777777" w:rsidR="00036727" w:rsidRDefault="00036727" w:rsidP="00715D21">
      <w:pPr>
        <w:spacing w:line="480" w:lineRule="auto"/>
        <w:rPr>
          <w:rFonts w:ascii="Palatino Linotype" w:hAnsi="Palatino Linotype"/>
          <w:sz w:val="22"/>
          <w:szCs w:val="22"/>
        </w:rPr>
      </w:pPr>
    </w:p>
    <w:p w14:paraId="4E2BBA19" w14:textId="77777777" w:rsidR="00036727" w:rsidRDefault="00036727" w:rsidP="00715D21">
      <w:pPr>
        <w:spacing w:line="480" w:lineRule="auto"/>
        <w:rPr>
          <w:rFonts w:ascii="Palatino Linotype" w:hAnsi="Palatino Linotype"/>
          <w:sz w:val="22"/>
          <w:szCs w:val="22"/>
        </w:rPr>
      </w:pPr>
    </w:p>
    <w:p w14:paraId="7E8F4345" w14:textId="77777777" w:rsidR="00036727" w:rsidRDefault="00036727" w:rsidP="00715D21">
      <w:pPr>
        <w:spacing w:line="480" w:lineRule="auto"/>
        <w:rPr>
          <w:rFonts w:ascii="Palatino Linotype" w:hAnsi="Palatino Linotype"/>
          <w:sz w:val="22"/>
          <w:szCs w:val="22"/>
        </w:rPr>
      </w:pPr>
    </w:p>
    <w:p w14:paraId="7A98B01C" w14:textId="77777777" w:rsidR="00AB3894" w:rsidRDefault="00AB3894" w:rsidP="00715D21">
      <w:pPr>
        <w:spacing w:line="480" w:lineRule="auto"/>
        <w:rPr>
          <w:rFonts w:ascii="Palatino Linotype" w:hAnsi="Palatino Linotype"/>
          <w:sz w:val="22"/>
          <w:szCs w:val="22"/>
        </w:rPr>
      </w:pPr>
    </w:p>
    <w:p w14:paraId="6C10B605" w14:textId="77777777" w:rsidR="007D66C7" w:rsidRPr="00657209" w:rsidRDefault="007D66C7" w:rsidP="00715D21">
      <w:pPr>
        <w:spacing w:line="480" w:lineRule="auto"/>
        <w:rPr>
          <w:rFonts w:ascii="Palatino Linotype" w:hAnsi="Palatino Linotype"/>
          <w:sz w:val="22"/>
          <w:szCs w:val="22"/>
        </w:rPr>
      </w:pPr>
    </w:p>
    <w:p w14:paraId="30441156" w14:textId="77777777" w:rsidR="0073577A" w:rsidRDefault="00F62B60" w:rsidP="0073577A">
      <w:pPr>
        <w:spacing w:line="480" w:lineRule="auto"/>
        <w:jc w:val="center"/>
        <w:rPr>
          <w:rFonts w:ascii="Palatino Linotype" w:hAnsi="Palatino Linotype"/>
          <w:b/>
          <w:sz w:val="22"/>
          <w:szCs w:val="22"/>
        </w:rPr>
      </w:pPr>
      <w:r w:rsidRPr="009642FE">
        <w:rPr>
          <w:rFonts w:ascii="Palatino Linotype" w:hAnsi="Palatino Linotype"/>
          <w:b/>
          <w:sz w:val="22"/>
          <w:szCs w:val="22"/>
        </w:rPr>
        <w:lastRenderedPageBreak/>
        <w:t>CHAPTER FOUR</w:t>
      </w:r>
      <w:bookmarkStart w:id="29" w:name="_Toc260897846"/>
    </w:p>
    <w:p w14:paraId="1AECD865" w14:textId="3E59DA6C" w:rsidR="00505808" w:rsidRPr="0073577A" w:rsidRDefault="008E7025" w:rsidP="0073577A">
      <w:pPr>
        <w:spacing w:line="480" w:lineRule="auto"/>
        <w:jc w:val="center"/>
        <w:rPr>
          <w:rFonts w:ascii="Palatino Linotype" w:hAnsi="Palatino Linotype"/>
          <w:b/>
          <w:sz w:val="22"/>
          <w:szCs w:val="22"/>
        </w:rPr>
      </w:pPr>
      <w:r w:rsidRPr="0073577A">
        <w:rPr>
          <w:rFonts w:ascii="Palatino Linotype" w:hAnsi="Palatino Linotype"/>
          <w:b/>
          <w:sz w:val="22"/>
          <w:szCs w:val="22"/>
        </w:rPr>
        <w:t>SUMMARY AND CONCLUSIONS</w:t>
      </w:r>
      <w:bookmarkEnd w:id="29"/>
    </w:p>
    <w:p w14:paraId="0B36658C" w14:textId="77777777" w:rsidR="000B27C5" w:rsidRPr="00075133" w:rsidRDefault="000B27C5" w:rsidP="00505808">
      <w:pPr>
        <w:pStyle w:val="Heading1"/>
        <w:spacing w:before="0" w:line="480" w:lineRule="auto"/>
        <w:rPr>
          <w:rFonts w:ascii="Palatino Linotype" w:hAnsi="Palatino Linotype"/>
          <w:color w:val="auto"/>
          <w:sz w:val="22"/>
          <w:szCs w:val="22"/>
        </w:rPr>
      </w:pPr>
      <w:bookmarkStart w:id="30" w:name="_Toc260897847"/>
      <w:r w:rsidRPr="00075133">
        <w:rPr>
          <w:rFonts w:ascii="Palatino Linotype" w:hAnsi="Palatino Linotype"/>
          <w:color w:val="auto"/>
          <w:sz w:val="22"/>
          <w:szCs w:val="22"/>
        </w:rPr>
        <w:t>4.1 Major Conclusions</w:t>
      </w:r>
      <w:bookmarkEnd w:id="30"/>
    </w:p>
    <w:p w14:paraId="4A13B986" w14:textId="688C8E28" w:rsidR="00343ECF" w:rsidRPr="00075133" w:rsidRDefault="00BE14B3" w:rsidP="004F29CC">
      <w:pPr>
        <w:spacing w:line="480" w:lineRule="auto"/>
        <w:ind w:firstLine="720"/>
        <w:rPr>
          <w:rFonts w:ascii="Palatino Linotype" w:hAnsi="Palatino Linotype"/>
          <w:sz w:val="22"/>
          <w:szCs w:val="22"/>
        </w:rPr>
      </w:pPr>
      <w:r>
        <w:rPr>
          <w:rFonts w:ascii="Palatino Linotype" w:hAnsi="Palatino Linotype"/>
          <w:sz w:val="22"/>
          <w:szCs w:val="22"/>
        </w:rPr>
        <w:t xml:space="preserve">As a result of century-long </w:t>
      </w:r>
      <w:r w:rsidR="00A315AF">
        <w:rPr>
          <w:rFonts w:ascii="Palatino Linotype" w:hAnsi="Palatino Linotype"/>
          <w:sz w:val="22"/>
          <w:szCs w:val="22"/>
        </w:rPr>
        <w:t>fire suppression</w:t>
      </w:r>
      <w:r>
        <w:rPr>
          <w:rFonts w:ascii="Palatino Linotype" w:hAnsi="Palatino Linotype"/>
          <w:sz w:val="22"/>
          <w:szCs w:val="22"/>
        </w:rPr>
        <w:t>,</w:t>
      </w:r>
      <w:r w:rsidR="00A315AF">
        <w:rPr>
          <w:rFonts w:ascii="Palatino Linotype" w:hAnsi="Palatino Linotype"/>
          <w:sz w:val="22"/>
          <w:szCs w:val="22"/>
        </w:rPr>
        <w:t xml:space="preserve"> current vegetation </w:t>
      </w:r>
      <w:r w:rsidR="00B11F4E">
        <w:rPr>
          <w:rFonts w:ascii="Palatino Linotype" w:hAnsi="Palatino Linotype"/>
          <w:sz w:val="22"/>
          <w:szCs w:val="22"/>
        </w:rPr>
        <w:t>conditions in the Southwest are potentially highly flammable,</w:t>
      </w:r>
      <w:r w:rsidR="00A315AF">
        <w:rPr>
          <w:rFonts w:ascii="Palatino Linotype" w:hAnsi="Palatino Linotype"/>
          <w:sz w:val="22"/>
          <w:szCs w:val="22"/>
        </w:rPr>
        <w:t xml:space="preserve"> </w:t>
      </w:r>
      <w:r w:rsidR="00B11F4E">
        <w:rPr>
          <w:rFonts w:ascii="Palatino Linotype" w:hAnsi="Palatino Linotype"/>
          <w:sz w:val="22"/>
          <w:szCs w:val="22"/>
        </w:rPr>
        <w:t>causing</w:t>
      </w:r>
      <w:r w:rsidR="00A315AF">
        <w:rPr>
          <w:rFonts w:ascii="Palatino Linotype" w:hAnsi="Palatino Linotype"/>
          <w:sz w:val="22"/>
          <w:szCs w:val="22"/>
        </w:rPr>
        <w:t xml:space="preserve"> a fire environment prone to catastrophic wildfire. </w:t>
      </w:r>
      <w:r w:rsidR="00075133">
        <w:rPr>
          <w:rFonts w:ascii="Palatino Linotype" w:hAnsi="Palatino Linotype"/>
          <w:sz w:val="22"/>
          <w:szCs w:val="22"/>
        </w:rPr>
        <w:t>Changes in fire regimes in the t</w:t>
      </w:r>
      <w:r w:rsidR="00FB7477" w:rsidRPr="00075133">
        <w:rPr>
          <w:rFonts w:ascii="Palatino Linotype" w:hAnsi="Palatino Linotype"/>
          <w:sz w:val="22"/>
          <w:szCs w:val="22"/>
        </w:rPr>
        <w:t>w</w:t>
      </w:r>
      <w:r w:rsidR="00075133">
        <w:rPr>
          <w:rFonts w:ascii="Palatino Linotype" w:hAnsi="Palatino Linotype"/>
          <w:sz w:val="22"/>
          <w:szCs w:val="22"/>
        </w:rPr>
        <w:t>entieth and twenty-first centuries</w:t>
      </w:r>
      <w:r w:rsidR="00FB7477" w:rsidRPr="00075133">
        <w:rPr>
          <w:rFonts w:ascii="Palatino Linotype" w:hAnsi="Palatino Linotype"/>
          <w:sz w:val="22"/>
          <w:szCs w:val="22"/>
        </w:rPr>
        <w:t xml:space="preserve"> have fueled large, stand-replacing crown fires in southwestern </w:t>
      </w:r>
      <w:r w:rsidR="00207E40">
        <w:rPr>
          <w:rFonts w:ascii="Palatino Linotype" w:hAnsi="Palatino Linotype"/>
          <w:sz w:val="22"/>
          <w:szCs w:val="22"/>
        </w:rPr>
        <w:t>mixed-conifer</w:t>
      </w:r>
      <w:r w:rsidR="00FB7477" w:rsidRPr="00075133">
        <w:rPr>
          <w:rFonts w:ascii="Palatino Linotype" w:hAnsi="Palatino Linotype"/>
          <w:sz w:val="22"/>
          <w:szCs w:val="22"/>
        </w:rPr>
        <w:t xml:space="preserve"> forests</w:t>
      </w:r>
      <w:r>
        <w:rPr>
          <w:rFonts w:ascii="Palatino Linotype" w:hAnsi="Palatino Linotype"/>
          <w:sz w:val="22"/>
          <w:szCs w:val="22"/>
        </w:rPr>
        <w:t xml:space="preserve"> (</w:t>
      </w:r>
      <w:r w:rsidR="008D7B3F">
        <w:rPr>
          <w:rFonts w:ascii="Palatino Linotype" w:hAnsi="Palatino Linotype"/>
          <w:sz w:val="22"/>
          <w:szCs w:val="22"/>
        </w:rPr>
        <w:t xml:space="preserve">Cooper 1960; Covington and Moore 1994; Allen </w:t>
      </w:r>
      <w:r w:rsidR="008D7B3F" w:rsidRPr="00011895">
        <w:rPr>
          <w:rFonts w:ascii="Palatino Linotype" w:hAnsi="Palatino Linotype"/>
          <w:i/>
          <w:sz w:val="22"/>
          <w:szCs w:val="22"/>
        </w:rPr>
        <w:t>et al.</w:t>
      </w:r>
      <w:r w:rsidR="008D7B3F">
        <w:rPr>
          <w:rFonts w:ascii="Palatino Linotype" w:hAnsi="Palatino Linotype"/>
          <w:sz w:val="22"/>
          <w:szCs w:val="22"/>
        </w:rPr>
        <w:t xml:space="preserve"> 1998; </w:t>
      </w:r>
      <w:proofErr w:type="spellStart"/>
      <w:r w:rsidR="008D7B3F">
        <w:rPr>
          <w:rFonts w:ascii="Palatino Linotype" w:hAnsi="Palatino Linotype"/>
          <w:sz w:val="22"/>
          <w:szCs w:val="22"/>
        </w:rPr>
        <w:t>Schoennagel</w:t>
      </w:r>
      <w:proofErr w:type="spellEnd"/>
      <w:r w:rsidR="008D7B3F">
        <w:rPr>
          <w:rFonts w:ascii="Palatino Linotype" w:hAnsi="Palatino Linotype"/>
          <w:sz w:val="22"/>
          <w:szCs w:val="22"/>
        </w:rPr>
        <w:t xml:space="preserve"> </w:t>
      </w:r>
      <w:r w:rsidR="008D7B3F" w:rsidRPr="00011895">
        <w:rPr>
          <w:rFonts w:ascii="Palatino Linotype" w:hAnsi="Palatino Linotype"/>
          <w:i/>
          <w:sz w:val="22"/>
          <w:szCs w:val="22"/>
        </w:rPr>
        <w:t>et al.</w:t>
      </w:r>
      <w:r w:rsidR="008D7B3F">
        <w:rPr>
          <w:rFonts w:ascii="Palatino Linotype" w:hAnsi="Palatino Linotype"/>
          <w:sz w:val="22"/>
          <w:szCs w:val="22"/>
        </w:rPr>
        <w:t xml:space="preserve"> 2004</w:t>
      </w:r>
      <w:r>
        <w:rPr>
          <w:rFonts w:ascii="Palatino Linotype" w:hAnsi="Palatino Linotype"/>
          <w:sz w:val="22"/>
          <w:szCs w:val="22"/>
        </w:rPr>
        <w:t>)</w:t>
      </w:r>
      <w:r w:rsidR="00FB7477" w:rsidRPr="00075133">
        <w:rPr>
          <w:rFonts w:ascii="Palatino Linotype" w:hAnsi="Palatino Linotype"/>
          <w:sz w:val="22"/>
          <w:szCs w:val="22"/>
        </w:rPr>
        <w:t xml:space="preserve">. </w:t>
      </w:r>
      <w:r w:rsidR="00B20339">
        <w:rPr>
          <w:rFonts w:ascii="Palatino Linotype" w:hAnsi="Palatino Linotype"/>
          <w:sz w:val="22"/>
          <w:szCs w:val="22"/>
        </w:rPr>
        <w:t xml:space="preserve">Historically, frequent, low-severity fires would consume surface fuels and maintain gaps in vertical fuel continuity, </w:t>
      </w:r>
      <w:r w:rsidR="00F8674F">
        <w:rPr>
          <w:rFonts w:ascii="Palatino Linotype" w:hAnsi="Palatino Linotype"/>
          <w:sz w:val="22"/>
          <w:szCs w:val="22"/>
        </w:rPr>
        <w:t>preventing</w:t>
      </w:r>
      <w:r w:rsidR="00B20339">
        <w:rPr>
          <w:rFonts w:ascii="Palatino Linotype" w:hAnsi="Palatino Linotype"/>
          <w:sz w:val="22"/>
          <w:szCs w:val="22"/>
        </w:rPr>
        <w:t xml:space="preserve"> fires from moving to the crowns. </w:t>
      </w:r>
      <w:proofErr w:type="gramStart"/>
      <w:r w:rsidR="00866D30" w:rsidRPr="00075133">
        <w:rPr>
          <w:rFonts w:ascii="Palatino Linotype" w:hAnsi="Palatino Linotype"/>
          <w:sz w:val="22"/>
          <w:szCs w:val="22"/>
        </w:rPr>
        <w:t xml:space="preserve">The fire history </w:t>
      </w:r>
      <w:r w:rsidR="00B11F4E">
        <w:rPr>
          <w:rFonts w:ascii="Palatino Linotype" w:hAnsi="Palatino Linotype"/>
          <w:sz w:val="22"/>
          <w:szCs w:val="22"/>
        </w:rPr>
        <w:t xml:space="preserve">for our study site was characterized by frequent, </w:t>
      </w:r>
      <w:r w:rsidR="00906B4E" w:rsidRPr="00075133">
        <w:rPr>
          <w:rFonts w:ascii="Palatino Linotype" w:hAnsi="Palatino Linotype"/>
          <w:sz w:val="22"/>
          <w:szCs w:val="22"/>
        </w:rPr>
        <w:t xml:space="preserve">low-severity fires </w:t>
      </w:r>
      <w:r w:rsidR="00866D30" w:rsidRPr="00075133">
        <w:rPr>
          <w:rFonts w:ascii="Palatino Linotype" w:hAnsi="Palatino Linotype"/>
          <w:sz w:val="22"/>
          <w:szCs w:val="22"/>
        </w:rPr>
        <w:t>prior to 1890</w:t>
      </w:r>
      <w:r w:rsidR="00B11F4E">
        <w:rPr>
          <w:rFonts w:ascii="Palatino Linotype" w:hAnsi="Palatino Linotype"/>
          <w:sz w:val="22"/>
          <w:szCs w:val="22"/>
        </w:rPr>
        <w:t>, followed by</w:t>
      </w:r>
      <w:r w:rsidR="00906B4E" w:rsidRPr="00075133">
        <w:rPr>
          <w:rFonts w:ascii="Palatino Linotype" w:hAnsi="Palatino Linotype"/>
          <w:sz w:val="22"/>
          <w:szCs w:val="22"/>
        </w:rPr>
        <w:t xml:space="preserve"> a cessation of fires</w:t>
      </w:r>
      <w:r w:rsidR="00B11F4E">
        <w:rPr>
          <w:rFonts w:ascii="Palatino Linotype" w:hAnsi="Palatino Linotype"/>
          <w:sz w:val="22"/>
          <w:szCs w:val="22"/>
        </w:rPr>
        <w:t xml:space="preserve"> during</w:t>
      </w:r>
      <w:r w:rsidR="00906B4E" w:rsidRPr="00075133">
        <w:rPr>
          <w:rFonts w:ascii="Palatino Linotype" w:hAnsi="Palatino Linotype"/>
          <w:sz w:val="22"/>
          <w:szCs w:val="22"/>
        </w:rPr>
        <w:t xml:space="preserve"> the twentieth and twenty-first centuries</w:t>
      </w:r>
      <w:proofErr w:type="gramEnd"/>
      <w:r w:rsidR="004464BD">
        <w:rPr>
          <w:rFonts w:ascii="Palatino Linotype" w:hAnsi="Palatino Linotype"/>
          <w:sz w:val="22"/>
          <w:szCs w:val="22"/>
        </w:rPr>
        <w:t xml:space="preserve">. </w:t>
      </w:r>
      <w:r w:rsidR="004F29CC">
        <w:rPr>
          <w:rFonts w:ascii="Palatino Linotype" w:hAnsi="Palatino Linotype"/>
          <w:sz w:val="22"/>
          <w:szCs w:val="22"/>
        </w:rPr>
        <w:t>Wildfires</w:t>
      </w:r>
      <w:r w:rsidR="00D970DA">
        <w:rPr>
          <w:rFonts w:ascii="Palatino Linotype" w:hAnsi="Palatino Linotype"/>
          <w:sz w:val="22"/>
          <w:szCs w:val="22"/>
        </w:rPr>
        <w:t xml:space="preserve"> are mostly driven by</w:t>
      </w:r>
      <w:r w:rsidR="00B11F4E">
        <w:rPr>
          <w:rFonts w:ascii="Palatino Linotype" w:hAnsi="Palatino Linotype"/>
          <w:sz w:val="22"/>
          <w:szCs w:val="22"/>
        </w:rPr>
        <w:t xml:space="preserve"> short-term</w:t>
      </w:r>
      <w:r w:rsidR="00D970DA">
        <w:rPr>
          <w:rFonts w:ascii="Palatino Linotype" w:hAnsi="Palatino Linotype"/>
          <w:sz w:val="22"/>
          <w:szCs w:val="22"/>
        </w:rPr>
        <w:t xml:space="preserve"> </w:t>
      </w:r>
      <w:r>
        <w:rPr>
          <w:rFonts w:ascii="Palatino Linotype" w:hAnsi="Palatino Linotype"/>
          <w:sz w:val="22"/>
          <w:szCs w:val="22"/>
        </w:rPr>
        <w:t xml:space="preserve">annual to </w:t>
      </w:r>
      <w:r w:rsidR="00D970DA">
        <w:rPr>
          <w:rFonts w:ascii="Palatino Linotype" w:hAnsi="Palatino Linotype"/>
          <w:sz w:val="22"/>
          <w:szCs w:val="22"/>
        </w:rPr>
        <w:t xml:space="preserve">interannual variations in </w:t>
      </w:r>
      <w:r w:rsidR="000A2220">
        <w:rPr>
          <w:rFonts w:ascii="Palatino Linotype" w:hAnsi="Palatino Linotype"/>
          <w:sz w:val="22"/>
          <w:szCs w:val="22"/>
        </w:rPr>
        <w:t>climate</w:t>
      </w:r>
      <w:r w:rsidR="00D970DA">
        <w:rPr>
          <w:rFonts w:ascii="Palatino Linotype" w:hAnsi="Palatino Linotype"/>
          <w:sz w:val="22"/>
          <w:szCs w:val="22"/>
        </w:rPr>
        <w:t xml:space="preserve"> with </w:t>
      </w:r>
      <w:r>
        <w:rPr>
          <w:rFonts w:ascii="Palatino Linotype" w:hAnsi="Palatino Linotype"/>
          <w:sz w:val="22"/>
          <w:szCs w:val="22"/>
        </w:rPr>
        <w:t xml:space="preserve">the </w:t>
      </w:r>
      <w:r w:rsidRPr="00075133">
        <w:rPr>
          <w:rFonts w:ascii="Palatino Linotype" w:hAnsi="Palatino Linotype"/>
          <w:sz w:val="22"/>
          <w:szCs w:val="22"/>
        </w:rPr>
        <w:t>Palmer Drought Severity Index</w:t>
      </w:r>
      <w:r>
        <w:rPr>
          <w:rFonts w:ascii="Palatino Linotype" w:hAnsi="Palatino Linotype"/>
          <w:sz w:val="22"/>
          <w:szCs w:val="22"/>
        </w:rPr>
        <w:t xml:space="preserve"> (PDSI), t</w:t>
      </w:r>
      <w:r w:rsidRPr="00075133">
        <w:rPr>
          <w:rFonts w:ascii="Palatino Linotype" w:hAnsi="Palatino Linotype"/>
          <w:sz w:val="22"/>
          <w:szCs w:val="22"/>
        </w:rPr>
        <w:t>he El Niño-Southern Oscillation</w:t>
      </w:r>
      <w:r>
        <w:rPr>
          <w:rFonts w:ascii="Palatino Linotype" w:hAnsi="Palatino Linotype"/>
          <w:sz w:val="22"/>
          <w:szCs w:val="22"/>
        </w:rPr>
        <w:t xml:space="preserve"> (</w:t>
      </w:r>
      <w:r w:rsidR="00D970DA">
        <w:rPr>
          <w:rFonts w:ascii="Palatino Linotype" w:hAnsi="Palatino Linotype"/>
          <w:sz w:val="22"/>
          <w:szCs w:val="22"/>
        </w:rPr>
        <w:t>ENSO</w:t>
      </w:r>
      <w:r>
        <w:rPr>
          <w:rFonts w:ascii="Palatino Linotype" w:hAnsi="Palatino Linotype"/>
          <w:sz w:val="22"/>
          <w:szCs w:val="22"/>
        </w:rPr>
        <w:t>),</w:t>
      </w:r>
      <w:r w:rsidR="00D970DA">
        <w:rPr>
          <w:rFonts w:ascii="Palatino Linotype" w:hAnsi="Palatino Linotype"/>
          <w:sz w:val="22"/>
          <w:szCs w:val="22"/>
        </w:rPr>
        <w:t xml:space="preserve"> and </w:t>
      </w:r>
      <w:r w:rsidRPr="00075133">
        <w:rPr>
          <w:rFonts w:ascii="Palatino Linotype" w:hAnsi="Palatino Linotype"/>
          <w:sz w:val="22"/>
          <w:szCs w:val="22"/>
        </w:rPr>
        <w:t>the Pacific Decadal Oscillation</w:t>
      </w:r>
      <w:r>
        <w:rPr>
          <w:rFonts w:ascii="Palatino Linotype" w:hAnsi="Palatino Linotype"/>
          <w:sz w:val="22"/>
          <w:szCs w:val="22"/>
        </w:rPr>
        <w:t xml:space="preserve"> (</w:t>
      </w:r>
      <w:r w:rsidR="00D970DA">
        <w:rPr>
          <w:rFonts w:ascii="Palatino Linotype" w:hAnsi="Palatino Linotype"/>
          <w:sz w:val="22"/>
          <w:szCs w:val="22"/>
        </w:rPr>
        <w:t>PDO</w:t>
      </w:r>
      <w:r>
        <w:rPr>
          <w:rFonts w:ascii="Palatino Linotype" w:hAnsi="Palatino Linotype"/>
          <w:sz w:val="22"/>
          <w:szCs w:val="22"/>
        </w:rPr>
        <w:t>)</w:t>
      </w:r>
      <w:r w:rsidR="00D970DA">
        <w:rPr>
          <w:rFonts w:ascii="Palatino Linotype" w:hAnsi="Palatino Linotype"/>
          <w:sz w:val="22"/>
          <w:szCs w:val="22"/>
        </w:rPr>
        <w:t xml:space="preserve"> as the main drivers. </w:t>
      </w:r>
      <w:r w:rsidR="00343ECF" w:rsidRPr="00075133">
        <w:rPr>
          <w:rFonts w:ascii="Palatino Linotype" w:hAnsi="Palatino Linotype"/>
          <w:sz w:val="22"/>
          <w:szCs w:val="22"/>
        </w:rPr>
        <w:t xml:space="preserve">Pre-1890 fires in the Magdalena Mountains in New Mexico occurred in years of severe drought with above average precipitation in years prior to a fire event. </w:t>
      </w:r>
    </w:p>
    <w:p w14:paraId="09A1977A" w14:textId="77777777" w:rsidR="00A33A2B" w:rsidRDefault="00A33A2B" w:rsidP="00075133">
      <w:pPr>
        <w:pStyle w:val="Heading3"/>
        <w:rPr>
          <w:szCs w:val="22"/>
        </w:rPr>
      </w:pPr>
      <w:bookmarkStart w:id="31" w:name="_Toc260897848"/>
    </w:p>
    <w:p w14:paraId="71C119B3" w14:textId="77777777" w:rsidR="001048DA" w:rsidRPr="00075133" w:rsidRDefault="008E7025" w:rsidP="00075133">
      <w:pPr>
        <w:pStyle w:val="Heading3"/>
        <w:rPr>
          <w:b/>
          <w:i w:val="0"/>
          <w:szCs w:val="22"/>
        </w:rPr>
      </w:pPr>
      <w:r w:rsidRPr="00075133">
        <w:rPr>
          <w:szCs w:val="22"/>
        </w:rPr>
        <w:t>4.1</w:t>
      </w:r>
      <w:r w:rsidR="000B27C5" w:rsidRPr="00075133">
        <w:rPr>
          <w:szCs w:val="22"/>
        </w:rPr>
        <w:t>.1</w:t>
      </w:r>
      <w:r w:rsidRPr="00075133">
        <w:rPr>
          <w:szCs w:val="22"/>
        </w:rPr>
        <w:t xml:space="preserve"> </w:t>
      </w:r>
      <w:proofErr w:type="gramStart"/>
      <w:r w:rsidR="00B67458" w:rsidRPr="00075133">
        <w:rPr>
          <w:szCs w:val="22"/>
        </w:rPr>
        <w:t>What</w:t>
      </w:r>
      <w:proofErr w:type="gramEnd"/>
      <w:r w:rsidR="00B67458" w:rsidRPr="00075133">
        <w:rPr>
          <w:szCs w:val="22"/>
        </w:rPr>
        <w:t xml:space="preserve"> is the hist</w:t>
      </w:r>
      <w:r w:rsidR="000B0DBF">
        <w:rPr>
          <w:szCs w:val="22"/>
        </w:rPr>
        <w:t>oric wildfire regime</w:t>
      </w:r>
      <w:r w:rsidR="00B67458" w:rsidRPr="00075133">
        <w:rPr>
          <w:szCs w:val="22"/>
        </w:rPr>
        <w:t xml:space="preserve"> for high elevation, mixed conifer forests in the Magdalena Mountains?</w:t>
      </w:r>
      <w:bookmarkEnd w:id="31"/>
      <w:r w:rsidR="00B67458" w:rsidRPr="00075133">
        <w:rPr>
          <w:szCs w:val="22"/>
        </w:rPr>
        <w:t xml:space="preserve"> </w:t>
      </w:r>
    </w:p>
    <w:p w14:paraId="1803E7EF" w14:textId="0644D718" w:rsidR="00343ECF" w:rsidRDefault="00E37C34" w:rsidP="00075133">
      <w:pPr>
        <w:widowControl w:val="0"/>
        <w:spacing w:line="480" w:lineRule="auto"/>
        <w:rPr>
          <w:rFonts w:ascii="Palatino Linotype" w:hAnsi="Palatino Linotype"/>
          <w:sz w:val="22"/>
          <w:szCs w:val="22"/>
        </w:rPr>
      </w:pPr>
      <w:r w:rsidRPr="00075133">
        <w:rPr>
          <w:rFonts w:ascii="Palatino Linotype" w:hAnsi="Palatino Linotype"/>
          <w:i/>
          <w:sz w:val="22"/>
          <w:szCs w:val="22"/>
        </w:rPr>
        <w:tab/>
      </w:r>
      <w:r w:rsidRPr="00075133">
        <w:rPr>
          <w:rFonts w:ascii="Palatino Linotype" w:hAnsi="Palatino Linotype"/>
          <w:sz w:val="22"/>
          <w:szCs w:val="22"/>
        </w:rPr>
        <w:t>Wildfires were frequent prior to 1890 w</w:t>
      </w:r>
      <w:r w:rsidR="00906B4E" w:rsidRPr="00075133">
        <w:rPr>
          <w:rFonts w:ascii="Palatino Linotype" w:hAnsi="Palatino Linotype"/>
          <w:sz w:val="22"/>
          <w:szCs w:val="22"/>
        </w:rPr>
        <w:t>ith a Mean Fire Interval of 7.5</w:t>
      </w:r>
      <w:r w:rsidRPr="00075133">
        <w:rPr>
          <w:rFonts w:ascii="Palatino Linotype" w:hAnsi="Palatino Linotype"/>
          <w:sz w:val="22"/>
          <w:szCs w:val="22"/>
        </w:rPr>
        <w:t xml:space="preserve"> years</w:t>
      </w:r>
      <w:r w:rsidR="000A29C0" w:rsidRPr="00075133">
        <w:rPr>
          <w:rFonts w:ascii="Palatino Linotype" w:hAnsi="Palatino Linotype"/>
          <w:sz w:val="22"/>
          <w:szCs w:val="22"/>
        </w:rPr>
        <w:t xml:space="preserve"> and a </w:t>
      </w:r>
      <w:proofErr w:type="spellStart"/>
      <w:r w:rsidR="000A29C0" w:rsidRPr="00075133">
        <w:rPr>
          <w:rFonts w:ascii="Palatino Linotype" w:hAnsi="Palatino Linotype"/>
          <w:sz w:val="22"/>
          <w:szCs w:val="22"/>
        </w:rPr>
        <w:t>Weibull</w:t>
      </w:r>
      <w:proofErr w:type="spellEnd"/>
      <w:r w:rsidR="000A29C0" w:rsidRPr="00075133">
        <w:rPr>
          <w:rFonts w:ascii="Palatino Linotype" w:hAnsi="Palatino Linotype"/>
          <w:sz w:val="22"/>
          <w:szCs w:val="22"/>
        </w:rPr>
        <w:t xml:space="preserve"> Median Interval of </w:t>
      </w:r>
      <w:r w:rsidR="00906B4E" w:rsidRPr="00075133">
        <w:rPr>
          <w:rFonts w:ascii="Palatino Linotype" w:hAnsi="Palatino Linotype"/>
          <w:sz w:val="22"/>
          <w:szCs w:val="22"/>
        </w:rPr>
        <w:t>7</w:t>
      </w:r>
      <w:r w:rsidR="000A29C0" w:rsidRPr="00075133">
        <w:rPr>
          <w:rFonts w:ascii="Palatino Linotype" w:hAnsi="Palatino Linotype"/>
          <w:sz w:val="22"/>
          <w:szCs w:val="22"/>
        </w:rPr>
        <w:t xml:space="preserve"> years. </w:t>
      </w:r>
      <w:r w:rsidR="000B27C5" w:rsidRPr="00075133">
        <w:rPr>
          <w:rFonts w:ascii="Palatino Linotype" w:hAnsi="Palatino Linotype"/>
          <w:sz w:val="22"/>
          <w:szCs w:val="22"/>
        </w:rPr>
        <w:t xml:space="preserve">The MFI for widespread fires, or fires that scarred 25% or </w:t>
      </w:r>
      <w:r w:rsidR="000B27C5" w:rsidRPr="00075133">
        <w:rPr>
          <w:rFonts w:ascii="Palatino Linotype" w:hAnsi="Palatino Linotype"/>
          <w:sz w:val="22"/>
          <w:szCs w:val="22"/>
        </w:rPr>
        <w:lastRenderedPageBreak/>
        <w:t xml:space="preserve">more of the </w:t>
      </w:r>
      <w:r w:rsidR="00617415" w:rsidRPr="00075133">
        <w:rPr>
          <w:rFonts w:ascii="Palatino Linotype" w:hAnsi="Palatino Linotype"/>
          <w:sz w:val="22"/>
          <w:szCs w:val="22"/>
        </w:rPr>
        <w:t>samples</w:t>
      </w:r>
      <w:r w:rsidR="00B11F4E">
        <w:rPr>
          <w:rFonts w:ascii="Palatino Linotype" w:hAnsi="Palatino Linotype"/>
          <w:sz w:val="22"/>
          <w:szCs w:val="22"/>
        </w:rPr>
        <w:t>,</w:t>
      </w:r>
      <w:r w:rsidR="000B27C5" w:rsidRPr="00075133">
        <w:rPr>
          <w:rFonts w:ascii="Palatino Linotype" w:hAnsi="Palatino Linotype"/>
          <w:sz w:val="22"/>
          <w:szCs w:val="22"/>
        </w:rPr>
        <w:t xml:space="preserve"> was </w:t>
      </w:r>
      <w:r w:rsidR="002301E0">
        <w:rPr>
          <w:rFonts w:ascii="Palatino Linotype" w:hAnsi="Palatino Linotype"/>
          <w:sz w:val="22"/>
          <w:szCs w:val="22"/>
        </w:rPr>
        <w:t>8.2</w:t>
      </w:r>
      <w:r w:rsidR="00B11F4E">
        <w:rPr>
          <w:rFonts w:ascii="Palatino Linotype" w:hAnsi="Palatino Linotype"/>
          <w:sz w:val="22"/>
          <w:szCs w:val="22"/>
        </w:rPr>
        <w:t xml:space="preserve"> years</w:t>
      </w:r>
      <w:r w:rsidR="001A6F62" w:rsidRPr="00075133">
        <w:rPr>
          <w:rFonts w:ascii="Palatino Linotype" w:hAnsi="Palatino Linotype"/>
          <w:sz w:val="22"/>
          <w:szCs w:val="22"/>
        </w:rPr>
        <w:t xml:space="preserve"> and the </w:t>
      </w:r>
      <w:proofErr w:type="spellStart"/>
      <w:r w:rsidR="002301E0">
        <w:rPr>
          <w:rFonts w:ascii="Palatino Linotype" w:hAnsi="Palatino Linotype"/>
          <w:sz w:val="22"/>
          <w:szCs w:val="22"/>
        </w:rPr>
        <w:t>Weibull</w:t>
      </w:r>
      <w:proofErr w:type="spellEnd"/>
      <w:r w:rsidR="002301E0">
        <w:rPr>
          <w:rFonts w:ascii="Palatino Linotype" w:hAnsi="Palatino Linotype"/>
          <w:sz w:val="22"/>
          <w:szCs w:val="22"/>
        </w:rPr>
        <w:t xml:space="preserve"> Median Interval was 7.9</w:t>
      </w:r>
      <w:r w:rsidR="001A6F62" w:rsidRPr="00075133">
        <w:rPr>
          <w:rFonts w:ascii="Palatino Linotype" w:hAnsi="Palatino Linotype"/>
          <w:sz w:val="22"/>
          <w:szCs w:val="22"/>
        </w:rPr>
        <w:t xml:space="preserve"> years. Fire-free intervals ranged anywhere from </w:t>
      </w:r>
      <w:r w:rsidR="00B11F4E">
        <w:rPr>
          <w:rFonts w:ascii="Palatino Linotype" w:hAnsi="Palatino Linotype"/>
          <w:sz w:val="22"/>
          <w:szCs w:val="22"/>
        </w:rPr>
        <w:t>2</w:t>
      </w:r>
      <w:r w:rsidR="001A6F62" w:rsidRPr="00075133">
        <w:rPr>
          <w:rFonts w:ascii="Palatino Linotype" w:hAnsi="Palatino Linotype"/>
          <w:sz w:val="22"/>
          <w:szCs w:val="22"/>
        </w:rPr>
        <w:t xml:space="preserve"> to </w:t>
      </w:r>
      <w:r w:rsidR="00B11F4E">
        <w:rPr>
          <w:rFonts w:ascii="Palatino Linotype" w:hAnsi="Palatino Linotype"/>
          <w:sz w:val="22"/>
          <w:szCs w:val="22"/>
        </w:rPr>
        <w:t>21</w:t>
      </w:r>
      <w:r w:rsidR="001A6F62" w:rsidRPr="00075133">
        <w:rPr>
          <w:rFonts w:ascii="Palatino Linotype" w:hAnsi="Palatino Linotype"/>
          <w:sz w:val="22"/>
          <w:szCs w:val="22"/>
        </w:rPr>
        <w:t xml:space="preserve"> years across the entire site from 1630 to 1890. </w:t>
      </w:r>
      <w:r w:rsidR="00543915">
        <w:rPr>
          <w:rFonts w:ascii="Palatino Linotype" w:hAnsi="Palatino Linotype"/>
          <w:sz w:val="22"/>
          <w:szCs w:val="22"/>
        </w:rPr>
        <w:t>Historically</w:t>
      </w:r>
      <w:r w:rsidR="00B11F4E">
        <w:rPr>
          <w:rFonts w:ascii="Palatino Linotype" w:hAnsi="Palatino Linotype"/>
          <w:sz w:val="22"/>
          <w:szCs w:val="22"/>
        </w:rPr>
        <w:t>,</w:t>
      </w:r>
      <w:r w:rsidR="00543915">
        <w:rPr>
          <w:rFonts w:ascii="Palatino Linotype" w:hAnsi="Palatino Linotype"/>
          <w:sz w:val="22"/>
          <w:szCs w:val="22"/>
        </w:rPr>
        <w:t xml:space="preserve"> the maximum </w:t>
      </w:r>
      <w:r w:rsidR="00B11F4E">
        <w:rPr>
          <w:rFonts w:ascii="Palatino Linotype" w:hAnsi="Palatino Linotype"/>
          <w:sz w:val="22"/>
          <w:szCs w:val="22"/>
        </w:rPr>
        <w:t>interval</w:t>
      </w:r>
      <w:r w:rsidR="00543915">
        <w:rPr>
          <w:rFonts w:ascii="Palatino Linotype" w:hAnsi="Palatino Linotype"/>
          <w:sz w:val="22"/>
          <w:szCs w:val="22"/>
        </w:rPr>
        <w:t xml:space="preserve"> this forest could go without a fire was about 18 years. </w:t>
      </w:r>
      <w:r w:rsidR="008062F2">
        <w:rPr>
          <w:rFonts w:ascii="Palatino Linotype" w:hAnsi="Palatino Linotype"/>
          <w:sz w:val="22"/>
          <w:szCs w:val="22"/>
        </w:rPr>
        <w:t>Results from t</w:t>
      </w:r>
      <w:r w:rsidR="008062F2" w:rsidRPr="00075133">
        <w:rPr>
          <w:rFonts w:ascii="Palatino Linotype" w:hAnsi="Palatino Linotype"/>
          <w:sz w:val="22"/>
          <w:szCs w:val="22"/>
        </w:rPr>
        <w:t xml:space="preserve">his </w:t>
      </w:r>
      <w:r w:rsidR="008062F2">
        <w:rPr>
          <w:rFonts w:ascii="Palatino Linotype" w:hAnsi="Palatino Linotype"/>
          <w:sz w:val="22"/>
          <w:szCs w:val="22"/>
        </w:rPr>
        <w:t xml:space="preserve">research </w:t>
      </w:r>
      <w:r w:rsidR="008062F2" w:rsidRPr="00075133">
        <w:rPr>
          <w:rFonts w:ascii="Palatino Linotype" w:hAnsi="Palatino Linotype"/>
          <w:sz w:val="22"/>
          <w:szCs w:val="22"/>
        </w:rPr>
        <w:t>suggest</w:t>
      </w:r>
      <w:r w:rsidR="000A29C0" w:rsidRPr="00075133">
        <w:rPr>
          <w:rFonts w:ascii="Palatino Linotype" w:hAnsi="Palatino Linotype"/>
          <w:sz w:val="22"/>
          <w:szCs w:val="22"/>
        </w:rPr>
        <w:t xml:space="preserve"> that fires </w:t>
      </w:r>
      <w:r w:rsidR="00B11F4E">
        <w:rPr>
          <w:rFonts w:ascii="Palatino Linotype" w:hAnsi="Palatino Linotype"/>
          <w:sz w:val="22"/>
          <w:szCs w:val="22"/>
        </w:rPr>
        <w:t xml:space="preserve">prior to </w:t>
      </w:r>
      <w:r w:rsidR="00B11F4E" w:rsidRPr="00075133">
        <w:rPr>
          <w:rFonts w:ascii="Palatino Linotype" w:hAnsi="Palatino Linotype"/>
          <w:sz w:val="22"/>
          <w:szCs w:val="22"/>
        </w:rPr>
        <w:t xml:space="preserve">Euro-American settlement </w:t>
      </w:r>
      <w:r w:rsidR="000A29C0" w:rsidRPr="00075133">
        <w:rPr>
          <w:rFonts w:ascii="Palatino Linotype" w:hAnsi="Palatino Linotype"/>
          <w:sz w:val="22"/>
          <w:szCs w:val="22"/>
        </w:rPr>
        <w:t>were frequent and low in severity, killing the brush layer and scarring trees. Wildfires almost completely ceased after 1</w:t>
      </w:r>
      <w:r w:rsidR="00036727">
        <w:rPr>
          <w:rFonts w:ascii="Palatino Linotype" w:hAnsi="Palatino Linotype"/>
          <w:sz w:val="22"/>
          <w:szCs w:val="22"/>
        </w:rPr>
        <w:t>890 with only two recorded fire events</w:t>
      </w:r>
      <w:r w:rsidR="000A29C0" w:rsidRPr="00075133">
        <w:rPr>
          <w:rFonts w:ascii="Palatino Linotype" w:hAnsi="Palatino Linotype"/>
          <w:sz w:val="22"/>
          <w:szCs w:val="22"/>
        </w:rPr>
        <w:t xml:space="preserve"> (1906 and 1953). </w:t>
      </w:r>
      <w:r w:rsidR="001A6F62" w:rsidRPr="00075133">
        <w:rPr>
          <w:rFonts w:ascii="Palatino Linotype" w:hAnsi="Palatino Linotype"/>
          <w:sz w:val="22"/>
          <w:szCs w:val="22"/>
        </w:rPr>
        <w:t xml:space="preserve">Fire exclusion can be </w:t>
      </w:r>
      <w:r w:rsidR="00F8674F">
        <w:rPr>
          <w:rFonts w:ascii="Palatino Linotype" w:hAnsi="Palatino Linotype"/>
          <w:sz w:val="22"/>
          <w:szCs w:val="22"/>
        </w:rPr>
        <w:t xml:space="preserve">attributed </w:t>
      </w:r>
      <w:r w:rsidR="001A6F62" w:rsidRPr="00075133">
        <w:rPr>
          <w:rFonts w:ascii="Palatino Linotype" w:hAnsi="Palatino Linotype"/>
          <w:sz w:val="22"/>
          <w:szCs w:val="22"/>
        </w:rPr>
        <w:t>to the arrival of Euro-Americans to the Southwest</w:t>
      </w:r>
      <w:r w:rsidR="00036727">
        <w:rPr>
          <w:rFonts w:ascii="Palatino Linotype" w:hAnsi="Palatino Linotype"/>
          <w:sz w:val="22"/>
          <w:szCs w:val="22"/>
        </w:rPr>
        <w:t xml:space="preserve"> in the late 1800s,</w:t>
      </w:r>
      <w:r w:rsidR="001A6F62" w:rsidRPr="00075133">
        <w:rPr>
          <w:rFonts w:ascii="Palatino Linotype" w:hAnsi="Palatino Linotype"/>
          <w:sz w:val="22"/>
          <w:szCs w:val="22"/>
        </w:rPr>
        <w:t xml:space="preserve"> with early disruption of the landscape beginning with livestock grazing. </w:t>
      </w:r>
      <w:r w:rsidR="00B11F4E">
        <w:rPr>
          <w:rFonts w:ascii="Palatino Linotype" w:hAnsi="Palatino Linotype"/>
          <w:sz w:val="22"/>
          <w:szCs w:val="22"/>
        </w:rPr>
        <w:t>By</w:t>
      </w:r>
      <w:r w:rsidR="001A6F62" w:rsidRPr="00075133">
        <w:rPr>
          <w:rFonts w:ascii="Palatino Linotype" w:hAnsi="Palatino Linotype"/>
          <w:sz w:val="22"/>
          <w:szCs w:val="22"/>
        </w:rPr>
        <w:t>1930</w:t>
      </w:r>
      <w:r w:rsidR="00B11F4E">
        <w:rPr>
          <w:rFonts w:ascii="Palatino Linotype" w:hAnsi="Palatino Linotype"/>
          <w:sz w:val="22"/>
          <w:szCs w:val="22"/>
        </w:rPr>
        <w:t>,</w:t>
      </w:r>
      <w:r w:rsidR="001A6F62" w:rsidRPr="00075133">
        <w:rPr>
          <w:rFonts w:ascii="Palatino Linotype" w:hAnsi="Palatino Linotype"/>
          <w:sz w:val="22"/>
          <w:szCs w:val="22"/>
        </w:rPr>
        <w:t xml:space="preserve"> forest rangers began to actively suppress wildfires in the Magdalena Mountains. </w:t>
      </w:r>
      <w:r w:rsidR="008062F2">
        <w:rPr>
          <w:rFonts w:ascii="Palatino Linotype" w:hAnsi="Palatino Linotype"/>
          <w:sz w:val="22"/>
          <w:szCs w:val="22"/>
        </w:rPr>
        <w:t xml:space="preserve">Similar historic fire regimes have been found in </w:t>
      </w:r>
      <w:r w:rsidR="00F8674F">
        <w:rPr>
          <w:rFonts w:ascii="Palatino Linotype" w:hAnsi="Palatino Linotype"/>
          <w:sz w:val="22"/>
          <w:szCs w:val="22"/>
        </w:rPr>
        <w:t xml:space="preserve">other areas of </w:t>
      </w:r>
      <w:r w:rsidR="008062F2">
        <w:rPr>
          <w:rFonts w:ascii="Palatino Linotype" w:hAnsi="Palatino Linotype"/>
          <w:sz w:val="22"/>
          <w:szCs w:val="22"/>
        </w:rPr>
        <w:t>the American Southwest, with fire intervals ranging from 4 to 11 years (</w:t>
      </w:r>
      <w:proofErr w:type="spellStart"/>
      <w:r w:rsidR="008062F2">
        <w:rPr>
          <w:rFonts w:ascii="Palatino Linotype" w:hAnsi="Palatino Linotype"/>
          <w:sz w:val="22"/>
          <w:szCs w:val="22"/>
        </w:rPr>
        <w:t>Swetnam</w:t>
      </w:r>
      <w:proofErr w:type="spellEnd"/>
      <w:r w:rsidR="008062F2">
        <w:rPr>
          <w:rFonts w:ascii="Palatino Linotype" w:hAnsi="Palatino Linotype"/>
          <w:sz w:val="22"/>
          <w:szCs w:val="22"/>
        </w:rPr>
        <w:t xml:space="preserve"> 1983; </w:t>
      </w:r>
      <w:proofErr w:type="spellStart"/>
      <w:r w:rsidR="008062F2">
        <w:rPr>
          <w:rFonts w:ascii="Palatino Linotype" w:hAnsi="Palatino Linotype"/>
          <w:sz w:val="22"/>
          <w:szCs w:val="22"/>
        </w:rPr>
        <w:t>Swetnam</w:t>
      </w:r>
      <w:proofErr w:type="spellEnd"/>
      <w:r w:rsidR="008062F2">
        <w:rPr>
          <w:rFonts w:ascii="Palatino Linotype" w:hAnsi="Palatino Linotype"/>
          <w:sz w:val="22"/>
          <w:szCs w:val="22"/>
        </w:rPr>
        <w:t xml:space="preserve"> and </w:t>
      </w:r>
      <w:proofErr w:type="spellStart"/>
      <w:r w:rsidR="008062F2">
        <w:rPr>
          <w:rFonts w:ascii="Palatino Linotype" w:hAnsi="Palatino Linotype"/>
          <w:sz w:val="22"/>
          <w:szCs w:val="22"/>
        </w:rPr>
        <w:t>Baisan</w:t>
      </w:r>
      <w:proofErr w:type="spellEnd"/>
      <w:r w:rsidR="008062F2">
        <w:rPr>
          <w:rFonts w:ascii="Palatino Linotype" w:hAnsi="Palatino Linotype"/>
          <w:sz w:val="22"/>
          <w:szCs w:val="22"/>
        </w:rPr>
        <w:t xml:space="preserve"> 1990; Grissino-Mayer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8062F2">
        <w:rPr>
          <w:rFonts w:ascii="Palatino Linotype" w:hAnsi="Palatino Linotype"/>
          <w:sz w:val="22"/>
          <w:szCs w:val="22"/>
        </w:rPr>
        <w:t xml:space="preserve">2004; </w:t>
      </w:r>
      <w:proofErr w:type="spellStart"/>
      <w:r w:rsidR="008062F2">
        <w:rPr>
          <w:rFonts w:ascii="Palatino Linotype" w:hAnsi="Palatino Linotype"/>
          <w:sz w:val="22"/>
          <w:szCs w:val="22"/>
        </w:rPr>
        <w:t>Heinlien</w:t>
      </w:r>
      <w:proofErr w:type="spellEnd"/>
      <w:r w:rsidR="008062F2">
        <w:rPr>
          <w:rFonts w:ascii="Palatino Linotype" w:hAnsi="Palatino Linotype"/>
          <w:sz w:val="22"/>
          <w:szCs w:val="22"/>
        </w:rPr>
        <w:t xml:space="preserve">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8062F2">
        <w:rPr>
          <w:rFonts w:ascii="Palatino Linotype" w:hAnsi="Palatino Linotype"/>
          <w:sz w:val="22"/>
          <w:szCs w:val="22"/>
        </w:rPr>
        <w:t xml:space="preserve">2005; Huffman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8062F2">
        <w:rPr>
          <w:rFonts w:ascii="Palatino Linotype" w:hAnsi="Palatino Linotype"/>
          <w:sz w:val="22"/>
          <w:szCs w:val="22"/>
        </w:rPr>
        <w:t xml:space="preserve">2008). </w:t>
      </w:r>
    </w:p>
    <w:p w14:paraId="30705C6A" w14:textId="1A779B11" w:rsidR="00543915" w:rsidRDefault="00543915" w:rsidP="00075133">
      <w:pPr>
        <w:widowControl w:val="0"/>
        <w:spacing w:line="480" w:lineRule="auto"/>
        <w:rPr>
          <w:rFonts w:ascii="Palatino Linotype" w:hAnsi="Palatino Linotype"/>
          <w:sz w:val="22"/>
          <w:szCs w:val="22"/>
        </w:rPr>
      </w:pPr>
      <w:r>
        <w:rPr>
          <w:rFonts w:ascii="Palatino Linotype" w:hAnsi="Palatino Linotype"/>
          <w:sz w:val="22"/>
          <w:szCs w:val="22"/>
        </w:rPr>
        <w:tab/>
      </w:r>
      <w:r w:rsidR="00A82ADE">
        <w:rPr>
          <w:rFonts w:ascii="Palatino Linotype" w:hAnsi="Palatino Linotype"/>
          <w:sz w:val="22"/>
          <w:szCs w:val="22"/>
        </w:rPr>
        <w:t xml:space="preserve">Fire </w:t>
      </w:r>
      <w:r w:rsidR="00036727">
        <w:rPr>
          <w:rFonts w:ascii="Palatino Linotype" w:hAnsi="Palatino Linotype"/>
          <w:sz w:val="22"/>
          <w:szCs w:val="22"/>
        </w:rPr>
        <w:t xml:space="preserve">events </w:t>
      </w:r>
      <w:r w:rsidR="00A82ADE">
        <w:rPr>
          <w:rFonts w:ascii="Palatino Linotype" w:hAnsi="Palatino Linotype"/>
          <w:sz w:val="22"/>
          <w:szCs w:val="22"/>
        </w:rPr>
        <w:t xml:space="preserve">between 1630 and 1890 </w:t>
      </w:r>
      <w:r>
        <w:rPr>
          <w:rFonts w:ascii="Palatino Linotype" w:hAnsi="Palatino Linotype"/>
          <w:sz w:val="22"/>
          <w:szCs w:val="22"/>
        </w:rPr>
        <w:t xml:space="preserve">primarily occurred </w:t>
      </w:r>
      <w:r w:rsidR="00A82ADE">
        <w:rPr>
          <w:rFonts w:ascii="Palatino Linotype" w:hAnsi="Palatino Linotype"/>
          <w:sz w:val="22"/>
          <w:szCs w:val="22"/>
        </w:rPr>
        <w:t>in</w:t>
      </w:r>
      <w:r>
        <w:rPr>
          <w:rFonts w:ascii="Palatino Linotype" w:hAnsi="Palatino Linotype"/>
          <w:sz w:val="22"/>
          <w:szCs w:val="22"/>
        </w:rPr>
        <w:t xml:space="preserve"> the e</w:t>
      </w:r>
      <w:r w:rsidR="00A82ADE">
        <w:rPr>
          <w:rFonts w:ascii="Palatino Linotype" w:hAnsi="Palatino Linotype"/>
          <w:sz w:val="22"/>
          <w:szCs w:val="22"/>
        </w:rPr>
        <w:t>arly p</w:t>
      </w:r>
      <w:r w:rsidR="00BE14B3">
        <w:rPr>
          <w:rFonts w:ascii="Palatino Linotype" w:hAnsi="Palatino Linotype"/>
          <w:sz w:val="22"/>
          <w:szCs w:val="22"/>
        </w:rPr>
        <w:t>ortion</w:t>
      </w:r>
      <w:r w:rsidR="00A82ADE">
        <w:rPr>
          <w:rFonts w:ascii="Palatino Linotype" w:hAnsi="Palatino Linotype"/>
          <w:sz w:val="22"/>
          <w:szCs w:val="22"/>
        </w:rPr>
        <w:t xml:space="preserve"> of the growing season (late spring to </w:t>
      </w:r>
      <w:r w:rsidR="00BE14B3">
        <w:rPr>
          <w:rFonts w:ascii="Palatino Linotype" w:hAnsi="Palatino Linotype"/>
          <w:sz w:val="22"/>
          <w:szCs w:val="22"/>
        </w:rPr>
        <w:t xml:space="preserve">early </w:t>
      </w:r>
      <w:r w:rsidR="00A82ADE">
        <w:rPr>
          <w:rFonts w:ascii="Palatino Linotype" w:hAnsi="Palatino Linotype"/>
          <w:sz w:val="22"/>
          <w:szCs w:val="22"/>
        </w:rPr>
        <w:t>summer)</w:t>
      </w:r>
      <w:r w:rsidR="00BE14B3">
        <w:rPr>
          <w:rFonts w:ascii="Palatino Linotype" w:hAnsi="Palatino Linotype"/>
          <w:sz w:val="22"/>
          <w:szCs w:val="22"/>
        </w:rPr>
        <w:t xml:space="preserve">, while </w:t>
      </w:r>
      <w:r w:rsidR="00B11F4E">
        <w:rPr>
          <w:rFonts w:ascii="Palatino Linotype" w:hAnsi="Palatino Linotype"/>
          <w:sz w:val="22"/>
          <w:szCs w:val="22"/>
        </w:rPr>
        <w:t>few</w:t>
      </w:r>
      <w:r w:rsidR="00A82ADE">
        <w:rPr>
          <w:rFonts w:ascii="Palatino Linotype" w:hAnsi="Palatino Linotype"/>
          <w:sz w:val="22"/>
          <w:szCs w:val="22"/>
        </w:rPr>
        <w:t xml:space="preserve"> fires occurred in the latter portion of the growing season</w:t>
      </w:r>
      <w:r w:rsidR="00127760">
        <w:rPr>
          <w:rFonts w:ascii="Palatino Linotype" w:hAnsi="Palatino Linotype"/>
          <w:sz w:val="22"/>
          <w:szCs w:val="22"/>
        </w:rPr>
        <w:t xml:space="preserve"> (mid-</w:t>
      </w:r>
      <w:r w:rsidR="00BE14B3">
        <w:rPr>
          <w:rFonts w:ascii="Palatino Linotype" w:hAnsi="Palatino Linotype"/>
          <w:sz w:val="22"/>
          <w:szCs w:val="22"/>
        </w:rPr>
        <w:t>to late summer)</w:t>
      </w:r>
      <w:r w:rsidR="00A82ADE">
        <w:rPr>
          <w:rFonts w:ascii="Palatino Linotype" w:hAnsi="Palatino Linotype"/>
          <w:sz w:val="22"/>
          <w:szCs w:val="22"/>
        </w:rPr>
        <w:t xml:space="preserve">. During late spring through </w:t>
      </w:r>
      <w:r w:rsidR="00BE14B3">
        <w:rPr>
          <w:rFonts w:ascii="Palatino Linotype" w:hAnsi="Palatino Linotype"/>
          <w:sz w:val="22"/>
          <w:szCs w:val="22"/>
        </w:rPr>
        <w:t xml:space="preserve">early </w:t>
      </w:r>
      <w:r w:rsidR="00A82ADE">
        <w:rPr>
          <w:rFonts w:ascii="Palatino Linotype" w:hAnsi="Palatino Linotype"/>
          <w:sz w:val="22"/>
          <w:szCs w:val="22"/>
        </w:rPr>
        <w:t>summe</w:t>
      </w:r>
      <w:r w:rsidR="008C4083">
        <w:rPr>
          <w:rFonts w:ascii="Palatino Linotype" w:hAnsi="Palatino Linotype"/>
          <w:sz w:val="22"/>
          <w:szCs w:val="22"/>
        </w:rPr>
        <w:t>r</w:t>
      </w:r>
      <w:r w:rsidR="00B11F4E">
        <w:rPr>
          <w:rFonts w:ascii="Palatino Linotype" w:hAnsi="Palatino Linotype"/>
          <w:sz w:val="22"/>
          <w:szCs w:val="22"/>
        </w:rPr>
        <w:t>,</w:t>
      </w:r>
      <w:r w:rsidR="008C4083">
        <w:rPr>
          <w:rFonts w:ascii="Palatino Linotype" w:hAnsi="Palatino Linotype"/>
          <w:sz w:val="22"/>
          <w:szCs w:val="22"/>
        </w:rPr>
        <w:t xml:space="preserve"> the Southwest experiences dry</w:t>
      </w:r>
      <w:r w:rsidR="00A82ADE">
        <w:rPr>
          <w:rFonts w:ascii="Palatino Linotype" w:hAnsi="Palatino Linotype"/>
          <w:sz w:val="22"/>
          <w:szCs w:val="22"/>
        </w:rPr>
        <w:t xml:space="preserve"> lightning</w:t>
      </w:r>
      <w:r w:rsidR="00B11F4E">
        <w:rPr>
          <w:rFonts w:ascii="Palatino Linotype" w:hAnsi="Palatino Linotype"/>
          <w:sz w:val="22"/>
          <w:szCs w:val="22"/>
        </w:rPr>
        <w:t>,</w:t>
      </w:r>
      <w:r w:rsidR="00A82ADE">
        <w:rPr>
          <w:rFonts w:ascii="Palatino Linotype" w:hAnsi="Palatino Linotype"/>
          <w:sz w:val="22"/>
          <w:szCs w:val="22"/>
        </w:rPr>
        <w:t xml:space="preserve"> producing storms causing high fire risk. During this time fuels are dry, increasing the chance of ignition from lightning. Later in the growing season (</w:t>
      </w:r>
      <w:r w:rsidR="00127760">
        <w:rPr>
          <w:rFonts w:ascii="Palatino Linotype" w:hAnsi="Palatino Linotype"/>
          <w:sz w:val="22"/>
          <w:szCs w:val="22"/>
        </w:rPr>
        <w:t>mid-</w:t>
      </w:r>
      <w:r w:rsidR="00B11F4E">
        <w:rPr>
          <w:rFonts w:ascii="Palatino Linotype" w:hAnsi="Palatino Linotype"/>
          <w:sz w:val="22"/>
          <w:szCs w:val="22"/>
        </w:rPr>
        <w:t xml:space="preserve"> </w:t>
      </w:r>
      <w:r w:rsidR="008C4083">
        <w:rPr>
          <w:rFonts w:ascii="Palatino Linotype" w:hAnsi="Palatino Linotype"/>
          <w:sz w:val="22"/>
          <w:szCs w:val="22"/>
        </w:rPr>
        <w:t xml:space="preserve">to </w:t>
      </w:r>
      <w:r w:rsidR="00A82ADE">
        <w:rPr>
          <w:rFonts w:ascii="Palatino Linotype" w:hAnsi="Palatino Linotype"/>
          <w:sz w:val="22"/>
          <w:szCs w:val="22"/>
        </w:rPr>
        <w:t>late summer)</w:t>
      </w:r>
      <w:r w:rsidR="00B11F4E">
        <w:rPr>
          <w:rFonts w:ascii="Palatino Linotype" w:hAnsi="Palatino Linotype"/>
          <w:sz w:val="22"/>
          <w:szCs w:val="22"/>
        </w:rPr>
        <w:t>,</w:t>
      </w:r>
      <w:r w:rsidR="00A82ADE">
        <w:rPr>
          <w:rFonts w:ascii="Palatino Linotype" w:hAnsi="Palatino Linotype"/>
          <w:sz w:val="22"/>
          <w:szCs w:val="22"/>
        </w:rPr>
        <w:t xml:space="preserve"> the monsoon season begins, increasing moisture levels </w:t>
      </w:r>
      <w:r w:rsidR="00207E40">
        <w:rPr>
          <w:rFonts w:ascii="Palatino Linotype" w:hAnsi="Palatino Linotype"/>
          <w:sz w:val="22"/>
          <w:szCs w:val="22"/>
        </w:rPr>
        <w:t xml:space="preserve">of fuels </w:t>
      </w:r>
      <w:r w:rsidR="00A82ADE">
        <w:rPr>
          <w:rFonts w:ascii="Palatino Linotype" w:hAnsi="Palatino Linotype"/>
          <w:sz w:val="22"/>
          <w:szCs w:val="22"/>
        </w:rPr>
        <w:t xml:space="preserve">and decreasing </w:t>
      </w:r>
      <w:r w:rsidR="008C4083">
        <w:rPr>
          <w:rFonts w:ascii="Palatino Linotype" w:hAnsi="Palatino Linotype"/>
          <w:sz w:val="22"/>
          <w:szCs w:val="22"/>
        </w:rPr>
        <w:t>the risk of wildfire.</w:t>
      </w:r>
      <w:r w:rsidR="00A82ADE">
        <w:rPr>
          <w:rFonts w:ascii="Palatino Linotype" w:hAnsi="Palatino Linotype"/>
          <w:sz w:val="22"/>
          <w:szCs w:val="22"/>
        </w:rPr>
        <w:t xml:space="preserve"> </w:t>
      </w:r>
    </w:p>
    <w:p w14:paraId="68E571B2" w14:textId="3287C0AA" w:rsidR="00B67458" w:rsidRPr="00075133" w:rsidRDefault="008E7025" w:rsidP="00075133">
      <w:pPr>
        <w:pStyle w:val="Heading3"/>
        <w:rPr>
          <w:b/>
          <w:i w:val="0"/>
          <w:szCs w:val="22"/>
        </w:rPr>
      </w:pPr>
      <w:bookmarkStart w:id="32" w:name="_Toc260897849"/>
      <w:r w:rsidRPr="00075133">
        <w:rPr>
          <w:szCs w:val="22"/>
        </w:rPr>
        <w:lastRenderedPageBreak/>
        <w:t>4.</w:t>
      </w:r>
      <w:r w:rsidR="000B27C5" w:rsidRPr="00075133">
        <w:rPr>
          <w:szCs w:val="22"/>
        </w:rPr>
        <w:t>1.</w:t>
      </w:r>
      <w:r w:rsidRPr="00075133">
        <w:rPr>
          <w:szCs w:val="22"/>
        </w:rPr>
        <w:t xml:space="preserve">2 </w:t>
      </w:r>
      <w:proofErr w:type="gramStart"/>
      <w:r w:rsidR="008062F2">
        <w:rPr>
          <w:szCs w:val="22"/>
        </w:rPr>
        <w:t>W</w:t>
      </w:r>
      <w:r w:rsidR="00B67458" w:rsidRPr="00075133">
        <w:rPr>
          <w:szCs w:val="22"/>
        </w:rPr>
        <w:t>hat</w:t>
      </w:r>
      <w:proofErr w:type="gramEnd"/>
      <w:r w:rsidR="00B67458" w:rsidRPr="00075133">
        <w:rPr>
          <w:szCs w:val="22"/>
        </w:rPr>
        <w:t xml:space="preserve"> is the relationship between wildfire occurrence and short-term (annual to interannual) climate patterns?</w:t>
      </w:r>
      <w:bookmarkEnd w:id="32"/>
    </w:p>
    <w:p w14:paraId="4547AA82" w14:textId="1652CBFC" w:rsidR="002301E0" w:rsidRDefault="001A6F62" w:rsidP="00075133">
      <w:pPr>
        <w:spacing w:line="480" w:lineRule="auto"/>
        <w:rPr>
          <w:rFonts w:ascii="Palatino Linotype" w:hAnsi="Palatino Linotype"/>
          <w:sz w:val="22"/>
          <w:szCs w:val="22"/>
        </w:rPr>
      </w:pPr>
      <w:r w:rsidRPr="00075133">
        <w:rPr>
          <w:rFonts w:ascii="Palatino Linotype" w:hAnsi="Palatino Linotype"/>
          <w:i/>
          <w:sz w:val="22"/>
          <w:szCs w:val="22"/>
        </w:rPr>
        <w:tab/>
      </w:r>
      <w:r w:rsidR="00036727">
        <w:rPr>
          <w:rFonts w:ascii="Palatino Linotype" w:hAnsi="Palatino Linotype"/>
          <w:sz w:val="22"/>
          <w:szCs w:val="22"/>
        </w:rPr>
        <w:t>I</w:t>
      </w:r>
      <w:r w:rsidRPr="00075133">
        <w:rPr>
          <w:rFonts w:ascii="Palatino Linotype" w:hAnsi="Palatino Linotype"/>
          <w:sz w:val="22"/>
          <w:szCs w:val="22"/>
        </w:rPr>
        <w:t xml:space="preserve">nterannual climate variability significantly influenced </w:t>
      </w:r>
      <w:r w:rsidR="00557B44" w:rsidRPr="00075133">
        <w:rPr>
          <w:rFonts w:ascii="Palatino Linotype" w:hAnsi="Palatino Linotype"/>
          <w:sz w:val="22"/>
          <w:szCs w:val="22"/>
        </w:rPr>
        <w:t>the occurrence of wildfires</w:t>
      </w:r>
      <w:r w:rsidR="008C4083">
        <w:rPr>
          <w:rFonts w:ascii="Palatino Linotype" w:hAnsi="Palatino Linotype"/>
          <w:sz w:val="22"/>
          <w:szCs w:val="22"/>
        </w:rPr>
        <w:t xml:space="preserve"> in the mixed-conifer forest of the Magdalena Mountains</w:t>
      </w:r>
      <w:r w:rsidR="00557B44" w:rsidRPr="00075133">
        <w:rPr>
          <w:rFonts w:ascii="Palatino Linotype" w:hAnsi="Palatino Linotype"/>
          <w:sz w:val="22"/>
          <w:szCs w:val="22"/>
        </w:rPr>
        <w:t xml:space="preserve">. </w:t>
      </w:r>
      <w:r w:rsidR="002301E0">
        <w:rPr>
          <w:rFonts w:ascii="Palatino Linotype" w:hAnsi="Palatino Linotype"/>
          <w:sz w:val="22"/>
          <w:szCs w:val="22"/>
        </w:rPr>
        <w:t>S</w:t>
      </w:r>
      <w:r w:rsidR="00F25E36">
        <w:rPr>
          <w:rFonts w:ascii="Palatino Linotype" w:hAnsi="Palatino Linotype"/>
          <w:sz w:val="22"/>
          <w:szCs w:val="22"/>
        </w:rPr>
        <w:t>uperposed Epoch Analysis</w:t>
      </w:r>
      <w:r w:rsidR="00557B44" w:rsidRPr="00075133">
        <w:rPr>
          <w:rFonts w:ascii="Palatino Linotype" w:hAnsi="Palatino Linotype"/>
          <w:sz w:val="22"/>
          <w:szCs w:val="22"/>
        </w:rPr>
        <w:t xml:space="preserve"> revealed a wet/dry-lagging p</w:t>
      </w:r>
      <w:r w:rsidR="00075133">
        <w:rPr>
          <w:rFonts w:ascii="Palatino Linotype" w:hAnsi="Palatino Linotype"/>
          <w:sz w:val="22"/>
          <w:szCs w:val="22"/>
        </w:rPr>
        <w:t xml:space="preserve">attern </w:t>
      </w:r>
      <w:r w:rsidR="00557B44" w:rsidRPr="00075133">
        <w:rPr>
          <w:rFonts w:ascii="Palatino Linotype" w:hAnsi="Palatino Linotype"/>
          <w:sz w:val="22"/>
          <w:szCs w:val="22"/>
        </w:rPr>
        <w:t xml:space="preserve">with climate indices characterized by </w:t>
      </w:r>
      <w:r w:rsidR="008905B6">
        <w:rPr>
          <w:rFonts w:ascii="Palatino Linotype" w:hAnsi="Palatino Linotype"/>
          <w:sz w:val="22"/>
          <w:szCs w:val="22"/>
        </w:rPr>
        <w:t>PDSI, ENSO, and PDO</w:t>
      </w:r>
      <w:r w:rsidR="00557B44" w:rsidRPr="00075133">
        <w:rPr>
          <w:rFonts w:ascii="Palatino Linotype" w:hAnsi="Palatino Linotype"/>
          <w:sz w:val="22"/>
          <w:szCs w:val="22"/>
        </w:rPr>
        <w:t xml:space="preserve">. </w:t>
      </w:r>
      <w:r w:rsidR="008C4083">
        <w:rPr>
          <w:rFonts w:ascii="Palatino Linotype" w:hAnsi="Palatino Linotype"/>
          <w:sz w:val="22"/>
          <w:szCs w:val="22"/>
        </w:rPr>
        <w:t xml:space="preserve">PDSI conditions </w:t>
      </w:r>
      <w:r w:rsidR="00B11F4E">
        <w:rPr>
          <w:rFonts w:ascii="Palatino Linotype" w:hAnsi="Palatino Linotype"/>
          <w:sz w:val="22"/>
          <w:szCs w:val="22"/>
        </w:rPr>
        <w:t>indicated drought occurred</w:t>
      </w:r>
      <w:r w:rsidR="008C4083">
        <w:rPr>
          <w:rFonts w:ascii="Palatino Linotype" w:hAnsi="Palatino Linotype"/>
          <w:sz w:val="22"/>
          <w:szCs w:val="22"/>
        </w:rPr>
        <w:t xml:space="preserve"> in the year before a fire event and in the year of a fire event. </w:t>
      </w:r>
      <w:r w:rsidR="00AA4017">
        <w:rPr>
          <w:rFonts w:ascii="Palatino Linotype" w:hAnsi="Palatino Linotype"/>
          <w:sz w:val="22"/>
          <w:szCs w:val="22"/>
        </w:rPr>
        <w:t xml:space="preserve">El </w:t>
      </w:r>
      <w:r w:rsidR="00AE1F01">
        <w:rPr>
          <w:rFonts w:ascii="Palatino Linotype" w:hAnsi="Palatino Linotype"/>
          <w:sz w:val="22"/>
          <w:szCs w:val="22"/>
        </w:rPr>
        <w:t>Niño</w:t>
      </w:r>
      <w:r w:rsidR="008C4083">
        <w:rPr>
          <w:rFonts w:ascii="Palatino Linotype" w:hAnsi="Palatino Linotype"/>
          <w:sz w:val="22"/>
          <w:szCs w:val="22"/>
        </w:rPr>
        <w:t xml:space="preserve"> </w:t>
      </w:r>
      <w:r w:rsidR="00F8674F">
        <w:rPr>
          <w:rFonts w:ascii="Palatino Linotype" w:hAnsi="Palatino Linotype"/>
          <w:sz w:val="22"/>
          <w:szCs w:val="22"/>
        </w:rPr>
        <w:t>occurred</w:t>
      </w:r>
      <w:r w:rsidR="008C4083">
        <w:rPr>
          <w:rFonts w:ascii="Palatino Linotype" w:hAnsi="Palatino Linotype"/>
          <w:sz w:val="22"/>
          <w:szCs w:val="22"/>
        </w:rPr>
        <w:t xml:space="preserve"> two years prior to a fire event, while La </w:t>
      </w:r>
      <w:r w:rsidR="00AE1F01">
        <w:rPr>
          <w:rFonts w:ascii="Palatino Linotype" w:hAnsi="Palatino Linotype"/>
          <w:sz w:val="22"/>
          <w:szCs w:val="22"/>
        </w:rPr>
        <w:t>Niña</w:t>
      </w:r>
      <w:r w:rsidR="008C4083">
        <w:rPr>
          <w:rFonts w:ascii="Palatino Linotype" w:hAnsi="Palatino Linotype"/>
          <w:sz w:val="22"/>
          <w:szCs w:val="22"/>
        </w:rPr>
        <w:t xml:space="preserve"> </w:t>
      </w:r>
      <w:r w:rsidR="00F25E36">
        <w:rPr>
          <w:rFonts w:ascii="Palatino Linotype" w:hAnsi="Palatino Linotype"/>
          <w:sz w:val="22"/>
          <w:szCs w:val="22"/>
        </w:rPr>
        <w:t>occurred</w:t>
      </w:r>
      <w:r w:rsidR="008C4083">
        <w:rPr>
          <w:rFonts w:ascii="Palatino Linotype" w:hAnsi="Palatino Linotype"/>
          <w:sz w:val="22"/>
          <w:szCs w:val="22"/>
        </w:rPr>
        <w:t xml:space="preserve"> </w:t>
      </w:r>
      <w:r w:rsidR="0078789B">
        <w:rPr>
          <w:rFonts w:ascii="Palatino Linotype" w:hAnsi="Palatino Linotype"/>
          <w:sz w:val="22"/>
          <w:szCs w:val="22"/>
        </w:rPr>
        <w:t>during</w:t>
      </w:r>
      <w:r w:rsidR="008C4083">
        <w:rPr>
          <w:rFonts w:ascii="Palatino Linotype" w:hAnsi="Palatino Linotype"/>
          <w:sz w:val="22"/>
          <w:szCs w:val="22"/>
        </w:rPr>
        <w:t xml:space="preserve"> the</w:t>
      </w:r>
      <w:r w:rsidR="00F25E36">
        <w:rPr>
          <w:rFonts w:ascii="Palatino Linotype" w:hAnsi="Palatino Linotype"/>
          <w:sz w:val="22"/>
          <w:szCs w:val="22"/>
        </w:rPr>
        <w:t xml:space="preserve"> year of a</w:t>
      </w:r>
      <w:r w:rsidR="00557B44" w:rsidRPr="00075133">
        <w:rPr>
          <w:rFonts w:ascii="Palatino Linotype" w:hAnsi="Palatino Linotype"/>
          <w:sz w:val="22"/>
          <w:szCs w:val="22"/>
        </w:rPr>
        <w:t xml:space="preserve"> fire event</w:t>
      </w:r>
      <w:r w:rsidR="008C4083">
        <w:rPr>
          <w:rFonts w:ascii="Palatino Linotype" w:hAnsi="Palatino Linotype"/>
          <w:sz w:val="22"/>
          <w:szCs w:val="22"/>
        </w:rPr>
        <w:t>. In the Southwest, an</w:t>
      </w:r>
      <w:r w:rsidR="008C4083" w:rsidRPr="00075133">
        <w:rPr>
          <w:rFonts w:ascii="Palatino Linotype" w:hAnsi="Palatino Linotype"/>
          <w:sz w:val="22"/>
          <w:szCs w:val="22"/>
        </w:rPr>
        <w:t xml:space="preserve"> </w:t>
      </w:r>
      <w:r w:rsidR="008905B6">
        <w:rPr>
          <w:rFonts w:ascii="Palatino Linotype" w:hAnsi="Palatino Linotype"/>
          <w:sz w:val="22"/>
          <w:szCs w:val="22"/>
        </w:rPr>
        <w:t xml:space="preserve">El </w:t>
      </w:r>
      <w:r w:rsidR="00F25E36">
        <w:rPr>
          <w:rFonts w:ascii="Palatino Linotype" w:hAnsi="Palatino Linotype"/>
          <w:sz w:val="22"/>
          <w:szCs w:val="22"/>
        </w:rPr>
        <w:t>Niño</w:t>
      </w:r>
      <w:r w:rsidR="008905B6">
        <w:rPr>
          <w:rFonts w:ascii="Palatino Linotype" w:hAnsi="Palatino Linotype"/>
          <w:sz w:val="22"/>
          <w:szCs w:val="22"/>
        </w:rPr>
        <w:t xml:space="preserve"> phase</w:t>
      </w:r>
      <w:r w:rsidR="008C4083">
        <w:rPr>
          <w:rFonts w:ascii="Palatino Linotype" w:hAnsi="Palatino Linotype"/>
          <w:sz w:val="22"/>
          <w:szCs w:val="22"/>
        </w:rPr>
        <w:t xml:space="preserve"> </w:t>
      </w:r>
      <w:r w:rsidR="0078789B">
        <w:rPr>
          <w:rFonts w:ascii="Palatino Linotype" w:hAnsi="Palatino Linotype"/>
          <w:sz w:val="22"/>
          <w:szCs w:val="22"/>
        </w:rPr>
        <w:t xml:space="preserve">is associated </w:t>
      </w:r>
      <w:r w:rsidR="00F8674F">
        <w:rPr>
          <w:rFonts w:ascii="Palatino Linotype" w:hAnsi="Palatino Linotype"/>
          <w:sz w:val="22"/>
          <w:szCs w:val="22"/>
        </w:rPr>
        <w:t>with</w:t>
      </w:r>
      <w:r w:rsidR="008C4083">
        <w:rPr>
          <w:rFonts w:ascii="Palatino Linotype" w:hAnsi="Palatino Linotype"/>
          <w:sz w:val="22"/>
          <w:szCs w:val="22"/>
        </w:rPr>
        <w:t xml:space="preserve"> w</w:t>
      </w:r>
      <w:r w:rsidR="008C4083" w:rsidRPr="00075133">
        <w:rPr>
          <w:rFonts w:ascii="Palatino Linotype" w:hAnsi="Palatino Linotype"/>
          <w:sz w:val="22"/>
          <w:szCs w:val="22"/>
        </w:rPr>
        <w:t xml:space="preserve">armer </w:t>
      </w:r>
      <w:r w:rsidR="008C4083">
        <w:rPr>
          <w:rFonts w:ascii="Palatino Linotype" w:hAnsi="Palatino Linotype"/>
          <w:sz w:val="22"/>
          <w:szCs w:val="22"/>
        </w:rPr>
        <w:t xml:space="preserve">eastern </w:t>
      </w:r>
      <w:r w:rsidR="008C4083" w:rsidRPr="00075133">
        <w:rPr>
          <w:rFonts w:ascii="Palatino Linotype" w:hAnsi="Palatino Linotype"/>
          <w:sz w:val="22"/>
          <w:szCs w:val="22"/>
        </w:rPr>
        <w:t xml:space="preserve">tropical Pacific </w:t>
      </w:r>
      <w:r w:rsidR="00F25E36">
        <w:rPr>
          <w:rFonts w:ascii="Palatino Linotype" w:hAnsi="Palatino Linotype"/>
          <w:sz w:val="22"/>
          <w:szCs w:val="22"/>
        </w:rPr>
        <w:t xml:space="preserve">sea surface </w:t>
      </w:r>
      <w:proofErr w:type="gramStart"/>
      <w:r w:rsidR="008C4083" w:rsidRPr="00075133">
        <w:rPr>
          <w:rFonts w:ascii="Palatino Linotype" w:hAnsi="Palatino Linotype"/>
          <w:sz w:val="22"/>
          <w:szCs w:val="22"/>
        </w:rPr>
        <w:t>temperatures</w:t>
      </w:r>
      <w:r w:rsidR="0078789B">
        <w:rPr>
          <w:rFonts w:ascii="Palatino Linotype" w:hAnsi="Palatino Linotype"/>
          <w:sz w:val="22"/>
          <w:szCs w:val="22"/>
        </w:rPr>
        <w:t xml:space="preserve"> which</w:t>
      </w:r>
      <w:proofErr w:type="gramEnd"/>
      <w:r w:rsidR="008C4083" w:rsidRPr="00075133">
        <w:rPr>
          <w:rFonts w:ascii="Palatino Linotype" w:hAnsi="Palatino Linotype"/>
          <w:sz w:val="22"/>
          <w:szCs w:val="22"/>
        </w:rPr>
        <w:t xml:space="preserve"> cause an increase in moisture in the Southwest, while </w:t>
      </w:r>
      <w:r w:rsidR="008C4083">
        <w:rPr>
          <w:rFonts w:ascii="Palatino Linotype" w:hAnsi="Palatino Linotype"/>
          <w:sz w:val="22"/>
          <w:szCs w:val="22"/>
        </w:rPr>
        <w:t xml:space="preserve">a La </w:t>
      </w:r>
      <w:r w:rsidR="00F25E36">
        <w:rPr>
          <w:rFonts w:ascii="Palatino Linotype" w:hAnsi="Palatino Linotype"/>
          <w:sz w:val="22"/>
          <w:szCs w:val="22"/>
        </w:rPr>
        <w:t>Niña</w:t>
      </w:r>
      <w:r w:rsidR="008C4083">
        <w:rPr>
          <w:rFonts w:ascii="Palatino Linotype" w:hAnsi="Palatino Linotype"/>
          <w:sz w:val="22"/>
          <w:szCs w:val="22"/>
        </w:rPr>
        <w:t xml:space="preserve"> </w:t>
      </w:r>
      <w:r w:rsidR="008905B6">
        <w:rPr>
          <w:rFonts w:ascii="Palatino Linotype" w:hAnsi="Palatino Linotype"/>
          <w:sz w:val="22"/>
          <w:szCs w:val="22"/>
        </w:rPr>
        <w:t>phase</w:t>
      </w:r>
      <w:r w:rsidR="008C4083">
        <w:rPr>
          <w:rFonts w:ascii="Palatino Linotype" w:hAnsi="Palatino Linotype"/>
          <w:sz w:val="22"/>
          <w:szCs w:val="22"/>
        </w:rPr>
        <w:t xml:space="preserve"> </w:t>
      </w:r>
      <w:r w:rsidR="0078789B">
        <w:rPr>
          <w:rFonts w:ascii="Palatino Linotype" w:hAnsi="Palatino Linotype"/>
          <w:sz w:val="22"/>
          <w:szCs w:val="22"/>
        </w:rPr>
        <w:t xml:space="preserve">is associated </w:t>
      </w:r>
      <w:r w:rsidR="00F8674F">
        <w:rPr>
          <w:rFonts w:ascii="Palatino Linotype" w:hAnsi="Palatino Linotype"/>
          <w:sz w:val="22"/>
          <w:szCs w:val="22"/>
        </w:rPr>
        <w:t>with</w:t>
      </w:r>
      <w:r w:rsidR="008C4083">
        <w:rPr>
          <w:rFonts w:ascii="Palatino Linotype" w:hAnsi="Palatino Linotype"/>
          <w:sz w:val="22"/>
          <w:szCs w:val="22"/>
        </w:rPr>
        <w:t xml:space="preserve"> </w:t>
      </w:r>
      <w:r w:rsidR="008C4083" w:rsidRPr="00075133">
        <w:rPr>
          <w:rFonts w:ascii="Palatino Linotype" w:hAnsi="Palatino Linotype"/>
          <w:sz w:val="22"/>
          <w:szCs w:val="22"/>
        </w:rPr>
        <w:t xml:space="preserve">cooler </w:t>
      </w:r>
      <w:r w:rsidR="008C4083">
        <w:rPr>
          <w:rFonts w:ascii="Palatino Linotype" w:hAnsi="Palatino Linotype"/>
          <w:sz w:val="22"/>
          <w:szCs w:val="22"/>
        </w:rPr>
        <w:t xml:space="preserve">eastern </w:t>
      </w:r>
      <w:r w:rsidR="008C4083" w:rsidRPr="00075133">
        <w:rPr>
          <w:rFonts w:ascii="Palatino Linotype" w:hAnsi="Palatino Linotype"/>
          <w:sz w:val="22"/>
          <w:szCs w:val="22"/>
        </w:rPr>
        <w:t xml:space="preserve">tropical Pacific temperatures </w:t>
      </w:r>
      <w:r w:rsidR="0078789B">
        <w:rPr>
          <w:rFonts w:ascii="Palatino Linotype" w:hAnsi="Palatino Linotype"/>
          <w:sz w:val="22"/>
          <w:szCs w:val="22"/>
        </w:rPr>
        <w:t xml:space="preserve">which </w:t>
      </w:r>
      <w:r w:rsidR="008C4083" w:rsidRPr="00075133">
        <w:rPr>
          <w:rFonts w:ascii="Palatino Linotype" w:hAnsi="Palatino Linotype"/>
          <w:sz w:val="22"/>
          <w:szCs w:val="22"/>
        </w:rPr>
        <w:t>cause an increase in drought conditions</w:t>
      </w:r>
      <w:r w:rsidR="008C4083">
        <w:rPr>
          <w:rFonts w:ascii="Palatino Linotype" w:hAnsi="Palatino Linotype"/>
          <w:sz w:val="22"/>
          <w:szCs w:val="22"/>
        </w:rPr>
        <w:t>.</w:t>
      </w:r>
      <w:r w:rsidR="008C4083" w:rsidRPr="00075133">
        <w:rPr>
          <w:rFonts w:ascii="Palatino Linotype" w:hAnsi="Palatino Linotype"/>
          <w:sz w:val="22"/>
          <w:szCs w:val="22"/>
        </w:rPr>
        <w:t xml:space="preserve"> </w:t>
      </w:r>
      <w:r w:rsidR="00557B44" w:rsidRPr="00075133">
        <w:rPr>
          <w:rFonts w:ascii="Palatino Linotype" w:hAnsi="Palatino Linotype"/>
          <w:sz w:val="22"/>
          <w:szCs w:val="22"/>
        </w:rPr>
        <w:t xml:space="preserve">This </w:t>
      </w:r>
      <w:r w:rsidR="008905B6">
        <w:rPr>
          <w:rFonts w:ascii="Palatino Linotype" w:hAnsi="Palatino Linotype"/>
          <w:sz w:val="22"/>
          <w:szCs w:val="22"/>
        </w:rPr>
        <w:t xml:space="preserve">El </w:t>
      </w:r>
      <w:r w:rsidR="00F25E36">
        <w:rPr>
          <w:rFonts w:ascii="Palatino Linotype" w:hAnsi="Palatino Linotype"/>
          <w:sz w:val="22"/>
          <w:szCs w:val="22"/>
        </w:rPr>
        <w:t>Niño</w:t>
      </w:r>
      <w:r w:rsidR="008905B6">
        <w:rPr>
          <w:rFonts w:ascii="Palatino Linotype" w:hAnsi="Palatino Linotype"/>
          <w:sz w:val="22"/>
          <w:szCs w:val="22"/>
        </w:rPr>
        <w:t xml:space="preserve">/La </w:t>
      </w:r>
      <w:r w:rsidR="00F25E36">
        <w:rPr>
          <w:rFonts w:ascii="Palatino Linotype" w:hAnsi="Palatino Linotype"/>
          <w:sz w:val="22"/>
          <w:szCs w:val="22"/>
        </w:rPr>
        <w:t>Niña</w:t>
      </w:r>
      <w:r w:rsidR="008905B6">
        <w:rPr>
          <w:rFonts w:ascii="Palatino Linotype" w:hAnsi="Palatino Linotype"/>
          <w:sz w:val="22"/>
          <w:szCs w:val="22"/>
        </w:rPr>
        <w:t xml:space="preserve"> </w:t>
      </w:r>
      <w:r w:rsidR="00036727">
        <w:rPr>
          <w:rFonts w:ascii="Palatino Linotype" w:hAnsi="Palatino Linotype"/>
          <w:sz w:val="22"/>
          <w:szCs w:val="22"/>
        </w:rPr>
        <w:t xml:space="preserve">sequence </w:t>
      </w:r>
      <w:r w:rsidR="008905B6">
        <w:rPr>
          <w:rFonts w:ascii="Palatino Linotype" w:hAnsi="Palatino Linotype"/>
          <w:sz w:val="22"/>
          <w:szCs w:val="22"/>
        </w:rPr>
        <w:t xml:space="preserve">or </w:t>
      </w:r>
      <w:r w:rsidR="00036727">
        <w:rPr>
          <w:rFonts w:ascii="Palatino Linotype" w:hAnsi="Palatino Linotype"/>
          <w:sz w:val="22"/>
          <w:szCs w:val="22"/>
        </w:rPr>
        <w:t>wet/dry</w:t>
      </w:r>
      <w:r w:rsidR="00F25E36">
        <w:rPr>
          <w:rFonts w:ascii="Palatino Linotype" w:hAnsi="Palatino Linotype"/>
          <w:sz w:val="22"/>
          <w:szCs w:val="22"/>
        </w:rPr>
        <w:t>-l</w:t>
      </w:r>
      <w:r w:rsidR="008905B6">
        <w:rPr>
          <w:rFonts w:ascii="Palatino Linotype" w:hAnsi="Palatino Linotype"/>
          <w:sz w:val="22"/>
          <w:szCs w:val="22"/>
        </w:rPr>
        <w:t xml:space="preserve">agging </w:t>
      </w:r>
      <w:r w:rsidR="00557B44" w:rsidRPr="00075133">
        <w:rPr>
          <w:rFonts w:ascii="Palatino Linotype" w:hAnsi="Palatino Linotype"/>
          <w:sz w:val="22"/>
          <w:szCs w:val="22"/>
        </w:rPr>
        <w:t xml:space="preserve">pattern </w:t>
      </w:r>
      <w:r w:rsidR="008905B6">
        <w:rPr>
          <w:rFonts w:ascii="Palatino Linotype" w:hAnsi="Palatino Linotype"/>
          <w:sz w:val="22"/>
          <w:szCs w:val="22"/>
        </w:rPr>
        <w:t xml:space="preserve">influences the amount </w:t>
      </w:r>
      <w:r w:rsidR="00F25E36">
        <w:rPr>
          <w:rFonts w:ascii="Palatino Linotype" w:hAnsi="Palatino Linotype"/>
          <w:sz w:val="22"/>
          <w:szCs w:val="22"/>
        </w:rPr>
        <w:t xml:space="preserve">and </w:t>
      </w:r>
      <w:r w:rsidR="008905B6">
        <w:rPr>
          <w:rFonts w:ascii="Palatino Linotype" w:hAnsi="Palatino Linotype"/>
          <w:sz w:val="22"/>
          <w:szCs w:val="22"/>
        </w:rPr>
        <w:t>moisture level</w:t>
      </w:r>
      <w:r w:rsidR="00F25E36">
        <w:rPr>
          <w:rFonts w:ascii="Palatino Linotype" w:hAnsi="Palatino Linotype"/>
          <w:sz w:val="22"/>
          <w:szCs w:val="22"/>
        </w:rPr>
        <w:t>s of fuel</w:t>
      </w:r>
      <w:r w:rsidR="00557B44" w:rsidRPr="00075133">
        <w:rPr>
          <w:rFonts w:ascii="Palatino Linotype" w:hAnsi="Palatino Linotype"/>
          <w:sz w:val="22"/>
          <w:szCs w:val="22"/>
        </w:rPr>
        <w:t xml:space="preserve">. </w:t>
      </w:r>
      <w:r w:rsidR="008905B6">
        <w:rPr>
          <w:rFonts w:ascii="Palatino Linotype" w:hAnsi="Palatino Linotype"/>
          <w:sz w:val="22"/>
          <w:szCs w:val="22"/>
        </w:rPr>
        <w:t xml:space="preserve">During an El </w:t>
      </w:r>
      <w:r w:rsidR="00F25E36">
        <w:rPr>
          <w:rFonts w:ascii="Palatino Linotype" w:hAnsi="Palatino Linotype"/>
          <w:sz w:val="22"/>
          <w:szCs w:val="22"/>
        </w:rPr>
        <w:t>Niño</w:t>
      </w:r>
      <w:r w:rsidR="008905B6">
        <w:rPr>
          <w:rFonts w:ascii="Palatino Linotype" w:hAnsi="Palatino Linotype"/>
          <w:sz w:val="22"/>
          <w:szCs w:val="22"/>
        </w:rPr>
        <w:t xml:space="preserve"> phase</w:t>
      </w:r>
      <w:r w:rsidR="0078789B">
        <w:rPr>
          <w:rFonts w:ascii="Palatino Linotype" w:hAnsi="Palatino Linotype"/>
          <w:sz w:val="22"/>
          <w:szCs w:val="22"/>
        </w:rPr>
        <w:t>,</w:t>
      </w:r>
      <w:r w:rsidR="008905B6">
        <w:rPr>
          <w:rFonts w:ascii="Palatino Linotype" w:hAnsi="Palatino Linotype"/>
          <w:sz w:val="22"/>
          <w:szCs w:val="22"/>
        </w:rPr>
        <w:t xml:space="preserve"> fuel accumulation increases, and the fuel</w:t>
      </w:r>
      <w:r w:rsidR="0078789B">
        <w:rPr>
          <w:rFonts w:ascii="Palatino Linotype" w:hAnsi="Palatino Linotype"/>
          <w:sz w:val="22"/>
          <w:szCs w:val="22"/>
        </w:rPr>
        <w:t>s then dry</w:t>
      </w:r>
      <w:r w:rsidR="008905B6">
        <w:rPr>
          <w:rFonts w:ascii="Palatino Linotype" w:hAnsi="Palatino Linotype"/>
          <w:sz w:val="22"/>
          <w:szCs w:val="22"/>
        </w:rPr>
        <w:t xml:space="preserve"> in a following La </w:t>
      </w:r>
      <w:r w:rsidR="00F25E36">
        <w:rPr>
          <w:rFonts w:ascii="Palatino Linotype" w:hAnsi="Palatino Linotype"/>
          <w:sz w:val="22"/>
          <w:szCs w:val="22"/>
        </w:rPr>
        <w:t>Niña</w:t>
      </w:r>
      <w:r w:rsidR="008905B6">
        <w:rPr>
          <w:rFonts w:ascii="Palatino Linotype" w:hAnsi="Palatino Linotype"/>
          <w:sz w:val="22"/>
          <w:szCs w:val="22"/>
        </w:rPr>
        <w:t xml:space="preserve"> phase</w:t>
      </w:r>
      <w:r w:rsidR="00F25E36">
        <w:rPr>
          <w:rFonts w:ascii="Palatino Linotype" w:hAnsi="Palatino Linotype"/>
          <w:sz w:val="22"/>
          <w:szCs w:val="22"/>
        </w:rPr>
        <w:t xml:space="preserve">. </w:t>
      </w:r>
      <w:r w:rsidR="008905B6">
        <w:rPr>
          <w:rFonts w:ascii="Palatino Linotype" w:hAnsi="Palatino Linotype"/>
          <w:sz w:val="22"/>
          <w:szCs w:val="22"/>
        </w:rPr>
        <w:t xml:space="preserve">PDO </w:t>
      </w:r>
      <w:r w:rsidR="0078789B">
        <w:rPr>
          <w:rFonts w:ascii="Palatino Linotype" w:hAnsi="Palatino Linotype"/>
          <w:sz w:val="22"/>
          <w:szCs w:val="22"/>
        </w:rPr>
        <w:t>showed a cool phase</w:t>
      </w:r>
      <w:r w:rsidR="008905B6">
        <w:rPr>
          <w:rFonts w:ascii="Palatino Linotype" w:hAnsi="Palatino Linotype"/>
          <w:sz w:val="22"/>
          <w:szCs w:val="22"/>
        </w:rPr>
        <w:t xml:space="preserve"> in the year of a fire event, </w:t>
      </w:r>
      <w:r w:rsidR="0078789B">
        <w:rPr>
          <w:rFonts w:ascii="Palatino Linotype" w:hAnsi="Palatino Linotype"/>
          <w:sz w:val="22"/>
          <w:szCs w:val="22"/>
        </w:rPr>
        <w:t>preceded by a PDO warm phase</w:t>
      </w:r>
      <w:r w:rsidR="008905B6">
        <w:rPr>
          <w:rFonts w:ascii="Palatino Linotype" w:hAnsi="Palatino Linotype"/>
          <w:sz w:val="22"/>
          <w:szCs w:val="22"/>
        </w:rPr>
        <w:t xml:space="preserve">. </w:t>
      </w:r>
      <w:r w:rsidR="00F25E36">
        <w:rPr>
          <w:rFonts w:ascii="Palatino Linotype" w:hAnsi="Palatino Linotype"/>
          <w:sz w:val="22"/>
          <w:szCs w:val="22"/>
        </w:rPr>
        <w:t>W</w:t>
      </w:r>
      <w:r w:rsidR="00E46C32" w:rsidRPr="00075133">
        <w:rPr>
          <w:rFonts w:ascii="Palatino Linotype" w:hAnsi="Palatino Linotype"/>
          <w:sz w:val="22"/>
          <w:szCs w:val="22"/>
        </w:rPr>
        <w:t xml:space="preserve">ildfires are more likely to occur </w:t>
      </w:r>
      <w:r w:rsidR="008905B6">
        <w:rPr>
          <w:rFonts w:ascii="Palatino Linotype" w:hAnsi="Palatino Linotype"/>
          <w:sz w:val="22"/>
          <w:szCs w:val="22"/>
        </w:rPr>
        <w:t xml:space="preserve">during a </w:t>
      </w:r>
      <w:r w:rsidR="00F25E36">
        <w:rPr>
          <w:rFonts w:ascii="Palatino Linotype" w:hAnsi="Palatino Linotype"/>
          <w:sz w:val="22"/>
          <w:szCs w:val="22"/>
        </w:rPr>
        <w:t xml:space="preserve">year of extreme drought and during a </w:t>
      </w:r>
      <w:r w:rsidR="00E46C32" w:rsidRPr="00075133">
        <w:rPr>
          <w:rFonts w:ascii="Palatino Linotype" w:hAnsi="Palatino Linotype"/>
          <w:sz w:val="22"/>
          <w:szCs w:val="22"/>
        </w:rPr>
        <w:t xml:space="preserve">negative PDO </w:t>
      </w:r>
      <w:r w:rsidR="008905B6">
        <w:rPr>
          <w:rFonts w:ascii="Palatino Linotype" w:hAnsi="Palatino Linotype"/>
          <w:sz w:val="22"/>
          <w:szCs w:val="22"/>
        </w:rPr>
        <w:t xml:space="preserve">phase </w:t>
      </w:r>
      <w:r w:rsidR="00E46C32" w:rsidRPr="00075133">
        <w:rPr>
          <w:rFonts w:ascii="Palatino Linotype" w:hAnsi="Palatino Linotype"/>
          <w:sz w:val="22"/>
          <w:szCs w:val="22"/>
        </w:rPr>
        <w:t xml:space="preserve">and </w:t>
      </w:r>
      <w:r w:rsidR="008905B6">
        <w:rPr>
          <w:rFonts w:ascii="Palatino Linotype" w:hAnsi="Palatino Linotype"/>
          <w:sz w:val="22"/>
          <w:szCs w:val="22"/>
        </w:rPr>
        <w:t xml:space="preserve">a </w:t>
      </w:r>
      <w:r w:rsidR="00E46C32" w:rsidRPr="00075133">
        <w:rPr>
          <w:rFonts w:ascii="Palatino Linotype" w:hAnsi="Palatino Linotype"/>
          <w:sz w:val="22"/>
          <w:szCs w:val="22"/>
        </w:rPr>
        <w:t>La Niña</w:t>
      </w:r>
      <w:r w:rsidR="008905B6">
        <w:rPr>
          <w:rFonts w:ascii="Palatino Linotype" w:hAnsi="Palatino Linotype"/>
          <w:sz w:val="22"/>
          <w:szCs w:val="22"/>
        </w:rPr>
        <w:t xml:space="preserve"> phase</w:t>
      </w:r>
      <w:r w:rsidR="00E46C32" w:rsidRPr="00075133">
        <w:rPr>
          <w:rFonts w:ascii="Palatino Linotype" w:hAnsi="Palatino Linotype"/>
          <w:sz w:val="22"/>
          <w:szCs w:val="22"/>
        </w:rPr>
        <w:t>.</w:t>
      </w:r>
    </w:p>
    <w:p w14:paraId="696505D4" w14:textId="666A08DB" w:rsidR="00343ECF" w:rsidRPr="00075133" w:rsidRDefault="00F00CF9" w:rsidP="00075133">
      <w:pPr>
        <w:spacing w:line="480" w:lineRule="auto"/>
        <w:rPr>
          <w:rFonts w:ascii="Palatino Linotype" w:hAnsi="Palatino Linotype"/>
          <w:sz w:val="22"/>
          <w:szCs w:val="22"/>
        </w:rPr>
      </w:pPr>
      <w:r w:rsidRPr="00075133">
        <w:rPr>
          <w:rFonts w:ascii="Palatino Linotype" w:hAnsi="Palatino Linotype"/>
          <w:sz w:val="22"/>
          <w:szCs w:val="22"/>
        </w:rPr>
        <w:tab/>
      </w:r>
      <w:r w:rsidR="00F25E36">
        <w:rPr>
          <w:rFonts w:ascii="Palatino Linotype" w:hAnsi="Palatino Linotype"/>
          <w:sz w:val="22"/>
          <w:szCs w:val="22"/>
        </w:rPr>
        <w:t>In this mixed-conifer forest, a</w:t>
      </w:r>
      <w:r w:rsidR="00617415">
        <w:rPr>
          <w:rFonts w:ascii="Palatino Linotype" w:hAnsi="Palatino Linotype"/>
          <w:sz w:val="22"/>
          <w:szCs w:val="22"/>
        </w:rPr>
        <w:t>bove average antecedent moisture</w:t>
      </w:r>
      <w:r w:rsidRPr="00075133">
        <w:rPr>
          <w:rFonts w:ascii="Palatino Linotype" w:hAnsi="Palatino Linotype"/>
          <w:sz w:val="22"/>
          <w:szCs w:val="22"/>
        </w:rPr>
        <w:t xml:space="preserve"> was</w:t>
      </w:r>
      <w:r w:rsidR="00695360" w:rsidRPr="00075133">
        <w:rPr>
          <w:rFonts w:ascii="Palatino Linotype" w:hAnsi="Palatino Linotype"/>
          <w:sz w:val="22"/>
          <w:szCs w:val="22"/>
        </w:rPr>
        <w:t xml:space="preserve"> impo</w:t>
      </w:r>
      <w:r w:rsidRPr="00075133">
        <w:rPr>
          <w:rFonts w:ascii="Palatino Linotype" w:hAnsi="Palatino Linotype"/>
          <w:sz w:val="22"/>
          <w:szCs w:val="22"/>
        </w:rPr>
        <w:t>rtant for wildfires because it</w:t>
      </w:r>
      <w:r w:rsidR="00695360" w:rsidRPr="00075133">
        <w:rPr>
          <w:rFonts w:ascii="Palatino Linotype" w:hAnsi="Palatino Linotype"/>
          <w:sz w:val="22"/>
          <w:szCs w:val="22"/>
        </w:rPr>
        <w:t xml:space="preserve"> </w:t>
      </w:r>
      <w:r w:rsidR="00617415">
        <w:rPr>
          <w:rFonts w:ascii="Palatino Linotype" w:hAnsi="Palatino Linotype"/>
          <w:sz w:val="22"/>
          <w:szCs w:val="22"/>
        </w:rPr>
        <w:t>increased fine fuels necessary for surface fires to spread</w:t>
      </w:r>
      <w:r w:rsidRPr="00075133">
        <w:rPr>
          <w:rFonts w:ascii="Palatino Linotype" w:hAnsi="Palatino Linotype"/>
          <w:sz w:val="22"/>
          <w:szCs w:val="22"/>
        </w:rPr>
        <w:t>. Drought in the year</w:t>
      </w:r>
      <w:r w:rsidR="00FB7477" w:rsidRPr="00075133">
        <w:rPr>
          <w:rFonts w:ascii="Palatino Linotype" w:hAnsi="Palatino Linotype"/>
          <w:sz w:val="22"/>
          <w:szCs w:val="22"/>
        </w:rPr>
        <w:t xml:space="preserve"> before a fire event and in the year of the fire event desiccated fuels for burning. Si</w:t>
      </w:r>
      <w:r w:rsidR="003C6177" w:rsidRPr="00075133">
        <w:rPr>
          <w:rFonts w:ascii="Palatino Linotype" w:hAnsi="Palatino Linotype"/>
          <w:sz w:val="22"/>
          <w:szCs w:val="22"/>
        </w:rPr>
        <w:t xml:space="preserve">milar patterns were found </w:t>
      </w:r>
      <w:r w:rsidR="00343ECF" w:rsidRPr="00075133">
        <w:rPr>
          <w:rFonts w:ascii="Palatino Linotype" w:hAnsi="Palatino Linotype"/>
          <w:sz w:val="22"/>
          <w:szCs w:val="22"/>
        </w:rPr>
        <w:t>in the Rincon Mountain Wilderness (</w:t>
      </w:r>
      <w:proofErr w:type="spellStart"/>
      <w:r w:rsidR="00343ECF" w:rsidRPr="00075133">
        <w:rPr>
          <w:rFonts w:ascii="Palatino Linotype" w:hAnsi="Palatino Linotype"/>
          <w:sz w:val="22"/>
          <w:szCs w:val="22"/>
        </w:rPr>
        <w:t>Baisan</w:t>
      </w:r>
      <w:proofErr w:type="spellEnd"/>
      <w:r w:rsidR="00343ECF" w:rsidRPr="00075133">
        <w:rPr>
          <w:rFonts w:ascii="Palatino Linotype" w:hAnsi="Palatino Linotype"/>
          <w:sz w:val="22"/>
          <w:szCs w:val="22"/>
        </w:rPr>
        <w:t xml:space="preserve"> and </w:t>
      </w:r>
      <w:proofErr w:type="spellStart"/>
      <w:r w:rsidR="00343ECF" w:rsidRPr="00075133">
        <w:rPr>
          <w:rFonts w:ascii="Palatino Linotype" w:hAnsi="Palatino Linotype"/>
          <w:sz w:val="22"/>
          <w:szCs w:val="22"/>
        </w:rPr>
        <w:t>Swetnam</w:t>
      </w:r>
      <w:proofErr w:type="spellEnd"/>
      <w:r w:rsidR="00343ECF" w:rsidRPr="00075133">
        <w:rPr>
          <w:rFonts w:ascii="Palatino Linotype" w:hAnsi="Palatino Linotype"/>
          <w:sz w:val="22"/>
          <w:szCs w:val="22"/>
        </w:rPr>
        <w:t xml:space="preserve"> 1990)</w:t>
      </w:r>
      <w:r w:rsidR="003C6177" w:rsidRPr="00075133">
        <w:rPr>
          <w:rFonts w:ascii="Palatino Linotype" w:hAnsi="Palatino Linotype"/>
          <w:sz w:val="22"/>
          <w:szCs w:val="22"/>
        </w:rPr>
        <w:t xml:space="preserve">, </w:t>
      </w:r>
      <w:r w:rsidR="00962B46" w:rsidRPr="00075133">
        <w:rPr>
          <w:rFonts w:ascii="Palatino Linotype" w:hAnsi="Palatino Linotype"/>
          <w:sz w:val="22"/>
          <w:szCs w:val="22"/>
        </w:rPr>
        <w:t xml:space="preserve">El </w:t>
      </w:r>
      <w:proofErr w:type="spellStart"/>
      <w:r w:rsidR="00962B46" w:rsidRPr="00075133">
        <w:rPr>
          <w:rFonts w:ascii="Palatino Linotype" w:hAnsi="Palatino Linotype"/>
          <w:sz w:val="22"/>
          <w:szCs w:val="22"/>
        </w:rPr>
        <w:t>Malpais</w:t>
      </w:r>
      <w:proofErr w:type="spellEnd"/>
      <w:r w:rsidR="00962B46" w:rsidRPr="00075133">
        <w:rPr>
          <w:rFonts w:ascii="Palatino Linotype" w:hAnsi="Palatino Linotype"/>
          <w:sz w:val="22"/>
          <w:szCs w:val="22"/>
        </w:rPr>
        <w:t xml:space="preserve"> National Monument</w:t>
      </w:r>
      <w:r w:rsidR="003C6177" w:rsidRPr="00075133">
        <w:rPr>
          <w:rFonts w:ascii="Palatino Linotype" w:hAnsi="Palatino Linotype"/>
          <w:sz w:val="22"/>
          <w:szCs w:val="22"/>
        </w:rPr>
        <w:t xml:space="preserve"> (</w:t>
      </w:r>
      <w:r w:rsidR="00962B46" w:rsidRPr="00075133">
        <w:rPr>
          <w:rFonts w:ascii="Palatino Linotype" w:hAnsi="Palatino Linotype"/>
          <w:sz w:val="22"/>
          <w:szCs w:val="22"/>
        </w:rPr>
        <w:t xml:space="preserve">Grissino-Mayer and </w:t>
      </w:r>
      <w:proofErr w:type="spellStart"/>
      <w:r w:rsidR="00962B46" w:rsidRPr="00075133">
        <w:rPr>
          <w:rFonts w:ascii="Palatino Linotype" w:hAnsi="Palatino Linotype"/>
          <w:sz w:val="22"/>
          <w:szCs w:val="22"/>
        </w:rPr>
        <w:t>Swetnam</w:t>
      </w:r>
      <w:proofErr w:type="spellEnd"/>
      <w:r w:rsidR="00962B46" w:rsidRPr="00075133">
        <w:rPr>
          <w:rFonts w:ascii="Palatino Linotype" w:hAnsi="Palatino Linotype"/>
          <w:sz w:val="22"/>
          <w:szCs w:val="22"/>
        </w:rPr>
        <w:t xml:space="preserve"> 1997</w:t>
      </w:r>
      <w:r w:rsidR="003C6177" w:rsidRPr="00075133">
        <w:rPr>
          <w:rFonts w:ascii="Palatino Linotype" w:hAnsi="Palatino Linotype"/>
          <w:sz w:val="22"/>
          <w:szCs w:val="22"/>
        </w:rPr>
        <w:t>)</w:t>
      </w:r>
      <w:r w:rsidR="00FB7477" w:rsidRPr="00075133">
        <w:rPr>
          <w:rFonts w:ascii="Palatino Linotype" w:hAnsi="Palatino Linotype"/>
          <w:sz w:val="22"/>
          <w:szCs w:val="22"/>
        </w:rPr>
        <w:t xml:space="preserve">, </w:t>
      </w:r>
      <w:r w:rsidR="00962B46" w:rsidRPr="00075133">
        <w:rPr>
          <w:rFonts w:ascii="Palatino Linotype" w:hAnsi="Palatino Linotype"/>
          <w:sz w:val="22"/>
          <w:szCs w:val="22"/>
        </w:rPr>
        <w:t xml:space="preserve">and the San Juan Mountains (Grissino-Mayer </w:t>
      </w:r>
      <w:r w:rsidR="00011895" w:rsidRPr="00011895">
        <w:rPr>
          <w:rFonts w:ascii="Palatino Linotype" w:hAnsi="Palatino Linotype"/>
          <w:i/>
          <w:sz w:val="22"/>
          <w:szCs w:val="22"/>
        </w:rPr>
        <w:t>et al.</w:t>
      </w:r>
      <w:r w:rsidR="008062F2">
        <w:rPr>
          <w:rFonts w:ascii="Palatino Linotype" w:hAnsi="Palatino Linotype"/>
          <w:i/>
          <w:sz w:val="22"/>
          <w:szCs w:val="22"/>
        </w:rPr>
        <w:t xml:space="preserve"> </w:t>
      </w:r>
      <w:r w:rsidR="00962B46" w:rsidRPr="00075133">
        <w:rPr>
          <w:rFonts w:ascii="Palatino Linotype" w:hAnsi="Palatino Linotype"/>
          <w:sz w:val="22"/>
          <w:szCs w:val="22"/>
        </w:rPr>
        <w:t>2004)</w:t>
      </w:r>
      <w:r w:rsidR="00FB7477" w:rsidRPr="00075133">
        <w:rPr>
          <w:rFonts w:ascii="Palatino Linotype" w:hAnsi="Palatino Linotype"/>
          <w:sz w:val="22"/>
          <w:szCs w:val="22"/>
        </w:rPr>
        <w:t xml:space="preserve">. </w:t>
      </w:r>
      <w:proofErr w:type="spellStart"/>
      <w:r w:rsidR="00FB7477" w:rsidRPr="00075133">
        <w:rPr>
          <w:rFonts w:ascii="Palatino Linotype" w:hAnsi="Palatino Linotype"/>
          <w:sz w:val="22"/>
          <w:szCs w:val="22"/>
        </w:rPr>
        <w:t>Westerling</w:t>
      </w:r>
      <w:proofErr w:type="spellEnd"/>
      <w:r w:rsidR="00FB7477" w:rsidRPr="00075133">
        <w:rPr>
          <w:rFonts w:ascii="Palatino Linotype" w:hAnsi="Palatino Linotype"/>
          <w:sz w:val="22"/>
          <w:szCs w:val="22"/>
        </w:rPr>
        <w:t xml:space="preserve"> </w:t>
      </w:r>
      <w:r w:rsidR="003C6177" w:rsidRPr="00075133">
        <w:rPr>
          <w:rFonts w:ascii="Palatino Linotype" w:hAnsi="Palatino Linotype"/>
          <w:sz w:val="22"/>
          <w:szCs w:val="22"/>
        </w:rPr>
        <w:t xml:space="preserve">and </w:t>
      </w:r>
      <w:proofErr w:type="spellStart"/>
      <w:r w:rsidR="003C6177" w:rsidRPr="00075133">
        <w:rPr>
          <w:rFonts w:ascii="Palatino Linotype" w:hAnsi="Palatino Linotype"/>
          <w:sz w:val="22"/>
          <w:szCs w:val="22"/>
        </w:rPr>
        <w:t>Swetnam</w:t>
      </w:r>
      <w:proofErr w:type="spellEnd"/>
      <w:r w:rsidR="003C6177" w:rsidRPr="00075133">
        <w:rPr>
          <w:rFonts w:ascii="Palatino Linotype" w:hAnsi="Palatino Linotype"/>
          <w:sz w:val="22"/>
          <w:szCs w:val="22"/>
        </w:rPr>
        <w:t xml:space="preserve"> (2003) suggested that larger fire</w:t>
      </w:r>
      <w:r w:rsidR="0078789B">
        <w:rPr>
          <w:rFonts w:ascii="Palatino Linotype" w:hAnsi="Palatino Linotype"/>
          <w:sz w:val="22"/>
          <w:szCs w:val="22"/>
        </w:rPr>
        <w:t>s</w:t>
      </w:r>
      <w:r w:rsidR="003C6177" w:rsidRPr="00075133">
        <w:rPr>
          <w:rFonts w:ascii="Palatino Linotype" w:hAnsi="Palatino Linotype"/>
          <w:sz w:val="22"/>
          <w:szCs w:val="22"/>
        </w:rPr>
        <w:t xml:space="preserve"> occu</w:t>
      </w:r>
      <w:r w:rsidR="0078789B">
        <w:rPr>
          <w:rFonts w:ascii="Palatino Linotype" w:hAnsi="Palatino Linotype"/>
          <w:sz w:val="22"/>
          <w:szCs w:val="22"/>
        </w:rPr>
        <w:t>r</w:t>
      </w:r>
      <w:r w:rsidR="003C6177" w:rsidRPr="00075133">
        <w:rPr>
          <w:rFonts w:ascii="Palatino Linotype" w:hAnsi="Palatino Linotype"/>
          <w:sz w:val="22"/>
          <w:szCs w:val="22"/>
        </w:rPr>
        <w:t>r</w:t>
      </w:r>
      <w:r w:rsidR="0078789B">
        <w:rPr>
          <w:rFonts w:ascii="Palatino Linotype" w:hAnsi="Palatino Linotype"/>
          <w:sz w:val="22"/>
          <w:szCs w:val="22"/>
        </w:rPr>
        <w:t>ed</w:t>
      </w:r>
      <w:r w:rsidR="003C6177" w:rsidRPr="00075133">
        <w:rPr>
          <w:rFonts w:ascii="Palatino Linotype" w:hAnsi="Palatino Linotype"/>
          <w:sz w:val="22"/>
          <w:szCs w:val="22"/>
        </w:rPr>
        <w:t xml:space="preserve"> </w:t>
      </w:r>
      <w:r w:rsidR="003C6177" w:rsidRPr="00075133">
        <w:rPr>
          <w:rFonts w:ascii="Palatino Linotype" w:hAnsi="Palatino Linotype"/>
          <w:sz w:val="22"/>
          <w:szCs w:val="22"/>
        </w:rPr>
        <w:lastRenderedPageBreak/>
        <w:t xml:space="preserve">in association with an El </w:t>
      </w:r>
      <w:r w:rsidR="00906B4E" w:rsidRPr="00075133">
        <w:rPr>
          <w:rFonts w:ascii="Palatino Linotype" w:hAnsi="Palatino Linotype"/>
          <w:sz w:val="22"/>
          <w:szCs w:val="22"/>
        </w:rPr>
        <w:t>Niño</w:t>
      </w:r>
      <w:r w:rsidR="003C6177" w:rsidRPr="00075133">
        <w:rPr>
          <w:rFonts w:ascii="Palatino Linotype" w:hAnsi="Palatino Linotype"/>
          <w:sz w:val="22"/>
          <w:szCs w:val="22"/>
        </w:rPr>
        <w:t xml:space="preserve">-La </w:t>
      </w:r>
      <w:r w:rsidR="00906B4E" w:rsidRPr="00075133">
        <w:rPr>
          <w:rFonts w:ascii="Palatino Linotype" w:hAnsi="Palatino Linotype"/>
          <w:sz w:val="22"/>
          <w:szCs w:val="22"/>
        </w:rPr>
        <w:t>Niña</w:t>
      </w:r>
      <w:r w:rsidR="003C6177" w:rsidRPr="00075133">
        <w:rPr>
          <w:rFonts w:ascii="Palatino Linotype" w:hAnsi="Palatino Linotype"/>
          <w:sz w:val="22"/>
          <w:szCs w:val="22"/>
        </w:rPr>
        <w:t xml:space="preserve"> sequence, often following a major shift from positive to negative PDO. On an annual scale, fires are associated with anomalously dry conditions. These patterns are consistent with </w:t>
      </w:r>
      <w:r w:rsidR="0078789B">
        <w:rPr>
          <w:rFonts w:ascii="Palatino Linotype" w:hAnsi="Palatino Linotype"/>
          <w:sz w:val="22"/>
          <w:szCs w:val="22"/>
        </w:rPr>
        <w:t>prior</w:t>
      </w:r>
      <w:r w:rsidR="003C6177" w:rsidRPr="00075133">
        <w:rPr>
          <w:rFonts w:ascii="Palatino Linotype" w:hAnsi="Palatino Linotype"/>
          <w:sz w:val="22"/>
          <w:szCs w:val="22"/>
        </w:rPr>
        <w:t xml:space="preserve"> moisture </w:t>
      </w:r>
      <w:r w:rsidR="0078789B">
        <w:rPr>
          <w:rFonts w:ascii="Palatino Linotype" w:hAnsi="Palatino Linotype"/>
          <w:sz w:val="22"/>
          <w:szCs w:val="22"/>
        </w:rPr>
        <w:t>that promotes</w:t>
      </w:r>
      <w:r w:rsidR="003C6177" w:rsidRPr="00075133">
        <w:rPr>
          <w:rFonts w:ascii="Palatino Linotype" w:hAnsi="Palatino Linotype"/>
          <w:sz w:val="22"/>
          <w:szCs w:val="22"/>
        </w:rPr>
        <w:t xml:space="preserve"> fuel accumulation</w:t>
      </w:r>
      <w:r w:rsidR="0078789B">
        <w:rPr>
          <w:rFonts w:ascii="Palatino Linotype" w:hAnsi="Palatino Linotype"/>
          <w:sz w:val="22"/>
          <w:szCs w:val="22"/>
        </w:rPr>
        <w:t>,</w:t>
      </w:r>
      <w:r w:rsidR="003C6177" w:rsidRPr="00075133">
        <w:rPr>
          <w:rFonts w:ascii="Palatino Linotype" w:hAnsi="Palatino Linotype"/>
          <w:sz w:val="22"/>
          <w:szCs w:val="22"/>
        </w:rPr>
        <w:t xml:space="preserve"> </w:t>
      </w:r>
      <w:r w:rsidR="0078789B">
        <w:rPr>
          <w:rFonts w:ascii="Palatino Linotype" w:hAnsi="Palatino Linotype"/>
          <w:sz w:val="22"/>
          <w:szCs w:val="22"/>
        </w:rPr>
        <w:t>followed by drought that promotes</w:t>
      </w:r>
      <w:r w:rsidR="003C6177" w:rsidRPr="00075133">
        <w:rPr>
          <w:rFonts w:ascii="Palatino Linotype" w:hAnsi="Palatino Linotype"/>
          <w:sz w:val="22"/>
          <w:szCs w:val="22"/>
        </w:rPr>
        <w:t xml:space="preserve"> fuel flammability. </w:t>
      </w:r>
      <w:r w:rsidR="00617415">
        <w:rPr>
          <w:rFonts w:ascii="Palatino Linotype" w:hAnsi="Palatino Linotype"/>
          <w:sz w:val="22"/>
          <w:szCs w:val="22"/>
        </w:rPr>
        <w:t xml:space="preserve">This relationship was essential for </w:t>
      </w:r>
      <w:r w:rsidR="008905B6">
        <w:rPr>
          <w:rFonts w:ascii="Palatino Linotype" w:hAnsi="Palatino Linotype"/>
          <w:sz w:val="22"/>
          <w:szCs w:val="22"/>
        </w:rPr>
        <w:t>frequent, low-severity fires in the mixed-conifer forests of the Magdalena Mountains</w:t>
      </w:r>
      <w:r w:rsidR="00F25E36">
        <w:rPr>
          <w:rFonts w:ascii="Palatino Linotype" w:hAnsi="Palatino Linotype"/>
          <w:sz w:val="22"/>
          <w:szCs w:val="22"/>
        </w:rPr>
        <w:t>. The wet/</w:t>
      </w:r>
      <w:r w:rsidR="00617415">
        <w:rPr>
          <w:rFonts w:ascii="Palatino Linotype" w:hAnsi="Palatino Linotype"/>
          <w:sz w:val="22"/>
          <w:szCs w:val="22"/>
        </w:rPr>
        <w:t>dry</w:t>
      </w:r>
      <w:r w:rsidR="00F25E36">
        <w:rPr>
          <w:rFonts w:ascii="Palatino Linotype" w:hAnsi="Palatino Linotype"/>
          <w:sz w:val="22"/>
          <w:szCs w:val="22"/>
        </w:rPr>
        <w:t>-lagging</w:t>
      </w:r>
      <w:r w:rsidR="00617415">
        <w:rPr>
          <w:rFonts w:ascii="Palatino Linotype" w:hAnsi="Palatino Linotype"/>
          <w:sz w:val="22"/>
          <w:szCs w:val="22"/>
        </w:rPr>
        <w:t xml:space="preserve"> pattern promoted </w:t>
      </w:r>
      <w:r w:rsidR="00515249">
        <w:rPr>
          <w:rFonts w:ascii="Palatino Linotype" w:hAnsi="Palatino Linotype"/>
          <w:sz w:val="22"/>
          <w:szCs w:val="22"/>
        </w:rPr>
        <w:t>frequent surface fires that are necessary</w:t>
      </w:r>
      <w:r w:rsidR="00617415">
        <w:rPr>
          <w:rFonts w:ascii="Palatino Linotype" w:hAnsi="Palatino Linotype"/>
          <w:sz w:val="22"/>
          <w:szCs w:val="22"/>
        </w:rPr>
        <w:t xml:space="preserve"> to keep fine fuel loads a</w:t>
      </w:r>
      <w:r w:rsidR="00F25E36">
        <w:rPr>
          <w:rFonts w:ascii="Palatino Linotype" w:hAnsi="Palatino Linotype"/>
          <w:sz w:val="22"/>
          <w:szCs w:val="22"/>
        </w:rPr>
        <w:t>t a minimum and keep</w:t>
      </w:r>
      <w:r w:rsidR="00617415">
        <w:rPr>
          <w:rFonts w:ascii="Palatino Linotype" w:hAnsi="Palatino Linotype"/>
          <w:sz w:val="22"/>
          <w:szCs w:val="22"/>
        </w:rPr>
        <w:t xml:space="preserve"> the density of </w:t>
      </w:r>
      <w:r w:rsidR="008905B6">
        <w:rPr>
          <w:rFonts w:ascii="Palatino Linotype" w:hAnsi="Palatino Linotype"/>
          <w:sz w:val="22"/>
          <w:szCs w:val="22"/>
        </w:rPr>
        <w:t>trees</w:t>
      </w:r>
      <w:r w:rsidR="00617415">
        <w:rPr>
          <w:rFonts w:ascii="Palatino Linotype" w:hAnsi="Palatino Linotype"/>
          <w:sz w:val="22"/>
          <w:szCs w:val="22"/>
        </w:rPr>
        <w:t xml:space="preserve"> sparse. </w:t>
      </w:r>
    </w:p>
    <w:p w14:paraId="173CCCD5" w14:textId="77777777" w:rsidR="00A33A2B" w:rsidRDefault="00A33A2B" w:rsidP="00075133">
      <w:pPr>
        <w:pStyle w:val="Heading3"/>
        <w:rPr>
          <w:szCs w:val="22"/>
        </w:rPr>
      </w:pPr>
      <w:bookmarkStart w:id="33" w:name="_Toc260897850"/>
    </w:p>
    <w:p w14:paraId="639D9697" w14:textId="0CE2A6E2" w:rsidR="00B67458" w:rsidRPr="00075133" w:rsidRDefault="008E7025" w:rsidP="00075133">
      <w:pPr>
        <w:pStyle w:val="Heading3"/>
        <w:rPr>
          <w:i w:val="0"/>
          <w:szCs w:val="22"/>
        </w:rPr>
      </w:pPr>
      <w:r w:rsidRPr="00075133">
        <w:rPr>
          <w:szCs w:val="22"/>
        </w:rPr>
        <w:t>4.</w:t>
      </w:r>
      <w:r w:rsidR="000B27C5" w:rsidRPr="00075133">
        <w:rPr>
          <w:szCs w:val="22"/>
        </w:rPr>
        <w:t>1.</w:t>
      </w:r>
      <w:r w:rsidRPr="00075133">
        <w:rPr>
          <w:szCs w:val="22"/>
        </w:rPr>
        <w:t xml:space="preserve">3 </w:t>
      </w:r>
      <w:proofErr w:type="gramStart"/>
      <w:r w:rsidR="00B67458" w:rsidRPr="00075133">
        <w:rPr>
          <w:szCs w:val="22"/>
        </w:rPr>
        <w:t>Is</w:t>
      </w:r>
      <w:proofErr w:type="gramEnd"/>
      <w:r w:rsidR="00B67458" w:rsidRPr="00075133">
        <w:rPr>
          <w:szCs w:val="22"/>
        </w:rPr>
        <w:t xml:space="preserve"> there a relationship between historic wildfire activity and long-term (multidecadal) climate oscillations?</w:t>
      </w:r>
      <w:bookmarkEnd w:id="33"/>
      <w:r w:rsidR="00B67458" w:rsidRPr="00075133">
        <w:rPr>
          <w:szCs w:val="22"/>
        </w:rPr>
        <w:t xml:space="preserve"> </w:t>
      </w:r>
    </w:p>
    <w:p w14:paraId="2FA7135F" w14:textId="767AAB59" w:rsidR="00E03ADF" w:rsidRPr="00E35F4B" w:rsidRDefault="0078789B" w:rsidP="00075133">
      <w:pPr>
        <w:widowControl w:val="0"/>
        <w:spacing w:line="480" w:lineRule="auto"/>
        <w:rPr>
          <w:rFonts w:ascii="Palatino Linotype" w:hAnsi="Palatino Linotype"/>
          <w:i/>
          <w:sz w:val="22"/>
          <w:szCs w:val="22"/>
        </w:rPr>
      </w:pPr>
      <w:r>
        <w:rPr>
          <w:rFonts w:ascii="Palatino Linotype" w:hAnsi="Palatino Linotype"/>
          <w:sz w:val="22"/>
          <w:szCs w:val="22"/>
        </w:rPr>
        <w:tab/>
        <w:t xml:space="preserve">We found that </w:t>
      </w:r>
      <w:r w:rsidR="00E35F4B">
        <w:rPr>
          <w:rFonts w:ascii="Palatino Linotype" w:hAnsi="Palatino Linotype"/>
          <w:sz w:val="22"/>
          <w:szCs w:val="22"/>
        </w:rPr>
        <w:t>wildfire events were independent</w:t>
      </w:r>
      <w:r w:rsidR="00E03ADF">
        <w:rPr>
          <w:rFonts w:ascii="Palatino Linotype" w:hAnsi="Palatino Linotype"/>
          <w:sz w:val="22"/>
          <w:szCs w:val="22"/>
        </w:rPr>
        <w:t xml:space="preserve"> </w:t>
      </w:r>
      <w:r w:rsidR="00F8674F">
        <w:rPr>
          <w:rFonts w:ascii="Palatino Linotype" w:hAnsi="Palatino Linotype"/>
          <w:sz w:val="22"/>
          <w:szCs w:val="22"/>
        </w:rPr>
        <w:t>of</w:t>
      </w:r>
      <w:r w:rsidR="00E03ADF">
        <w:rPr>
          <w:rFonts w:ascii="Palatino Linotype" w:hAnsi="Palatino Linotype"/>
          <w:sz w:val="22"/>
          <w:szCs w:val="22"/>
        </w:rPr>
        <w:t xml:space="preserve"> </w:t>
      </w:r>
      <w:r w:rsidR="00E35F4B">
        <w:rPr>
          <w:rFonts w:ascii="Palatino Linotype" w:hAnsi="Palatino Linotype"/>
          <w:sz w:val="22"/>
          <w:szCs w:val="22"/>
        </w:rPr>
        <w:t>lo</w:t>
      </w:r>
      <w:r>
        <w:rPr>
          <w:rFonts w:ascii="Palatino Linotype" w:hAnsi="Palatino Linotype"/>
          <w:sz w:val="22"/>
          <w:szCs w:val="22"/>
        </w:rPr>
        <w:t>ng-term fluctuations in climate,</w:t>
      </w:r>
      <w:r w:rsidR="00E35F4B">
        <w:rPr>
          <w:rFonts w:ascii="Palatino Linotype" w:hAnsi="Palatino Linotype"/>
          <w:sz w:val="22"/>
          <w:szCs w:val="22"/>
        </w:rPr>
        <w:t xml:space="preserve"> </w:t>
      </w:r>
      <w:r w:rsidR="00E03ADF">
        <w:rPr>
          <w:rFonts w:ascii="Palatino Linotype" w:hAnsi="Palatino Linotype"/>
          <w:sz w:val="22"/>
          <w:szCs w:val="22"/>
        </w:rPr>
        <w:t>suggest</w:t>
      </w:r>
      <w:r>
        <w:rPr>
          <w:rFonts w:ascii="Palatino Linotype" w:hAnsi="Palatino Linotype"/>
          <w:sz w:val="22"/>
          <w:szCs w:val="22"/>
        </w:rPr>
        <w:t>ing</w:t>
      </w:r>
      <w:r w:rsidR="00E03ADF">
        <w:rPr>
          <w:rFonts w:ascii="Palatino Linotype" w:hAnsi="Palatino Linotype"/>
          <w:sz w:val="22"/>
          <w:szCs w:val="22"/>
        </w:rPr>
        <w:t xml:space="preserve"> that </w:t>
      </w:r>
      <w:r w:rsidR="00E35F4B">
        <w:rPr>
          <w:rFonts w:ascii="Palatino Linotype" w:hAnsi="Palatino Linotype"/>
          <w:sz w:val="22"/>
          <w:szCs w:val="22"/>
        </w:rPr>
        <w:t>low-frequency variation</w:t>
      </w:r>
      <w:r>
        <w:rPr>
          <w:rFonts w:ascii="Palatino Linotype" w:hAnsi="Palatino Linotype"/>
          <w:sz w:val="22"/>
          <w:szCs w:val="22"/>
        </w:rPr>
        <w:t xml:space="preserve">s in </w:t>
      </w:r>
      <w:r w:rsidR="00E03ADF">
        <w:rPr>
          <w:rFonts w:ascii="Palatino Linotype" w:hAnsi="Palatino Linotype"/>
          <w:sz w:val="22"/>
          <w:szCs w:val="22"/>
        </w:rPr>
        <w:t xml:space="preserve">ocean temperatures </w:t>
      </w:r>
      <w:r w:rsidR="00E35F4B">
        <w:rPr>
          <w:rFonts w:ascii="Palatino Linotype" w:hAnsi="Palatino Linotype"/>
          <w:sz w:val="22"/>
          <w:szCs w:val="22"/>
        </w:rPr>
        <w:t>do not influence the occurrence of wildfires in the mixed-conifer forest of the Magdalena Mountains. However, one asynchronous relationship was found between large wildfire events (50% scarred class</w:t>
      </w:r>
      <w:r w:rsidR="00DF6F01">
        <w:rPr>
          <w:rFonts w:ascii="Palatino Linotype" w:hAnsi="Palatino Linotype"/>
          <w:sz w:val="22"/>
          <w:szCs w:val="22"/>
        </w:rPr>
        <w:t>)</w:t>
      </w:r>
      <w:r w:rsidR="00E35F4B">
        <w:rPr>
          <w:rFonts w:ascii="Palatino Linotype" w:hAnsi="Palatino Linotype"/>
          <w:sz w:val="22"/>
          <w:szCs w:val="22"/>
        </w:rPr>
        <w:t xml:space="preserve"> and extreme positive years of the El </w:t>
      </w:r>
      <w:r w:rsidR="00DF6F01">
        <w:rPr>
          <w:rFonts w:ascii="Palatino Linotype" w:hAnsi="Palatino Linotype"/>
          <w:sz w:val="22"/>
          <w:szCs w:val="22"/>
        </w:rPr>
        <w:t>Niño</w:t>
      </w:r>
      <w:r w:rsidR="00E35F4B">
        <w:rPr>
          <w:rFonts w:ascii="Palatino Linotype" w:hAnsi="Palatino Linotype"/>
          <w:sz w:val="22"/>
          <w:szCs w:val="22"/>
        </w:rPr>
        <w:t>-Southern Oscillation</w:t>
      </w:r>
      <w:r w:rsidR="000715D2">
        <w:rPr>
          <w:rFonts w:ascii="Palatino Linotype" w:hAnsi="Palatino Linotype"/>
          <w:sz w:val="22"/>
          <w:szCs w:val="22"/>
        </w:rPr>
        <w:t xml:space="preserve"> (El Niño)</w:t>
      </w:r>
      <w:r w:rsidR="00E35F4B">
        <w:rPr>
          <w:rFonts w:ascii="Palatino Linotype" w:hAnsi="Palatino Linotype"/>
          <w:sz w:val="22"/>
          <w:szCs w:val="22"/>
        </w:rPr>
        <w:t xml:space="preserve">. This relationship </w:t>
      </w:r>
      <w:r>
        <w:rPr>
          <w:rFonts w:ascii="Palatino Linotype" w:hAnsi="Palatino Linotype"/>
          <w:sz w:val="22"/>
          <w:szCs w:val="22"/>
        </w:rPr>
        <w:t>likely reflects</w:t>
      </w:r>
      <w:r w:rsidR="00E35F4B">
        <w:rPr>
          <w:rFonts w:ascii="Palatino Linotype" w:hAnsi="Palatino Linotype"/>
          <w:sz w:val="22"/>
          <w:szCs w:val="22"/>
        </w:rPr>
        <w:t xml:space="preserve"> </w:t>
      </w:r>
      <w:r>
        <w:rPr>
          <w:rFonts w:ascii="Palatino Linotype" w:hAnsi="Palatino Linotype"/>
          <w:sz w:val="22"/>
          <w:szCs w:val="22"/>
        </w:rPr>
        <w:t xml:space="preserve">our </w:t>
      </w:r>
      <w:r w:rsidR="00E35F4B">
        <w:rPr>
          <w:rFonts w:ascii="Palatino Linotype" w:hAnsi="Palatino Linotype"/>
          <w:sz w:val="22"/>
          <w:szCs w:val="22"/>
        </w:rPr>
        <w:t xml:space="preserve">previous results that </w:t>
      </w:r>
      <w:r w:rsidR="00292FEE">
        <w:rPr>
          <w:rFonts w:ascii="Palatino Linotype" w:hAnsi="Palatino Linotype"/>
          <w:sz w:val="22"/>
          <w:szCs w:val="22"/>
        </w:rPr>
        <w:t xml:space="preserve">suggest </w:t>
      </w:r>
      <w:r w:rsidR="00E35F4B">
        <w:rPr>
          <w:rFonts w:ascii="Palatino Linotype" w:hAnsi="Palatino Linotype"/>
          <w:sz w:val="22"/>
          <w:szCs w:val="22"/>
        </w:rPr>
        <w:t xml:space="preserve">large wildfires do not occur in years of extreme El </w:t>
      </w:r>
      <w:r w:rsidR="00DF6F01">
        <w:rPr>
          <w:rFonts w:ascii="Palatino Linotype" w:hAnsi="Palatino Linotype"/>
          <w:sz w:val="22"/>
          <w:szCs w:val="22"/>
        </w:rPr>
        <w:t>Niño</w:t>
      </w:r>
      <w:r w:rsidR="00E35F4B">
        <w:rPr>
          <w:rFonts w:ascii="Palatino Linotype" w:hAnsi="Palatino Linotype"/>
          <w:sz w:val="22"/>
          <w:szCs w:val="22"/>
        </w:rPr>
        <w:t xml:space="preserve"> </w:t>
      </w:r>
      <w:r w:rsidR="000715D2">
        <w:rPr>
          <w:rFonts w:ascii="Palatino Linotype" w:hAnsi="Palatino Linotype"/>
          <w:sz w:val="22"/>
          <w:szCs w:val="22"/>
        </w:rPr>
        <w:t>phases</w:t>
      </w:r>
      <w:r w:rsidR="00E35F4B">
        <w:rPr>
          <w:rFonts w:ascii="Palatino Linotype" w:hAnsi="Palatino Linotype"/>
          <w:sz w:val="22"/>
          <w:szCs w:val="22"/>
        </w:rPr>
        <w:t>. Large w</w:t>
      </w:r>
      <w:r w:rsidR="00E03ADF">
        <w:rPr>
          <w:rFonts w:ascii="Palatino Linotype" w:hAnsi="Palatino Linotype"/>
          <w:sz w:val="22"/>
          <w:szCs w:val="22"/>
        </w:rPr>
        <w:t>ildfire risk is less when ocean temperatu</w:t>
      </w:r>
      <w:r w:rsidR="002A6677">
        <w:rPr>
          <w:rFonts w:ascii="Palatino Linotype" w:hAnsi="Palatino Linotype"/>
          <w:sz w:val="22"/>
          <w:szCs w:val="22"/>
        </w:rPr>
        <w:t xml:space="preserve">res </w:t>
      </w:r>
      <w:r w:rsidR="00E35F4B">
        <w:rPr>
          <w:rFonts w:ascii="Palatino Linotype" w:hAnsi="Palatino Linotype"/>
          <w:sz w:val="22"/>
          <w:szCs w:val="22"/>
        </w:rPr>
        <w:t xml:space="preserve">in the </w:t>
      </w:r>
      <w:r w:rsidR="000715D2">
        <w:rPr>
          <w:rFonts w:ascii="Palatino Linotype" w:hAnsi="Palatino Linotype"/>
          <w:sz w:val="22"/>
          <w:szCs w:val="22"/>
        </w:rPr>
        <w:t xml:space="preserve">eastern </w:t>
      </w:r>
      <w:r w:rsidR="00E35F4B">
        <w:rPr>
          <w:rFonts w:ascii="Palatino Linotype" w:hAnsi="Palatino Linotype"/>
          <w:sz w:val="22"/>
          <w:szCs w:val="22"/>
        </w:rPr>
        <w:t>tropical Pacific</w:t>
      </w:r>
      <w:r w:rsidR="00E03ADF">
        <w:rPr>
          <w:rFonts w:ascii="Palatino Linotype" w:hAnsi="Palatino Linotype"/>
          <w:sz w:val="22"/>
          <w:szCs w:val="22"/>
        </w:rPr>
        <w:t xml:space="preserve"> </w:t>
      </w:r>
      <w:r w:rsidR="00E35F4B">
        <w:rPr>
          <w:rFonts w:ascii="Palatino Linotype" w:hAnsi="Palatino Linotype"/>
          <w:sz w:val="22"/>
          <w:szCs w:val="22"/>
        </w:rPr>
        <w:t xml:space="preserve">Ocean </w:t>
      </w:r>
      <w:r w:rsidR="00E35F4B" w:rsidRPr="00E35F4B">
        <w:rPr>
          <w:rFonts w:ascii="Palatino Linotype" w:hAnsi="Palatino Linotype"/>
          <w:sz w:val="22"/>
          <w:szCs w:val="22"/>
        </w:rPr>
        <w:t xml:space="preserve">are </w:t>
      </w:r>
      <w:r w:rsidR="00E35F4B" w:rsidRPr="00E35F4B">
        <w:rPr>
          <w:rStyle w:val="Emphasis"/>
          <w:rFonts w:ascii="Palatino Linotype" w:eastAsia="Times New Roman" w:hAnsi="Palatino Linotype"/>
          <w:i w:val="0"/>
          <w:sz w:val="22"/>
          <w:szCs w:val="22"/>
        </w:rPr>
        <w:t>anomalously</w:t>
      </w:r>
      <w:r w:rsidR="00E35F4B" w:rsidRPr="00E35F4B">
        <w:rPr>
          <w:rFonts w:ascii="Palatino Linotype" w:hAnsi="Palatino Linotype"/>
          <w:sz w:val="22"/>
          <w:szCs w:val="22"/>
        </w:rPr>
        <w:t xml:space="preserve"> </w:t>
      </w:r>
      <w:r w:rsidR="000715D2">
        <w:rPr>
          <w:rFonts w:ascii="Palatino Linotype" w:hAnsi="Palatino Linotype"/>
          <w:sz w:val="22"/>
          <w:szCs w:val="22"/>
        </w:rPr>
        <w:t>warm</w:t>
      </w:r>
      <w:r w:rsidR="00E35F4B" w:rsidRPr="00E35F4B">
        <w:rPr>
          <w:rFonts w:ascii="Palatino Linotype" w:hAnsi="Palatino Linotype"/>
          <w:sz w:val="22"/>
          <w:szCs w:val="22"/>
        </w:rPr>
        <w:t xml:space="preserve">. </w:t>
      </w:r>
      <w:r w:rsidR="000715D2">
        <w:rPr>
          <w:rFonts w:ascii="Palatino Linotype" w:hAnsi="Palatino Linotype"/>
          <w:sz w:val="22"/>
          <w:szCs w:val="22"/>
        </w:rPr>
        <w:t xml:space="preserve">We also tested the relationship between wildfire and pairwise combinations of </w:t>
      </w:r>
      <w:r w:rsidR="00036727">
        <w:rPr>
          <w:rFonts w:ascii="Palatino Linotype" w:hAnsi="Palatino Linotype"/>
          <w:sz w:val="22"/>
          <w:szCs w:val="22"/>
        </w:rPr>
        <w:t xml:space="preserve">extreme climate phases, </w:t>
      </w:r>
      <w:r w:rsidR="00F8674F">
        <w:rPr>
          <w:rFonts w:ascii="Palatino Linotype" w:hAnsi="Palatino Linotype"/>
          <w:sz w:val="22"/>
          <w:szCs w:val="22"/>
        </w:rPr>
        <w:t xml:space="preserve">but </w:t>
      </w:r>
      <w:r>
        <w:rPr>
          <w:rFonts w:ascii="Palatino Linotype" w:hAnsi="Palatino Linotype"/>
          <w:sz w:val="22"/>
          <w:szCs w:val="22"/>
        </w:rPr>
        <w:t xml:space="preserve">found </w:t>
      </w:r>
      <w:r w:rsidR="000715D2">
        <w:rPr>
          <w:rFonts w:ascii="Palatino Linotype" w:hAnsi="Palatino Linotype"/>
          <w:sz w:val="22"/>
          <w:szCs w:val="22"/>
        </w:rPr>
        <w:t xml:space="preserve">no </w:t>
      </w:r>
      <w:r>
        <w:rPr>
          <w:rFonts w:ascii="Palatino Linotype" w:hAnsi="Palatino Linotype"/>
          <w:sz w:val="22"/>
          <w:szCs w:val="22"/>
        </w:rPr>
        <w:t xml:space="preserve">statistically significant </w:t>
      </w:r>
      <w:r w:rsidR="000715D2">
        <w:rPr>
          <w:rFonts w:ascii="Palatino Linotype" w:hAnsi="Palatino Linotype"/>
          <w:sz w:val="22"/>
          <w:szCs w:val="22"/>
        </w:rPr>
        <w:t>relationships.</w:t>
      </w:r>
    </w:p>
    <w:p w14:paraId="379EE84C" w14:textId="77777777" w:rsidR="00CD3D31" w:rsidRPr="00075133" w:rsidRDefault="000B27C5" w:rsidP="00075133">
      <w:pPr>
        <w:pStyle w:val="Heading2"/>
        <w:spacing w:line="480" w:lineRule="auto"/>
        <w:rPr>
          <w:rFonts w:ascii="Palatino Linotype" w:hAnsi="Palatino Linotype"/>
          <w:color w:val="auto"/>
          <w:sz w:val="22"/>
          <w:szCs w:val="22"/>
        </w:rPr>
      </w:pPr>
      <w:bookmarkStart w:id="34" w:name="_Toc260897851"/>
      <w:r w:rsidRPr="00075133">
        <w:rPr>
          <w:rFonts w:ascii="Palatino Linotype" w:hAnsi="Palatino Linotype"/>
          <w:color w:val="auto"/>
          <w:sz w:val="22"/>
          <w:szCs w:val="22"/>
        </w:rPr>
        <w:lastRenderedPageBreak/>
        <w:t>4.2 Future Research</w:t>
      </w:r>
      <w:bookmarkEnd w:id="34"/>
    </w:p>
    <w:p w14:paraId="66427BB5" w14:textId="1180A994" w:rsidR="00A315AF" w:rsidRDefault="00B14B3E" w:rsidP="00075133">
      <w:pPr>
        <w:spacing w:line="480" w:lineRule="auto"/>
        <w:rPr>
          <w:rFonts w:ascii="Palatino Linotype" w:hAnsi="Palatino Linotype"/>
          <w:sz w:val="22"/>
          <w:szCs w:val="22"/>
        </w:rPr>
      </w:pPr>
      <w:r>
        <w:rPr>
          <w:rFonts w:ascii="Palatino Linotype" w:hAnsi="Palatino Linotype"/>
          <w:sz w:val="22"/>
          <w:szCs w:val="22"/>
        </w:rPr>
        <w:tab/>
      </w:r>
      <w:proofErr w:type="spellStart"/>
      <w:r w:rsidR="0078789B">
        <w:rPr>
          <w:rFonts w:ascii="Palatino Linotype" w:hAnsi="Palatino Linotype"/>
          <w:sz w:val="22"/>
          <w:szCs w:val="22"/>
        </w:rPr>
        <w:t>Our</w:t>
      </w:r>
      <w:r w:rsidR="00A06145">
        <w:rPr>
          <w:rFonts w:ascii="Palatino Linotype" w:hAnsi="Palatino Linotype"/>
          <w:sz w:val="22"/>
          <w:szCs w:val="22"/>
        </w:rPr>
        <w:t>fire</w:t>
      </w:r>
      <w:proofErr w:type="spellEnd"/>
      <w:r w:rsidR="00A06145">
        <w:rPr>
          <w:rFonts w:ascii="Palatino Linotype" w:hAnsi="Palatino Linotype"/>
          <w:sz w:val="22"/>
          <w:szCs w:val="22"/>
        </w:rPr>
        <w:t xml:space="preserve"> history research was site specific</w:t>
      </w:r>
      <w:r w:rsidR="0078789B">
        <w:rPr>
          <w:rFonts w:ascii="Palatino Linotype" w:hAnsi="Palatino Linotype"/>
          <w:sz w:val="22"/>
          <w:szCs w:val="22"/>
        </w:rPr>
        <w:t xml:space="preserve"> and a </w:t>
      </w:r>
      <w:r w:rsidR="00A06145">
        <w:rPr>
          <w:rFonts w:ascii="Palatino Linotype" w:hAnsi="Palatino Linotype"/>
          <w:sz w:val="22"/>
          <w:szCs w:val="22"/>
        </w:rPr>
        <w:t>more detailed study of fire history, with sites throughout the mountain range</w:t>
      </w:r>
      <w:r w:rsidR="00F8674F">
        <w:rPr>
          <w:rFonts w:ascii="Palatino Linotype" w:hAnsi="Palatino Linotype"/>
          <w:sz w:val="22"/>
          <w:szCs w:val="22"/>
        </w:rPr>
        <w:t>,</w:t>
      </w:r>
      <w:r w:rsidR="00A06145">
        <w:rPr>
          <w:rFonts w:ascii="Palatino Linotype" w:hAnsi="Palatino Linotype"/>
          <w:sz w:val="22"/>
          <w:szCs w:val="22"/>
        </w:rPr>
        <w:t xml:space="preserve"> would greatly improve this research. </w:t>
      </w:r>
      <w:r w:rsidR="00CC2BA9">
        <w:rPr>
          <w:rFonts w:ascii="Palatino Linotype" w:hAnsi="Palatino Linotype"/>
          <w:sz w:val="22"/>
          <w:szCs w:val="22"/>
        </w:rPr>
        <w:t>An in-</w:t>
      </w:r>
      <w:r w:rsidR="00A315AF">
        <w:rPr>
          <w:rFonts w:ascii="Palatino Linotype" w:hAnsi="Palatino Linotype"/>
          <w:sz w:val="22"/>
          <w:szCs w:val="22"/>
        </w:rPr>
        <w:t xml:space="preserve">depth fire history study </w:t>
      </w:r>
      <w:r w:rsidR="0078789B">
        <w:rPr>
          <w:rFonts w:ascii="Palatino Linotype" w:hAnsi="Palatino Linotype"/>
          <w:sz w:val="22"/>
          <w:szCs w:val="22"/>
        </w:rPr>
        <w:t xml:space="preserve">that also examines tree establishment dates </w:t>
      </w:r>
      <w:r w:rsidR="00A315AF">
        <w:rPr>
          <w:rFonts w:ascii="Palatino Linotype" w:hAnsi="Palatino Linotype"/>
          <w:sz w:val="22"/>
          <w:szCs w:val="22"/>
        </w:rPr>
        <w:t xml:space="preserve">would provide stronger information on the occurrence of large </w:t>
      </w:r>
      <w:r w:rsidR="00CC2BA9">
        <w:rPr>
          <w:rFonts w:ascii="Palatino Linotype" w:hAnsi="Palatino Linotype"/>
          <w:sz w:val="22"/>
          <w:szCs w:val="22"/>
        </w:rPr>
        <w:t>wild</w:t>
      </w:r>
      <w:r w:rsidR="00A315AF">
        <w:rPr>
          <w:rFonts w:ascii="Palatino Linotype" w:hAnsi="Palatino Linotype"/>
          <w:sz w:val="22"/>
          <w:szCs w:val="22"/>
        </w:rPr>
        <w:t xml:space="preserve">fires as well as give insight to fire severity and extent. </w:t>
      </w:r>
      <w:r w:rsidR="00F61982">
        <w:rPr>
          <w:rFonts w:ascii="Palatino Linotype" w:hAnsi="Palatino Linotype"/>
          <w:sz w:val="22"/>
          <w:szCs w:val="22"/>
        </w:rPr>
        <w:t>The fire record could potentially be extended further back in time with</w:t>
      </w:r>
      <w:r w:rsidR="0078789B">
        <w:rPr>
          <w:rFonts w:ascii="Palatino Linotype" w:hAnsi="Palatino Linotype"/>
          <w:sz w:val="22"/>
          <w:szCs w:val="22"/>
        </w:rPr>
        <w:t xml:space="preserve"> the collecting of</w:t>
      </w:r>
      <w:r w:rsidR="00F61982">
        <w:rPr>
          <w:rFonts w:ascii="Palatino Linotype" w:hAnsi="Palatino Linotype"/>
          <w:sz w:val="22"/>
          <w:szCs w:val="22"/>
        </w:rPr>
        <w:t xml:space="preserve"> more samples</w:t>
      </w:r>
      <w:r w:rsidR="00A315AF">
        <w:rPr>
          <w:rFonts w:ascii="Palatino Linotype" w:hAnsi="Palatino Linotype"/>
          <w:sz w:val="22"/>
          <w:szCs w:val="22"/>
        </w:rPr>
        <w:t xml:space="preserve">, especially </w:t>
      </w:r>
      <w:r w:rsidR="00F8674F">
        <w:rPr>
          <w:rFonts w:ascii="Palatino Linotype" w:hAnsi="Palatino Linotype"/>
          <w:sz w:val="22"/>
          <w:szCs w:val="22"/>
        </w:rPr>
        <w:t xml:space="preserve">taking advantage of </w:t>
      </w:r>
      <w:r w:rsidR="00A315AF">
        <w:rPr>
          <w:rFonts w:ascii="Palatino Linotype" w:hAnsi="Palatino Linotype"/>
          <w:sz w:val="22"/>
          <w:szCs w:val="22"/>
        </w:rPr>
        <w:t>the remnant fire scars left across the forest floor</w:t>
      </w:r>
      <w:r w:rsidR="00F61982">
        <w:rPr>
          <w:rFonts w:ascii="Palatino Linotype" w:hAnsi="Palatino Linotype"/>
          <w:sz w:val="22"/>
          <w:szCs w:val="22"/>
        </w:rPr>
        <w:t xml:space="preserve">. </w:t>
      </w:r>
    </w:p>
    <w:p w14:paraId="1F90AF44" w14:textId="63CA61DA" w:rsidR="00CD3D31" w:rsidRPr="009642FE" w:rsidRDefault="00D25D26" w:rsidP="002560DA">
      <w:pPr>
        <w:spacing w:line="480" w:lineRule="auto"/>
        <w:ind w:firstLine="720"/>
        <w:rPr>
          <w:rFonts w:ascii="Palatino Linotype" w:hAnsi="Palatino Linotype"/>
          <w:sz w:val="22"/>
          <w:szCs w:val="22"/>
        </w:rPr>
      </w:pPr>
      <w:r>
        <w:rPr>
          <w:rFonts w:ascii="Palatino Linotype" w:hAnsi="Palatino Linotype"/>
          <w:sz w:val="22"/>
          <w:szCs w:val="22"/>
        </w:rPr>
        <w:t xml:space="preserve">Extending the fire chronology would increase the analyses period </w:t>
      </w:r>
      <w:r w:rsidR="00F8674F">
        <w:rPr>
          <w:rFonts w:ascii="Palatino Linotype" w:hAnsi="Palatino Linotype"/>
          <w:sz w:val="22"/>
          <w:szCs w:val="22"/>
        </w:rPr>
        <w:t xml:space="preserve">and would </w:t>
      </w:r>
      <w:r w:rsidR="00D026FE">
        <w:rPr>
          <w:rFonts w:ascii="Palatino Linotype" w:hAnsi="Palatino Linotype"/>
          <w:sz w:val="22"/>
          <w:szCs w:val="22"/>
        </w:rPr>
        <w:t xml:space="preserve">be useful </w:t>
      </w:r>
      <w:r>
        <w:rPr>
          <w:rFonts w:ascii="Palatino Linotype" w:hAnsi="Palatino Linotype"/>
          <w:sz w:val="22"/>
          <w:szCs w:val="22"/>
        </w:rPr>
        <w:t xml:space="preserve">when testing the influence climate has on wildfire occurrence. </w:t>
      </w:r>
      <w:r w:rsidR="00A315AF">
        <w:rPr>
          <w:rFonts w:ascii="Palatino Linotype" w:hAnsi="Palatino Linotype"/>
          <w:sz w:val="22"/>
          <w:szCs w:val="22"/>
        </w:rPr>
        <w:t>The longer the fire chronology</w:t>
      </w:r>
      <w:r w:rsidR="0078789B">
        <w:rPr>
          <w:rFonts w:ascii="Palatino Linotype" w:hAnsi="Palatino Linotype"/>
          <w:sz w:val="22"/>
          <w:szCs w:val="22"/>
        </w:rPr>
        <w:t>,</w:t>
      </w:r>
      <w:r w:rsidR="00A315AF">
        <w:rPr>
          <w:rFonts w:ascii="Palatino Linotype" w:hAnsi="Palatino Linotype"/>
          <w:sz w:val="22"/>
          <w:szCs w:val="22"/>
        </w:rPr>
        <w:t xml:space="preserve"> the more fire events can be tested against climate events. This is particularly pertinent because </w:t>
      </w:r>
      <w:r w:rsidR="007602F9">
        <w:rPr>
          <w:rFonts w:ascii="Palatino Linotype" w:hAnsi="Palatino Linotype"/>
          <w:sz w:val="22"/>
          <w:szCs w:val="22"/>
        </w:rPr>
        <w:t>AMO has a cycl</w:t>
      </w:r>
      <w:r w:rsidR="00C74413">
        <w:rPr>
          <w:rFonts w:ascii="Palatino Linotype" w:hAnsi="Palatino Linotype"/>
          <w:sz w:val="22"/>
          <w:szCs w:val="22"/>
        </w:rPr>
        <w:t xml:space="preserve">e </w:t>
      </w:r>
      <w:r w:rsidR="0078789B">
        <w:rPr>
          <w:rFonts w:ascii="Palatino Linotype" w:hAnsi="Palatino Linotype"/>
          <w:sz w:val="22"/>
          <w:szCs w:val="22"/>
        </w:rPr>
        <w:t>of</w:t>
      </w:r>
      <w:r w:rsidR="00C74413">
        <w:rPr>
          <w:rFonts w:ascii="Palatino Linotype" w:hAnsi="Palatino Linotype"/>
          <w:sz w:val="22"/>
          <w:szCs w:val="22"/>
        </w:rPr>
        <w:t xml:space="preserve"> 40–80 years. W</w:t>
      </w:r>
      <w:r w:rsidR="007602F9">
        <w:rPr>
          <w:rFonts w:ascii="Palatino Linotype" w:hAnsi="Palatino Linotype"/>
          <w:sz w:val="22"/>
          <w:szCs w:val="22"/>
        </w:rPr>
        <w:t>ith a longer fire chronology</w:t>
      </w:r>
      <w:r w:rsidR="0078789B">
        <w:rPr>
          <w:rFonts w:ascii="Palatino Linotype" w:hAnsi="Palatino Linotype"/>
          <w:sz w:val="22"/>
          <w:szCs w:val="22"/>
        </w:rPr>
        <w:t>,</w:t>
      </w:r>
      <w:r w:rsidR="007602F9">
        <w:rPr>
          <w:rFonts w:ascii="Palatino Linotype" w:hAnsi="Palatino Linotype"/>
          <w:sz w:val="22"/>
          <w:szCs w:val="22"/>
        </w:rPr>
        <w:t xml:space="preserve"> the low-frequency patterns would stand out </w:t>
      </w:r>
      <w:r w:rsidR="00292FEE">
        <w:rPr>
          <w:rFonts w:ascii="Palatino Linotype" w:hAnsi="Palatino Linotype"/>
          <w:sz w:val="22"/>
          <w:szCs w:val="22"/>
        </w:rPr>
        <w:t>and more cycles c</w:t>
      </w:r>
      <w:r w:rsidR="00C74413">
        <w:rPr>
          <w:rFonts w:ascii="Palatino Linotype" w:hAnsi="Palatino Linotype"/>
          <w:sz w:val="22"/>
          <w:szCs w:val="22"/>
        </w:rPr>
        <w:t>ould be</w:t>
      </w:r>
      <w:r w:rsidR="007602F9">
        <w:rPr>
          <w:rFonts w:ascii="Palatino Linotype" w:hAnsi="Palatino Linotype"/>
          <w:sz w:val="22"/>
          <w:szCs w:val="22"/>
        </w:rPr>
        <w:t xml:space="preserve"> tested. </w:t>
      </w:r>
      <w:r w:rsidR="00C74413">
        <w:rPr>
          <w:rFonts w:ascii="Palatino Linotype" w:hAnsi="Palatino Linotype"/>
          <w:sz w:val="22"/>
          <w:szCs w:val="22"/>
        </w:rPr>
        <w:t xml:space="preserve">The pairwise interactions between climate indices also need to be further evaluated. </w:t>
      </w:r>
      <w:proofErr w:type="gramStart"/>
      <w:r w:rsidR="00C74413">
        <w:rPr>
          <w:rFonts w:ascii="Palatino Linotype" w:hAnsi="Palatino Linotype"/>
          <w:sz w:val="22"/>
          <w:szCs w:val="22"/>
        </w:rPr>
        <w:t xml:space="preserve">This can be done </w:t>
      </w:r>
      <w:r w:rsidR="00F8674F">
        <w:rPr>
          <w:rFonts w:ascii="Palatino Linotype" w:hAnsi="Palatino Linotype"/>
          <w:sz w:val="22"/>
          <w:szCs w:val="22"/>
        </w:rPr>
        <w:t>by</w:t>
      </w:r>
      <w:r w:rsidR="00C74413">
        <w:rPr>
          <w:rFonts w:ascii="Palatino Linotype" w:hAnsi="Palatino Linotype"/>
          <w:sz w:val="22"/>
          <w:szCs w:val="22"/>
        </w:rPr>
        <w:t xml:space="preserve"> testing specific times when these combinations match up, and testing the combinations against fire occurrence</w:t>
      </w:r>
      <w:proofErr w:type="gramEnd"/>
      <w:r w:rsidR="00C74413">
        <w:rPr>
          <w:rFonts w:ascii="Palatino Linotype" w:hAnsi="Palatino Linotype"/>
          <w:sz w:val="22"/>
          <w:szCs w:val="22"/>
        </w:rPr>
        <w:t xml:space="preserve">. </w:t>
      </w:r>
      <w:r w:rsidR="00854AB7">
        <w:rPr>
          <w:rFonts w:ascii="Palatino Linotype" w:hAnsi="Palatino Linotype"/>
          <w:sz w:val="22"/>
          <w:szCs w:val="22"/>
        </w:rPr>
        <w:t xml:space="preserve">More knowledge on how the sea surface temperatures in the </w:t>
      </w:r>
      <w:r w:rsidR="00CC2BA9">
        <w:rPr>
          <w:rFonts w:ascii="Palatino Linotype" w:hAnsi="Palatino Linotype"/>
          <w:sz w:val="22"/>
          <w:szCs w:val="22"/>
        </w:rPr>
        <w:t>Atlantic basin interact with SSTs</w:t>
      </w:r>
      <w:r w:rsidR="00854AB7">
        <w:rPr>
          <w:rFonts w:ascii="Palatino Linotype" w:hAnsi="Palatino Linotype"/>
          <w:sz w:val="22"/>
          <w:szCs w:val="22"/>
        </w:rPr>
        <w:t xml:space="preserve"> i</w:t>
      </w:r>
      <w:r w:rsidR="00F8674F">
        <w:rPr>
          <w:rFonts w:ascii="Palatino Linotype" w:hAnsi="Palatino Linotype"/>
          <w:sz w:val="22"/>
          <w:szCs w:val="22"/>
        </w:rPr>
        <w:t>n the Pacific would greatly assist</w:t>
      </w:r>
      <w:r w:rsidR="00854AB7">
        <w:rPr>
          <w:rFonts w:ascii="Palatino Linotype" w:hAnsi="Palatino Linotype"/>
          <w:sz w:val="22"/>
          <w:szCs w:val="22"/>
        </w:rPr>
        <w:t xml:space="preserve"> in understanding the </w:t>
      </w:r>
      <w:proofErr w:type="spellStart"/>
      <w:r w:rsidR="00F8674F">
        <w:rPr>
          <w:rFonts w:ascii="Palatino Linotype" w:hAnsi="Palatino Linotype"/>
          <w:sz w:val="22"/>
          <w:szCs w:val="22"/>
        </w:rPr>
        <w:t>teleconnections</w:t>
      </w:r>
      <w:proofErr w:type="spellEnd"/>
      <w:r w:rsidR="00F8674F">
        <w:rPr>
          <w:rFonts w:ascii="Palatino Linotype" w:hAnsi="Palatino Linotype"/>
          <w:sz w:val="22"/>
          <w:szCs w:val="22"/>
        </w:rPr>
        <w:t xml:space="preserve"> and how drought-</w:t>
      </w:r>
      <w:r w:rsidR="00854AB7">
        <w:rPr>
          <w:rFonts w:ascii="Palatino Linotype" w:hAnsi="Palatino Linotype"/>
          <w:sz w:val="22"/>
          <w:szCs w:val="22"/>
        </w:rPr>
        <w:t xml:space="preserve">induced fires are caused. </w:t>
      </w:r>
    </w:p>
    <w:p w14:paraId="31D20C75" w14:textId="240CE49A" w:rsidR="00EB4D8E" w:rsidRPr="00C03A7F" w:rsidRDefault="00EB4D8E" w:rsidP="00EB4D8E">
      <w:pPr>
        <w:spacing w:line="480" w:lineRule="auto"/>
        <w:rPr>
          <w:rFonts w:ascii="Palatino Linotype" w:hAnsi="Palatino Linotype"/>
          <w:sz w:val="22"/>
          <w:szCs w:val="22"/>
        </w:rPr>
      </w:pPr>
      <w:r>
        <w:rPr>
          <w:rFonts w:ascii="Palatino Linotype" w:hAnsi="Palatino Linotype"/>
          <w:sz w:val="22"/>
          <w:szCs w:val="22"/>
        </w:rPr>
        <w:tab/>
      </w:r>
      <w:r w:rsidR="002B3D97">
        <w:rPr>
          <w:rFonts w:ascii="Palatino Linotype" w:hAnsi="Palatino Linotype"/>
          <w:sz w:val="22"/>
          <w:szCs w:val="22"/>
        </w:rPr>
        <w:t xml:space="preserve"> </w:t>
      </w:r>
    </w:p>
    <w:p w14:paraId="0CA07562" w14:textId="77777777" w:rsidR="00723950" w:rsidRPr="009642FE" w:rsidRDefault="00723950" w:rsidP="00075133">
      <w:pPr>
        <w:spacing w:line="480" w:lineRule="auto"/>
        <w:rPr>
          <w:rFonts w:ascii="Palatino Linotype" w:hAnsi="Palatino Linotype"/>
          <w:sz w:val="22"/>
          <w:szCs w:val="22"/>
        </w:rPr>
      </w:pPr>
    </w:p>
    <w:p w14:paraId="02C3F47E" w14:textId="77777777" w:rsidR="00723950" w:rsidRPr="009642FE" w:rsidRDefault="00723950" w:rsidP="00931B5A">
      <w:pPr>
        <w:spacing w:line="480" w:lineRule="auto"/>
        <w:rPr>
          <w:rFonts w:ascii="Palatino Linotype" w:hAnsi="Palatino Linotype"/>
          <w:sz w:val="22"/>
          <w:szCs w:val="22"/>
        </w:rPr>
      </w:pPr>
    </w:p>
    <w:p w14:paraId="3287289E" w14:textId="77777777" w:rsidR="00723950" w:rsidRPr="009642FE" w:rsidRDefault="00723950" w:rsidP="00931B5A">
      <w:pPr>
        <w:spacing w:line="480" w:lineRule="auto"/>
        <w:rPr>
          <w:rFonts w:ascii="Palatino Linotype" w:hAnsi="Palatino Linotype"/>
          <w:sz w:val="22"/>
          <w:szCs w:val="22"/>
        </w:rPr>
      </w:pPr>
    </w:p>
    <w:p w14:paraId="062DFAA3" w14:textId="77777777" w:rsidR="0069106E" w:rsidRPr="009642FE" w:rsidRDefault="0069106E" w:rsidP="00931B5A">
      <w:pPr>
        <w:pStyle w:val="Heading1"/>
        <w:spacing w:before="0" w:line="480" w:lineRule="auto"/>
        <w:jc w:val="center"/>
        <w:rPr>
          <w:rFonts w:ascii="Palatino Linotype" w:hAnsi="Palatino Linotype"/>
          <w:color w:val="auto"/>
          <w:sz w:val="22"/>
          <w:szCs w:val="22"/>
        </w:rPr>
      </w:pPr>
    </w:p>
    <w:p w14:paraId="2CF50367" w14:textId="77777777" w:rsidR="0069106E" w:rsidRPr="009642FE" w:rsidRDefault="0069106E" w:rsidP="00931B5A">
      <w:pPr>
        <w:pStyle w:val="Heading1"/>
        <w:spacing w:before="0" w:line="480" w:lineRule="auto"/>
        <w:jc w:val="center"/>
        <w:rPr>
          <w:rFonts w:ascii="Palatino Linotype" w:hAnsi="Palatino Linotype"/>
          <w:color w:val="auto"/>
          <w:sz w:val="22"/>
          <w:szCs w:val="22"/>
        </w:rPr>
      </w:pPr>
    </w:p>
    <w:p w14:paraId="4E904522" w14:textId="77777777" w:rsidR="00437664" w:rsidRDefault="00437664" w:rsidP="00931B5A">
      <w:pPr>
        <w:pStyle w:val="Heading1"/>
        <w:spacing w:before="0" w:line="480" w:lineRule="auto"/>
        <w:jc w:val="center"/>
        <w:rPr>
          <w:rFonts w:ascii="Palatino Linotype" w:hAnsi="Palatino Linotype"/>
          <w:color w:val="auto"/>
          <w:sz w:val="22"/>
          <w:szCs w:val="22"/>
        </w:rPr>
      </w:pPr>
    </w:p>
    <w:p w14:paraId="0FB90478" w14:textId="77777777" w:rsidR="00931B5A" w:rsidRDefault="00931B5A" w:rsidP="00931B5A"/>
    <w:p w14:paraId="47ED1E46" w14:textId="77777777" w:rsidR="00931B5A" w:rsidRDefault="00931B5A" w:rsidP="00931B5A"/>
    <w:p w14:paraId="6EAF437C" w14:textId="77777777" w:rsidR="00931B5A" w:rsidRDefault="00931B5A" w:rsidP="00931B5A"/>
    <w:p w14:paraId="54BCE701" w14:textId="77777777" w:rsidR="00931B5A" w:rsidRDefault="00931B5A" w:rsidP="00931B5A"/>
    <w:p w14:paraId="6DF6EE0C" w14:textId="77777777" w:rsidR="00931B5A" w:rsidRDefault="00931B5A" w:rsidP="00931B5A"/>
    <w:p w14:paraId="351736A6" w14:textId="77777777" w:rsidR="00931B5A" w:rsidRDefault="00931B5A" w:rsidP="00931B5A"/>
    <w:p w14:paraId="5698548C" w14:textId="77777777" w:rsidR="00CC2BA9" w:rsidRDefault="00CC2BA9" w:rsidP="007602F9"/>
    <w:p w14:paraId="2CF05B53" w14:textId="77777777" w:rsidR="00B21B91" w:rsidRDefault="00B21B91" w:rsidP="007602F9"/>
    <w:p w14:paraId="29FD94F8" w14:textId="77777777" w:rsidR="002B3D97" w:rsidRDefault="002B3D97" w:rsidP="00931B5A">
      <w:pPr>
        <w:pStyle w:val="Heading1"/>
        <w:spacing w:before="0" w:line="480" w:lineRule="auto"/>
        <w:jc w:val="center"/>
        <w:rPr>
          <w:rFonts w:asciiTheme="minorHAnsi" w:eastAsiaTheme="minorEastAsia" w:hAnsiTheme="minorHAnsi" w:cstheme="minorBidi"/>
          <w:b w:val="0"/>
          <w:bCs w:val="0"/>
          <w:color w:val="auto"/>
          <w:sz w:val="24"/>
          <w:szCs w:val="24"/>
        </w:rPr>
      </w:pPr>
    </w:p>
    <w:p w14:paraId="3047AE20" w14:textId="77777777" w:rsidR="003146D9" w:rsidRDefault="003146D9" w:rsidP="00090ADA">
      <w:pPr>
        <w:rPr>
          <w:rFonts w:ascii="Palatino Linotype" w:eastAsiaTheme="majorEastAsia" w:hAnsi="Palatino Linotype" w:cstheme="majorBidi"/>
          <w:b/>
          <w:bCs/>
          <w:sz w:val="22"/>
          <w:szCs w:val="22"/>
        </w:rPr>
      </w:pPr>
    </w:p>
    <w:p w14:paraId="6618C375" w14:textId="77777777" w:rsidR="0078789B" w:rsidRDefault="0078789B" w:rsidP="00090ADA">
      <w:pPr>
        <w:rPr>
          <w:rFonts w:ascii="Palatino Linotype" w:eastAsiaTheme="majorEastAsia" w:hAnsi="Palatino Linotype" w:cstheme="majorBidi"/>
          <w:b/>
          <w:bCs/>
          <w:sz w:val="22"/>
          <w:szCs w:val="22"/>
        </w:rPr>
      </w:pPr>
    </w:p>
    <w:p w14:paraId="5F0F427C" w14:textId="77777777" w:rsidR="0078789B" w:rsidRDefault="0078789B" w:rsidP="00090ADA"/>
    <w:p w14:paraId="7D60DDD3" w14:textId="77777777" w:rsidR="00090ADA" w:rsidRPr="00090ADA" w:rsidRDefault="00090ADA" w:rsidP="00090ADA"/>
    <w:p w14:paraId="643826DF" w14:textId="77777777" w:rsidR="00CD3D31" w:rsidRPr="009642FE" w:rsidRDefault="00CD3D31" w:rsidP="00931B5A">
      <w:pPr>
        <w:pStyle w:val="Heading1"/>
        <w:spacing w:before="0" w:line="480" w:lineRule="auto"/>
        <w:jc w:val="center"/>
        <w:rPr>
          <w:rFonts w:ascii="Palatino Linotype" w:hAnsi="Palatino Linotype"/>
          <w:color w:val="auto"/>
          <w:sz w:val="22"/>
          <w:szCs w:val="22"/>
        </w:rPr>
      </w:pPr>
      <w:bookmarkStart w:id="35" w:name="_Toc260897852"/>
      <w:r w:rsidRPr="009642FE">
        <w:rPr>
          <w:rFonts w:ascii="Palatino Linotype" w:hAnsi="Palatino Linotype"/>
          <w:color w:val="auto"/>
          <w:sz w:val="22"/>
          <w:szCs w:val="22"/>
        </w:rPr>
        <w:t>REFERENCES</w:t>
      </w:r>
      <w:bookmarkEnd w:id="35"/>
    </w:p>
    <w:p w14:paraId="5938292E" w14:textId="77777777" w:rsidR="0069106E" w:rsidRPr="009642FE" w:rsidRDefault="0069106E" w:rsidP="00931B5A">
      <w:pPr>
        <w:spacing w:line="480" w:lineRule="auto"/>
        <w:rPr>
          <w:rFonts w:ascii="Palatino Linotype" w:hAnsi="Palatino Linotype"/>
          <w:sz w:val="22"/>
          <w:szCs w:val="22"/>
        </w:rPr>
      </w:pPr>
    </w:p>
    <w:p w14:paraId="5A90A054" w14:textId="77777777" w:rsidR="0069106E" w:rsidRPr="009642FE" w:rsidRDefault="0069106E" w:rsidP="00931B5A">
      <w:pPr>
        <w:spacing w:line="480" w:lineRule="auto"/>
        <w:rPr>
          <w:rFonts w:ascii="Palatino Linotype" w:hAnsi="Palatino Linotype"/>
          <w:sz w:val="22"/>
          <w:szCs w:val="22"/>
        </w:rPr>
      </w:pPr>
    </w:p>
    <w:p w14:paraId="79638F74" w14:textId="77777777" w:rsidR="0069106E" w:rsidRDefault="0069106E" w:rsidP="00931B5A">
      <w:pPr>
        <w:spacing w:line="480" w:lineRule="auto"/>
        <w:rPr>
          <w:rFonts w:ascii="Palatino Linotype" w:hAnsi="Palatino Linotype"/>
          <w:sz w:val="22"/>
          <w:szCs w:val="22"/>
        </w:rPr>
      </w:pPr>
    </w:p>
    <w:p w14:paraId="7B834647" w14:textId="77777777" w:rsidR="00505808" w:rsidRDefault="00505808" w:rsidP="00931B5A">
      <w:pPr>
        <w:spacing w:line="480" w:lineRule="auto"/>
        <w:rPr>
          <w:rFonts w:ascii="Palatino Linotype" w:hAnsi="Palatino Linotype"/>
          <w:sz w:val="22"/>
          <w:szCs w:val="22"/>
        </w:rPr>
      </w:pPr>
    </w:p>
    <w:p w14:paraId="762C1CC8" w14:textId="77777777" w:rsidR="00505808" w:rsidRDefault="00505808" w:rsidP="00931B5A">
      <w:pPr>
        <w:spacing w:line="480" w:lineRule="auto"/>
        <w:rPr>
          <w:rFonts w:ascii="Palatino Linotype" w:hAnsi="Palatino Linotype"/>
          <w:sz w:val="22"/>
          <w:szCs w:val="22"/>
        </w:rPr>
      </w:pPr>
    </w:p>
    <w:p w14:paraId="155922C3" w14:textId="77777777" w:rsidR="00CC15E8" w:rsidRDefault="00CC15E8" w:rsidP="00931B5A">
      <w:pPr>
        <w:spacing w:line="480" w:lineRule="auto"/>
        <w:rPr>
          <w:rFonts w:ascii="Palatino Linotype" w:hAnsi="Palatino Linotype"/>
          <w:sz w:val="22"/>
          <w:szCs w:val="22"/>
        </w:rPr>
      </w:pPr>
    </w:p>
    <w:p w14:paraId="1797614B" w14:textId="77777777" w:rsidR="00505808" w:rsidRDefault="00505808" w:rsidP="00931B5A">
      <w:pPr>
        <w:spacing w:line="480" w:lineRule="auto"/>
        <w:rPr>
          <w:rFonts w:ascii="Palatino Linotype" w:hAnsi="Palatino Linotype"/>
          <w:sz w:val="22"/>
          <w:szCs w:val="22"/>
        </w:rPr>
      </w:pPr>
    </w:p>
    <w:p w14:paraId="257C348B" w14:textId="77777777" w:rsidR="002301E0" w:rsidRDefault="002301E0" w:rsidP="00931B5A">
      <w:pPr>
        <w:spacing w:line="480" w:lineRule="auto"/>
        <w:rPr>
          <w:rFonts w:ascii="Palatino Linotype" w:hAnsi="Palatino Linotype"/>
          <w:sz w:val="22"/>
          <w:szCs w:val="22"/>
        </w:rPr>
      </w:pPr>
    </w:p>
    <w:p w14:paraId="28F8781D" w14:textId="77777777" w:rsidR="00505808" w:rsidRDefault="00505808" w:rsidP="00931B5A">
      <w:pPr>
        <w:spacing w:line="480" w:lineRule="auto"/>
        <w:rPr>
          <w:rFonts w:ascii="Palatino Linotype" w:hAnsi="Palatino Linotype"/>
          <w:sz w:val="22"/>
          <w:szCs w:val="22"/>
        </w:rPr>
      </w:pPr>
    </w:p>
    <w:p w14:paraId="5F24AC2D" w14:textId="77777777" w:rsidR="00505808" w:rsidRPr="009642FE" w:rsidRDefault="00505808" w:rsidP="00931B5A">
      <w:pPr>
        <w:spacing w:line="480" w:lineRule="auto"/>
        <w:rPr>
          <w:rFonts w:ascii="Palatino Linotype" w:hAnsi="Palatino Linotype"/>
          <w:sz w:val="22"/>
          <w:szCs w:val="22"/>
        </w:rPr>
      </w:pPr>
    </w:p>
    <w:p w14:paraId="1CEE2AAB" w14:textId="244457D4" w:rsidR="0069106E" w:rsidRPr="00800258" w:rsidRDefault="00646C0F" w:rsidP="00646C0F">
      <w:pPr>
        <w:rPr>
          <w:rFonts w:ascii="Palatino Linotype" w:hAnsi="Palatino Linotype"/>
          <w:sz w:val="22"/>
          <w:szCs w:val="22"/>
        </w:rPr>
      </w:pPr>
      <w:r w:rsidRPr="00646C0F">
        <w:rPr>
          <w:rFonts w:ascii="Palatino Linotype" w:hAnsi="Palatino Linotype"/>
          <w:sz w:val="22"/>
          <w:szCs w:val="22"/>
        </w:rPr>
        <w:lastRenderedPageBreak/>
        <w:t>Allen C</w:t>
      </w:r>
      <w:r>
        <w:rPr>
          <w:rFonts w:ascii="Palatino Linotype" w:hAnsi="Palatino Linotype"/>
          <w:sz w:val="22"/>
          <w:szCs w:val="22"/>
        </w:rPr>
        <w:t>.</w:t>
      </w:r>
      <w:r w:rsidRPr="00646C0F">
        <w:rPr>
          <w:rFonts w:ascii="Palatino Linotype" w:hAnsi="Palatino Linotype"/>
          <w:sz w:val="22"/>
          <w:szCs w:val="22"/>
        </w:rPr>
        <w:t>D</w:t>
      </w:r>
      <w:r>
        <w:rPr>
          <w:rFonts w:ascii="Palatino Linotype" w:hAnsi="Palatino Linotype"/>
          <w:sz w:val="22"/>
          <w:szCs w:val="22"/>
        </w:rPr>
        <w:t>.</w:t>
      </w:r>
      <w:r w:rsidRPr="00646C0F">
        <w:rPr>
          <w:rFonts w:ascii="Palatino Linotype" w:hAnsi="Palatino Linotype"/>
          <w:sz w:val="22"/>
          <w:szCs w:val="22"/>
        </w:rPr>
        <w:t xml:space="preserve">, </w:t>
      </w:r>
      <w:r>
        <w:rPr>
          <w:rFonts w:ascii="Palatino Linotype" w:hAnsi="Palatino Linotype"/>
          <w:sz w:val="22"/>
          <w:szCs w:val="22"/>
        </w:rPr>
        <w:t xml:space="preserve">J.L. Betancourt, T.W. </w:t>
      </w:r>
      <w:proofErr w:type="spellStart"/>
      <w:r>
        <w:rPr>
          <w:rFonts w:ascii="Palatino Linotype" w:hAnsi="Palatino Linotype"/>
          <w:sz w:val="22"/>
          <w:szCs w:val="22"/>
        </w:rPr>
        <w:t>Swetnam</w:t>
      </w:r>
      <w:proofErr w:type="spellEnd"/>
      <w:r w:rsidRPr="00646C0F">
        <w:rPr>
          <w:rFonts w:ascii="Palatino Linotype" w:hAnsi="Palatino Linotype"/>
          <w:sz w:val="22"/>
          <w:szCs w:val="22"/>
        </w:rPr>
        <w:t>. 1998. Landscape changes in the</w:t>
      </w:r>
      <w:r>
        <w:rPr>
          <w:rFonts w:ascii="Palatino Linotype" w:hAnsi="Palatino Linotype"/>
          <w:sz w:val="22"/>
          <w:szCs w:val="22"/>
        </w:rPr>
        <w:t xml:space="preserve"> </w:t>
      </w:r>
      <w:r w:rsidR="00800258">
        <w:rPr>
          <w:rFonts w:ascii="Palatino Linotype" w:hAnsi="Palatino Linotype"/>
          <w:sz w:val="22"/>
          <w:szCs w:val="22"/>
        </w:rPr>
        <w:t xml:space="preserve">southwestern </w:t>
      </w:r>
      <w:r w:rsidR="00800258">
        <w:rPr>
          <w:rFonts w:ascii="Palatino Linotype" w:hAnsi="Palatino Linotype"/>
          <w:sz w:val="22"/>
          <w:szCs w:val="22"/>
        </w:rPr>
        <w:tab/>
      </w:r>
      <w:r>
        <w:rPr>
          <w:rFonts w:ascii="Palatino Linotype" w:hAnsi="Palatino Linotype"/>
          <w:sz w:val="22"/>
          <w:szCs w:val="22"/>
        </w:rPr>
        <w:t xml:space="preserve">United </w:t>
      </w:r>
      <w:r w:rsidRPr="00646C0F">
        <w:rPr>
          <w:rFonts w:ascii="Palatino Linotype" w:hAnsi="Palatino Linotype"/>
          <w:sz w:val="22"/>
          <w:szCs w:val="22"/>
        </w:rPr>
        <w:t>States: Techniques, long-term data sets, and trends.</w:t>
      </w:r>
      <w:r>
        <w:rPr>
          <w:rFonts w:ascii="Palatino Linotype" w:hAnsi="Palatino Linotype"/>
          <w:sz w:val="22"/>
          <w:szCs w:val="22"/>
        </w:rPr>
        <w:t xml:space="preserve"> </w:t>
      </w:r>
      <w:r w:rsidRPr="00800258">
        <w:rPr>
          <w:rFonts w:ascii="Palatino Linotype" w:hAnsi="Palatino Linotype"/>
          <w:i/>
          <w:sz w:val="22"/>
          <w:szCs w:val="22"/>
        </w:rPr>
        <w:t xml:space="preserve">Perspectives on the Land-Use </w:t>
      </w:r>
      <w:r w:rsidR="00800258">
        <w:rPr>
          <w:rFonts w:ascii="Palatino Linotype" w:hAnsi="Palatino Linotype"/>
          <w:i/>
          <w:sz w:val="22"/>
          <w:szCs w:val="22"/>
        </w:rPr>
        <w:tab/>
      </w:r>
      <w:r w:rsidRPr="00800258">
        <w:rPr>
          <w:rFonts w:ascii="Palatino Linotype" w:hAnsi="Palatino Linotype"/>
          <w:i/>
          <w:sz w:val="22"/>
          <w:szCs w:val="22"/>
        </w:rPr>
        <w:t xml:space="preserve">History of North America: A Context for Understanding Our Changing </w:t>
      </w:r>
      <w:r w:rsidR="00800258" w:rsidRPr="00800258">
        <w:rPr>
          <w:rFonts w:ascii="Palatino Linotype" w:hAnsi="Palatino Linotype"/>
          <w:i/>
          <w:sz w:val="22"/>
          <w:szCs w:val="22"/>
        </w:rPr>
        <w:tab/>
      </w:r>
      <w:r w:rsidRPr="00800258">
        <w:rPr>
          <w:rFonts w:ascii="Palatino Linotype" w:hAnsi="Palatino Linotype"/>
          <w:i/>
          <w:sz w:val="22"/>
          <w:szCs w:val="22"/>
        </w:rPr>
        <w:t>Environment</w:t>
      </w:r>
      <w:r w:rsidRPr="00646C0F">
        <w:rPr>
          <w:rFonts w:ascii="Palatino Linotype" w:hAnsi="Palatino Linotype"/>
          <w:sz w:val="22"/>
          <w:szCs w:val="22"/>
        </w:rPr>
        <w:t>. Fort</w:t>
      </w:r>
      <w:r>
        <w:rPr>
          <w:rFonts w:ascii="Palatino Linotype" w:hAnsi="Palatino Linotype"/>
          <w:sz w:val="22"/>
          <w:szCs w:val="22"/>
        </w:rPr>
        <w:t xml:space="preserve"> </w:t>
      </w:r>
      <w:r w:rsidR="00800258">
        <w:rPr>
          <w:rFonts w:ascii="Palatino Linotype" w:hAnsi="Palatino Linotype"/>
          <w:sz w:val="22"/>
          <w:szCs w:val="22"/>
        </w:rPr>
        <w:tab/>
      </w:r>
      <w:r w:rsidR="00593DCE">
        <w:rPr>
          <w:rFonts w:ascii="Palatino Linotype" w:hAnsi="Palatino Linotype"/>
          <w:sz w:val="22"/>
          <w:szCs w:val="22"/>
        </w:rPr>
        <w:t>Collins, Colorado: US Geological Survey:</w:t>
      </w:r>
      <w:r w:rsidRPr="00646C0F">
        <w:rPr>
          <w:rFonts w:ascii="Palatino Linotype" w:hAnsi="Palatino Linotype"/>
          <w:sz w:val="22"/>
          <w:szCs w:val="22"/>
        </w:rPr>
        <w:t xml:space="preserve"> 71–84</w:t>
      </w:r>
      <w:r>
        <w:rPr>
          <w:rFonts w:ascii="Palatino Linotype" w:hAnsi="Palatino Linotype"/>
          <w:sz w:val="22"/>
          <w:szCs w:val="22"/>
        </w:rPr>
        <w:t xml:space="preserve"> pp.</w:t>
      </w:r>
    </w:p>
    <w:p w14:paraId="2DAC8EC8" w14:textId="77777777" w:rsidR="00646C0F" w:rsidRPr="009642FE" w:rsidRDefault="00646C0F" w:rsidP="00646C0F">
      <w:pPr>
        <w:rPr>
          <w:rFonts w:ascii="Palatino Linotype" w:hAnsi="Palatino Linotype"/>
          <w:sz w:val="22"/>
          <w:szCs w:val="22"/>
        </w:rPr>
      </w:pPr>
    </w:p>
    <w:p w14:paraId="77E7A04F" w14:textId="77777777" w:rsidR="00DC7312" w:rsidRDefault="00DC7312" w:rsidP="00DC7312">
      <w:pPr>
        <w:rPr>
          <w:rFonts w:ascii="Palatino Linotype" w:eastAsia="Times New Roman" w:hAnsi="Palatino Linotype"/>
          <w:sz w:val="22"/>
          <w:szCs w:val="22"/>
        </w:rPr>
      </w:pPr>
      <w:r w:rsidRPr="00BF4D4F">
        <w:rPr>
          <w:rFonts w:ascii="Palatino Linotype" w:hAnsi="Palatino Linotype"/>
          <w:sz w:val="22"/>
          <w:szCs w:val="22"/>
        </w:rPr>
        <w:t xml:space="preserve">Allen, C.D., </w:t>
      </w:r>
      <w:r>
        <w:rPr>
          <w:rFonts w:ascii="Palatino Linotype" w:hAnsi="Palatino Linotype"/>
          <w:sz w:val="22"/>
          <w:szCs w:val="22"/>
        </w:rPr>
        <w:t>M. Savage,</w:t>
      </w:r>
      <w:r w:rsidRPr="00BF4D4F">
        <w:rPr>
          <w:rFonts w:ascii="Palatino Linotype" w:hAnsi="Palatino Linotype"/>
          <w:sz w:val="22"/>
          <w:szCs w:val="22"/>
        </w:rPr>
        <w:t xml:space="preserve"> </w:t>
      </w:r>
      <w:r>
        <w:rPr>
          <w:rFonts w:ascii="Palatino Linotype" w:hAnsi="Palatino Linotype"/>
          <w:sz w:val="22"/>
          <w:szCs w:val="22"/>
        </w:rPr>
        <w:t xml:space="preserve">D.A. Falk, K.F. Suckling, T.W. </w:t>
      </w:r>
      <w:proofErr w:type="spellStart"/>
      <w:r>
        <w:rPr>
          <w:rFonts w:ascii="Palatino Linotype" w:hAnsi="Palatino Linotype"/>
          <w:sz w:val="22"/>
          <w:szCs w:val="22"/>
        </w:rPr>
        <w:t>Swetnam</w:t>
      </w:r>
      <w:proofErr w:type="spellEnd"/>
      <w:r>
        <w:rPr>
          <w:rFonts w:ascii="Palatino Linotype" w:hAnsi="Palatino Linotype"/>
          <w:sz w:val="22"/>
          <w:szCs w:val="22"/>
        </w:rPr>
        <w:t xml:space="preserve">, T. </w:t>
      </w:r>
      <w:proofErr w:type="spellStart"/>
      <w:r>
        <w:rPr>
          <w:rFonts w:ascii="Palatino Linotype" w:hAnsi="Palatino Linotype"/>
          <w:sz w:val="22"/>
          <w:szCs w:val="22"/>
        </w:rPr>
        <w:t>Schulke</w:t>
      </w:r>
      <w:proofErr w:type="spellEnd"/>
      <w:r>
        <w:rPr>
          <w:rFonts w:ascii="Palatino Linotype" w:hAnsi="Palatino Linotype"/>
          <w:sz w:val="22"/>
          <w:szCs w:val="22"/>
        </w:rPr>
        <w:t>, P.B.</w:t>
      </w:r>
      <w:r w:rsidRPr="00BF4D4F">
        <w:rPr>
          <w:rFonts w:ascii="Palatino Linotype" w:hAnsi="Palatino Linotype"/>
          <w:sz w:val="22"/>
          <w:szCs w:val="22"/>
        </w:rPr>
        <w:t xml:space="preserve"> </w:t>
      </w:r>
      <w:r>
        <w:rPr>
          <w:rFonts w:ascii="Palatino Linotype" w:eastAsia="Times New Roman" w:hAnsi="Palatino Linotype"/>
          <w:sz w:val="22"/>
          <w:szCs w:val="22"/>
        </w:rPr>
        <w:t xml:space="preserve">Stacey, </w:t>
      </w:r>
      <w:r w:rsidRPr="00BF4D4F">
        <w:rPr>
          <w:rFonts w:ascii="Palatino Linotype" w:eastAsia="Times New Roman" w:hAnsi="Palatino Linotype"/>
          <w:sz w:val="22"/>
          <w:szCs w:val="22"/>
        </w:rPr>
        <w:t xml:space="preserve"> </w:t>
      </w:r>
    </w:p>
    <w:p w14:paraId="0BFDEDC4" w14:textId="77777777" w:rsidR="00DC7312" w:rsidRDefault="00DC7312" w:rsidP="00DC7312">
      <w:pPr>
        <w:rPr>
          <w:rFonts w:ascii="Palatino Linotype" w:hAnsi="Palatino Linotype"/>
          <w:sz w:val="22"/>
          <w:szCs w:val="22"/>
        </w:rPr>
      </w:pPr>
      <w:r>
        <w:rPr>
          <w:rFonts w:ascii="Palatino Linotype" w:eastAsia="Times New Roman" w:hAnsi="Palatino Linotype"/>
          <w:sz w:val="22"/>
          <w:szCs w:val="22"/>
        </w:rPr>
        <w:tab/>
        <w:t>P. Morgan, M. Hoffman,</w:t>
      </w:r>
      <w:r w:rsidRPr="00BF4D4F">
        <w:rPr>
          <w:rFonts w:ascii="Palatino Linotype" w:eastAsia="Times New Roman" w:hAnsi="Palatino Linotype"/>
          <w:sz w:val="22"/>
          <w:szCs w:val="22"/>
        </w:rPr>
        <w:t xml:space="preserve"> and </w:t>
      </w:r>
      <w:r w:rsidR="009A5A31">
        <w:rPr>
          <w:rFonts w:ascii="Palatino Linotype" w:eastAsia="Times New Roman" w:hAnsi="Palatino Linotype"/>
          <w:sz w:val="22"/>
          <w:szCs w:val="22"/>
        </w:rPr>
        <w:t xml:space="preserve">J.T. </w:t>
      </w:r>
      <w:proofErr w:type="spellStart"/>
      <w:r w:rsidR="009A5A31">
        <w:rPr>
          <w:rFonts w:ascii="Palatino Linotype" w:hAnsi="Palatino Linotype"/>
          <w:sz w:val="22"/>
          <w:szCs w:val="22"/>
        </w:rPr>
        <w:t>Klingel</w:t>
      </w:r>
      <w:proofErr w:type="spellEnd"/>
      <w:r w:rsidR="009A5A31">
        <w:rPr>
          <w:rFonts w:ascii="Palatino Linotype" w:hAnsi="Palatino Linotype"/>
          <w:sz w:val="22"/>
          <w:szCs w:val="22"/>
        </w:rPr>
        <w:t>.</w:t>
      </w:r>
      <w:r w:rsidRPr="00BF4D4F">
        <w:rPr>
          <w:rFonts w:ascii="Palatino Linotype" w:hAnsi="Palatino Linotype"/>
          <w:sz w:val="22"/>
          <w:szCs w:val="22"/>
        </w:rPr>
        <w:t xml:space="preserve"> 2002. Ecological restoration of southwestern </w:t>
      </w:r>
    </w:p>
    <w:p w14:paraId="27971D72" w14:textId="77777777" w:rsidR="00DC7312" w:rsidRDefault="00DC7312" w:rsidP="00DC7312">
      <w:pPr>
        <w:rPr>
          <w:rFonts w:ascii="Palatino Linotype" w:hAnsi="Palatino Linotype"/>
          <w:sz w:val="22"/>
          <w:szCs w:val="22"/>
        </w:rPr>
      </w:pPr>
      <w:r>
        <w:rPr>
          <w:rFonts w:ascii="Palatino Linotype" w:hAnsi="Palatino Linotype"/>
          <w:sz w:val="22"/>
          <w:szCs w:val="22"/>
        </w:rPr>
        <w:tab/>
      </w:r>
      <w:proofErr w:type="gramStart"/>
      <w:r w:rsidRPr="00BF4D4F">
        <w:rPr>
          <w:rFonts w:ascii="Palatino Linotype" w:hAnsi="Palatino Linotype"/>
          <w:sz w:val="22"/>
          <w:szCs w:val="22"/>
        </w:rPr>
        <w:t>ponderosa</w:t>
      </w:r>
      <w:proofErr w:type="gramEnd"/>
      <w:r w:rsidRPr="00BF4D4F">
        <w:rPr>
          <w:rFonts w:ascii="Palatino Linotype" w:hAnsi="Palatino Linotype"/>
          <w:sz w:val="22"/>
          <w:szCs w:val="22"/>
        </w:rPr>
        <w:t xml:space="preserve"> pine ecosystems: a broad perspective. </w:t>
      </w:r>
      <w:proofErr w:type="gramStart"/>
      <w:r w:rsidR="00DA4418">
        <w:rPr>
          <w:rFonts w:ascii="Palatino Linotype" w:hAnsi="Palatino Linotype"/>
          <w:i/>
          <w:iCs/>
          <w:sz w:val="22"/>
          <w:szCs w:val="22"/>
        </w:rPr>
        <w:t>Ecological A</w:t>
      </w:r>
      <w:r w:rsidRPr="00BF4D4F">
        <w:rPr>
          <w:rFonts w:ascii="Palatino Linotype" w:hAnsi="Palatino Linotype"/>
          <w:i/>
          <w:iCs/>
          <w:sz w:val="22"/>
          <w:szCs w:val="22"/>
        </w:rPr>
        <w:t>pplications</w:t>
      </w:r>
      <w:r w:rsidRPr="00BF4D4F">
        <w:rPr>
          <w:rFonts w:ascii="Palatino Linotype" w:hAnsi="Palatino Linotype"/>
          <w:sz w:val="22"/>
          <w:szCs w:val="22"/>
        </w:rPr>
        <w:t xml:space="preserve">, </w:t>
      </w:r>
      <w:r w:rsidRPr="00BF4D4F">
        <w:rPr>
          <w:rFonts w:ascii="Palatino Linotype" w:hAnsi="Palatino Linotype"/>
          <w:iCs/>
          <w:sz w:val="22"/>
          <w:szCs w:val="22"/>
        </w:rPr>
        <w:t>12</w:t>
      </w:r>
      <w:r w:rsidRPr="00BF4D4F">
        <w:rPr>
          <w:rFonts w:ascii="Palatino Linotype" w:hAnsi="Palatino Linotype"/>
          <w:sz w:val="22"/>
          <w:szCs w:val="22"/>
        </w:rPr>
        <w:t>(5): 1418</w:t>
      </w:r>
      <w:r w:rsidR="00DA4418">
        <w:rPr>
          <w:rFonts w:ascii="Palatino Linotype" w:hAnsi="Palatino Linotype"/>
          <w:sz w:val="22"/>
          <w:szCs w:val="22"/>
        </w:rPr>
        <w:t>–</w:t>
      </w:r>
      <w:r w:rsidRPr="00BF4D4F">
        <w:rPr>
          <w:rFonts w:ascii="Palatino Linotype" w:hAnsi="Palatino Linotype"/>
          <w:sz w:val="22"/>
          <w:szCs w:val="22"/>
        </w:rPr>
        <w:t>1433.</w:t>
      </w:r>
      <w:proofErr w:type="gramEnd"/>
    </w:p>
    <w:p w14:paraId="6B515C74" w14:textId="77777777" w:rsidR="00DC7312" w:rsidRPr="00BF4D4F" w:rsidRDefault="00DC7312" w:rsidP="00DC7312">
      <w:pPr>
        <w:rPr>
          <w:rFonts w:ascii="Palatino Linotype" w:hAnsi="Palatino Linotype"/>
          <w:sz w:val="22"/>
          <w:szCs w:val="22"/>
        </w:rPr>
      </w:pPr>
    </w:p>
    <w:p w14:paraId="2B54B744" w14:textId="77777777" w:rsidR="00DC7312" w:rsidRPr="009642FE" w:rsidRDefault="00DC7312" w:rsidP="00DC7312">
      <w:pPr>
        <w:pStyle w:val="NoSpacing"/>
        <w:rPr>
          <w:rFonts w:ascii="Palatino Linotype" w:hAnsi="Palatino Linotype"/>
          <w:sz w:val="22"/>
          <w:szCs w:val="22"/>
        </w:rPr>
      </w:pPr>
      <w:r w:rsidRPr="009642FE">
        <w:rPr>
          <w:rFonts w:ascii="Palatino Linotype" w:hAnsi="Palatino Linotype"/>
          <w:sz w:val="22"/>
          <w:szCs w:val="22"/>
        </w:rPr>
        <w:t xml:space="preserve">Andrade, Jr., E.R., and W.D. Sellers. 1988. El Niño and its effect on precipitation in Arizona </w:t>
      </w:r>
    </w:p>
    <w:p w14:paraId="6C077F8C" w14:textId="77777777" w:rsidR="00DC7312" w:rsidRDefault="00DC7312" w:rsidP="00DC7312">
      <w:pPr>
        <w:pStyle w:val="NoSpacing"/>
        <w:rPr>
          <w:rFonts w:ascii="Palatino Linotype" w:hAnsi="Palatino Linotype"/>
          <w:sz w:val="22"/>
          <w:szCs w:val="22"/>
        </w:rPr>
      </w:pPr>
      <w:r w:rsidRPr="009642FE">
        <w:rPr>
          <w:rFonts w:ascii="Palatino Linotype" w:hAnsi="Palatino Linotype"/>
          <w:sz w:val="22"/>
          <w:szCs w:val="22"/>
        </w:rPr>
        <w:tab/>
      </w:r>
      <w:proofErr w:type="gramStart"/>
      <w:r w:rsidRPr="009642FE">
        <w:rPr>
          <w:rFonts w:ascii="Palatino Linotype" w:hAnsi="Palatino Linotype"/>
          <w:sz w:val="22"/>
          <w:szCs w:val="22"/>
        </w:rPr>
        <w:t>and</w:t>
      </w:r>
      <w:proofErr w:type="gramEnd"/>
      <w:r w:rsidRPr="009642FE">
        <w:rPr>
          <w:rFonts w:ascii="Palatino Linotype" w:hAnsi="Palatino Linotype"/>
          <w:sz w:val="22"/>
          <w:szCs w:val="22"/>
        </w:rPr>
        <w:t xml:space="preserve"> western New Mexico. </w:t>
      </w:r>
      <w:proofErr w:type="gramStart"/>
      <w:r w:rsidRPr="009642FE">
        <w:rPr>
          <w:rFonts w:ascii="Palatino Linotype" w:hAnsi="Palatino Linotype"/>
          <w:i/>
          <w:iCs/>
          <w:sz w:val="22"/>
          <w:szCs w:val="22"/>
        </w:rPr>
        <w:t>International Journal of Climatology</w:t>
      </w:r>
      <w:r w:rsidRPr="009642FE">
        <w:rPr>
          <w:rFonts w:ascii="Palatino Linotype" w:hAnsi="Palatino Linotype"/>
          <w:sz w:val="22"/>
          <w:szCs w:val="22"/>
        </w:rPr>
        <w:t>, 8(4): 403–410.</w:t>
      </w:r>
      <w:proofErr w:type="gramEnd"/>
    </w:p>
    <w:p w14:paraId="76B50183" w14:textId="77777777" w:rsidR="00DC7312" w:rsidRPr="009642FE" w:rsidRDefault="00DC7312" w:rsidP="00DC7312">
      <w:pPr>
        <w:pStyle w:val="NoSpacing"/>
        <w:rPr>
          <w:rFonts w:ascii="Palatino Linotype" w:hAnsi="Palatino Linotype"/>
          <w:sz w:val="22"/>
          <w:szCs w:val="22"/>
        </w:rPr>
      </w:pPr>
    </w:p>
    <w:p w14:paraId="1907EEE9" w14:textId="395E889C" w:rsidR="00DC7312" w:rsidRDefault="00DC7312" w:rsidP="00DC7312">
      <w:pPr>
        <w:pStyle w:val="NoSpacing"/>
        <w:rPr>
          <w:rFonts w:ascii="Palatino Linotype" w:eastAsia="Times New Roman" w:hAnsi="Palatino Linotype"/>
          <w:sz w:val="22"/>
          <w:szCs w:val="22"/>
        </w:rPr>
      </w:pPr>
      <w:r w:rsidRPr="007845BB">
        <w:rPr>
          <w:rFonts w:ascii="Palatino Linotype" w:eastAsia="Times New Roman" w:hAnsi="Palatino Linotype"/>
          <w:sz w:val="22"/>
          <w:szCs w:val="22"/>
        </w:rPr>
        <w:t>Arno,</w:t>
      </w:r>
      <w:r>
        <w:rPr>
          <w:rFonts w:ascii="Palatino Linotype" w:eastAsia="Times New Roman" w:hAnsi="Palatino Linotype"/>
          <w:sz w:val="22"/>
          <w:szCs w:val="22"/>
        </w:rPr>
        <w:t xml:space="preserve"> S.F., and S. Allison-</w:t>
      </w:r>
      <w:proofErr w:type="spellStart"/>
      <w:r>
        <w:rPr>
          <w:rFonts w:ascii="Palatino Linotype" w:eastAsia="Times New Roman" w:hAnsi="Palatino Linotype"/>
          <w:sz w:val="22"/>
          <w:szCs w:val="22"/>
        </w:rPr>
        <w:t>Bunnell</w:t>
      </w:r>
      <w:proofErr w:type="spellEnd"/>
      <w:r>
        <w:rPr>
          <w:rFonts w:ascii="Palatino Linotype" w:eastAsia="Times New Roman" w:hAnsi="Palatino Linotype"/>
          <w:sz w:val="22"/>
          <w:szCs w:val="22"/>
        </w:rPr>
        <w:t xml:space="preserve">. 2002. </w:t>
      </w:r>
      <w:r w:rsidR="00593DCE">
        <w:rPr>
          <w:rFonts w:ascii="Palatino Linotype" w:eastAsia="Times New Roman" w:hAnsi="Palatino Linotype"/>
          <w:i/>
          <w:iCs/>
          <w:sz w:val="22"/>
          <w:szCs w:val="22"/>
        </w:rPr>
        <w:t>Flames in our Forests: D</w:t>
      </w:r>
      <w:r w:rsidRPr="007845BB">
        <w:rPr>
          <w:rFonts w:ascii="Palatino Linotype" w:eastAsia="Times New Roman" w:hAnsi="Palatino Linotype"/>
          <w:i/>
          <w:iCs/>
          <w:sz w:val="22"/>
          <w:szCs w:val="22"/>
        </w:rPr>
        <w:t xml:space="preserve">isaster or </w:t>
      </w:r>
      <w:r w:rsidR="00593DCE">
        <w:rPr>
          <w:rFonts w:ascii="Palatino Linotype" w:eastAsia="Times New Roman" w:hAnsi="Palatino Linotype"/>
          <w:i/>
          <w:iCs/>
          <w:sz w:val="22"/>
          <w:szCs w:val="22"/>
        </w:rPr>
        <w:t>R</w:t>
      </w:r>
      <w:r w:rsidRPr="007845BB">
        <w:rPr>
          <w:rFonts w:ascii="Palatino Linotype" w:eastAsia="Times New Roman" w:hAnsi="Palatino Linotype"/>
          <w:i/>
          <w:iCs/>
          <w:sz w:val="22"/>
          <w:szCs w:val="22"/>
        </w:rPr>
        <w:t>enewal?</w:t>
      </w:r>
      <w:r w:rsidRPr="007845BB">
        <w:rPr>
          <w:rFonts w:ascii="Palatino Linotype" w:eastAsia="Times New Roman" w:hAnsi="Palatino Linotype"/>
          <w:sz w:val="22"/>
          <w:szCs w:val="22"/>
        </w:rPr>
        <w:t xml:space="preserve"> Island Press, </w:t>
      </w:r>
    </w:p>
    <w:p w14:paraId="60651EE9" w14:textId="77777777" w:rsidR="00DC7312" w:rsidRDefault="00DC7312" w:rsidP="00DC7312">
      <w:pPr>
        <w:pStyle w:val="NoSpacing"/>
        <w:rPr>
          <w:rFonts w:ascii="Palatino Linotype" w:eastAsia="Times New Roman" w:hAnsi="Palatino Linotype"/>
          <w:sz w:val="22"/>
          <w:szCs w:val="22"/>
        </w:rPr>
      </w:pPr>
      <w:r>
        <w:rPr>
          <w:rFonts w:ascii="Palatino Linotype" w:eastAsia="Times New Roman" w:hAnsi="Palatino Linotype"/>
          <w:sz w:val="22"/>
          <w:szCs w:val="22"/>
        </w:rPr>
        <w:tab/>
      </w:r>
      <w:r w:rsidRPr="007845BB">
        <w:rPr>
          <w:rFonts w:ascii="Palatino Linotype" w:eastAsia="Times New Roman" w:hAnsi="Palatino Linotype"/>
          <w:sz w:val="22"/>
          <w:szCs w:val="22"/>
        </w:rPr>
        <w:t>Washington, DC</w:t>
      </w:r>
      <w:r w:rsidR="003D59A3">
        <w:rPr>
          <w:rFonts w:ascii="Palatino Linotype" w:eastAsia="Times New Roman" w:hAnsi="Palatino Linotype"/>
          <w:sz w:val="22"/>
          <w:szCs w:val="22"/>
        </w:rPr>
        <w:t>.</w:t>
      </w:r>
    </w:p>
    <w:p w14:paraId="225FA850" w14:textId="77777777" w:rsidR="00DC7312" w:rsidRPr="007845BB" w:rsidRDefault="00DC7312" w:rsidP="00DC7312">
      <w:pPr>
        <w:pStyle w:val="NoSpacing"/>
        <w:rPr>
          <w:rFonts w:ascii="Palatino Linotype" w:eastAsia="Times New Roman" w:hAnsi="Palatino Linotype"/>
          <w:sz w:val="22"/>
          <w:szCs w:val="22"/>
        </w:rPr>
      </w:pPr>
    </w:p>
    <w:p w14:paraId="4AC8CC78" w14:textId="77777777" w:rsidR="00DC7312" w:rsidRPr="009642FE" w:rsidRDefault="00DC7312" w:rsidP="00DC7312">
      <w:pPr>
        <w:pStyle w:val="NoSpacing"/>
        <w:rPr>
          <w:rFonts w:ascii="Palatino Linotype" w:eastAsia="Times New Roman" w:hAnsi="Palatino Linotype"/>
          <w:i/>
          <w:iCs/>
          <w:sz w:val="22"/>
          <w:szCs w:val="22"/>
        </w:rPr>
      </w:pPr>
      <w:r w:rsidRPr="009642FE">
        <w:rPr>
          <w:rFonts w:ascii="Palatino Linotype" w:eastAsia="Times New Roman" w:hAnsi="Palatino Linotype"/>
          <w:sz w:val="22"/>
          <w:szCs w:val="22"/>
        </w:rPr>
        <w:t xml:space="preserve">Arno, S.F., and K.M. </w:t>
      </w:r>
      <w:proofErr w:type="spellStart"/>
      <w:r w:rsidRPr="009642FE">
        <w:rPr>
          <w:rFonts w:ascii="Palatino Linotype" w:eastAsia="Times New Roman" w:hAnsi="Palatino Linotype"/>
          <w:sz w:val="22"/>
          <w:szCs w:val="22"/>
        </w:rPr>
        <w:t>Sneck</w:t>
      </w:r>
      <w:proofErr w:type="spellEnd"/>
      <w:r w:rsidRPr="009642FE">
        <w:rPr>
          <w:rFonts w:ascii="Palatino Linotype" w:eastAsia="Times New Roman" w:hAnsi="Palatino Linotype"/>
          <w:sz w:val="22"/>
          <w:szCs w:val="22"/>
        </w:rPr>
        <w:t xml:space="preserve">. 1977. </w:t>
      </w:r>
      <w:r w:rsidRPr="009642FE">
        <w:rPr>
          <w:rFonts w:ascii="Palatino Linotype" w:eastAsia="Times New Roman" w:hAnsi="Palatino Linotype"/>
          <w:i/>
          <w:iCs/>
          <w:sz w:val="22"/>
          <w:szCs w:val="22"/>
        </w:rPr>
        <w:t xml:space="preserve">A method for determining fire history in coniferous forests of </w:t>
      </w:r>
    </w:p>
    <w:p w14:paraId="1458F568" w14:textId="77777777" w:rsidR="00DC7312" w:rsidRPr="009642FE"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i/>
          <w:iCs/>
          <w:sz w:val="22"/>
          <w:szCs w:val="22"/>
        </w:rPr>
        <w:tab/>
      </w:r>
      <w:proofErr w:type="gramStart"/>
      <w:r w:rsidRPr="009642FE">
        <w:rPr>
          <w:rFonts w:ascii="Palatino Linotype" w:eastAsia="Times New Roman" w:hAnsi="Palatino Linotype"/>
          <w:i/>
          <w:iCs/>
          <w:sz w:val="22"/>
          <w:szCs w:val="22"/>
        </w:rPr>
        <w:t>the</w:t>
      </w:r>
      <w:proofErr w:type="gramEnd"/>
      <w:r w:rsidRPr="009642FE">
        <w:rPr>
          <w:rFonts w:ascii="Palatino Linotype" w:eastAsia="Times New Roman" w:hAnsi="Palatino Linotype"/>
          <w:i/>
          <w:iCs/>
          <w:sz w:val="22"/>
          <w:szCs w:val="22"/>
        </w:rPr>
        <w:t xml:space="preserve"> Mountain West</w:t>
      </w:r>
      <w:r w:rsidRPr="009642FE">
        <w:rPr>
          <w:rFonts w:ascii="Palatino Linotype" w:eastAsia="Times New Roman" w:hAnsi="Palatino Linotype"/>
          <w:sz w:val="22"/>
          <w:szCs w:val="22"/>
        </w:rPr>
        <w:t>. Intermountain Forest and Range Experiment Station, Forest</w:t>
      </w:r>
    </w:p>
    <w:p w14:paraId="33CB5A25" w14:textId="77777777" w:rsidR="00DC7312" w:rsidRDefault="00DC7312" w:rsidP="00DC7312">
      <w:pPr>
        <w:pStyle w:val="NoSpacing"/>
        <w:ind w:firstLine="720"/>
        <w:rPr>
          <w:rFonts w:ascii="Palatino Linotype" w:eastAsia="Times New Roman" w:hAnsi="Palatino Linotype"/>
          <w:sz w:val="22"/>
          <w:szCs w:val="22"/>
        </w:rPr>
      </w:pPr>
      <w:proofErr w:type="gramStart"/>
      <w:r w:rsidRPr="009642FE">
        <w:rPr>
          <w:rFonts w:ascii="Palatino Linotype" w:eastAsia="Times New Roman" w:hAnsi="Palatino Linotype"/>
          <w:sz w:val="22"/>
          <w:szCs w:val="22"/>
        </w:rPr>
        <w:t>Service, US Department of Agriculture.</w:t>
      </w:r>
      <w:proofErr w:type="gramEnd"/>
      <w:r w:rsidRPr="009642FE">
        <w:rPr>
          <w:rFonts w:ascii="Palatino Linotype" w:eastAsia="Times New Roman" w:hAnsi="Palatino Linotype"/>
          <w:sz w:val="22"/>
          <w:szCs w:val="22"/>
        </w:rPr>
        <w:t xml:space="preserve"> </w:t>
      </w:r>
      <w:r w:rsidR="00DA4418" w:rsidRPr="003D59A3">
        <w:rPr>
          <w:rFonts w:ascii="Palatino Linotype" w:eastAsia="Times New Roman" w:hAnsi="Palatino Linotype"/>
          <w:i/>
          <w:sz w:val="22"/>
          <w:szCs w:val="22"/>
        </w:rPr>
        <w:t>General Technical Report</w:t>
      </w:r>
      <w:r w:rsidR="00DA4418" w:rsidRPr="00DA4418">
        <w:rPr>
          <w:rFonts w:ascii="Palatino Linotype" w:eastAsia="Times New Roman" w:hAnsi="Palatino Linotype"/>
          <w:sz w:val="22"/>
          <w:szCs w:val="22"/>
        </w:rPr>
        <w:t xml:space="preserve"> INT-42</w:t>
      </w:r>
      <w:r w:rsidR="00B97E24">
        <w:rPr>
          <w:rFonts w:ascii="Palatino Linotype" w:eastAsia="Times New Roman" w:hAnsi="Palatino Linotype"/>
          <w:sz w:val="22"/>
          <w:szCs w:val="22"/>
        </w:rPr>
        <w:t xml:space="preserve">. </w:t>
      </w:r>
    </w:p>
    <w:p w14:paraId="1B4DFC3C" w14:textId="77777777" w:rsidR="00DC7312" w:rsidRPr="009642FE" w:rsidRDefault="00DC7312" w:rsidP="00DC7312">
      <w:pPr>
        <w:pStyle w:val="NoSpacing"/>
        <w:ind w:firstLine="720"/>
        <w:rPr>
          <w:rFonts w:ascii="Palatino Linotype" w:eastAsia="Times New Roman" w:hAnsi="Palatino Linotype"/>
          <w:sz w:val="22"/>
          <w:szCs w:val="22"/>
        </w:rPr>
      </w:pPr>
    </w:p>
    <w:p w14:paraId="19D24584" w14:textId="77777777" w:rsidR="00DC7312" w:rsidRPr="009642FE" w:rsidRDefault="00DC7312" w:rsidP="00DC7312">
      <w:pPr>
        <w:pStyle w:val="NoSpacing"/>
        <w:rPr>
          <w:rFonts w:ascii="Palatino Linotype" w:hAnsi="Palatino Linotype"/>
          <w:sz w:val="22"/>
          <w:szCs w:val="22"/>
        </w:rPr>
      </w:pPr>
      <w:proofErr w:type="spellStart"/>
      <w:r w:rsidRPr="009642FE">
        <w:rPr>
          <w:rFonts w:ascii="Palatino Linotype" w:hAnsi="Palatino Linotype"/>
          <w:sz w:val="22"/>
          <w:szCs w:val="22"/>
        </w:rPr>
        <w:t>Baisan</w:t>
      </w:r>
      <w:proofErr w:type="spellEnd"/>
      <w:r w:rsidRPr="009642FE">
        <w:rPr>
          <w:rFonts w:ascii="Palatino Linotype" w:hAnsi="Palatino Linotype"/>
          <w:sz w:val="22"/>
          <w:szCs w:val="22"/>
        </w:rPr>
        <w:t xml:space="preserve">, C.H., and T.W.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xml:space="preserve">. 1990. Fire history on a desert mountain range: Rincon </w:t>
      </w:r>
    </w:p>
    <w:p w14:paraId="32C1A9E0" w14:textId="77777777" w:rsidR="00DC7312" w:rsidRDefault="00DC7312" w:rsidP="00DC7312">
      <w:pPr>
        <w:pStyle w:val="NoSpacing"/>
        <w:rPr>
          <w:rFonts w:ascii="Palatino Linotype" w:hAnsi="Palatino Linotype"/>
          <w:sz w:val="22"/>
          <w:szCs w:val="22"/>
        </w:rPr>
      </w:pPr>
      <w:r w:rsidRPr="009642FE">
        <w:rPr>
          <w:rFonts w:ascii="Palatino Linotype" w:hAnsi="Palatino Linotype"/>
          <w:sz w:val="22"/>
          <w:szCs w:val="22"/>
        </w:rPr>
        <w:tab/>
      </w:r>
      <w:proofErr w:type="gramStart"/>
      <w:r w:rsidRPr="009642FE">
        <w:rPr>
          <w:rFonts w:ascii="Palatino Linotype" w:hAnsi="Palatino Linotype"/>
          <w:sz w:val="22"/>
          <w:szCs w:val="22"/>
        </w:rPr>
        <w:t>Mountain Wilderness, USA.</w:t>
      </w:r>
      <w:proofErr w:type="gramEnd"/>
      <w:r w:rsidRPr="009642FE">
        <w:rPr>
          <w:rFonts w:ascii="Palatino Linotype" w:hAnsi="Palatino Linotype"/>
          <w:sz w:val="22"/>
          <w:szCs w:val="22"/>
        </w:rPr>
        <w:t xml:space="preserve"> </w:t>
      </w:r>
      <w:proofErr w:type="gramStart"/>
      <w:r w:rsidRPr="009642FE">
        <w:rPr>
          <w:rFonts w:ascii="Palatino Linotype" w:hAnsi="Palatino Linotype"/>
          <w:i/>
          <w:sz w:val="22"/>
          <w:szCs w:val="22"/>
        </w:rPr>
        <w:t>Canadian Journal of Forest Research,</w:t>
      </w:r>
      <w:r w:rsidRPr="009642FE">
        <w:rPr>
          <w:rFonts w:ascii="Palatino Linotype" w:hAnsi="Palatino Linotype"/>
          <w:sz w:val="22"/>
          <w:szCs w:val="22"/>
        </w:rPr>
        <w:t xml:space="preserve"> 20</w:t>
      </w:r>
      <w:r w:rsidR="00DA4418">
        <w:rPr>
          <w:rFonts w:ascii="Palatino Linotype" w:hAnsi="Palatino Linotype"/>
          <w:sz w:val="22"/>
          <w:szCs w:val="22"/>
        </w:rPr>
        <w:t>(10)</w:t>
      </w:r>
      <w:r w:rsidRPr="009642FE">
        <w:rPr>
          <w:rFonts w:ascii="Palatino Linotype" w:hAnsi="Palatino Linotype"/>
          <w:sz w:val="22"/>
          <w:szCs w:val="22"/>
        </w:rPr>
        <w:t>: 1559–1569.</w:t>
      </w:r>
      <w:proofErr w:type="gramEnd"/>
    </w:p>
    <w:p w14:paraId="4A9ED6CF" w14:textId="77777777" w:rsidR="00DC7312" w:rsidRPr="009642FE" w:rsidRDefault="00DC7312" w:rsidP="00DC7312">
      <w:pPr>
        <w:pStyle w:val="NoSpacing"/>
        <w:rPr>
          <w:rFonts w:ascii="Palatino Linotype" w:hAnsi="Palatino Linotype"/>
          <w:sz w:val="22"/>
          <w:szCs w:val="22"/>
        </w:rPr>
      </w:pPr>
    </w:p>
    <w:p w14:paraId="4AA39445" w14:textId="77777777" w:rsidR="00DC7312" w:rsidRPr="009642FE" w:rsidRDefault="00DC7312" w:rsidP="00DC7312">
      <w:pPr>
        <w:pStyle w:val="NoSpacing"/>
        <w:rPr>
          <w:rFonts w:ascii="Palatino Linotype" w:eastAsia="Times New Roman" w:hAnsi="Palatino Linotype"/>
          <w:sz w:val="22"/>
          <w:szCs w:val="22"/>
        </w:rPr>
      </w:pPr>
      <w:proofErr w:type="gramStart"/>
      <w:r w:rsidRPr="009642FE">
        <w:rPr>
          <w:rFonts w:ascii="Palatino Linotype" w:eastAsia="Times New Roman" w:hAnsi="Palatino Linotype"/>
          <w:sz w:val="22"/>
          <w:szCs w:val="22"/>
        </w:rPr>
        <w:t>Basham, M. 2011.</w:t>
      </w:r>
      <w:proofErr w:type="gramEnd"/>
      <w:r w:rsidRPr="009642FE">
        <w:rPr>
          <w:rFonts w:ascii="Palatino Linotype" w:eastAsia="Times New Roman" w:hAnsi="Palatino Linotype"/>
          <w:sz w:val="22"/>
          <w:szCs w:val="22"/>
        </w:rPr>
        <w:t xml:space="preserve"> </w:t>
      </w:r>
      <w:proofErr w:type="gramStart"/>
      <w:r w:rsidRPr="009642FE">
        <w:rPr>
          <w:rFonts w:ascii="Palatino Linotype" w:eastAsia="Times New Roman" w:hAnsi="Palatino Linotype"/>
          <w:sz w:val="22"/>
          <w:szCs w:val="22"/>
        </w:rPr>
        <w:t>Magdalena Ranger District Background For Survey.</w:t>
      </w:r>
      <w:proofErr w:type="gramEnd"/>
      <w:r w:rsidRPr="009642FE">
        <w:rPr>
          <w:rFonts w:ascii="Palatino Linotype" w:eastAsia="Times New Roman" w:hAnsi="Palatino Linotype"/>
          <w:sz w:val="22"/>
          <w:szCs w:val="22"/>
        </w:rPr>
        <w:t xml:space="preserve"> Manuscript on file, </w:t>
      </w:r>
    </w:p>
    <w:p w14:paraId="007C0971" w14:textId="77777777" w:rsidR="00DC7312"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r>
      <w:proofErr w:type="gramStart"/>
      <w:r w:rsidRPr="009642FE">
        <w:rPr>
          <w:rFonts w:ascii="Palatino Linotype" w:eastAsia="Times New Roman" w:hAnsi="Palatino Linotype"/>
          <w:sz w:val="22"/>
          <w:szCs w:val="22"/>
        </w:rPr>
        <w:t>USDA Forest Service, Cibola National Forest, Magdalena, New Mexico.</w:t>
      </w:r>
      <w:proofErr w:type="gramEnd"/>
      <w:r w:rsidRPr="009642FE">
        <w:rPr>
          <w:rFonts w:ascii="Palatino Linotype" w:eastAsia="Times New Roman" w:hAnsi="Palatino Linotype"/>
          <w:sz w:val="22"/>
          <w:szCs w:val="22"/>
        </w:rPr>
        <w:t xml:space="preserve"> </w:t>
      </w:r>
    </w:p>
    <w:p w14:paraId="3182D685" w14:textId="77777777" w:rsidR="00DC7312" w:rsidRPr="009642FE" w:rsidRDefault="00DC7312" w:rsidP="00DC7312">
      <w:pPr>
        <w:pStyle w:val="NoSpacing"/>
        <w:rPr>
          <w:rFonts w:ascii="Palatino Linotype" w:eastAsia="Times New Roman" w:hAnsi="Palatino Linotype"/>
          <w:sz w:val="22"/>
          <w:szCs w:val="22"/>
        </w:rPr>
      </w:pPr>
    </w:p>
    <w:p w14:paraId="036C7514" w14:textId="77777777" w:rsidR="00DC7312" w:rsidRPr="009642FE" w:rsidRDefault="00DC7312" w:rsidP="00DC7312">
      <w:pPr>
        <w:pStyle w:val="NoSpacing"/>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Bigler</w:t>
      </w:r>
      <w:proofErr w:type="spellEnd"/>
      <w:r w:rsidRPr="009642FE">
        <w:rPr>
          <w:rFonts w:ascii="Palatino Linotype" w:eastAsia="Times New Roman" w:hAnsi="Palatino Linotype"/>
          <w:sz w:val="22"/>
          <w:szCs w:val="22"/>
        </w:rPr>
        <w:t xml:space="preserve">, C., D.G. Gavin, C. Gunning, and T.T. Veblen. 2007. Drought induces lagged tree </w:t>
      </w:r>
    </w:p>
    <w:p w14:paraId="72D42730" w14:textId="77777777" w:rsidR="00DC7312"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r>
      <w:proofErr w:type="gramStart"/>
      <w:r w:rsidRPr="009642FE">
        <w:rPr>
          <w:rFonts w:ascii="Palatino Linotype" w:eastAsia="Times New Roman" w:hAnsi="Palatino Linotype"/>
          <w:sz w:val="22"/>
          <w:szCs w:val="22"/>
        </w:rPr>
        <w:t>mortality</w:t>
      </w:r>
      <w:proofErr w:type="gramEnd"/>
      <w:r w:rsidRPr="009642FE">
        <w:rPr>
          <w:rFonts w:ascii="Palatino Linotype" w:eastAsia="Times New Roman" w:hAnsi="Palatino Linotype"/>
          <w:sz w:val="22"/>
          <w:szCs w:val="22"/>
        </w:rPr>
        <w:t xml:space="preserve"> in a subalpine forest in the Rocky Mountains. </w:t>
      </w:r>
      <w:proofErr w:type="spellStart"/>
      <w:proofErr w:type="gramStart"/>
      <w:r w:rsidRPr="009642FE">
        <w:rPr>
          <w:rFonts w:ascii="Palatino Linotype" w:eastAsia="Times New Roman" w:hAnsi="Palatino Linotype"/>
          <w:i/>
          <w:iCs/>
          <w:sz w:val="22"/>
          <w:szCs w:val="22"/>
        </w:rPr>
        <w:t>Oikos</w:t>
      </w:r>
      <w:proofErr w:type="spellEnd"/>
      <w:r w:rsidRPr="009642FE">
        <w:rPr>
          <w:rFonts w:ascii="Palatino Linotype" w:eastAsia="Times New Roman" w:hAnsi="Palatino Linotype"/>
          <w:sz w:val="22"/>
          <w:szCs w:val="22"/>
        </w:rPr>
        <w:t xml:space="preserve">, </w:t>
      </w:r>
      <w:r w:rsidRPr="009642FE">
        <w:rPr>
          <w:rFonts w:ascii="Palatino Linotype" w:eastAsia="Times New Roman" w:hAnsi="Palatino Linotype"/>
          <w:iCs/>
          <w:sz w:val="22"/>
          <w:szCs w:val="22"/>
        </w:rPr>
        <w:t>116</w:t>
      </w:r>
      <w:r w:rsidRPr="009642FE">
        <w:rPr>
          <w:rFonts w:ascii="Palatino Linotype" w:eastAsia="Times New Roman" w:hAnsi="Palatino Linotype"/>
          <w:sz w:val="22"/>
          <w:szCs w:val="22"/>
        </w:rPr>
        <w:t>(12): 1983</w:t>
      </w:r>
      <w:r w:rsidRPr="009642FE">
        <w:rPr>
          <w:rFonts w:ascii="Palatino Linotype" w:hAnsi="Palatino Linotype"/>
          <w:color w:val="000000"/>
          <w:sz w:val="22"/>
          <w:szCs w:val="22"/>
        </w:rPr>
        <w:t>–</w:t>
      </w:r>
      <w:r w:rsidRPr="009642FE">
        <w:rPr>
          <w:rFonts w:ascii="Palatino Linotype" w:eastAsia="Times New Roman" w:hAnsi="Palatino Linotype"/>
          <w:sz w:val="22"/>
          <w:szCs w:val="22"/>
        </w:rPr>
        <w:t>1994.</w:t>
      </w:r>
      <w:proofErr w:type="gramEnd"/>
    </w:p>
    <w:p w14:paraId="4FF0575B" w14:textId="77777777" w:rsidR="00DC7312" w:rsidRPr="009642FE" w:rsidRDefault="00DC7312" w:rsidP="00DC7312">
      <w:pPr>
        <w:pStyle w:val="NoSpacing"/>
        <w:rPr>
          <w:rFonts w:ascii="Palatino Linotype" w:eastAsia="Times New Roman" w:hAnsi="Palatino Linotype"/>
          <w:sz w:val="22"/>
          <w:szCs w:val="22"/>
        </w:rPr>
      </w:pPr>
    </w:p>
    <w:p w14:paraId="52542A7B" w14:textId="77777777" w:rsidR="00DC7312" w:rsidRDefault="00DC7312" w:rsidP="00DC7312">
      <w:pPr>
        <w:pStyle w:val="NoSpacing"/>
        <w:rPr>
          <w:rFonts w:ascii="Palatino Linotype" w:hAnsi="Palatino Linotype"/>
          <w:sz w:val="22"/>
          <w:szCs w:val="22"/>
        </w:rPr>
      </w:pPr>
      <w:proofErr w:type="spellStart"/>
      <w:proofErr w:type="gramStart"/>
      <w:r>
        <w:rPr>
          <w:rFonts w:ascii="Palatino Linotype" w:hAnsi="Palatino Linotype"/>
          <w:sz w:val="22"/>
          <w:szCs w:val="22"/>
        </w:rPr>
        <w:t>Biondi</w:t>
      </w:r>
      <w:proofErr w:type="spellEnd"/>
      <w:r>
        <w:rPr>
          <w:rFonts w:ascii="Palatino Linotype" w:hAnsi="Palatino Linotype"/>
          <w:sz w:val="22"/>
          <w:szCs w:val="22"/>
        </w:rPr>
        <w:t xml:space="preserve">, F., </w:t>
      </w:r>
      <w:r w:rsidR="009A5A31">
        <w:rPr>
          <w:rFonts w:ascii="Palatino Linotype" w:hAnsi="Palatino Linotype"/>
          <w:sz w:val="22"/>
          <w:szCs w:val="22"/>
        </w:rPr>
        <w:t>L.P. Jamieson, S. Strachan,</w:t>
      </w:r>
      <w:r>
        <w:rPr>
          <w:rFonts w:ascii="Palatino Linotype" w:hAnsi="Palatino Linotype"/>
          <w:sz w:val="22"/>
          <w:szCs w:val="22"/>
        </w:rPr>
        <w:t xml:space="preserve"> and </w:t>
      </w:r>
      <w:r w:rsidR="009A5A31">
        <w:rPr>
          <w:rFonts w:ascii="Palatino Linotype" w:hAnsi="Palatino Linotype"/>
          <w:sz w:val="22"/>
          <w:szCs w:val="22"/>
        </w:rPr>
        <w:t xml:space="preserve">J. </w:t>
      </w:r>
      <w:proofErr w:type="spellStart"/>
      <w:r w:rsidR="009A5A31">
        <w:rPr>
          <w:rFonts w:ascii="Palatino Linotype" w:hAnsi="Palatino Linotype"/>
          <w:sz w:val="22"/>
          <w:szCs w:val="22"/>
        </w:rPr>
        <w:t>Sibold</w:t>
      </w:r>
      <w:proofErr w:type="spellEnd"/>
      <w:r w:rsidR="009A5A31">
        <w:rPr>
          <w:rFonts w:ascii="Palatino Linotype" w:hAnsi="Palatino Linotype"/>
          <w:sz w:val="22"/>
          <w:szCs w:val="22"/>
        </w:rPr>
        <w:t>.</w:t>
      </w:r>
      <w:proofErr w:type="gramEnd"/>
      <w:r>
        <w:rPr>
          <w:rFonts w:ascii="Palatino Linotype" w:hAnsi="Palatino Linotype"/>
          <w:sz w:val="22"/>
          <w:szCs w:val="22"/>
        </w:rPr>
        <w:t xml:space="preserve"> 2011</w:t>
      </w:r>
      <w:r w:rsidRPr="00B93E80">
        <w:rPr>
          <w:rFonts w:ascii="Palatino Linotype" w:hAnsi="Palatino Linotype"/>
          <w:sz w:val="22"/>
          <w:szCs w:val="22"/>
        </w:rPr>
        <w:t xml:space="preserve">. </w:t>
      </w:r>
      <w:proofErr w:type="spellStart"/>
      <w:r w:rsidRPr="00B93E80">
        <w:rPr>
          <w:rFonts w:ascii="Palatino Linotype" w:hAnsi="Palatino Linotype"/>
          <w:sz w:val="22"/>
          <w:szCs w:val="22"/>
        </w:rPr>
        <w:t>Dendroecological</w:t>
      </w:r>
      <w:proofErr w:type="spellEnd"/>
      <w:r w:rsidRPr="00B93E80">
        <w:rPr>
          <w:rFonts w:ascii="Palatino Linotype" w:hAnsi="Palatino Linotype"/>
          <w:sz w:val="22"/>
          <w:szCs w:val="22"/>
        </w:rPr>
        <w:t xml:space="preserve"> testing of the </w:t>
      </w:r>
    </w:p>
    <w:p w14:paraId="01EE8428" w14:textId="43ED3AA0" w:rsidR="00DC7312" w:rsidRDefault="00DC7312" w:rsidP="00DC7312">
      <w:pPr>
        <w:pStyle w:val="NoSpacing"/>
        <w:rPr>
          <w:rFonts w:ascii="Palatino Linotype" w:hAnsi="Palatino Linotype"/>
          <w:sz w:val="22"/>
          <w:szCs w:val="22"/>
        </w:rPr>
      </w:pPr>
      <w:r>
        <w:rPr>
          <w:rFonts w:ascii="Palatino Linotype" w:hAnsi="Palatino Linotype"/>
          <w:sz w:val="22"/>
          <w:szCs w:val="22"/>
        </w:rPr>
        <w:tab/>
      </w:r>
      <w:proofErr w:type="gramStart"/>
      <w:r w:rsidRPr="00B93E80">
        <w:rPr>
          <w:rFonts w:ascii="Palatino Linotype" w:hAnsi="Palatino Linotype"/>
          <w:sz w:val="22"/>
          <w:szCs w:val="22"/>
        </w:rPr>
        <w:t>pyroclimatic</w:t>
      </w:r>
      <w:proofErr w:type="gramEnd"/>
      <w:r w:rsidRPr="00B93E80">
        <w:rPr>
          <w:rFonts w:ascii="Palatino Linotype" w:hAnsi="Palatino Linotype"/>
          <w:sz w:val="22"/>
          <w:szCs w:val="22"/>
        </w:rPr>
        <w:t xml:space="preserve"> hypothesis in the central Great Basin, Nevada, USA. </w:t>
      </w:r>
      <w:r w:rsidRPr="00B93E80">
        <w:rPr>
          <w:rFonts w:ascii="Palatino Linotype" w:hAnsi="Palatino Linotype"/>
          <w:i/>
          <w:iCs/>
          <w:sz w:val="22"/>
          <w:szCs w:val="22"/>
        </w:rPr>
        <w:t>Ecosphere</w:t>
      </w:r>
      <w:r w:rsidRPr="00B93E80">
        <w:rPr>
          <w:rFonts w:ascii="Palatino Linotype" w:hAnsi="Palatino Linotype"/>
          <w:sz w:val="22"/>
          <w:szCs w:val="22"/>
        </w:rPr>
        <w:t xml:space="preserve">, </w:t>
      </w:r>
      <w:r w:rsidRPr="00B93E80">
        <w:rPr>
          <w:rFonts w:ascii="Palatino Linotype" w:hAnsi="Palatino Linotype"/>
          <w:iCs/>
          <w:sz w:val="22"/>
          <w:szCs w:val="22"/>
        </w:rPr>
        <w:t>2</w:t>
      </w:r>
      <w:r w:rsidR="00593DCE">
        <w:rPr>
          <w:rFonts w:ascii="Palatino Linotype" w:hAnsi="Palatino Linotype"/>
          <w:sz w:val="22"/>
          <w:szCs w:val="22"/>
        </w:rPr>
        <w:t>(1),</w:t>
      </w:r>
      <w:r w:rsidR="00DA4418">
        <w:tab/>
      </w:r>
      <w:r w:rsidR="00DA4418">
        <w:rPr>
          <w:rFonts w:ascii="Palatino Linotype" w:hAnsi="Palatino Linotype"/>
          <w:sz w:val="22"/>
          <w:szCs w:val="22"/>
        </w:rPr>
        <w:t>doi</w:t>
      </w:r>
      <w:proofErr w:type="gramStart"/>
      <w:r w:rsidR="00DA4418">
        <w:rPr>
          <w:rFonts w:ascii="Palatino Linotype" w:hAnsi="Palatino Linotype"/>
          <w:sz w:val="22"/>
          <w:szCs w:val="22"/>
        </w:rPr>
        <w:t>:</w:t>
      </w:r>
      <w:r w:rsidR="00DA4418" w:rsidRPr="00DA4418">
        <w:rPr>
          <w:rFonts w:ascii="Palatino Linotype" w:hAnsi="Palatino Linotype"/>
          <w:sz w:val="22"/>
          <w:szCs w:val="22"/>
        </w:rPr>
        <w:t>10.1890</w:t>
      </w:r>
      <w:proofErr w:type="gramEnd"/>
      <w:r w:rsidR="00DA4418" w:rsidRPr="00DA4418">
        <w:rPr>
          <w:rFonts w:ascii="Palatino Linotype" w:hAnsi="Palatino Linotype"/>
          <w:sz w:val="22"/>
          <w:szCs w:val="22"/>
        </w:rPr>
        <w:t>/ES10-00068.1</w:t>
      </w:r>
      <w:r w:rsidR="00DA4418">
        <w:rPr>
          <w:rFonts w:ascii="Palatino Linotype" w:hAnsi="Palatino Linotype"/>
          <w:sz w:val="22"/>
          <w:szCs w:val="22"/>
        </w:rPr>
        <w:t>.</w:t>
      </w:r>
    </w:p>
    <w:p w14:paraId="3650B358" w14:textId="77777777" w:rsidR="00DC7312" w:rsidRPr="00B93E80" w:rsidRDefault="00DC7312" w:rsidP="00DC7312">
      <w:pPr>
        <w:pStyle w:val="NoSpacing"/>
        <w:rPr>
          <w:rFonts w:ascii="Palatino Linotype" w:hAnsi="Palatino Linotype"/>
          <w:sz w:val="22"/>
          <w:szCs w:val="22"/>
        </w:rPr>
      </w:pPr>
    </w:p>
    <w:p w14:paraId="50FD1561" w14:textId="77777777" w:rsidR="00DC7312" w:rsidRPr="009642FE" w:rsidRDefault="00DC7312" w:rsidP="00DC7312">
      <w:pPr>
        <w:pStyle w:val="NoSpacing"/>
        <w:rPr>
          <w:rFonts w:ascii="Palatino Linotype" w:hAnsi="Palatino Linotype"/>
          <w:sz w:val="22"/>
          <w:szCs w:val="22"/>
        </w:rPr>
      </w:pPr>
      <w:r w:rsidRPr="009642FE">
        <w:rPr>
          <w:rFonts w:ascii="Palatino Linotype" w:hAnsi="Palatino Linotype"/>
          <w:sz w:val="22"/>
          <w:szCs w:val="22"/>
        </w:rPr>
        <w:t xml:space="preserve">Brown, P.M. 2006. Climate effects on fire regimes and tree recruitment in Black Hills ponderosa </w:t>
      </w:r>
    </w:p>
    <w:p w14:paraId="182A15FD" w14:textId="77777777" w:rsidR="00DC7312" w:rsidRDefault="00DC7312" w:rsidP="00DC7312">
      <w:pPr>
        <w:pStyle w:val="NoSpacing"/>
        <w:rPr>
          <w:rFonts w:ascii="Palatino Linotype" w:hAnsi="Palatino Linotype"/>
          <w:sz w:val="22"/>
          <w:szCs w:val="22"/>
        </w:rPr>
      </w:pPr>
      <w:r w:rsidRPr="009642FE">
        <w:rPr>
          <w:rFonts w:ascii="Palatino Linotype" w:hAnsi="Palatino Linotype"/>
          <w:sz w:val="22"/>
          <w:szCs w:val="22"/>
        </w:rPr>
        <w:tab/>
      </w:r>
      <w:proofErr w:type="gramStart"/>
      <w:r w:rsidRPr="009642FE">
        <w:rPr>
          <w:rFonts w:ascii="Palatino Linotype" w:hAnsi="Palatino Linotype"/>
          <w:sz w:val="22"/>
          <w:szCs w:val="22"/>
        </w:rPr>
        <w:t>pine</w:t>
      </w:r>
      <w:proofErr w:type="gramEnd"/>
      <w:r w:rsidRPr="009642FE">
        <w:rPr>
          <w:rFonts w:ascii="Palatino Linotype" w:hAnsi="Palatino Linotype"/>
          <w:sz w:val="22"/>
          <w:szCs w:val="22"/>
        </w:rPr>
        <w:t xml:space="preserve"> forests. </w:t>
      </w:r>
      <w:proofErr w:type="gramStart"/>
      <w:r w:rsidRPr="009642FE">
        <w:rPr>
          <w:rFonts w:ascii="Palatino Linotype" w:hAnsi="Palatino Linotype"/>
          <w:i/>
          <w:sz w:val="22"/>
          <w:szCs w:val="22"/>
        </w:rPr>
        <w:t>Ecology,</w:t>
      </w:r>
      <w:r w:rsidRPr="009642FE">
        <w:rPr>
          <w:rFonts w:ascii="Palatino Linotype" w:hAnsi="Palatino Linotype"/>
          <w:sz w:val="22"/>
          <w:szCs w:val="22"/>
        </w:rPr>
        <w:t xml:space="preserve"> 87</w:t>
      </w:r>
      <w:r w:rsidR="00B97E24">
        <w:rPr>
          <w:rFonts w:ascii="Palatino Linotype" w:hAnsi="Palatino Linotype"/>
          <w:sz w:val="22"/>
          <w:szCs w:val="22"/>
        </w:rPr>
        <w:t>(10)</w:t>
      </w:r>
      <w:r w:rsidRPr="009642FE">
        <w:rPr>
          <w:rFonts w:ascii="Palatino Linotype" w:hAnsi="Palatino Linotype"/>
          <w:sz w:val="22"/>
          <w:szCs w:val="22"/>
        </w:rPr>
        <w:t>: 2500–2510.</w:t>
      </w:r>
      <w:proofErr w:type="gramEnd"/>
    </w:p>
    <w:p w14:paraId="219A4608" w14:textId="77777777" w:rsidR="00DC7312" w:rsidRPr="009642FE" w:rsidRDefault="00DC7312" w:rsidP="00DC7312">
      <w:pPr>
        <w:pStyle w:val="NoSpacing"/>
        <w:rPr>
          <w:rFonts w:ascii="Palatino Linotype" w:hAnsi="Palatino Linotype"/>
          <w:sz w:val="22"/>
          <w:szCs w:val="22"/>
        </w:rPr>
      </w:pPr>
    </w:p>
    <w:p w14:paraId="367D6072" w14:textId="77777777" w:rsidR="00DC7312" w:rsidRPr="00AC7E00" w:rsidRDefault="00DC7312" w:rsidP="00DC7312">
      <w:pPr>
        <w:pStyle w:val="NoSpacing"/>
        <w:rPr>
          <w:rFonts w:ascii="Palatino Linotype" w:hAnsi="Palatino Linotype"/>
          <w:sz w:val="22"/>
          <w:szCs w:val="22"/>
        </w:rPr>
      </w:pPr>
      <w:proofErr w:type="gramStart"/>
      <w:r w:rsidRPr="00AC7E00">
        <w:rPr>
          <w:rFonts w:ascii="Palatino Linotype" w:hAnsi="Palatino Linotype"/>
          <w:sz w:val="22"/>
          <w:szCs w:val="22"/>
        </w:rPr>
        <w:t>Brown, P. M. 2010</w:t>
      </w:r>
      <w:r w:rsidR="009A5A31" w:rsidRPr="00AC7E00">
        <w:rPr>
          <w:rFonts w:ascii="Palatino Linotype" w:hAnsi="Palatino Linotype"/>
          <w:sz w:val="22"/>
          <w:szCs w:val="22"/>
        </w:rPr>
        <w:t>.</w:t>
      </w:r>
      <w:proofErr w:type="gramEnd"/>
      <w:r w:rsidR="009A5A31" w:rsidRPr="00AC7E00">
        <w:rPr>
          <w:rFonts w:ascii="Palatino Linotype" w:hAnsi="Palatino Linotype"/>
          <w:sz w:val="22"/>
          <w:szCs w:val="22"/>
        </w:rPr>
        <w:t xml:space="preserve"> Wildfire risk and ecological restoration in mixed-severity fire r</w:t>
      </w:r>
      <w:r w:rsidRPr="00AC7E00">
        <w:rPr>
          <w:rFonts w:ascii="Palatino Linotype" w:hAnsi="Palatino Linotype"/>
          <w:sz w:val="22"/>
          <w:szCs w:val="22"/>
        </w:rPr>
        <w:t xml:space="preserve">egimes. </w:t>
      </w:r>
    </w:p>
    <w:p w14:paraId="02E9D075" w14:textId="77777777" w:rsidR="00AC7E00" w:rsidRDefault="00DC7312" w:rsidP="00DC7312">
      <w:pPr>
        <w:pStyle w:val="NoSpacing"/>
        <w:rPr>
          <w:rFonts w:ascii="Palatino Linotype" w:hAnsi="Palatino Linotype"/>
          <w:i/>
          <w:iCs/>
          <w:sz w:val="22"/>
          <w:szCs w:val="22"/>
        </w:rPr>
      </w:pPr>
      <w:r w:rsidRPr="00AC7E00">
        <w:rPr>
          <w:rFonts w:ascii="Palatino Linotype" w:hAnsi="Palatino Linotype"/>
          <w:sz w:val="22"/>
          <w:szCs w:val="22"/>
        </w:rPr>
        <w:tab/>
        <w:t xml:space="preserve">In </w:t>
      </w:r>
      <w:r w:rsidR="00AC7E00">
        <w:rPr>
          <w:rFonts w:ascii="Palatino Linotype" w:hAnsi="Palatino Linotype"/>
          <w:sz w:val="22"/>
          <w:szCs w:val="22"/>
        </w:rPr>
        <w:t xml:space="preserve">M. </w:t>
      </w:r>
      <w:proofErr w:type="spellStart"/>
      <w:r w:rsidR="00AC7E00">
        <w:t>Stoffel</w:t>
      </w:r>
      <w:proofErr w:type="spellEnd"/>
      <w:r w:rsidR="00AC7E00" w:rsidRPr="00AC7E00">
        <w:t xml:space="preserve">, </w:t>
      </w:r>
      <w:r w:rsidR="00AC7E00">
        <w:t xml:space="preserve">M. </w:t>
      </w:r>
      <w:proofErr w:type="spellStart"/>
      <w:r w:rsidR="00AC7E00">
        <w:t>Bollschweiler</w:t>
      </w:r>
      <w:proofErr w:type="spellEnd"/>
      <w:r w:rsidR="00AC7E00" w:rsidRPr="00AC7E00">
        <w:t xml:space="preserve">, </w:t>
      </w:r>
      <w:r w:rsidR="00AC7E00">
        <w:t xml:space="preserve">D.R. Butler, and B.H. </w:t>
      </w:r>
      <w:proofErr w:type="spellStart"/>
      <w:r w:rsidR="00AC7E00">
        <w:t>Luckman</w:t>
      </w:r>
      <w:proofErr w:type="spellEnd"/>
      <w:r w:rsidR="00AC7E00">
        <w:t>, eds</w:t>
      </w:r>
      <w:proofErr w:type="gramStart"/>
      <w:r w:rsidR="00AC7E00">
        <w:t>.,</w:t>
      </w:r>
      <w:proofErr w:type="gramEnd"/>
      <w:r w:rsidR="00AC7E00" w:rsidRPr="00AC7E00">
        <w:rPr>
          <w:rFonts w:ascii="Palatino Linotype" w:hAnsi="Palatino Linotype"/>
          <w:i/>
          <w:iCs/>
          <w:sz w:val="22"/>
          <w:szCs w:val="22"/>
        </w:rPr>
        <w:t xml:space="preserve"> </w:t>
      </w:r>
      <w:r w:rsidRPr="00AC7E00">
        <w:rPr>
          <w:rFonts w:ascii="Palatino Linotype" w:hAnsi="Palatino Linotype"/>
          <w:i/>
          <w:iCs/>
          <w:sz w:val="22"/>
          <w:szCs w:val="22"/>
        </w:rPr>
        <w:t xml:space="preserve">Tree Rings and </w:t>
      </w:r>
    </w:p>
    <w:p w14:paraId="5EEEC037" w14:textId="77777777" w:rsidR="00DC7312" w:rsidRDefault="00AC7E00" w:rsidP="00DC7312">
      <w:pPr>
        <w:pStyle w:val="NoSpacing"/>
        <w:rPr>
          <w:rFonts w:ascii="Palatino Linotype" w:hAnsi="Palatino Linotype"/>
          <w:sz w:val="22"/>
          <w:szCs w:val="22"/>
        </w:rPr>
      </w:pPr>
      <w:r>
        <w:rPr>
          <w:rFonts w:ascii="Palatino Linotype" w:hAnsi="Palatino Linotype"/>
          <w:i/>
          <w:iCs/>
          <w:sz w:val="22"/>
          <w:szCs w:val="22"/>
        </w:rPr>
        <w:tab/>
      </w:r>
      <w:r w:rsidR="00DC7312" w:rsidRPr="00AC7E00">
        <w:rPr>
          <w:rFonts w:ascii="Palatino Linotype" w:hAnsi="Palatino Linotype"/>
          <w:i/>
          <w:iCs/>
          <w:sz w:val="22"/>
          <w:szCs w:val="22"/>
        </w:rPr>
        <w:t>Natural Hazards</w:t>
      </w:r>
      <w:r w:rsidR="00DC7312" w:rsidRPr="00AC7E00">
        <w:rPr>
          <w:rFonts w:ascii="Palatino Linotype" w:hAnsi="Palatino Linotype"/>
          <w:sz w:val="22"/>
          <w:szCs w:val="22"/>
        </w:rPr>
        <w:t xml:space="preserve">. </w:t>
      </w:r>
      <w:r>
        <w:rPr>
          <w:rFonts w:ascii="Palatino Linotype" w:hAnsi="Palatino Linotype"/>
          <w:sz w:val="22"/>
          <w:szCs w:val="22"/>
        </w:rPr>
        <w:t>Springer Netherlands:</w:t>
      </w:r>
      <w:r w:rsidRPr="00AC7E00">
        <w:rPr>
          <w:rFonts w:ascii="Palatino Linotype" w:hAnsi="Palatino Linotype"/>
          <w:sz w:val="22"/>
          <w:szCs w:val="22"/>
        </w:rPr>
        <w:t xml:space="preserve"> 361–363.</w:t>
      </w:r>
    </w:p>
    <w:p w14:paraId="0850E22A" w14:textId="77777777" w:rsidR="00AC7E00" w:rsidRDefault="00AC7E00" w:rsidP="00DC7312">
      <w:pPr>
        <w:pStyle w:val="NoSpacing"/>
        <w:rPr>
          <w:rFonts w:ascii="Palatino Linotype" w:hAnsi="Palatino Linotype"/>
          <w:sz w:val="22"/>
          <w:szCs w:val="22"/>
        </w:rPr>
      </w:pPr>
    </w:p>
    <w:p w14:paraId="72667EC9" w14:textId="77777777" w:rsidR="00090ADA" w:rsidRDefault="00DC7312" w:rsidP="00DC7312">
      <w:pPr>
        <w:pStyle w:val="NoSpacing"/>
        <w:rPr>
          <w:rFonts w:ascii="Palatino Linotype" w:hAnsi="Palatino Linotype"/>
          <w:sz w:val="22"/>
          <w:szCs w:val="22"/>
        </w:rPr>
      </w:pPr>
      <w:r w:rsidRPr="009642FE">
        <w:rPr>
          <w:rFonts w:ascii="Palatino Linotype" w:hAnsi="Palatino Linotype"/>
          <w:sz w:val="22"/>
          <w:szCs w:val="22"/>
        </w:rPr>
        <w:t>Collins, B.M., P.N. Omi, and P.L. Chapman. 2006. Regional relationships between climate and</w:t>
      </w:r>
      <w:r w:rsidRPr="009642FE">
        <w:rPr>
          <w:rFonts w:ascii="Palatino Linotype" w:hAnsi="Palatino Linotype"/>
          <w:sz w:val="22"/>
          <w:szCs w:val="22"/>
        </w:rPr>
        <w:tab/>
      </w:r>
      <w:r w:rsidRPr="009642FE">
        <w:rPr>
          <w:rFonts w:ascii="Palatino Linotype" w:hAnsi="Palatino Linotype"/>
          <w:sz w:val="22"/>
          <w:szCs w:val="22"/>
        </w:rPr>
        <w:tab/>
        <w:t xml:space="preserve">wildfire-burned area in the Interior West, USA. </w:t>
      </w:r>
      <w:proofErr w:type="gramStart"/>
      <w:r w:rsidRPr="009642FE">
        <w:rPr>
          <w:rFonts w:ascii="Palatino Linotype" w:hAnsi="Palatino Linotype"/>
          <w:i/>
          <w:sz w:val="22"/>
          <w:szCs w:val="22"/>
        </w:rPr>
        <w:t>Canadian Journal of Forest Research</w:t>
      </w:r>
      <w:r w:rsidRPr="009642FE">
        <w:rPr>
          <w:rFonts w:ascii="Palatino Linotype" w:hAnsi="Palatino Linotype"/>
          <w:sz w:val="22"/>
          <w:szCs w:val="22"/>
        </w:rPr>
        <w:t>,</w:t>
      </w:r>
      <w:r w:rsidRPr="009642FE">
        <w:rPr>
          <w:rFonts w:ascii="Palatino Linotype" w:hAnsi="Palatino Linotype"/>
          <w:sz w:val="22"/>
          <w:szCs w:val="22"/>
        </w:rPr>
        <w:tab/>
      </w:r>
      <w:r w:rsidRPr="009642FE">
        <w:rPr>
          <w:rFonts w:ascii="Palatino Linotype" w:hAnsi="Palatino Linotype"/>
          <w:sz w:val="22"/>
          <w:szCs w:val="22"/>
        </w:rPr>
        <w:tab/>
        <w:t xml:space="preserve"> 36(3): 699</w:t>
      </w:r>
      <w:r w:rsidRPr="009642FE">
        <w:rPr>
          <w:rFonts w:ascii="Palatino Linotype" w:hAnsi="Palatino Linotype"/>
          <w:color w:val="000000"/>
          <w:sz w:val="22"/>
          <w:szCs w:val="22"/>
        </w:rPr>
        <w:t>–</w:t>
      </w:r>
      <w:r w:rsidRPr="009642FE">
        <w:rPr>
          <w:rFonts w:ascii="Palatino Linotype" w:hAnsi="Palatino Linotype"/>
          <w:sz w:val="22"/>
          <w:szCs w:val="22"/>
        </w:rPr>
        <w:t>709.</w:t>
      </w:r>
      <w:proofErr w:type="gramEnd"/>
    </w:p>
    <w:p w14:paraId="6807BB1D" w14:textId="611AC992" w:rsidR="00DC7312" w:rsidRPr="009642FE" w:rsidRDefault="00DC7312" w:rsidP="00DC7312">
      <w:pPr>
        <w:pStyle w:val="NoSpacing"/>
        <w:rPr>
          <w:rFonts w:ascii="Palatino Linotype" w:hAnsi="Palatino Linotype"/>
          <w:sz w:val="22"/>
          <w:szCs w:val="22"/>
        </w:rPr>
      </w:pPr>
      <w:r w:rsidRPr="009642FE">
        <w:rPr>
          <w:rFonts w:ascii="Palatino Linotype" w:hAnsi="Palatino Linotype"/>
          <w:sz w:val="22"/>
          <w:szCs w:val="22"/>
        </w:rPr>
        <w:lastRenderedPageBreak/>
        <w:t xml:space="preserve">Cook, E.R., C.A. Woodhouse, C.M. </w:t>
      </w:r>
      <w:proofErr w:type="spellStart"/>
      <w:r w:rsidRPr="009642FE">
        <w:rPr>
          <w:rFonts w:ascii="Palatino Linotype" w:hAnsi="Palatino Linotype"/>
          <w:sz w:val="22"/>
          <w:szCs w:val="22"/>
        </w:rPr>
        <w:t>Eakin</w:t>
      </w:r>
      <w:proofErr w:type="spellEnd"/>
      <w:r w:rsidRPr="009642FE">
        <w:rPr>
          <w:rFonts w:ascii="Palatino Linotype" w:hAnsi="Palatino Linotype"/>
          <w:sz w:val="22"/>
          <w:szCs w:val="22"/>
        </w:rPr>
        <w:t xml:space="preserve">, D.M. </w:t>
      </w:r>
      <w:proofErr w:type="spellStart"/>
      <w:r w:rsidRPr="009642FE">
        <w:rPr>
          <w:rFonts w:ascii="Palatino Linotype" w:hAnsi="Palatino Linotype"/>
          <w:sz w:val="22"/>
          <w:szCs w:val="22"/>
        </w:rPr>
        <w:t>Meko</w:t>
      </w:r>
      <w:proofErr w:type="spellEnd"/>
      <w:r w:rsidRPr="009642FE">
        <w:rPr>
          <w:rFonts w:ascii="Palatino Linotype" w:hAnsi="Palatino Linotype"/>
          <w:sz w:val="22"/>
          <w:szCs w:val="22"/>
        </w:rPr>
        <w:t xml:space="preserve">, and D.W. </w:t>
      </w:r>
      <w:proofErr w:type="spellStart"/>
      <w:r w:rsidRPr="009642FE">
        <w:rPr>
          <w:rFonts w:ascii="Palatino Linotype" w:hAnsi="Palatino Linotype"/>
          <w:sz w:val="22"/>
          <w:szCs w:val="22"/>
        </w:rPr>
        <w:t>Stahle</w:t>
      </w:r>
      <w:proofErr w:type="spellEnd"/>
      <w:r w:rsidRPr="009642FE">
        <w:rPr>
          <w:rFonts w:ascii="Palatino Linotype" w:hAnsi="Palatino Linotype"/>
          <w:sz w:val="22"/>
          <w:szCs w:val="22"/>
        </w:rPr>
        <w:t>. 2004. Long-term</w:t>
      </w:r>
    </w:p>
    <w:p w14:paraId="0BA24651" w14:textId="191F98BB" w:rsidR="00DC7312" w:rsidRDefault="00DC7312" w:rsidP="00DC7312">
      <w:pPr>
        <w:pStyle w:val="NoSpacing"/>
        <w:ind w:firstLine="720"/>
        <w:rPr>
          <w:rFonts w:ascii="Palatino Linotype" w:hAnsi="Palatino Linotype"/>
          <w:sz w:val="22"/>
          <w:szCs w:val="22"/>
        </w:rPr>
      </w:pPr>
      <w:r w:rsidRPr="009642FE">
        <w:rPr>
          <w:rFonts w:ascii="Palatino Linotype" w:hAnsi="Palatino Linotype"/>
          <w:sz w:val="22"/>
          <w:szCs w:val="22"/>
        </w:rPr>
        <w:t xml:space="preserve"> </w:t>
      </w:r>
      <w:proofErr w:type="gramStart"/>
      <w:r w:rsidRPr="009642FE">
        <w:rPr>
          <w:rFonts w:ascii="Palatino Linotype" w:hAnsi="Palatino Linotype"/>
          <w:sz w:val="22"/>
          <w:szCs w:val="22"/>
        </w:rPr>
        <w:t>aridity</w:t>
      </w:r>
      <w:proofErr w:type="gramEnd"/>
      <w:r w:rsidRPr="009642FE">
        <w:rPr>
          <w:rFonts w:ascii="Palatino Linotype" w:hAnsi="Palatino Linotype"/>
          <w:sz w:val="22"/>
          <w:szCs w:val="22"/>
        </w:rPr>
        <w:t xml:space="preserve"> changes in the western United States. </w:t>
      </w:r>
      <w:proofErr w:type="gramStart"/>
      <w:r w:rsidRPr="009642FE">
        <w:rPr>
          <w:rFonts w:ascii="Palatino Linotype" w:hAnsi="Palatino Linotype"/>
          <w:i/>
          <w:iCs/>
          <w:sz w:val="22"/>
          <w:szCs w:val="22"/>
        </w:rPr>
        <w:t>Science</w:t>
      </w:r>
      <w:r w:rsidRPr="009642FE">
        <w:rPr>
          <w:rFonts w:ascii="Palatino Linotype" w:hAnsi="Palatino Linotype"/>
          <w:sz w:val="22"/>
          <w:szCs w:val="22"/>
        </w:rPr>
        <w:t>, 306</w:t>
      </w:r>
      <w:r w:rsidRPr="00B97E24">
        <w:rPr>
          <w:rFonts w:ascii="Palatino Linotype" w:hAnsi="Palatino Linotype"/>
          <w:sz w:val="22"/>
          <w:szCs w:val="22"/>
        </w:rPr>
        <w:t>:</w:t>
      </w:r>
      <w:r w:rsidRPr="009642FE">
        <w:rPr>
          <w:rFonts w:ascii="Palatino Linotype" w:hAnsi="Palatino Linotype"/>
          <w:sz w:val="22"/>
          <w:szCs w:val="22"/>
        </w:rPr>
        <w:t xml:space="preserve"> 1015–1018.</w:t>
      </w:r>
      <w:proofErr w:type="gramEnd"/>
    </w:p>
    <w:p w14:paraId="4EFE8D58" w14:textId="77777777" w:rsidR="00505808" w:rsidRDefault="00505808" w:rsidP="00DC7312">
      <w:pPr>
        <w:pStyle w:val="NoSpacing"/>
        <w:rPr>
          <w:rFonts w:ascii="Palatino Linotype" w:eastAsia="Times New Roman" w:hAnsi="Palatino Linotype"/>
          <w:sz w:val="22"/>
          <w:szCs w:val="22"/>
        </w:rPr>
      </w:pPr>
    </w:p>
    <w:p w14:paraId="16815697" w14:textId="31A80F16" w:rsidR="00DC7312" w:rsidRPr="00065C96" w:rsidRDefault="00DC7312" w:rsidP="00DC7312">
      <w:pPr>
        <w:pStyle w:val="NoSpacing"/>
        <w:rPr>
          <w:rFonts w:ascii="Palatino Linotype" w:eastAsia="Times New Roman" w:hAnsi="Palatino Linotype"/>
          <w:bCs/>
          <w:sz w:val="22"/>
          <w:szCs w:val="22"/>
        </w:rPr>
      </w:pPr>
      <w:r w:rsidRPr="00065C96">
        <w:rPr>
          <w:rFonts w:ascii="Palatino Linotype" w:eastAsia="Times New Roman" w:hAnsi="Palatino Linotype"/>
          <w:sz w:val="22"/>
          <w:szCs w:val="22"/>
        </w:rPr>
        <w:t xml:space="preserve">Cook, E.R., </w:t>
      </w:r>
      <w:r w:rsidR="002031CD">
        <w:rPr>
          <w:rFonts w:ascii="Palatino Linotype" w:eastAsia="Times New Roman" w:hAnsi="Palatino Linotype"/>
          <w:sz w:val="22"/>
          <w:szCs w:val="22"/>
        </w:rPr>
        <w:t xml:space="preserve">U. </w:t>
      </w:r>
      <w:proofErr w:type="spellStart"/>
      <w:r w:rsidR="002031CD">
        <w:rPr>
          <w:rFonts w:ascii="Palatino Linotype" w:eastAsia="Times New Roman" w:hAnsi="Palatino Linotype"/>
          <w:sz w:val="22"/>
          <w:szCs w:val="22"/>
        </w:rPr>
        <w:t>Lall</w:t>
      </w:r>
      <w:proofErr w:type="spellEnd"/>
      <w:r w:rsidR="002031CD">
        <w:rPr>
          <w:rFonts w:ascii="Palatino Linotype" w:eastAsia="Times New Roman" w:hAnsi="Palatino Linotype"/>
          <w:sz w:val="22"/>
          <w:szCs w:val="22"/>
        </w:rPr>
        <w:t>, C.A. Woodhouse, and</w:t>
      </w:r>
      <w:r w:rsidR="009A5A31">
        <w:rPr>
          <w:rFonts w:ascii="Palatino Linotype" w:eastAsia="Times New Roman" w:hAnsi="Palatino Linotype"/>
          <w:sz w:val="22"/>
          <w:szCs w:val="22"/>
        </w:rPr>
        <w:t xml:space="preserve"> D.M. </w:t>
      </w:r>
      <w:proofErr w:type="spellStart"/>
      <w:r w:rsidR="009A5A31">
        <w:rPr>
          <w:rFonts w:ascii="Palatino Linotype" w:eastAsia="Times New Roman" w:hAnsi="Palatino Linotype"/>
          <w:sz w:val="22"/>
          <w:szCs w:val="22"/>
        </w:rPr>
        <w:t>Meko</w:t>
      </w:r>
      <w:proofErr w:type="spellEnd"/>
      <w:r w:rsidRPr="00065C96">
        <w:rPr>
          <w:rFonts w:ascii="Palatino Linotype" w:eastAsia="Times New Roman" w:hAnsi="Palatino Linotype"/>
          <w:sz w:val="22"/>
          <w:szCs w:val="22"/>
        </w:rPr>
        <w:t xml:space="preserve">. </w:t>
      </w:r>
      <w:r w:rsidRPr="00065C96">
        <w:rPr>
          <w:rFonts w:ascii="Palatino Linotype" w:eastAsia="Times New Roman" w:hAnsi="Palatino Linotype"/>
          <w:bCs/>
          <w:sz w:val="22"/>
          <w:szCs w:val="22"/>
        </w:rPr>
        <w:t xml:space="preserve">2004. North American PDSI </w:t>
      </w:r>
    </w:p>
    <w:p w14:paraId="7AE3AEBA" w14:textId="77777777" w:rsidR="00B41890" w:rsidRDefault="00DC7312" w:rsidP="00DC7312">
      <w:pPr>
        <w:pStyle w:val="NoSpacing"/>
        <w:ind w:left="720"/>
        <w:rPr>
          <w:rFonts w:ascii="Palatino Linotype" w:eastAsia="Times New Roman" w:hAnsi="Palatino Linotype"/>
          <w:bCs/>
          <w:iCs/>
          <w:sz w:val="22"/>
          <w:szCs w:val="22"/>
        </w:rPr>
      </w:pPr>
      <w:r w:rsidRPr="00065C96">
        <w:rPr>
          <w:rFonts w:ascii="Palatino Linotype" w:eastAsia="Times New Roman" w:hAnsi="Palatino Linotype"/>
          <w:bCs/>
          <w:sz w:val="22"/>
          <w:szCs w:val="22"/>
        </w:rPr>
        <w:t>Reconstructions.</w:t>
      </w:r>
      <w:r w:rsidR="00B41890" w:rsidRPr="00B41890">
        <w:rPr>
          <w:rFonts w:asciiTheme="minorHAnsi" w:eastAsiaTheme="minorEastAsia" w:hAnsiTheme="minorHAnsi" w:cstheme="minorBidi"/>
        </w:rPr>
        <w:t xml:space="preserve"> </w:t>
      </w:r>
      <w:r w:rsidR="003F3237">
        <w:rPr>
          <w:rFonts w:ascii="Palatino Linotype" w:eastAsia="Times New Roman" w:hAnsi="Palatino Linotype"/>
          <w:bCs/>
          <w:sz w:val="22"/>
          <w:szCs w:val="22"/>
        </w:rPr>
        <w:t xml:space="preserve">Downloaded </w:t>
      </w:r>
      <w:proofErr w:type="gramStart"/>
      <w:r w:rsidR="003F3237">
        <w:rPr>
          <w:rFonts w:ascii="Palatino Linotype" w:eastAsia="Times New Roman" w:hAnsi="Palatino Linotype"/>
          <w:bCs/>
          <w:sz w:val="22"/>
          <w:szCs w:val="22"/>
        </w:rPr>
        <w:t>from  National</w:t>
      </w:r>
      <w:proofErr w:type="gramEnd"/>
      <w:r w:rsidR="003F3237">
        <w:rPr>
          <w:rFonts w:ascii="Palatino Linotype" w:eastAsia="Times New Roman" w:hAnsi="Palatino Linotype"/>
          <w:bCs/>
          <w:sz w:val="22"/>
          <w:szCs w:val="22"/>
        </w:rPr>
        <w:t xml:space="preserve"> Climatic Data Center, National Oceanic and Atmospheric Administration </w:t>
      </w:r>
      <w:r w:rsidR="003D59A3">
        <w:rPr>
          <w:rFonts w:ascii="Palatino Linotype" w:eastAsia="Times New Roman" w:hAnsi="Palatino Linotype"/>
          <w:bCs/>
          <w:sz w:val="22"/>
          <w:szCs w:val="22"/>
        </w:rPr>
        <w:t>(</w:t>
      </w:r>
      <w:r w:rsidR="00B41890">
        <w:rPr>
          <w:rFonts w:ascii="Palatino Linotype" w:eastAsia="Times New Roman" w:hAnsi="Palatino Linotype"/>
          <w:bCs/>
          <w:sz w:val="22"/>
          <w:szCs w:val="22"/>
        </w:rPr>
        <w:t xml:space="preserve"> </w:t>
      </w:r>
      <w:r w:rsidR="00B41890">
        <w:rPr>
          <w:rFonts w:ascii="Palatino Linotype" w:eastAsia="Times New Roman" w:hAnsi="Palatino Linotype"/>
          <w:bCs/>
          <w:iCs/>
          <w:sz w:val="22"/>
          <w:szCs w:val="22"/>
        </w:rPr>
        <w:t>http://hurricane.ncdc.noaa.gov/pls/paleox/f?p</w:t>
      </w:r>
      <w:r w:rsidRPr="00B41890">
        <w:rPr>
          <w:rFonts w:ascii="Palatino Linotype" w:eastAsia="Times New Roman" w:hAnsi="Palatino Linotype"/>
          <w:bCs/>
          <w:iCs/>
          <w:sz w:val="22"/>
          <w:szCs w:val="22"/>
        </w:rPr>
        <w:t>=</w:t>
      </w:r>
    </w:p>
    <w:p w14:paraId="0BB3078A" w14:textId="77777777" w:rsidR="00DC7312" w:rsidRPr="003D59A3" w:rsidRDefault="00DC7312" w:rsidP="00DC7312">
      <w:pPr>
        <w:pStyle w:val="NoSpacing"/>
        <w:ind w:left="720"/>
        <w:rPr>
          <w:rFonts w:ascii="Palatino Linotype" w:eastAsia="Times New Roman" w:hAnsi="Palatino Linotype"/>
          <w:bCs/>
          <w:sz w:val="22"/>
          <w:szCs w:val="22"/>
        </w:rPr>
      </w:pPr>
      <w:r w:rsidRPr="00B41890">
        <w:rPr>
          <w:rFonts w:ascii="Palatino Linotype" w:eastAsia="Times New Roman" w:hAnsi="Palatino Linotype"/>
          <w:bCs/>
          <w:iCs/>
          <w:sz w:val="22"/>
          <w:szCs w:val="22"/>
        </w:rPr>
        <w:t>519:1</w:t>
      </w:r>
      <w:proofErr w:type="gramStart"/>
      <w:r w:rsidRPr="00B41890">
        <w:rPr>
          <w:rFonts w:ascii="Palatino Linotype" w:eastAsia="Times New Roman" w:hAnsi="Palatino Linotype"/>
          <w:bCs/>
          <w:iCs/>
          <w:sz w:val="22"/>
          <w:szCs w:val="22"/>
        </w:rPr>
        <w:t>:::::</w:t>
      </w:r>
      <w:proofErr w:type="gramEnd"/>
      <w:r w:rsidRPr="00B41890">
        <w:rPr>
          <w:rFonts w:ascii="Palatino Linotype" w:eastAsia="Times New Roman" w:hAnsi="Palatino Linotype"/>
          <w:bCs/>
          <w:iCs/>
          <w:sz w:val="22"/>
          <w:szCs w:val="22"/>
        </w:rPr>
        <w:t>P1_STUDY_I D:6232</w:t>
      </w:r>
      <w:r w:rsidR="003D59A3">
        <w:rPr>
          <w:rFonts w:ascii="Palatino Linotype" w:eastAsia="Times New Roman" w:hAnsi="Palatino Linotype"/>
          <w:bCs/>
          <w:iCs/>
          <w:sz w:val="22"/>
          <w:szCs w:val="22"/>
        </w:rPr>
        <w:t>)</w:t>
      </w:r>
      <w:r w:rsidR="009A5A31" w:rsidRPr="00B41890">
        <w:rPr>
          <w:rFonts w:ascii="Palatino Linotype" w:eastAsia="Times New Roman" w:hAnsi="Palatino Linotype"/>
          <w:bCs/>
          <w:iCs/>
          <w:sz w:val="22"/>
          <w:szCs w:val="22"/>
        </w:rPr>
        <w:t>.</w:t>
      </w:r>
      <w:r w:rsidR="009A5A31">
        <w:rPr>
          <w:rFonts w:ascii="Palatino Linotype" w:eastAsia="Times New Roman" w:hAnsi="Palatino Linotype"/>
          <w:bCs/>
          <w:i/>
          <w:iCs/>
          <w:sz w:val="22"/>
          <w:szCs w:val="22"/>
        </w:rPr>
        <w:t xml:space="preserve"> </w:t>
      </w:r>
      <w:r w:rsidR="003D59A3">
        <w:rPr>
          <w:rFonts w:ascii="Palatino Linotype" w:eastAsia="Times New Roman" w:hAnsi="Palatino Linotype"/>
          <w:bCs/>
          <w:iCs/>
          <w:sz w:val="22"/>
          <w:szCs w:val="22"/>
        </w:rPr>
        <w:t>Last accessed</w:t>
      </w:r>
      <w:r w:rsidR="003F3237">
        <w:rPr>
          <w:rFonts w:ascii="Palatino Linotype" w:eastAsia="Times New Roman" w:hAnsi="Palatino Linotype"/>
          <w:bCs/>
          <w:iCs/>
          <w:sz w:val="22"/>
          <w:szCs w:val="22"/>
        </w:rPr>
        <w:t xml:space="preserve">: September 2013. </w:t>
      </w:r>
    </w:p>
    <w:p w14:paraId="6E34F73F" w14:textId="77777777" w:rsidR="00DC7312" w:rsidRDefault="00DC7312" w:rsidP="00DC7312">
      <w:pPr>
        <w:pStyle w:val="NoSpacing"/>
        <w:rPr>
          <w:rFonts w:ascii="Palatino Linotype" w:hAnsi="Palatino Linotype"/>
          <w:sz w:val="22"/>
          <w:szCs w:val="22"/>
        </w:rPr>
      </w:pPr>
    </w:p>
    <w:p w14:paraId="00FE1BFC" w14:textId="77777777" w:rsidR="00DC7312" w:rsidRPr="009642FE" w:rsidRDefault="00DC7312" w:rsidP="00DC7312">
      <w:pPr>
        <w:pStyle w:val="NoSpacing"/>
        <w:rPr>
          <w:rFonts w:ascii="Palatino Linotype" w:hAnsi="Palatino Linotype"/>
          <w:sz w:val="22"/>
          <w:szCs w:val="22"/>
        </w:rPr>
      </w:pPr>
      <w:r w:rsidRPr="009642FE">
        <w:rPr>
          <w:rFonts w:ascii="Palatino Linotype" w:hAnsi="Palatino Linotype"/>
          <w:sz w:val="22"/>
          <w:szCs w:val="22"/>
        </w:rPr>
        <w:t xml:space="preserve">Cook, E.R., R.D. </w:t>
      </w:r>
      <w:proofErr w:type="spellStart"/>
      <w:r w:rsidRPr="009642FE">
        <w:rPr>
          <w:rFonts w:ascii="Palatino Linotype" w:hAnsi="Palatino Linotype"/>
          <w:sz w:val="22"/>
          <w:szCs w:val="22"/>
        </w:rPr>
        <w:t>D’Arrigo</w:t>
      </w:r>
      <w:proofErr w:type="spellEnd"/>
      <w:r w:rsidRPr="009642FE">
        <w:rPr>
          <w:rFonts w:ascii="Palatino Linotype" w:hAnsi="Palatino Linotype"/>
          <w:sz w:val="22"/>
          <w:szCs w:val="22"/>
        </w:rPr>
        <w:t xml:space="preserve">, and K.J. </w:t>
      </w:r>
      <w:proofErr w:type="spellStart"/>
      <w:r w:rsidRPr="009642FE">
        <w:rPr>
          <w:rFonts w:ascii="Palatino Linotype" w:hAnsi="Palatino Linotype"/>
          <w:sz w:val="22"/>
          <w:szCs w:val="22"/>
        </w:rPr>
        <w:t>Anchukaitis</w:t>
      </w:r>
      <w:proofErr w:type="spellEnd"/>
      <w:r w:rsidRPr="009642FE">
        <w:rPr>
          <w:rFonts w:ascii="Palatino Linotype" w:hAnsi="Palatino Linotype"/>
          <w:sz w:val="22"/>
          <w:szCs w:val="22"/>
        </w:rPr>
        <w:t>. 2008. ENSO reconstructions from long tree-</w:t>
      </w:r>
    </w:p>
    <w:p w14:paraId="2F843BD5" w14:textId="77777777" w:rsidR="00DC7312" w:rsidRDefault="00DC7312" w:rsidP="00DC7312">
      <w:pPr>
        <w:pStyle w:val="NoSpacing"/>
        <w:ind w:left="720"/>
        <w:rPr>
          <w:rFonts w:ascii="Palatino Linotype" w:hAnsi="Palatino Linotype"/>
          <w:sz w:val="22"/>
          <w:szCs w:val="22"/>
        </w:rPr>
      </w:pPr>
      <w:proofErr w:type="gramStart"/>
      <w:r w:rsidRPr="009642FE">
        <w:rPr>
          <w:rFonts w:ascii="Palatino Linotype" w:hAnsi="Palatino Linotype"/>
          <w:sz w:val="22"/>
          <w:szCs w:val="22"/>
        </w:rPr>
        <w:t>ring</w:t>
      </w:r>
      <w:proofErr w:type="gramEnd"/>
      <w:r w:rsidRPr="009642FE">
        <w:rPr>
          <w:rFonts w:ascii="Palatino Linotype" w:hAnsi="Palatino Linotype"/>
          <w:sz w:val="22"/>
          <w:szCs w:val="22"/>
        </w:rPr>
        <w:t xml:space="preserve"> chronologies: unifying the differences? Talk presented at a special workshop, </w:t>
      </w:r>
      <w:r w:rsidRPr="009642FE">
        <w:rPr>
          <w:rFonts w:ascii="Palatino Linotype" w:hAnsi="Palatino Linotype"/>
          <w:i/>
          <w:iCs/>
          <w:sz w:val="22"/>
          <w:szCs w:val="22"/>
        </w:rPr>
        <w:t xml:space="preserve">Reconciling ENSO chronologies for the past 500 years, </w:t>
      </w:r>
      <w:r w:rsidRPr="009642FE">
        <w:rPr>
          <w:rFonts w:ascii="Palatino Linotype" w:hAnsi="Palatino Linotype"/>
          <w:sz w:val="22"/>
          <w:szCs w:val="22"/>
        </w:rPr>
        <w:t xml:space="preserve">April 2–3, 2008, </w:t>
      </w:r>
      <w:proofErr w:type="spellStart"/>
      <w:r w:rsidRPr="009642FE">
        <w:rPr>
          <w:rFonts w:ascii="Palatino Linotype" w:hAnsi="Palatino Linotype"/>
          <w:sz w:val="22"/>
          <w:szCs w:val="22"/>
        </w:rPr>
        <w:t>Moorea</w:t>
      </w:r>
      <w:proofErr w:type="spellEnd"/>
      <w:r w:rsidRPr="009642FE">
        <w:rPr>
          <w:rFonts w:ascii="Palatino Linotype" w:hAnsi="Palatino Linotype"/>
          <w:sz w:val="22"/>
          <w:szCs w:val="22"/>
        </w:rPr>
        <w:t>, French Polynesia.</w:t>
      </w:r>
    </w:p>
    <w:p w14:paraId="7EF83770" w14:textId="77777777" w:rsidR="00DC7312" w:rsidRDefault="00DC7312" w:rsidP="00DC7312">
      <w:pPr>
        <w:pStyle w:val="NoSpacing"/>
        <w:rPr>
          <w:rFonts w:ascii="Palatino Linotype" w:hAnsi="Palatino Linotype"/>
          <w:sz w:val="22"/>
          <w:szCs w:val="22"/>
        </w:rPr>
      </w:pPr>
    </w:p>
    <w:p w14:paraId="1373BFF6" w14:textId="33A7BCD9" w:rsidR="00DC7312" w:rsidRDefault="00DC7312" w:rsidP="00DC7312">
      <w:pPr>
        <w:pStyle w:val="NoSpacing"/>
        <w:rPr>
          <w:rFonts w:ascii="Palatino Linotype" w:hAnsi="Palatino Linotype"/>
          <w:bCs/>
          <w:sz w:val="22"/>
          <w:szCs w:val="22"/>
        </w:rPr>
      </w:pPr>
      <w:r>
        <w:rPr>
          <w:rFonts w:ascii="Palatino Linotype" w:hAnsi="Palatino Linotype"/>
          <w:sz w:val="22"/>
          <w:szCs w:val="22"/>
        </w:rPr>
        <w:t xml:space="preserve">Cook, E.R., </w:t>
      </w:r>
      <w:r w:rsidR="005A414A">
        <w:rPr>
          <w:rFonts w:ascii="Palatino Linotype" w:hAnsi="Palatino Linotype"/>
          <w:sz w:val="22"/>
          <w:szCs w:val="22"/>
        </w:rPr>
        <w:t xml:space="preserve">R.D. </w:t>
      </w:r>
      <w:proofErr w:type="spellStart"/>
      <w:r w:rsidR="005A414A">
        <w:rPr>
          <w:rFonts w:ascii="Palatino Linotype" w:hAnsi="Palatino Linotype"/>
          <w:sz w:val="22"/>
          <w:szCs w:val="22"/>
        </w:rPr>
        <w:t>D'Arrigo</w:t>
      </w:r>
      <w:proofErr w:type="spellEnd"/>
      <w:r w:rsidR="005A414A">
        <w:rPr>
          <w:rFonts w:ascii="Palatino Linotype" w:hAnsi="Palatino Linotype"/>
          <w:sz w:val="22"/>
          <w:szCs w:val="22"/>
        </w:rPr>
        <w:t xml:space="preserve">, and </w:t>
      </w:r>
      <w:r w:rsidR="009A5A31">
        <w:rPr>
          <w:rFonts w:ascii="Palatino Linotype" w:hAnsi="Palatino Linotype"/>
          <w:sz w:val="22"/>
          <w:szCs w:val="22"/>
        </w:rPr>
        <w:t xml:space="preserve">K.J. </w:t>
      </w:r>
      <w:proofErr w:type="spellStart"/>
      <w:r w:rsidRPr="00065C96">
        <w:rPr>
          <w:rFonts w:ascii="Palatino Linotype" w:hAnsi="Palatino Linotype"/>
          <w:sz w:val="22"/>
          <w:szCs w:val="22"/>
        </w:rPr>
        <w:t>Anchukaitis</w:t>
      </w:r>
      <w:proofErr w:type="spellEnd"/>
      <w:r w:rsidR="009A5A31">
        <w:rPr>
          <w:rFonts w:ascii="Palatino Linotype" w:hAnsi="Palatino Linotype"/>
          <w:sz w:val="22"/>
          <w:szCs w:val="22"/>
        </w:rPr>
        <w:t xml:space="preserve">. </w:t>
      </w:r>
      <w:r>
        <w:rPr>
          <w:rFonts w:ascii="Palatino Linotype" w:eastAsia="Times New Roman" w:hAnsi="Palatino Linotype"/>
          <w:sz w:val="22"/>
          <w:szCs w:val="22"/>
          <w:lang w:eastAsia="en-US"/>
        </w:rPr>
        <w:t xml:space="preserve">2008. </w:t>
      </w:r>
      <w:r w:rsidRPr="00065C96">
        <w:rPr>
          <w:rFonts w:ascii="Palatino Linotype" w:hAnsi="Palatino Linotype"/>
          <w:bCs/>
          <w:sz w:val="22"/>
          <w:szCs w:val="22"/>
        </w:rPr>
        <w:t xml:space="preserve">700 Year Tree-Ring ENSO Index </w:t>
      </w:r>
    </w:p>
    <w:p w14:paraId="5A97EA67" w14:textId="77777777" w:rsidR="003F3237" w:rsidRDefault="00DC7312" w:rsidP="00DC7312">
      <w:pPr>
        <w:pStyle w:val="NoSpacing"/>
        <w:rPr>
          <w:rFonts w:ascii="Palatino Linotype" w:eastAsia="Times New Roman" w:hAnsi="Palatino Linotype"/>
          <w:bCs/>
          <w:sz w:val="22"/>
          <w:szCs w:val="22"/>
        </w:rPr>
      </w:pPr>
      <w:r>
        <w:rPr>
          <w:rFonts w:ascii="Palatino Linotype" w:hAnsi="Palatino Linotype"/>
          <w:bCs/>
          <w:sz w:val="22"/>
          <w:szCs w:val="22"/>
        </w:rPr>
        <w:tab/>
      </w:r>
      <w:r w:rsidRPr="00065C96">
        <w:rPr>
          <w:rFonts w:ascii="Palatino Linotype" w:hAnsi="Palatino Linotype"/>
          <w:bCs/>
          <w:sz w:val="22"/>
          <w:szCs w:val="22"/>
        </w:rPr>
        <w:t>Reconstructions.</w:t>
      </w:r>
      <w:r w:rsidR="00B41890">
        <w:rPr>
          <w:rFonts w:ascii="Palatino Linotype" w:hAnsi="Palatino Linotype"/>
          <w:bCs/>
          <w:sz w:val="22"/>
          <w:szCs w:val="22"/>
        </w:rPr>
        <w:t xml:space="preserve"> </w:t>
      </w:r>
      <w:r w:rsidR="003D59A3">
        <w:rPr>
          <w:rFonts w:ascii="Palatino Linotype" w:hAnsi="Palatino Linotype"/>
          <w:bCs/>
          <w:sz w:val="22"/>
          <w:szCs w:val="22"/>
        </w:rPr>
        <w:t>Downloaded</w:t>
      </w:r>
      <w:r w:rsidR="00B41890">
        <w:rPr>
          <w:rFonts w:ascii="Palatino Linotype" w:hAnsi="Palatino Linotype"/>
          <w:bCs/>
          <w:sz w:val="22"/>
          <w:szCs w:val="22"/>
        </w:rPr>
        <w:t xml:space="preserve"> from</w:t>
      </w:r>
      <w:r w:rsidR="003F3237">
        <w:rPr>
          <w:rFonts w:ascii="Palatino Linotype" w:hAnsi="Palatino Linotype"/>
          <w:bCs/>
          <w:sz w:val="22"/>
          <w:szCs w:val="22"/>
        </w:rPr>
        <w:t xml:space="preserve"> </w:t>
      </w:r>
      <w:r w:rsidR="003F3237">
        <w:rPr>
          <w:rFonts w:ascii="Palatino Linotype" w:eastAsia="Times New Roman" w:hAnsi="Palatino Linotype"/>
          <w:bCs/>
          <w:sz w:val="22"/>
          <w:szCs w:val="22"/>
        </w:rPr>
        <w:t xml:space="preserve">National Climatic Data Center, National Oceanic </w:t>
      </w:r>
    </w:p>
    <w:p w14:paraId="11084770" w14:textId="77777777" w:rsidR="00B41890" w:rsidRDefault="003F3237" w:rsidP="00DC7312">
      <w:pPr>
        <w:pStyle w:val="NoSpacing"/>
        <w:rPr>
          <w:rFonts w:ascii="Palatino Linotype" w:hAnsi="Palatino Linotype"/>
          <w:bCs/>
          <w:iCs/>
          <w:sz w:val="22"/>
          <w:szCs w:val="22"/>
        </w:rPr>
      </w:pPr>
      <w:r>
        <w:rPr>
          <w:rFonts w:ascii="Palatino Linotype" w:eastAsia="Times New Roman" w:hAnsi="Palatino Linotype"/>
          <w:bCs/>
          <w:sz w:val="22"/>
          <w:szCs w:val="22"/>
        </w:rPr>
        <w:tab/>
      </w:r>
      <w:proofErr w:type="gramStart"/>
      <w:r>
        <w:rPr>
          <w:rFonts w:ascii="Palatino Linotype" w:eastAsia="Times New Roman" w:hAnsi="Palatino Linotype"/>
          <w:bCs/>
          <w:sz w:val="22"/>
          <w:szCs w:val="22"/>
        </w:rPr>
        <w:t>and</w:t>
      </w:r>
      <w:proofErr w:type="gramEnd"/>
      <w:r>
        <w:rPr>
          <w:rFonts w:ascii="Palatino Linotype" w:eastAsia="Times New Roman" w:hAnsi="Palatino Linotype"/>
          <w:bCs/>
          <w:sz w:val="22"/>
          <w:szCs w:val="22"/>
        </w:rPr>
        <w:t xml:space="preserve"> Atmospheric Administration</w:t>
      </w:r>
      <w:r w:rsidR="00DC7312" w:rsidRPr="00065C96">
        <w:rPr>
          <w:rFonts w:ascii="Palatino Linotype" w:hAnsi="Palatino Linotype"/>
          <w:bCs/>
          <w:sz w:val="22"/>
          <w:szCs w:val="22"/>
        </w:rPr>
        <w:t xml:space="preserve"> </w:t>
      </w:r>
      <w:r w:rsidR="003D59A3">
        <w:rPr>
          <w:rFonts w:ascii="Palatino Linotype" w:hAnsi="Palatino Linotype"/>
          <w:bCs/>
          <w:sz w:val="22"/>
          <w:szCs w:val="22"/>
        </w:rPr>
        <w:t>(</w:t>
      </w:r>
      <w:r w:rsidR="00DC7312" w:rsidRPr="00B41890">
        <w:rPr>
          <w:rFonts w:ascii="Palatino Linotype" w:hAnsi="Palatino Linotype"/>
          <w:bCs/>
          <w:iCs/>
          <w:sz w:val="22"/>
          <w:szCs w:val="22"/>
        </w:rPr>
        <w:t>http://hurricane.ncdc.noaa.gov/pls/paleox/f?p=</w:t>
      </w:r>
    </w:p>
    <w:p w14:paraId="05A95B3F" w14:textId="77777777" w:rsidR="00DC7312" w:rsidRPr="003D59A3" w:rsidRDefault="00B41890" w:rsidP="00DC7312">
      <w:pPr>
        <w:pStyle w:val="NoSpacing"/>
        <w:rPr>
          <w:rFonts w:ascii="Palatino Linotype" w:hAnsi="Palatino Linotype"/>
          <w:bCs/>
          <w:sz w:val="22"/>
          <w:szCs w:val="22"/>
        </w:rPr>
      </w:pPr>
      <w:r>
        <w:rPr>
          <w:rFonts w:ascii="Palatino Linotype" w:hAnsi="Palatino Linotype"/>
          <w:bCs/>
          <w:iCs/>
          <w:sz w:val="22"/>
          <w:szCs w:val="22"/>
        </w:rPr>
        <w:tab/>
      </w:r>
      <w:r w:rsidR="00DC7312" w:rsidRPr="00B41890">
        <w:rPr>
          <w:rFonts w:ascii="Palatino Linotype" w:hAnsi="Palatino Linotype"/>
          <w:bCs/>
          <w:iCs/>
          <w:sz w:val="22"/>
          <w:szCs w:val="22"/>
        </w:rPr>
        <w:t>519:1</w:t>
      </w:r>
      <w:proofErr w:type="gramStart"/>
      <w:r w:rsidR="00DC7312" w:rsidRPr="00B41890">
        <w:rPr>
          <w:rFonts w:ascii="Palatino Linotype" w:hAnsi="Palatino Linotype"/>
          <w:bCs/>
          <w:iCs/>
          <w:sz w:val="22"/>
          <w:szCs w:val="22"/>
        </w:rPr>
        <w:t>:::::</w:t>
      </w:r>
      <w:proofErr w:type="gramEnd"/>
      <w:r w:rsidR="00DC7312" w:rsidRPr="00B41890">
        <w:rPr>
          <w:rFonts w:ascii="Palatino Linotype" w:hAnsi="Palatino Linotype"/>
          <w:bCs/>
          <w:iCs/>
          <w:sz w:val="22"/>
          <w:szCs w:val="22"/>
        </w:rPr>
        <w:t>P1_STUDY_ID:8704</w:t>
      </w:r>
      <w:r w:rsidR="003D59A3">
        <w:rPr>
          <w:rFonts w:ascii="Palatino Linotype" w:hAnsi="Palatino Linotype"/>
          <w:bCs/>
          <w:iCs/>
          <w:sz w:val="22"/>
          <w:szCs w:val="22"/>
        </w:rPr>
        <w:t>)</w:t>
      </w:r>
      <w:r w:rsidR="009A5A31" w:rsidRPr="00B41890">
        <w:rPr>
          <w:rFonts w:ascii="Palatino Linotype" w:hAnsi="Palatino Linotype"/>
          <w:bCs/>
          <w:iCs/>
          <w:sz w:val="22"/>
          <w:szCs w:val="22"/>
        </w:rPr>
        <w:t>.</w:t>
      </w:r>
      <w:r w:rsidR="009A5A31">
        <w:rPr>
          <w:rFonts w:ascii="Palatino Linotype" w:hAnsi="Palatino Linotype"/>
          <w:bCs/>
          <w:i/>
          <w:iCs/>
          <w:sz w:val="22"/>
          <w:szCs w:val="22"/>
        </w:rPr>
        <w:t xml:space="preserve"> </w:t>
      </w:r>
      <w:r w:rsidR="003D59A3">
        <w:rPr>
          <w:rFonts w:ascii="Palatino Linotype" w:hAnsi="Palatino Linotype"/>
          <w:bCs/>
          <w:iCs/>
          <w:sz w:val="22"/>
          <w:szCs w:val="22"/>
        </w:rPr>
        <w:t>Last accessed</w:t>
      </w:r>
      <w:r w:rsidR="003F3237">
        <w:rPr>
          <w:rFonts w:ascii="Palatino Linotype" w:hAnsi="Palatino Linotype"/>
          <w:bCs/>
          <w:iCs/>
          <w:sz w:val="22"/>
          <w:szCs w:val="22"/>
        </w:rPr>
        <w:t>: September 2013.</w:t>
      </w:r>
    </w:p>
    <w:p w14:paraId="4D1E4545" w14:textId="77777777" w:rsidR="00DC7312" w:rsidRDefault="00DC7312" w:rsidP="00DC7312">
      <w:pPr>
        <w:pStyle w:val="NoSpacing"/>
        <w:rPr>
          <w:rFonts w:ascii="Palatino Linotype" w:hAnsi="Palatino Linotype"/>
          <w:sz w:val="22"/>
          <w:szCs w:val="22"/>
        </w:rPr>
      </w:pPr>
    </w:p>
    <w:p w14:paraId="1D54498D" w14:textId="77777777" w:rsidR="00DC7312" w:rsidRPr="009642FE"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 xml:space="preserve">Cooper, C.F. 1960. Changes in vegetation, structure, and growth of southwestern pine forests </w:t>
      </w:r>
    </w:p>
    <w:p w14:paraId="459665C3" w14:textId="77777777" w:rsidR="00DC7312"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r>
      <w:proofErr w:type="gramStart"/>
      <w:r w:rsidRPr="009642FE">
        <w:rPr>
          <w:rFonts w:ascii="Palatino Linotype" w:eastAsia="Times New Roman" w:hAnsi="Palatino Linotype"/>
          <w:sz w:val="22"/>
          <w:szCs w:val="22"/>
        </w:rPr>
        <w:t>since</w:t>
      </w:r>
      <w:proofErr w:type="gramEnd"/>
      <w:r w:rsidRPr="009642FE">
        <w:rPr>
          <w:rFonts w:ascii="Palatino Linotype" w:eastAsia="Times New Roman" w:hAnsi="Palatino Linotype"/>
          <w:sz w:val="22"/>
          <w:szCs w:val="22"/>
        </w:rPr>
        <w:t xml:space="preserve"> white settlement. </w:t>
      </w:r>
      <w:proofErr w:type="gramStart"/>
      <w:r w:rsidRPr="009642FE">
        <w:rPr>
          <w:rFonts w:ascii="Palatino Linotype" w:eastAsia="Times New Roman" w:hAnsi="Palatino Linotype"/>
          <w:i/>
          <w:iCs/>
          <w:sz w:val="22"/>
          <w:szCs w:val="22"/>
        </w:rPr>
        <w:t>Ecological Monographs</w:t>
      </w:r>
      <w:r w:rsidRPr="009642FE">
        <w:rPr>
          <w:rFonts w:ascii="Palatino Linotype" w:eastAsia="Times New Roman" w:hAnsi="Palatino Linotype"/>
          <w:sz w:val="22"/>
          <w:szCs w:val="22"/>
        </w:rPr>
        <w:t xml:space="preserve">, </w:t>
      </w:r>
      <w:r w:rsidRPr="009642FE">
        <w:rPr>
          <w:rFonts w:ascii="Palatino Linotype" w:eastAsia="Times New Roman" w:hAnsi="Palatino Linotype"/>
          <w:iCs/>
          <w:sz w:val="22"/>
          <w:szCs w:val="22"/>
        </w:rPr>
        <w:t>30</w:t>
      </w:r>
      <w:r w:rsidRPr="009642FE">
        <w:rPr>
          <w:rFonts w:ascii="Palatino Linotype" w:eastAsia="Times New Roman" w:hAnsi="Palatino Linotype"/>
          <w:sz w:val="22"/>
          <w:szCs w:val="22"/>
        </w:rPr>
        <w:t>(2): 129</w:t>
      </w:r>
      <w:r w:rsidRPr="009642FE">
        <w:rPr>
          <w:rFonts w:ascii="Palatino Linotype" w:hAnsi="Palatino Linotype"/>
          <w:color w:val="000000"/>
          <w:sz w:val="22"/>
          <w:szCs w:val="22"/>
        </w:rPr>
        <w:t>–</w:t>
      </w:r>
      <w:r w:rsidRPr="009642FE">
        <w:rPr>
          <w:rFonts w:ascii="Palatino Linotype" w:eastAsia="Times New Roman" w:hAnsi="Palatino Linotype"/>
          <w:sz w:val="22"/>
          <w:szCs w:val="22"/>
        </w:rPr>
        <w:t>164.</w:t>
      </w:r>
      <w:proofErr w:type="gramEnd"/>
    </w:p>
    <w:p w14:paraId="35CAC4E1" w14:textId="77777777" w:rsidR="00DC7312" w:rsidRPr="009642FE" w:rsidRDefault="00DC7312" w:rsidP="00DC7312">
      <w:pPr>
        <w:pStyle w:val="NoSpacing"/>
        <w:rPr>
          <w:rFonts w:ascii="Palatino Linotype" w:eastAsia="Times New Roman" w:hAnsi="Palatino Linotype"/>
          <w:sz w:val="22"/>
          <w:szCs w:val="22"/>
        </w:rPr>
      </w:pPr>
    </w:p>
    <w:p w14:paraId="3EEFB9D0" w14:textId="77777777" w:rsidR="00DC7312" w:rsidRPr="009642FE" w:rsidRDefault="00DC7312" w:rsidP="00DC7312">
      <w:pPr>
        <w:pStyle w:val="NoSpacing"/>
        <w:rPr>
          <w:rFonts w:ascii="Palatino Linotype" w:eastAsia="Times New Roman" w:hAnsi="Palatino Linotype"/>
          <w:i/>
          <w:sz w:val="22"/>
          <w:szCs w:val="22"/>
        </w:rPr>
      </w:pPr>
      <w:r w:rsidRPr="009642FE">
        <w:rPr>
          <w:rFonts w:ascii="Palatino Linotype" w:eastAsia="Times New Roman" w:hAnsi="Palatino Linotype"/>
          <w:sz w:val="22"/>
          <w:szCs w:val="22"/>
        </w:rPr>
        <w:t xml:space="preserve">Covington, W.W., and M.M. Moore. 1994. Southwestern ponderosa forest structure. </w:t>
      </w:r>
      <w:r w:rsidRPr="009642FE">
        <w:rPr>
          <w:rFonts w:ascii="Palatino Linotype" w:eastAsia="Times New Roman" w:hAnsi="Palatino Linotype"/>
          <w:i/>
          <w:sz w:val="22"/>
          <w:szCs w:val="22"/>
        </w:rPr>
        <w:t xml:space="preserve">Journal of </w:t>
      </w:r>
    </w:p>
    <w:p w14:paraId="0DB844BF" w14:textId="77777777" w:rsidR="00DC7312"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i/>
          <w:sz w:val="22"/>
          <w:szCs w:val="22"/>
        </w:rPr>
        <w:t xml:space="preserve">            </w:t>
      </w:r>
      <w:proofErr w:type="gramStart"/>
      <w:r w:rsidRPr="009642FE">
        <w:rPr>
          <w:rFonts w:ascii="Palatino Linotype" w:eastAsia="Times New Roman" w:hAnsi="Palatino Linotype"/>
          <w:i/>
          <w:sz w:val="22"/>
          <w:szCs w:val="22"/>
        </w:rPr>
        <w:t>Forestry</w:t>
      </w:r>
      <w:r w:rsidRPr="009642FE">
        <w:rPr>
          <w:rFonts w:ascii="Palatino Linotype" w:eastAsia="Times New Roman" w:hAnsi="Palatino Linotype"/>
          <w:sz w:val="22"/>
          <w:szCs w:val="22"/>
        </w:rPr>
        <w:t>, 92(1): 39</w:t>
      </w:r>
      <w:r w:rsidRPr="009642FE">
        <w:rPr>
          <w:rFonts w:ascii="Palatino Linotype" w:hAnsi="Palatino Linotype"/>
          <w:color w:val="000000"/>
          <w:sz w:val="22"/>
          <w:szCs w:val="22"/>
        </w:rPr>
        <w:t>–</w:t>
      </w:r>
      <w:r w:rsidRPr="009642FE">
        <w:rPr>
          <w:rFonts w:ascii="Palatino Linotype" w:eastAsia="Times New Roman" w:hAnsi="Palatino Linotype"/>
          <w:sz w:val="22"/>
          <w:szCs w:val="22"/>
        </w:rPr>
        <w:t>47.</w:t>
      </w:r>
      <w:proofErr w:type="gramEnd"/>
      <w:r>
        <w:rPr>
          <w:rFonts w:ascii="Palatino Linotype" w:eastAsia="Times New Roman" w:hAnsi="Palatino Linotype"/>
          <w:sz w:val="22"/>
          <w:szCs w:val="22"/>
        </w:rPr>
        <w:tab/>
      </w:r>
    </w:p>
    <w:p w14:paraId="7132013D" w14:textId="77777777" w:rsidR="00DC7312" w:rsidRDefault="00DC7312" w:rsidP="00DC7312">
      <w:pPr>
        <w:pStyle w:val="NoSpacing"/>
        <w:rPr>
          <w:rFonts w:ascii="Palatino Linotype" w:eastAsia="Times New Roman" w:hAnsi="Palatino Linotype"/>
          <w:sz w:val="22"/>
          <w:szCs w:val="22"/>
        </w:rPr>
      </w:pPr>
    </w:p>
    <w:p w14:paraId="266687A9" w14:textId="77777777" w:rsidR="00DC7312" w:rsidRPr="009642FE" w:rsidRDefault="00DC7312" w:rsidP="00DC7312">
      <w:pPr>
        <w:pStyle w:val="NoSpacing"/>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D'Arrigo</w:t>
      </w:r>
      <w:proofErr w:type="spellEnd"/>
      <w:r w:rsidRPr="009642FE">
        <w:rPr>
          <w:rFonts w:ascii="Palatino Linotype" w:eastAsia="Times New Roman" w:hAnsi="Palatino Linotype"/>
          <w:sz w:val="22"/>
          <w:szCs w:val="22"/>
        </w:rPr>
        <w:t>, R.D., and G.C. Jacoby. 1991. A 1000-year record of winter precipitation from</w:t>
      </w:r>
    </w:p>
    <w:p w14:paraId="466F13AB" w14:textId="77777777" w:rsidR="00DC7312" w:rsidRPr="009642FE"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 xml:space="preserve">            </w:t>
      </w:r>
      <w:proofErr w:type="gramStart"/>
      <w:r w:rsidRPr="009642FE">
        <w:rPr>
          <w:rFonts w:ascii="Palatino Linotype" w:eastAsia="Times New Roman" w:hAnsi="Palatino Linotype"/>
          <w:sz w:val="22"/>
          <w:szCs w:val="22"/>
        </w:rPr>
        <w:t>northwestern</w:t>
      </w:r>
      <w:proofErr w:type="gramEnd"/>
      <w:r w:rsidRPr="009642FE">
        <w:rPr>
          <w:rFonts w:ascii="Palatino Linotype" w:eastAsia="Times New Roman" w:hAnsi="Palatino Linotype"/>
          <w:sz w:val="22"/>
          <w:szCs w:val="22"/>
        </w:rPr>
        <w:t xml:space="preserve"> New Mexico, USA: A reconstruction from tree-rings and its relation to El     </w:t>
      </w:r>
    </w:p>
    <w:p w14:paraId="2E526695" w14:textId="77777777" w:rsidR="00DC7312"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 xml:space="preserve">            Niño and the Southern Oscillation. </w:t>
      </w:r>
      <w:proofErr w:type="gramStart"/>
      <w:r w:rsidRPr="009642FE">
        <w:rPr>
          <w:rFonts w:ascii="Palatino Linotype" w:eastAsia="Times New Roman" w:hAnsi="Palatino Linotype"/>
          <w:i/>
          <w:sz w:val="22"/>
          <w:szCs w:val="22"/>
        </w:rPr>
        <w:t xml:space="preserve">The </w:t>
      </w:r>
      <w:r w:rsidRPr="009642FE">
        <w:rPr>
          <w:rFonts w:ascii="Palatino Linotype" w:eastAsia="Times New Roman" w:hAnsi="Palatino Linotype"/>
          <w:i/>
          <w:iCs/>
          <w:sz w:val="22"/>
          <w:szCs w:val="22"/>
        </w:rPr>
        <w:t>Holocene</w:t>
      </w:r>
      <w:r w:rsidRPr="009642FE">
        <w:rPr>
          <w:rFonts w:ascii="Palatino Linotype" w:eastAsia="Times New Roman" w:hAnsi="Palatino Linotype"/>
          <w:sz w:val="22"/>
          <w:szCs w:val="22"/>
        </w:rPr>
        <w:t>, 1(2): 95–101.</w:t>
      </w:r>
      <w:proofErr w:type="gramEnd"/>
    </w:p>
    <w:p w14:paraId="2A362557" w14:textId="77777777" w:rsidR="00DC7312" w:rsidRPr="009642FE" w:rsidRDefault="00DC7312" w:rsidP="00DC7312">
      <w:pPr>
        <w:pStyle w:val="NoSpacing"/>
        <w:rPr>
          <w:rFonts w:ascii="Palatino Linotype" w:eastAsia="Times New Roman" w:hAnsi="Palatino Linotype"/>
          <w:sz w:val="22"/>
          <w:szCs w:val="22"/>
        </w:rPr>
      </w:pPr>
    </w:p>
    <w:p w14:paraId="7A4351D2" w14:textId="77777777" w:rsidR="00DC7312" w:rsidRDefault="00DC7312" w:rsidP="00DC7312">
      <w:pPr>
        <w:pStyle w:val="NoSpacing"/>
        <w:rPr>
          <w:rFonts w:ascii="Palatino Linotype" w:eastAsia="Times New Roman" w:hAnsi="Palatino Linotype"/>
          <w:i/>
          <w:iCs/>
          <w:sz w:val="22"/>
          <w:szCs w:val="22"/>
        </w:rPr>
      </w:pPr>
      <w:proofErr w:type="spellStart"/>
      <w:r>
        <w:rPr>
          <w:rFonts w:ascii="Palatino Linotype" w:eastAsia="Times New Roman" w:hAnsi="Palatino Linotype"/>
          <w:sz w:val="22"/>
          <w:szCs w:val="22"/>
        </w:rPr>
        <w:t>D'Arrigo</w:t>
      </w:r>
      <w:proofErr w:type="spellEnd"/>
      <w:r>
        <w:rPr>
          <w:rFonts w:ascii="Palatino Linotype" w:eastAsia="Times New Roman" w:hAnsi="Palatino Linotype"/>
          <w:sz w:val="22"/>
          <w:szCs w:val="22"/>
        </w:rPr>
        <w:t xml:space="preserve">, R., and </w:t>
      </w:r>
      <w:r w:rsidR="009A5A31">
        <w:rPr>
          <w:rFonts w:ascii="Palatino Linotype" w:eastAsia="Times New Roman" w:hAnsi="Palatino Linotype"/>
          <w:sz w:val="22"/>
          <w:szCs w:val="22"/>
        </w:rPr>
        <w:t>R. Wilson.</w:t>
      </w:r>
      <w:r>
        <w:rPr>
          <w:rFonts w:ascii="Palatino Linotype" w:eastAsia="Times New Roman" w:hAnsi="Palatino Linotype"/>
          <w:sz w:val="22"/>
          <w:szCs w:val="22"/>
        </w:rPr>
        <w:t xml:space="preserve"> 2006</w:t>
      </w:r>
      <w:r w:rsidRPr="00617E6A">
        <w:rPr>
          <w:rFonts w:ascii="Palatino Linotype" w:eastAsia="Times New Roman" w:hAnsi="Palatino Linotype"/>
          <w:sz w:val="22"/>
          <w:szCs w:val="22"/>
        </w:rPr>
        <w:t xml:space="preserve">. On the Asian expression of the PDO. </w:t>
      </w:r>
      <w:r w:rsidRPr="00617E6A">
        <w:rPr>
          <w:rFonts w:ascii="Palatino Linotype" w:eastAsia="Times New Roman" w:hAnsi="Palatino Linotype"/>
          <w:i/>
          <w:iCs/>
          <w:sz w:val="22"/>
          <w:szCs w:val="22"/>
        </w:rPr>
        <w:t xml:space="preserve">International Journal of </w:t>
      </w:r>
    </w:p>
    <w:p w14:paraId="03A6CF9E" w14:textId="77777777" w:rsidR="00DC7312" w:rsidRPr="00617E6A" w:rsidRDefault="00DC7312" w:rsidP="00DC7312">
      <w:pPr>
        <w:pStyle w:val="NoSpacing"/>
        <w:rPr>
          <w:rFonts w:ascii="Palatino Linotype" w:eastAsia="Times New Roman" w:hAnsi="Palatino Linotype"/>
          <w:sz w:val="22"/>
          <w:szCs w:val="22"/>
        </w:rPr>
      </w:pPr>
      <w:r>
        <w:rPr>
          <w:rFonts w:ascii="Palatino Linotype" w:eastAsia="Times New Roman" w:hAnsi="Palatino Linotype"/>
          <w:i/>
          <w:iCs/>
          <w:sz w:val="22"/>
          <w:szCs w:val="22"/>
        </w:rPr>
        <w:tab/>
      </w:r>
      <w:proofErr w:type="gramStart"/>
      <w:r w:rsidRPr="00617E6A">
        <w:rPr>
          <w:rFonts w:ascii="Palatino Linotype" w:eastAsia="Times New Roman" w:hAnsi="Palatino Linotype"/>
          <w:i/>
          <w:iCs/>
          <w:sz w:val="22"/>
          <w:szCs w:val="22"/>
        </w:rPr>
        <w:t>Climatology</w:t>
      </w:r>
      <w:r w:rsidRPr="00617E6A">
        <w:rPr>
          <w:rFonts w:ascii="Palatino Linotype" w:eastAsia="Times New Roman" w:hAnsi="Palatino Linotype"/>
          <w:sz w:val="22"/>
          <w:szCs w:val="22"/>
        </w:rPr>
        <w:t xml:space="preserve">, </w:t>
      </w:r>
      <w:r w:rsidRPr="00617E6A">
        <w:rPr>
          <w:rFonts w:ascii="Palatino Linotype" w:eastAsia="Times New Roman" w:hAnsi="Palatino Linotype"/>
          <w:iCs/>
          <w:sz w:val="22"/>
          <w:szCs w:val="22"/>
        </w:rPr>
        <w:t>26</w:t>
      </w:r>
      <w:r w:rsidRPr="00617E6A">
        <w:rPr>
          <w:rFonts w:ascii="Palatino Linotype" w:eastAsia="Times New Roman" w:hAnsi="Palatino Linotype"/>
          <w:sz w:val="22"/>
          <w:szCs w:val="22"/>
        </w:rPr>
        <w:t>(12): 1607–1617.</w:t>
      </w:r>
      <w:proofErr w:type="gramEnd"/>
    </w:p>
    <w:p w14:paraId="31778A49" w14:textId="77777777" w:rsidR="00DC7312" w:rsidRDefault="00DC7312" w:rsidP="00DC7312">
      <w:pPr>
        <w:pStyle w:val="NoSpacing"/>
        <w:rPr>
          <w:rFonts w:ascii="Palatino Linotype" w:eastAsia="Times New Roman" w:hAnsi="Palatino Linotype"/>
          <w:sz w:val="22"/>
          <w:szCs w:val="22"/>
        </w:rPr>
      </w:pPr>
    </w:p>
    <w:p w14:paraId="5200DA9A" w14:textId="77777777" w:rsidR="00DC7312" w:rsidRPr="009642FE" w:rsidRDefault="00DC7312" w:rsidP="00DC7312">
      <w:pPr>
        <w:pStyle w:val="NoSpacing"/>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D'Arrigo</w:t>
      </w:r>
      <w:proofErr w:type="spellEnd"/>
      <w:r w:rsidRPr="009642FE">
        <w:rPr>
          <w:rFonts w:ascii="Palatino Linotype" w:eastAsia="Times New Roman" w:hAnsi="Palatino Linotype"/>
          <w:sz w:val="22"/>
          <w:szCs w:val="22"/>
        </w:rPr>
        <w:t xml:space="preserve">, R., and R. Wilson. 2006. Spring Pacific Decadal Oscillation Index Reconstruction. </w:t>
      </w:r>
    </w:p>
    <w:p w14:paraId="05CF15BF" w14:textId="77777777" w:rsidR="00DC7312" w:rsidRPr="009642FE"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t>IGBP PAGES/World Data Center for Paleoclimatology Data Contribution Series # 2006-</w:t>
      </w:r>
    </w:p>
    <w:p w14:paraId="74820505" w14:textId="77777777" w:rsidR="00DC7312"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t>095.NOAA/NCDC Paleoclimatology Program, Boulder CO, USA.</w:t>
      </w:r>
    </w:p>
    <w:p w14:paraId="3B077958" w14:textId="77777777" w:rsidR="00DC7312" w:rsidRPr="009642FE" w:rsidRDefault="00DC7312" w:rsidP="00DC7312">
      <w:pPr>
        <w:pStyle w:val="NoSpacing"/>
        <w:rPr>
          <w:rFonts w:ascii="Palatino Linotype" w:eastAsia="Times New Roman" w:hAnsi="Palatino Linotype"/>
          <w:sz w:val="22"/>
          <w:szCs w:val="22"/>
        </w:rPr>
      </w:pPr>
    </w:p>
    <w:p w14:paraId="28C6E76F" w14:textId="77777777" w:rsidR="00DC7312" w:rsidRPr="009642FE" w:rsidRDefault="00DC7312" w:rsidP="00DC7312">
      <w:pPr>
        <w:pStyle w:val="NoSpacing"/>
        <w:rPr>
          <w:rFonts w:ascii="Palatino Linotype" w:hAnsi="Palatino Linotype"/>
          <w:color w:val="000000"/>
          <w:sz w:val="22"/>
          <w:szCs w:val="22"/>
        </w:rPr>
      </w:pPr>
      <w:proofErr w:type="spellStart"/>
      <w:r w:rsidRPr="009642FE">
        <w:rPr>
          <w:rFonts w:ascii="Palatino Linotype" w:hAnsi="Palatino Linotype"/>
          <w:color w:val="000000"/>
          <w:sz w:val="22"/>
          <w:szCs w:val="22"/>
        </w:rPr>
        <w:t>Dieterich</w:t>
      </w:r>
      <w:proofErr w:type="spellEnd"/>
      <w:r w:rsidRPr="009642FE">
        <w:rPr>
          <w:rFonts w:ascii="Palatino Linotype" w:hAnsi="Palatino Linotype"/>
          <w:color w:val="000000"/>
          <w:sz w:val="22"/>
          <w:szCs w:val="22"/>
        </w:rPr>
        <w:t xml:space="preserve">, J.H., and T.W. </w:t>
      </w:r>
      <w:proofErr w:type="spellStart"/>
      <w:r w:rsidRPr="009642FE">
        <w:rPr>
          <w:rFonts w:ascii="Palatino Linotype" w:hAnsi="Palatino Linotype"/>
          <w:color w:val="000000"/>
          <w:sz w:val="22"/>
          <w:szCs w:val="22"/>
        </w:rPr>
        <w:t>Swetnam</w:t>
      </w:r>
      <w:proofErr w:type="spellEnd"/>
      <w:r w:rsidRPr="009642FE">
        <w:rPr>
          <w:rFonts w:ascii="Palatino Linotype" w:hAnsi="Palatino Linotype"/>
          <w:color w:val="000000"/>
          <w:sz w:val="22"/>
          <w:szCs w:val="22"/>
        </w:rPr>
        <w:t xml:space="preserve">. 1984. Dendrochronology of a fire-scarred ponderosa pine. </w:t>
      </w:r>
    </w:p>
    <w:p w14:paraId="71A94538" w14:textId="77777777" w:rsidR="00DC7312"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i/>
          <w:iCs/>
          <w:color w:val="000000"/>
          <w:sz w:val="22"/>
          <w:szCs w:val="22"/>
        </w:rPr>
        <w:t xml:space="preserve">Forest Science, </w:t>
      </w:r>
      <w:r w:rsidR="00B97E24">
        <w:rPr>
          <w:rFonts w:ascii="Palatino Linotype" w:hAnsi="Palatino Linotype"/>
          <w:color w:val="000000"/>
          <w:sz w:val="22"/>
          <w:szCs w:val="22"/>
        </w:rPr>
        <w:t>30(1)</w:t>
      </w:r>
      <w:r>
        <w:rPr>
          <w:rFonts w:ascii="Palatino Linotype" w:hAnsi="Palatino Linotype"/>
          <w:color w:val="000000"/>
          <w:sz w:val="22"/>
          <w:szCs w:val="22"/>
        </w:rPr>
        <w:t>: 238–247.</w:t>
      </w:r>
      <w:proofErr w:type="gramEnd"/>
    </w:p>
    <w:p w14:paraId="05D16285" w14:textId="77777777" w:rsidR="00DC7312" w:rsidRDefault="00DC7312" w:rsidP="00DC7312">
      <w:pPr>
        <w:pStyle w:val="NoSpacing"/>
        <w:rPr>
          <w:rFonts w:ascii="Palatino Linotype" w:hAnsi="Palatino Linotype"/>
          <w:color w:val="000000"/>
          <w:sz w:val="22"/>
          <w:szCs w:val="22"/>
        </w:rPr>
      </w:pPr>
    </w:p>
    <w:p w14:paraId="4CBD2E74" w14:textId="77777777" w:rsidR="00DC7312" w:rsidRPr="009642FE"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 xml:space="preserve">Elmore, F.H. 1976. </w:t>
      </w:r>
      <w:proofErr w:type="gramStart"/>
      <w:r w:rsidRPr="009642FE">
        <w:rPr>
          <w:rFonts w:ascii="Palatino Linotype" w:hAnsi="Palatino Linotype"/>
          <w:i/>
          <w:color w:val="000000"/>
          <w:sz w:val="22"/>
          <w:szCs w:val="22"/>
        </w:rPr>
        <w:t>Shrubs and Trees of the Southwest Uplands.</w:t>
      </w:r>
      <w:proofErr w:type="gramEnd"/>
      <w:r w:rsidRPr="009642FE">
        <w:rPr>
          <w:rFonts w:ascii="Palatino Linotype" w:hAnsi="Palatino Linotype"/>
          <w:color w:val="000000"/>
          <w:sz w:val="22"/>
          <w:szCs w:val="22"/>
        </w:rPr>
        <w:t xml:space="preserve"> Southwest Parks and </w:t>
      </w:r>
    </w:p>
    <w:p w14:paraId="10AC0371" w14:textId="77777777" w:rsidR="00DC7312"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Monuments Association Publications.</w:t>
      </w:r>
      <w:proofErr w:type="gramEnd"/>
      <w:r w:rsidRPr="009642FE">
        <w:rPr>
          <w:rFonts w:ascii="Palatino Linotype" w:hAnsi="Palatino Linotype"/>
          <w:color w:val="000000"/>
          <w:sz w:val="22"/>
          <w:szCs w:val="22"/>
        </w:rPr>
        <w:t xml:space="preserve"> Tucson, Arizona.</w:t>
      </w:r>
    </w:p>
    <w:p w14:paraId="320CBDB9" w14:textId="77777777" w:rsidR="00DC7312" w:rsidRPr="009642FE" w:rsidRDefault="00DC7312" w:rsidP="00DC7312">
      <w:pPr>
        <w:pStyle w:val="NoSpacing"/>
        <w:rPr>
          <w:rFonts w:ascii="Palatino Linotype" w:hAnsi="Palatino Linotype"/>
          <w:color w:val="000000"/>
          <w:sz w:val="22"/>
          <w:szCs w:val="22"/>
        </w:rPr>
      </w:pPr>
    </w:p>
    <w:p w14:paraId="5BB3DD19" w14:textId="77777777" w:rsidR="00090ADA" w:rsidRDefault="00090ADA" w:rsidP="00DC7312">
      <w:pPr>
        <w:pStyle w:val="NoSpacing"/>
        <w:rPr>
          <w:rFonts w:ascii="Palatino Linotype" w:hAnsi="Palatino Linotype"/>
          <w:color w:val="000000"/>
          <w:sz w:val="22"/>
          <w:szCs w:val="22"/>
        </w:rPr>
      </w:pPr>
    </w:p>
    <w:p w14:paraId="2DD73A79" w14:textId="77777777" w:rsidR="00DC7312" w:rsidRPr="009642FE"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lastRenderedPageBreak/>
        <w:t>Enfield, D.B., A.M. Mestas-Nunez, and P.J. Trimble. 2001. The Atlantic multidecadal</w:t>
      </w:r>
    </w:p>
    <w:p w14:paraId="34EB0CC0" w14:textId="77777777" w:rsidR="00DC7312" w:rsidRPr="009642FE" w:rsidRDefault="00DC7312" w:rsidP="00DC7312">
      <w:pPr>
        <w:pStyle w:val="NoSpacing"/>
        <w:rPr>
          <w:rFonts w:ascii="Palatino Linotype" w:hAnsi="Palatino Linotype"/>
          <w:i/>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oscillation</w:t>
      </w:r>
      <w:proofErr w:type="gramEnd"/>
      <w:r w:rsidRPr="009642FE">
        <w:rPr>
          <w:rFonts w:ascii="Palatino Linotype" w:hAnsi="Palatino Linotype"/>
          <w:color w:val="000000"/>
          <w:sz w:val="22"/>
          <w:szCs w:val="22"/>
        </w:rPr>
        <w:t xml:space="preserve"> and its relation to rainfall and river flows in the continental U.S. </w:t>
      </w:r>
      <w:r w:rsidRPr="009642FE">
        <w:rPr>
          <w:rFonts w:ascii="Palatino Linotype" w:hAnsi="Palatino Linotype"/>
          <w:i/>
          <w:color w:val="000000"/>
          <w:sz w:val="22"/>
          <w:szCs w:val="22"/>
        </w:rPr>
        <w:t>Geophysical</w:t>
      </w:r>
    </w:p>
    <w:p w14:paraId="3854DE98" w14:textId="77777777" w:rsidR="00DC7312" w:rsidRDefault="00DC7312" w:rsidP="00DC7312">
      <w:pPr>
        <w:pStyle w:val="NoSpacing"/>
        <w:rPr>
          <w:rFonts w:ascii="Palatino Linotype" w:hAnsi="Palatino Linotype"/>
          <w:color w:val="000000"/>
          <w:sz w:val="22"/>
          <w:szCs w:val="22"/>
        </w:rPr>
      </w:pPr>
      <w:r w:rsidRPr="009642FE">
        <w:rPr>
          <w:rFonts w:ascii="Palatino Linotype" w:hAnsi="Palatino Linotype"/>
          <w:i/>
          <w:color w:val="000000"/>
          <w:sz w:val="22"/>
          <w:szCs w:val="22"/>
        </w:rPr>
        <w:tab/>
      </w:r>
      <w:proofErr w:type="gramStart"/>
      <w:r w:rsidRPr="009642FE">
        <w:rPr>
          <w:rFonts w:ascii="Palatino Linotype" w:hAnsi="Palatino Linotype"/>
          <w:i/>
          <w:color w:val="000000"/>
          <w:sz w:val="22"/>
          <w:szCs w:val="22"/>
        </w:rPr>
        <w:t>Research Letters,</w:t>
      </w:r>
      <w:r w:rsidRPr="009642FE">
        <w:rPr>
          <w:rFonts w:ascii="Palatino Linotype" w:hAnsi="Palatino Linotype"/>
          <w:color w:val="000000"/>
          <w:sz w:val="22"/>
          <w:szCs w:val="22"/>
        </w:rPr>
        <w:t xml:space="preserve"> 28</w:t>
      </w:r>
      <w:r w:rsidR="00B97E24">
        <w:rPr>
          <w:rFonts w:ascii="Palatino Linotype" w:hAnsi="Palatino Linotype"/>
          <w:color w:val="000000"/>
          <w:sz w:val="22"/>
          <w:szCs w:val="22"/>
        </w:rPr>
        <w:t>(10)</w:t>
      </w:r>
      <w:r w:rsidRPr="009642FE">
        <w:rPr>
          <w:rFonts w:ascii="Palatino Linotype" w:hAnsi="Palatino Linotype"/>
          <w:color w:val="000000"/>
          <w:sz w:val="22"/>
          <w:szCs w:val="22"/>
        </w:rPr>
        <w:t>: 2077–2080.</w:t>
      </w:r>
      <w:proofErr w:type="gramEnd"/>
    </w:p>
    <w:p w14:paraId="2AEC3394" w14:textId="77777777" w:rsidR="00DC7312" w:rsidRPr="009642FE" w:rsidRDefault="00DC7312" w:rsidP="00DC7312">
      <w:pPr>
        <w:pStyle w:val="NoSpacing"/>
        <w:rPr>
          <w:rFonts w:ascii="Palatino Linotype" w:hAnsi="Palatino Linotype"/>
          <w:color w:val="000000"/>
          <w:sz w:val="22"/>
          <w:szCs w:val="22"/>
        </w:rPr>
      </w:pPr>
    </w:p>
    <w:p w14:paraId="42837DBF" w14:textId="77777777" w:rsidR="00DC7312" w:rsidRDefault="00DC7312" w:rsidP="00DC7312">
      <w:pPr>
        <w:pStyle w:val="NoSpacing"/>
        <w:rPr>
          <w:rFonts w:ascii="Palatino Linotype" w:hAnsi="Palatino Linotype"/>
          <w:color w:val="000000"/>
          <w:sz w:val="22"/>
          <w:szCs w:val="22"/>
        </w:rPr>
      </w:pPr>
      <w:proofErr w:type="spellStart"/>
      <w:r>
        <w:rPr>
          <w:rFonts w:ascii="Palatino Linotype" w:hAnsi="Palatino Linotype"/>
          <w:color w:val="000000"/>
          <w:sz w:val="22"/>
          <w:szCs w:val="22"/>
        </w:rPr>
        <w:t>Flatley</w:t>
      </w:r>
      <w:proofErr w:type="spellEnd"/>
      <w:r>
        <w:rPr>
          <w:rFonts w:ascii="Palatino Linotype" w:hAnsi="Palatino Linotype"/>
          <w:color w:val="000000"/>
          <w:sz w:val="22"/>
          <w:szCs w:val="22"/>
        </w:rPr>
        <w:t xml:space="preserve">, W.T., </w:t>
      </w:r>
      <w:r w:rsidR="009A5A31">
        <w:rPr>
          <w:rFonts w:ascii="Palatino Linotype" w:hAnsi="Palatino Linotype"/>
          <w:color w:val="000000"/>
          <w:sz w:val="22"/>
          <w:szCs w:val="22"/>
        </w:rPr>
        <w:t xml:space="preserve">C.W. </w:t>
      </w:r>
      <w:proofErr w:type="spellStart"/>
      <w:r w:rsidR="009A5A31">
        <w:rPr>
          <w:rFonts w:ascii="Palatino Linotype" w:hAnsi="Palatino Linotype"/>
          <w:color w:val="000000"/>
          <w:sz w:val="22"/>
          <w:szCs w:val="22"/>
        </w:rPr>
        <w:t>Lafon</w:t>
      </w:r>
      <w:proofErr w:type="spellEnd"/>
      <w:r w:rsidR="009A5A31">
        <w:rPr>
          <w:rFonts w:ascii="Palatino Linotype" w:hAnsi="Palatino Linotype"/>
          <w:color w:val="000000"/>
          <w:sz w:val="22"/>
          <w:szCs w:val="22"/>
        </w:rPr>
        <w:t xml:space="preserve">, </w:t>
      </w:r>
      <w:r>
        <w:rPr>
          <w:rFonts w:ascii="Palatino Linotype" w:hAnsi="Palatino Linotype"/>
          <w:color w:val="000000"/>
          <w:sz w:val="22"/>
          <w:szCs w:val="22"/>
        </w:rPr>
        <w:t xml:space="preserve">and </w:t>
      </w:r>
      <w:r w:rsidR="009A5A31">
        <w:rPr>
          <w:rFonts w:ascii="Palatino Linotype" w:hAnsi="Palatino Linotype"/>
          <w:color w:val="000000"/>
          <w:sz w:val="22"/>
          <w:szCs w:val="22"/>
        </w:rPr>
        <w:t>H.D. Grissino-Mayer.</w:t>
      </w:r>
      <w:r>
        <w:rPr>
          <w:rFonts w:ascii="Palatino Linotype" w:hAnsi="Palatino Linotype"/>
          <w:color w:val="000000"/>
          <w:sz w:val="22"/>
          <w:szCs w:val="22"/>
        </w:rPr>
        <w:t xml:space="preserve"> 2011</w:t>
      </w:r>
      <w:r w:rsidRPr="00684515">
        <w:rPr>
          <w:rFonts w:ascii="Palatino Linotype" w:hAnsi="Palatino Linotype"/>
          <w:color w:val="000000"/>
          <w:sz w:val="22"/>
          <w:szCs w:val="22"/>
        </w:rPr>
        <w:t xml:space="preserve">. Climatic and topographic controls </w:t>
      </w:r>
    </w:p>
    <w:p w14:paraId="497BDF14" w14:textId="77777777" w:rsidR="00DC7312" w:rsidRDefault="00DC7312" w:rsidP="00DC7312">
      <w:pPr>
        <w:pStyle w:val="NoSpacing"/>
        <w:rPr>
          <w:rFonts w:ascii="Palatino Linotype" w:hAnsi="Palatino Linotype"/>
          <w:i/>
          <w:iCs/>
          <w:color w:val="000000"/>
          <w:sz w:val="22"/>
          <w:szCs w:val="22"/>
        </w:rPr>
      </w:pPr>
      <w:r>
        <w:rPr>
          <w:rFonts w:ascii="Palatino Linotype" w:hAnsi="Palatino Linotype"/>
          <w:color w:val="000000"/>
          <w:sz w:val="22"/>
          <w:szCs w:val="22"/>
        </w:rPr>
        <w:tab/>
      </w:r>
      <w:proofErr w:type="gramStart"/>
      <w:r w:rsidRPr="00684515">
        <w:rPr>
          <w:rFonts w:ascii="Palatino Linotype" w:hAnsi="Palatino Linotype"/>
          <w:color w:val="000000"/>
          <w:sz w:val="22"/>
          <w:szCs w:val="22"/>
        </w:rPr>
        <w:t>on</w:t>
      </w:r>
      <w:proofErr w:type="gramEnd"/>
      <w:r w:rsidRPr="00684515">
        <w:rPr>
          <w:rFonts w:ascii="Palatino Linotype" w:hAnsi="Palatino Linotype"/>
          <w:color w:val="000000"/>
          <w:sz w:val="22"/>
          <w:szCs w:val="22"/>
        </w:rPr>
        <w:t xml:space="preserve"> patterns of fire in the southern and central Appalachian Mountains, USA. </w:t>
      </w:r>
      <w:r w:rsidRPr="00684515">
        <w:rPr>
          <w:rFonts w:ascii="Palatino Linotype" w:hAnsi="Palatino Linotype"/>
          <w:i/>
          <w:iCs/>
          <w:color w:val="000000"/>
          <w:sz w:val="22"/>
          <w:szCs w:val="22"/>
        </w:rPr>
        <w:t xml:space="preserve">Landscape </w:t>
      </w:r>
    </w:p>
    <w:p w14:paraId="3029E22D" w14:textId="77777777" w:rsidR="00DC7312" w:rsidRDefault="00DC7312" w:rsidP="00DC7312">
      <w:pPr>
        <w:pStyle w:val="NoSpacing"/>
        <w:rPr>
          <w:rFonts w:ascii="Palatino Linotype" w:hAnsi="Palatino Linotype"/>
          <w:color w:val="000000"/>
          <w:sz w:val="22"/>
          <w:szCs w:val="22"/>
        </w:rPr>
      </w:pPr>
      <w:r>
        <w:rPr>
          <w:rFonts w:ascii="Palatino Linotype" w:hAnsi="Palatino Linotype"/>
          <w:i/>
          <w:iCs/>
          <w:color w:val="000000"/>
          <w:sz w:val="22"/>
          <w:szCs w:val="22"/>
        </w:rPr>
        <w:tab/>
      </w:r>
      <w:proofErr w:type="gramStart"/>
      <w:r w:rsidR="009A5A31">
        <w:rPr>
          <w:rFonts w:ascii="Palatino Linotype" w:hAnsi="Palatino Linotype"/>
          <w:i/>
          <w:iCs/>
          <w:color w:val="000000"/>
          <w:sz w:val="22"/>
          <w:szCs w:val="22"/>
        </w:rPr>
        <w:t>E</w:t>
      </w:r>
      <w:r w:rsidRPr="00684515">
        <w:rPr>
          <w:rFonts w:ascii="Palatino Linotype" w:hAnsi="Palatino Linotype"/>
          <w:i/>
          <w:iCs/>
          <w:color w:val="000000"/>
          <w:sz w:val="22"/>
          <w:szCs w:val="22"/>
        </w:rPr>
        <w:t>cology</w:t>
      </w:r>
      <w:r w:rsidRPr="00684515">
        <w:rPr>
          <w:rFonts w:ascii="Palatino Linotype" w:hAnsi="Palatino Linotype"/>
          <w:color w:val="000000"/>
          <w:sz w:val="22"/>
          <w:szCs w:val="22"/>
        </w:rPr>
        <w:t xml:space="preserve">, </w:t>
      </w:r>
      <w:r w:rsidRPr="00684515">
        <w:rPr>
          <w:rFonts w:ascii="Palatino Linotype" w:hAnsi="Palatino Linotype"/>
          <w:iCs/>
          <w:color w:val="000000"/>
          <w:sz w:val="22"/>
          <w:szCs w:val="22"/>
        </w:rPr>
        <w:t>26</w:t>
      </w:r>
      <w:r w:rsidRPr="00684515">
        <w:rPr>
          <w:rFonts w:ascii="Palatino Linotype" w:hAnsi="Palatino Linotype"/>
          <w:color w:val="000000"/>
          <w:sz w:val="22"/>
          <w:szCs w:val="22"/>
        </w:rPr>
        <w:t>(2): 195</w:t>
      </w:r>
      <w:r w:rsidR="00B97E24">
        <w:rPr>
          <w:rFonts w:ascii="Palatino Linotype" w:hAnsi="Palatino Linotype"/>
          <w:color w:val="000000"/>
          <w:sz w:val="22"/>
          <w:szCs w:val="22"/>
        </w:rPr>
        <w:t>–</w:t>
      </w:r>
      <w:r w:rsidRPr="00684515">
        <w:rPr>
          <w:rFonts w:ascii="Palatino Linotype" w:hAnsi="Palatino Linotype"/>
          <w:color w:val="000000"/>
          <w:sz w:val="22"/>
          <w:szCs w:val="22"/>
        </w:rPr>
        <w:t>209.</w:t>
      </w:r>
      <w:proofErr w:type="gramEnd"/>
    </w:p>
    <w:p w14:paraId="51D69F01" w14:textId="77777777" w:rsidR="00DC7312" w:rsidRPr="00684515" w:rsidRDefault="00DC7312" w:rsidP="00DC7312">
      <w:pPr>
        <w:pStyle w:val="NoSpacing"/>
        <w:rPr>
          <w:rFonts w:ascii="Palatino Linotype" w:hAnsi="Palatino Linotype"/>
          <w:color w:val="000000"/>
          <w:sz w:val="22"/>
          <w:szCs w:val="22"/>
        </w:rPr>
      </w:pPr>
    </w:p>
    <w:p w14:paraId="319ECE38" w14:textId="77777777" w:rsidR="00DC7312" w:rsidRDefault="00DC7312" w:rsidP="00DC7312">
      <w:pPr>
        <w:pStyle w:val="NoSpacing"/>
        <w:rPr>
          <w:rFonts w:ascii="Palatino Linotype" w:hAnsi="Palatino Linotype"/>
          <w:color w:val="000000"/>
          <w:sz w:val="22"/>
          <w:szCs w:val="22"/>
        </w:rPr>
      </w:pPr>
      <w:proofErr w:type="spellStart"/>
      <w:r>
        <w:rPr>
          <w:rFonts w:ascii="Palatino Linotype" w:hAnsi="Palatino Linotype"/>
          <w:color w:val="000000"/>
          <w:sz w:val="22"/>
          <w:szCs w:val="22"/>
        </w:rPr>
        <w:t>Fulé</w:t>
      </w:r>
      <w:proofErr w:type="spellEnd"/>
      <w:r>
        <w:rPr>
          <w:rFonts w:ascii="Palatino Linotype" w:hAnsi="Palatino Linotype"/>
          <w:color w:val="000000"/>
          <w:sz w:val="22"/>
          <w:szCs w:val="22"/>
        </w:rPr>
        <w:t xml:space="preserve">, P.Z., </w:t>
      </w:r>
      <w:r w:rsidR="009A5A31">
        <w:rPr>
          <w:rFonts w:ascii="Palatino Linotype" w:hAnsi="Palatino Linotype"/>
          <w:color w:val="000000"/>
          <w:sz w:val="22"/>
          <w:szCs w:val="22"/>
        </w:rPr>
        <w:t>T.A. Heinlein, W.W. Covington,</w:t>
      </w:r>
      <w:r>
        <w:rPr>
          <w:rFonts w:ascii="Palatino Linotype" w:hAnsi="Palatino Linotype"/>
          <w:color w:val="000000"/>
          <w:sz w:val="22"/>
          <w:szCs w:val="22"/>
        </w:rPr>
        <w:t xml:space="preserve"> and </w:t>
      </w:r>
      <w:r w:rsidR="009A5A31">
        <w:rPr>
          <w:rFonts w:ascii="Palatino Linotype" w:hAnsi="Palatino Linotype"/>
          <w:color w:val="000000"/>
          <w:sz w:val="22"/>
          <w:szCs w:val="22"/>
        </w:rPr>
        <w:t>M.M. Moore.</w:t>
      </w:r>
      <w:r>
        <w:rPr>
          <w:rFonts w:ascii="Palatino Linotype" w:hAnsi="Palatino Linotype"/>
          <w:color w:val="000000"/>
          <w:sz w:val="22"/>
          <w:szCs w:val="22"/>
        </w:rPr>
        <w:t xml:space="preserve"> 2003</w:t>
      </w:r>
      <w:r w:rsidRPr="00A3216B">
        <w:rPr>
          <w:rFonts w:ascii="Palatino Linotype" w:hAnsi="Palatino Linotype"/>
          <w:color w:val="000000"/>
          <w:sz w:val="22"/>
          <w:szCs w:val="22"/>
        </w:rPr>
        <w:t xml:space="preserve">. Assessing fire regimes on </w:t>
      </w:r>
    </w:p>
    <w:p w14:paraId="345A008D" w14:textId="77777777" w:rsidR="00DC7312" w:rsidRDefault="00DC7312" w:rsidP="00DC7312">
      <w:pPr>
        <w:pStyle w:val="NoSpacing"/>
        <w:rPr>
          <w:rFonts w:ascii="Palatino Linotype" w:hAnsi="Palatino Linotype"/>
          <w:i/>
          <w:iCs/>
          <w:color w:val="000000"/>
          <w:sz w:val="22"/>
          <w:szCs w:val="22"/>
        </w:rPr>
      </w:pPr>
      <w:r>
        <w:rPr>
          <w:rFonts w:ascii="Palatino Linotype" w:hAnsi="Palatino Linotype"/>
          <w:color w:val="000000"/>
          <w:sz w:val="22"/>
          <w:szCs w:val="22"/>
        </w:rPr>
        <w:tab/>
      </w:r>
      <w:proofErr w:type="gramStart"/>
      <w:r w:rsidRPr="00A3216B">
        <w:rPr>
          <w:rFonts w:ascii="Palatino Linotype" w:hAnsi="Palatino Linotype"/>
          <w:color w:val="000000"/>
          <w:sz w:val="22"/>
          <w:szCs w:val="22"/>
        </w:rPr>
        <w:t>Grand Canyon landscapes with fire-scar and fire-record data.</w:t>
      </w:r>
      <w:proofErr w:type="gramEnd"/>
      <w:r w:rsidRPr="00A3216B">
        <w:rPr>
          <w:rFonts w:ascii="Palatino Linotype" w:hAnsi="Palatino Linotype"/>
          <w:color w:val="000000"/>
          <w:sz w:val="22"/>
          <w:szCs w:val="22"/>
        </w:rPr>
        <w:t xml:space="preserve"> </w:t>
      </w:r>
      <w:r w:rsidRPr="00A3216B">
        <w:rPr>
          <w:rFonts w:ascii="Palatino Linotype" w:hAnsi="Palatino Linotype"/>
          <w:i/>
          <w:iCs/>
          <w:color w:val="000000"/>
          <w:sz w:val="22"/>
          <w:szCs w:val="22"/>
        </w:rPr>
        <w:t xml:space="preserve">International Journal of </w:t>
      </w:r>
    </w:p>
    <w:p w14:paraId="7BD402A0" w14:textId="77777777" w:rsidR="00DC7312" w:rsidRPr="00A3216B" w:rsidRDefault="00DC7312" w:rsidP="00DC7312">
      <w:pPr>
        <w:pStyle w:val="NoSpacing"/>
        <w:rPr>
          <w:rFonts w:ascii="Palatino Linotype" w:hAnsi="Palatino Linotype"/>
          <w:color w:val="000000"/>
          <w:sz w:val="22"/>
          <w:szCs w:val="22"/>
        </w:rPr>
      </w:pPr>
      <w:r>
        <w:rPr>
          <w:rFonts w:ascii="Palatino Linotype" w:hAnsi="Palatino Linotype"/>
          <w:i/>
          <w:iCs/>
          <w:color w:val="000000"/>
          <w:sz w:val="22"/>
          <w:szCs w:val="22"/>
        </w:rPr>
        <w:tab/>
      </w:r>
      <w:proofErr w:type="spellStart"/>
      <w:r w:rsidRPr="00A3216B">
        <w:rPr>
          <w:rFonts w:ascii="Palatino Linotype" w:hAnsi="Palatino Linotype"/>
          <w:i/>
          <w:iCs/>
          <w:color w:val="000000"/>
          <w:sz w:val="22"/>
          <w:szCs w:val="22"/>
        </w:rPr>
        <w:t>Wildland</w:t>
      </w:r>
      <w:proofErr w:type="spellEnd"/>
      <w:r w:rsidRPr="00A3216B">
        <w:rPr>
          <w:rFonts w:ascii="Palatino Linotype" w:hAnsi="Palatino Linotype"/>
          <w:i/>
          <w:iCs/>
          <w:color w:val="000000"/>
          <w:sz w:val="22"/>
          <w:szCs w:val="22"/>
        </w:rPr>
        <w:t xml:space="preserve"> Fire</w:t>
      </w:r>
      <w:r w:rsidRPr="00A3216B">
        <w:rPr>
          <w:rFonts w:ascii="Palatino Linotype" w:hAnsi="Palatino Linotype"/>
          <w:color w:val="000000"/>
          <w:sz w:val="22"/>
          <w:szCs w:val="22"/>
        </w:rPr>
        <w:t xml:space="preserve">, </w:t>
      </w:r>
      <w:r w:rsidRPr="00A3216B">
        <w:rPr>
          <w:rFonts w:ascii="Palatino Linotype" w:hAnsi="Palatino Linotype"/>
          <w:iCs/>
          <w:color w:val="000000"/>
          <w:sz w:val="22"/>
          <w:szCs w:val="22"/>
        </w:rPr>
        <w:t>12</w:t>
      </w:r>
      <w:r>
        <w:rPr>
          <w:rFonts w:ascii="Palatino Linotype" w:hAnsi="Palatino Linotype"/>
          <w:color w:val="000000"/>
          <w:sz w:val="22"/>
          <w:szCs w:val="22"/>
        </w:rPr>
        <w:t>(2): 129–</w:t>
      </w:r>
      <w:r w:rsidRPr="00A3216B">
        <w:rPr>
          <w:rFonts w:ascii="Palatino Linotype" w:hAnsi="Palatino Linotype"/>
          <w:color w:val="000000"/>
          <w:sz w:val="22"/>
          <w:szCs w:val="22"/>
        </w:rPr>
        <w:t>145.</w:t>
      </w:r>
    </w:p>
    <w:p w14:paraId="0F75B96D" w14:textId="77777777" w:rsidR="00DC7312" w:rsidRDefault="00DC7312" w:rsidP="00DC7312">
      <w:pPr>
        <w:pStyle w:val="NoSpacing"/>
        <w:rPr>
          <w:rFonts w:ascii="Palatino Linotype" w:hAnsi="Palatino Linotype"/>
          <w:color w:val="000000"/>
          <w:sz w:val="22"/>
          <w:szCs w:val="22"/>
        </w:rPr>
      </w:pPr>
    </w:p>
    <w:p w14:paraId="32574378" w14:textId="77777777" w:rsidR="00DC7312" w:rsidRDefault="00DC7312" w:rsidP="00DC7312">
      <w:pPr>
        <w:pStyle w:val="NoSpacing"/>
        <w:rPr>
          <w:rFonts w:ascii="Palatino Linotype" w:hAnsi="Palatino Linotype"/>
          <w:color w:val="000000"/>
          <w:sz w:val="22"/>
          <w:szCs w:val="22"/>
        </w:rPr>
      </w:pPr>
      <w:proofErr w:type="spellStart"/>
      <w:r w:rsidRPr="00A3216B">
        <w:rPr>
          <w:rFonts w:ascii="Palatino Linotype" w:hAnsi="Palatino Linotype"/>
          <w:color w:val="000000"/>
          <w:sz w:val="22"/>
          <w:szCs w:val="22"/>
        </w:rPr>
        <w:t>Fulé</w:t>
      </w:r>
      <w:proofErr w:type="spellEnd"/>
      <w:r w:rsidRPr="00A3216B">
        <w:rPr>
          <w:rFonts w:ascii="Palatino Linotype" w:hAnsi="Palatino Linotype"/>
          <w:color w:val="000000"/>
          <w:sz w:val="22"/>
          <w:szCs w:val="22"/>
        </w:rPr>
        <w:t xml:space="preserve">, P.Z., </w:t>
      </w:r>
      <w:r w:rsidR="0098130A">
        <w:rPr>
          <w:rFonts w:ascii="Palatino Linotype" w:hAnsi="Palatino Linotype"/>
          <w:color w:val="000000"/>
          <w:sz w:val="22"/>
          <w:szCs w:val="22"/>
        </w:rPr>
        <w:t xml:space="preserve">L.L. </w:t>
      </w:r>
      <w:proofErr w:type="spellStart"/>
      <w:r w:rsidR="0098130A">
        <w:rPr>
          <w:rFonts w:ascii="Palatino Linotype" w:hAnsi="Palatino Linotype"/>
          <w:color w:val="000000"/>
          <w:sz w:val="22"/>
          <w:szCs w:val="22"/>
        </w:rPr>
        <w:t>Yocom</w:t>
      </w:r>
      <w:proofErr w:type="spellEnd"/>
      <w:r w:rsidR="0098130A">
        <w:rPr>
          <w:rFonts w:ascii="Palatino Linotype" w:hAnsi="Palatino Linotype"/>
          <w:color w:val="000000"/>
          <w:sz w:val="22"/>
          <w:szCs w:val="22"/>
        </w:rPr>
        <w:t xml:space="preserve">, C.C. </w:t>
      </w:r>
      <w:proofErr w:type="spellStart"/>
      <w:r w:rsidR="0098130A">
        <w:rPr>
          <w:rFonts w:ascii="Palatino Linotype" w:hAnsi="Palatino Linotype"/>
          <w:color w:val="000000"/>
          <w:sz w:val="22"/>
          <w:szCs w:val="22"/>
        </w:rPr>
        <w:t>Montaño</w:t>
      </w:r>
      <w:proofErr w:type="spellEnd"/>
      <w:r w:rsidR="0098130A">
        <w:rPr>
          <w:rFonts w:ascii="Palatino Linotype" w:hAnsi="Palatino Linotype"/>
          <w:color w:val="000000"/>
          <w:sz w:val="22"/>
          <w:szCs w:val="22"/>
        </w:rPr>
        <w:t xml:space="preserve">, D.A. Falk, J. </w:t>
      </w:r>
      <w:proofErr w:type="spellStart"/>
      <w:r w:rsidR="0098130A">
        <w:rPr>
          <w:rFonts w:ascii="Palatino Linotype" w:hAnsi="Palatino Linotype"/>
          <w:color w:val="000000"/>
          <w:sz w:val="22"/>
          <w:szCs w:val="22"/>
        </w:rPr>
        <w:t>Cerano</w:t>
      </w:r>
      <w:proofErr w:type="spellEnd"/>
      <w:r w:rsidR="0098130A">
        <w:rPr>
          <w:rFonts w:ascii="Palatino Linotype" w:hAnsi="Palatino Linotype"/>
          <w:color w:val="000000"/>
          <w:sz w:val="22"/>
          <w:szCs w:val="22"/>
        </w:rPr>
        <w:t>,</w:t>
      </w:r>
      <w:r w:rsidRPr="00A3216B">
        <w:rPr>
          <w:rFonts w:ascii="Palatino Linotype" w:hAnsi="Palatino Linotype"/>
          <w:color w:val="000000"/>
          <w:sz w:val="22"/>
          <w:szCs w:val="22"/>
        </w:rPr>
        <w:t xml:space="preserve"> and </w:t>
      </w:r>
      <w:r w:rsidR="0098130A">
        <w:rPr>
          <w:rFonts w:ascii="Palatino Linotype" w:hAnsi="Palatino Linotype"/>
          <w:color w:val="000000"/>
          <w:sz w:val="22"/>
          <w:szCs w:val="22"/>
        </w:rPr>
        <w:t>J. Villanueva-</w:t>
      </w:r>
      <w:proofErr w:type="spellStart"/>
      <w:r w:rsidR="0098130A">
        <w:rPr>
          <w:rFonts w:ascii="Palatino Linotype" w:hAnsi="Palatino Linotype"/>
          <w:color w:val="000000"/>
          <w:sz w:val="22"/>
          <w:szCs w:val="22"/>
        </w:rPr>
        <w:t>Díaz</w:t>
      </w:r>
      <w:proofErr w:type="spellEnd"/>
      <w:r w:rsidRPr="00A3216B">
        <w:rPr>
          <w:rFonts w:ascii="Palatino Linotype" w:hAnsi="Palatino Linotype"/>
          <w:color w:val="000000"/>
          <w:sz w:val="22"/>
          <w:szCs w:val="22"/>
        </w:rPr>
        <w:t xml:space="preserve">. 2012. </w:t>
      </w:r>
    </w:p>
    <w:p w14:paraId="58C42743" w14:textId="77777777" w:rsidR="00DC7312" w:rsidRDefault="00DC7312" w:rsidP="00DC7312">
      <w:pPr>
        <w:pStyle w:val="NoSpacing"/>
        <w:rPr>
          <w:rFonts w:ascii="Palatino Linotype" w:hAnsi="Palatino Linotype"/>
          <w:color w:val="000000"/>
          <w:sz w:val="22"/>
          <w:szCs w:val="22"/>
        </w:rPr>
      </w:pPr>
      <w:r>
        <w:rPr>
          <w:rFonts w:ascii="Palatino Linotype" w:hAnsi="Palatino Linotype"/>
          <w:color w:val="000000"/>
          <w:sz w:val="22"/>
          <w:szCs w:val="22"/>
        </w:rPr>
        <w:tab/>
      </w:r>
      <w:r w:rsidRPr="00A3216B">
        <w:rPr>
          <w:rFonts w:ascii="Palatino Linotype" w:hAnsi="Palatino Linotype"/>
          <w:color w:val="000000"/>
          <w:sz w:val="22"/>
          <w:szCs w:val="22"/>
        </w:rPr>
        <w:t xml:space="preserve">Testing a pyroclimatic hypothesis on the Mexico-United States border. </w:t>
      </w:r>
      <w:r w:rsidRPr="00A3216B">
        <w:rPr>
          <w:rFonts w:ascii="Palatino Linotype" w:hAnsi="Palatino Linotype"/>
          <w:i/>
          <w:iCs/>
          <w:color w:val="000000"/>
          <w:sz w:val="22"/>
          <w:szCs w:val="22"/>
        </w:rPr>
        <w:t>Ecology</w:t>
      </w:r>
      <w:r w:rsidRPr="00A3216B">
        <w:rPr>
          <w:rFonts w:ascii="Palatino Linotype" w:hAnsi="Palatino Linotype"/>
          <w:color w:val="000000"/>
          <w:sz w:val="22"/>
          <w:szCs w:val="22"/>
        </w:rPr>
        <w:t xml:space="preserve">, </w:t>
      </w:r>
      <w:r w:rsidRPr="00A3216B">
        <w:rPr>
          <w:rFonts w:ascii="Palatino Linotype" w:hAnsi="Palatino Linotype"/>
          <w:iCs/>
          <w:color w:val="000000"/>
          <w:sz w:val="22"/>
          <w:szCs w:val="22"/>
        </w:rPr>
        <w:t>93</w:t>
      </w:r>
      <w:r w:rsidRPr="00A3216B">
        <w:rPr>
          <w:rFonts w:ascii="Palatino Linotype" w:hAnsi="Palatino Linotype"/>
          <w:color w:val="000000"/>
          <w:sz w:val="22"/>
          <w:szCs w:val="22"/>
        </w:rPr>
        <w:t xml:space="preserve">(8): </w:t>
      </w:r>
    </w:p>
    <w:p w14:paraId="782318EB" w14:textId="77777777" w:rsidR="00DC7312" w:rsidRPr="00A3216B" w:rsidRDefault="00DC7312" w:rsidP="00DC7312">
      <w:pPr>
        <w:pStyle w:val="NoSpacing"/>
        <w:rPr>
          <w:rFonts w:ascii="Palatino Linotype" w:hAnsi="Palatino Linotype"/>
          <w:color w:val="000000"/>
          <w:sz w:val="22"/>
          <w:szCs w:val="22"/>
        </w:rPr>
      </w:pPr>
      <w:r>
        <w:rPr>
          <w:rFonts w:ascii="Palatino Linotype" w:hAnsi="Palatino Linotype"/>
          <w:color w:val="000000"/>
          <w:sz w:val="22"/>
          <w:szCs w:val="22"/>
        </w:rPr>
        <w:tab/>
      </w:r>
      <w:r w:rsidRPr="00A3216B">
        <w:rPr>
          <w:rFonts w:ascii="Palatino Linotype" w:hAnsi="Palatino Linotype"/>
          <w:sz w:val="22"/>
          <w:szCs w:val="22"/>
        </w:rPr>
        <w:t>1830–1840</w:t>
      </w:r>
      <w:r w:rsidRPr="00A3216B">
        <w:rPr>
          <w:rFonts w:ascii="Palatino Linotype" w:hAnsi="Palatino Linotype"/>
          <w:color w:val="000000"/>
          <w:sz w:val="22"/>
          <w:szCs w:val="22"/>
        </w:rPr>
        <w:t>.</w:t>
      </w:r>
    </w:p>
    <w:p w14:paraId="757FD891" w14:textId="77777777" w:rsidR="00DC7312" w:rsidRPr="00A3216B" w:rsidRDefault="00DC7312" w:rsidP="00DC7312">
      <w:pPr>
        <w:pStyle w:val="NoSpacing"/>
        <w:rPr>
          <w:rFonts w:ascii="Palatino Linotype" w:hAnsi="Palatino Linotype"/>
          <w:color w:val="000000"/>
          <w:sz w:val="22"/>
          <w:szCs w:val="22"/>
        </w:rPr>
      </w:pPr>
    </w:p>
    <w:p w14:paraId="44A433C7" w14:textId="77777777" w:rsidR="00DC7312" w:rsidRDefault="00DC7312" w:rsidP="00DC7312">
      <w:pPr>
        <w:pStyle w:val="NoSpacing"/>
        <w:rPr>
          <w:rFonts w:ascii="Palatino Linotype" w:hAnsi="Palatino Linotype"/>
          <w:color w:val="000000"/>
          <w:sz w:val="22"/>
          <w:szCs w:val="22"/>
        </w:rPr>
      </w:pPr>
      <w:proofErr w:type="spellStart"/>
      <w:r>
        <w:rPr>
          <w:rFonts w:ascii="Palatino Linotype" w:hAnsi="Palatino Linotype"/>
          <w:color w:val="000000"/>
          <w:sz w:val="22"/>
          <w:szCs w:val="22"/>
        </w:rPr>
        <w:t>Ganey</w:t>
      </w:r>
      <w:proofErr w:type="spellEnd"/>
      <w:r>
        <w:rPr>
          <w:rFonts w:ascii="Palatino Linotype" w:hAnsi="Palatino Linotype"/>
          <w:color w:val="000000"/>
          <w:sz w:val="22"/>
          <w:szCs w:val="22"/>
        </w:rPr>
        <w:t xml:space="preserve">, J.L., </w:t>
      </w:r>
      <w:r w:rsidR="0098130A">
        <w:rPr>
          <w:rFonts w:ascii="Palatino Linotype" w:hAnsi="Palatino Linotype"/>
          <w:color w:val="000000"/>
          <w:sz w:val="22"/>
          <w:szCs w:val="22"/>
        </w:rPr>
        <w:t>W.M. Block,</w:t>
      </w:r>
      <w:r>
        <w:rPr>
          <w:rFonts w:ascii="Palatino Linotype" w:hAnsi="Palatino Linotype"/>
          <w:color w:val="000000"/>
          <w:sz w:val="22"/>
          <w:szCs w:val="22"/>
        </w:rPr>
        <w:t xml:space="preserve"> </w:t>
      </w:r>
      <w:r w:rsidR="0098130A">
        <w:rPr>
          <w:rFonts w:ascii="Palatino Linotype" w:hAnsi="Palatino Linotype"/>
          <w:color w:val="000000"/>
          <w:sz w:val="22"/>
          <w:szCs w:val="22"/>
        </w:rPr>
        <w:t xml:space="preserve">J.S. </w:t>
      </w:r>
      <w:proofErr w:type="spellStart"/>
      <w:r w:rsidR="0098130A">
        <w:rPr>
          <w:rFonts w:ascii="Palatino Linotype" w:hAnsi="Palatino Linotype"/>
          <w:color w:val="000000"/>
          <w:sz w:val="22"/>
          <w:szCs w:val="22"/>
        </w:rPr>
        <w:t>Jenness</w:t>
      </w:r>
      <w:proofErr w:type="spellEnd"/>
      <w:r w:rsidR="0098130A">
        <w:rPr>
          <w:rFonts w:ascii="Palatino Linotype" w:hAnsi="Palatino Linotype"/>
          <w:color w:val="000000"/>
          <w:sz w:val="22"/>
          <w:szCs w:val="22"/>
        </w:rPr>
        <w:t xml:space="preserve">, </w:t>
      </w:r>
      <w:r>
        <w:rPr>
          <w:rFonts w:ascii="Palatino Linotype" w:hAnsi="Palatino Linotype"/>
          <w:color w:val="000000"/>
          <w:sz w:val="22"/>
          <w:szCs w:val="22"/>
        </w:rPr>
        <w:t xml:space="preserve">and </w:t>
      </w:r>
      <w:r w:rsidR="0098130A">
        <w:rPr>
          <w:rFonts w:ascii="Palatino Linotype" w:hAnsi="Palatino Linotype"/>
          <w:color w:val="000000"/>
          <w:sz w:val="22"/>
          <w:szCs w:val="22"/>
        </w:rPr>
        <w:t>R.A. Wilson</w:t>
      </w:r>
      <w:r>
        <w:rPr>
          <w:rFonts w:ascii="Palatino Linotype" w:hAnsi="Palatino Linotype"/>
          <w:color w:val="000000"/>
          <w:sz w:val="22"/>
          <w:szCs w:val="22"/>
        </w:rPr>
        <w:t>. 1999</w:t>
      </w:r>
      <w:r w:rsidRPr="006E4226">
        <w:rPr>
          <w:rFonts w:ascii="Palatino Linotype" w:hAnsi="Palatino Linotype"/>
          <w:color w:val="000000"/>
          <w:sz w:val="22"/>
          <w:szCs w:val="22"/>
        </w:rPr>
        <w:t xml:space="preserve">. Mexican spotted owl home range </w:t>
      </w:r>
    </w:p>
    <w:p w14:paraId="6A6331EE" w14:textId="77777777" w:rsidR="00DC7312" w:rsidRDefault="00DC7312" w:rsidP="00DC7312">
      <w:pPr>
        <w:pStyle w:val="NoSpacing"/>
        <w:rPr>
          <w:rFonts w:ascii="Palatino Linotype" w:hAnsi="Palatino Linotype"/>
          <w:color w:val="000000"/>
          <w:sz w:val="22"/>
          <w:szCs w:val="22"/>
        </w:rPr>
      </w:pPr>
      <w:r>
        <w:rPr>
          <w:rFonts w:ascii="Palatino Linotype" w:hAnsi="Palatino Linotype"/>
          <w:color w:val="000000"/>
          <w:sz w:val="22"/>
          <w:szCs w:val="22"/>
        </w:rPr>
        <w:tab/>
      </w:r>
      <w:proofErr w:type="gramStart"/>
      <w:r w:rsidRPr="006E4226">
        <w:rPr>
          <w:rFonts w:ascii="Palatino Linotype" w:hAnsi="Palatino Linotype"/>
          <w:color w:val="000000"/>
          <w:sz w:val="22"/>
          <w:szCs w:val="22"/>
        </w:rPr>
        <w:t>and</w:t>
      </w:r>
      <w:proofErr w:type="gramEnd"/>
      <w:r w:rsidRPr="006E4226">
        <w:rPr>
          <w:rFonts w:ascii="Palatino Linotype" w:hAnsi="Palatino Linotype"/>
          <w:color w:val="000000"/>
          <w:sz w:val="22"/>
          <w:szCs w:val="22"/>
        </w:rPr>
        <w:t xml:space="preserve"> habitat use in pine-oak forest: implications for forest management. </w:t>
      </w:r>
      <w:r w:rsidRPr="006E4226">
        <w:rPr>
          <w:rFonts w:ascii="Palatino Linotype" w:hAnsi="Palatino Linotype"/>
          <w:i/>
          <w:iCs/>
          <w:color w:val="000000"/>
          <w:sz w:val="22"/>
          <w:szCs w:val="22"/>
        </w:rPr>
        <w:t>Forest Science</w:t>
      </w:r>
      <w:r w:rsidRPr="006E4226">
        <w:rPr>
          <w:rFonts w:ascii="Palatino Linotype" w:hAnsi="Palatino Linotype"/>
          <w:color w:val="000000"/>
          <w:sz w:val="22"/>
          <w:szCs w:val="22"/>
        </w:rPr>
        <w:t xml:space="preserve">, </w:t>
      </w:r>
    </w:p>
    <w:p w14:paraId="7A7F7317" w14:textId="77777777" w:rsidR="00DC7312" w:rsidRDefault="00DC7312" w:rsidP="00DC7312">
      <w:pPr>
        <w:pStyle w:val="NoSpacing"/>
        <w:rPr>
          <w:rFonts w:ascii="Palatino Linotype" w:hAnsi="Palatino Linotype"/>
          <w:color w:val="000000"/>
          <w:sz w:val="22"/>
          <w:szCs w:val="22"/>
        </w:rPr>
      </w:pPr>
      <w:r>
        <w:rPr>
          <w:rFonts w:ascii="Palatino Linotype" w:hAnsi="Palatino Linotype"/>
          <w:color w:val="000000"/>
          <w:sz w:val="22"/>
          <w:szCs w:val="22"/>
        </w:rPr>
        <w:tab/>
      </w:r>
      <w:proofErr w:type="gramStart"/>
      <w:r w:rsidRPr="006E4226">
        <w:rPr>
          <w:rFonts w:ascii="Palatino Linotype" w:hAnsi="Palatino Linotype"/>
          <w:iCs/>
          <w:color w:val="000000"/>
          <w:sz w:val="22"/>
          <w:szCs w:val="22"/>
        </w:rPr>
        <w:t>45</w:t>
      </w:r>
      <w:r>
        <w:rPr>
          <w:rFonts w:ascii="Palatino Linotype" w:hAnsi="Palatino Linotype"/>
          <w:color w:val="000000"/>
          <w:sz w:val="22"/>
          <w:szCs w:val="22"/>
        </w:rPr>
        <w:t>(1): 127–</w:t>
      </w:r>
      <w:r w:rsidRPr="006E4226">
        <w:rPr>
          <w:rFonts w:ascii="Palatino Linotype" w:hAnsi="Palatino Linotype"/>
          <w:color w:val="000000"/>
          <w:sz w:val="22"/>
          <w:szCs w:val="22"/>
        </w:rPr>
        <w:t>135.</w:t>
      </w:r>
      <w:proofErr w:type="gramEnd"/>
    </w:p>
    <w:p w14:paraId="066F2E53" w14:textId="77777777" w:rsidR="00DC7312" w:rsidRDefault="00DC7312" w:rsidP="00DC7312">
      <w:pPr>
        <w:pStyle w:val="NoSpacing"/>
        <w:rPr>
          <w:rFonts w:ascii="Palatino Linotype" w:hAnsi="Palatino Linotype"/>
          <w:color w:val="000000"/>
          <w:sz w:val="22"/>
          <w:szCs w:val="22"/>
        </w:rPr>
      </w:pPr>
    </w:p>
    <w:p w14:paraId="7250C818" w14:textId="77777777" w:rsidR="00DC7312" w:rsidRPr="009642FE"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 xml:space="preserve">Gavin, D.G., F.S. Hu, K. </w:t>
      </w:r>
      <w:proofErr w:type="spellStart"/>
      <w:r w:rsidRPr="009642FE">
        <w:rPr>
          <w:rFonts w:ascii="Palatino Linotype" w:hAnsi="Palatino Linotype"/>
          <w:color w:val="000000"/>
          <w:sz w:val="22"/>
          <w:szCs w:val="22"/>
        </w:rPr>
        <w:t>Lertzman</w:t>
      </w:r>
      <w:proofErr w:type="spellEnd"/>
      <w:r w:rsidRPr="009642FE">
        <w:rPr>
          <w:rFonts w:ascii="Palatino Linotype" w:hAnsi="Palatino Linotype"/>
          <w:color w:val="000000"/>
          <w:sz w:val="22"/>
          <w:szCs w:val="22"/>
        </w:rPr>
        <w:t xml:space="preserve">, and P. Corbett. 2006. Weak climatic control of stand-scale </w:t>
      </w:r>
    </w:p>
    <w:p w14:paraId="2019256D" w14:textId="77777777" w:rsidR="00DC7312" w:rsidRDefault="00DC7312" w:rsidP="00DC7312">
      <w:pPr>
        <w:pStyle w:val="NoSpacing"/>
        <w:ind w:left="720"/>
        <w:rPr>
          <w:rFonts w:ascii="Palatino Linotype" w:hAnsi="Palatino Linotype"/>
          <w:color w:val="000000"/>
          <w:sz w:val="22"/>
          <w:szCs w:val="22"/>
        </w:rPr>
      </w:pPr>
      <w:proofErr w:type="gramStart"/>
      <w:r w:rsidRPr="009642FE">
        <w:rPr>
          <w:rFonts w:ascii="Palatino Linotype" w:hAnsi="Palatino Linotype"/>
          <w:color w:val="000000"/>
          <w:sz w:val="22"/>
          <w:szCs w:val="22"/>
        </w:rPr>
        <w:t>fire</w:t>
      </w:r>
      <w:proofErr w:type="gramEnd"/>
      <w:r w:rsidRPr="009642FE">
        <w:rPr>
          <w:rFonts w:ascii="Palatino Linotype" w:hAnsi="Palatino Linotype"/>
          <w:color w:val="000000"/>
          <w:sz w:val="22"/>
          <w:szCs w:val="22"/>
        </w:rPr>
        <w:t xml:space="preserve"> history during the Late Holocene in southeastern British Columbia. </w:t>
      </w:r>
      <w:proofErr w:type="gramStart"/>
      <w:r w:rsidRPr="009642FE">
        <w:rPr>
          <w:rFonts w:ascii="Palatino Linotype" w:hAnsi="Palatino Linotype"/>
          <w:i/>
          <w:color w:val="000000"/>
          <w:sz w:val="22"/>
          <w:szCs w:val="22"/>
        </w:rPr>
        <w:t>Ecology,</w:t>
      </w:r>
      <w:r w:rsidRPr="009642FE">
        <w:rPr>
          <w:rFonts w:ascii="Palatino Linotype" w:hAnsi="Palatino Linotype"/>
          <w:color w:val="000000"/>
          <w:sz w:val="22"/>
          <w:szCs w:val="22"/>
        </w:rPr>
        <w:t xml:space="preserve"> 87</w:t>
      </w:r>
      <w:r w:rsidR="00B97E24">
        <w:rPr>
          <w:rFonts w:ascii="Palatino Linotype" w:hAnsi="Palatino Linotype"/>
          <w:color w:val="000000"/>
          <w:sz w:val="22"/>
          <w:szCs w:val="22"/>
        </w:rPr>
        <w:t>(7)</w:t>
      </w:r>
      <w:r w:rsidRPr="009642FE">
        <w:rPr>
          <w:rFonts w:ascii="Palatino Linotype" w:hAnsi="Palatino Linotype"/>
          <w:color w:val="000000"/>
          <w:sz w:val="22"/>
          <w:szCs w:val="22"/>
        </w:rPr>
        <w:t>: 1722–1732.</w:t>
      </w:r>
      <w:proofErr w:type="gramEnd"/>
    </w:p>
    <w:p w14:paraId="7FBD7EDE" w14:textId="77777777" w:rsidR="00DC7312" w:rsidRDefault="00DC7312" w:rsidP="00DC7312">
      <w:pPr>
        <w:pStyle w:val="NoSpacing"/>
        <w:rPr>
          <w:rFonts w:ascii="Palatino Linotype" w:hAnsi="Palatino Linotype"/>
          <w:color w:val="000000"/>
          <w:sz w:val="22"/>
          <w:szCs w:val="22"/>
        </w:rPr>
      </w:pPr>
    </w:p>
    <w:p w14:paraId="23B8F44D" w14:textId="69D12586" w:rsidR="00B97E24" w:rsidRPr="00593DCE" w:rsidRDefault="001A4908" w:rsidP="00B97E24">
      <w:pPr>
        <w:rPr>
          <w:rFonts w:ascii="Palatino Linotype" w:eastAsia="Times New Roman" w:hAnsi="Palatino Linotype" w:cs="Times New Roman"/>
          <w:iCs/>
          <w:sz w:val="22"/>
          <w:szCs w:val="22"/>
          <w:lang w:eastAsia="en-US"/>
        </w:rPr>
      </w:pPr>
      <w:r>
        <w:rPr>
          <w:rFonts w:ascii="Palatino Linotype" w:eastAsia="Times New Roman" w:hAnsi="Palatino Linotype" w:cs="Times New Roman"/>
          <w:sz w:val="22"/>
          <w:szCs w:val="22"/>
          <w:lang w:eastAsia="en-US"/>
        </w:rPr>
        <w:t>Gavin, D.G. 2010</w:t>
      </w:r>
      <w:r w:rsidR="00B97E24" w:rsidRPr="00B97E24">
        <w:rPr>
          <w:rFonts w:ascii="Palatino Linotype" w:eastAsia="Times New Roman" w:hAnsi="Palatino Linotype" w:cs="Times New Roman"/>
          <w:sz w:val="22"/>
          <w:szCs w:val="22"/>
          <w:lang w:eastAsia="en-US"/>
        </w:rPr>
        <w:t xml:space="preserve">. K1D: Multivariate Ripley’s K-function for one-dimensional data. </w:t>
      </w:r>
      <w:r w:rsidR="00B97E24" w:rsidRPr="00593DCE">
        <w:rPr>
          <w:rFonts w:ascii="Palatino Linotype" w:eastAsia="Times New Roman" w:hAnsi="Palatino Linotype" w:cs="Times New Roman"/>
          <w:iCs/>
          <w:sz w:val="22"/>
          <w:szCs w:val="22"/>
          <w:lang w:eastAsia="en-US"/>
        </w:rPr>
        <w:t xml:space="preserve">Department </w:t>
      </w:r>
    </w:p>
    <w:p w14:paraId="66FB3338" w14:textId="77777777" w:rsidR="001A4908" w:rsidRDefault="00B97E24" w:rsidP="00B97E24">
      <w:pPr>
        <w:rPr>
          <w:rFonts w:ascii="Palatino Linotype" w:hAnsi="Palatino Linotype"/>
          <w:bCs/>
          <w:sz w:val="22"/>
          <w:szCs w:val="22"/>
        </w:rPr>
      </w:pPr>
      <w:r w:rsidRPr="00593DCE">
        <w:rPr>
          <w:rFonts w:ascii="Palatino Linotype" w:eastAsia="Times New Roman" w:hAnsi="Palatino Linotype" w:cs="Times New Roman"/>
          <w:iCs/>
          <w:sz w:val="22"/>
          <w:szCs w:val="22"/>
          <w:lang w:eastAsia="en-US"/>
        </w:rPr>
        <w:tab/>
      </w:r>
      <w:proofErr w:type="gramStart"/>
      <w:r w:rsidRPr="00593DCE">
        <w:rPr>
          <w:rFonts w:ascii="Palatino Linotype" w:eastAsia="Times New Roman" w:hAnsi="Palatino Linotype" w:cs="Times New Roman"/>
          <w:iCs/>
          <w:sz w:val="22"/>
          <w:szCs w:val="22"/>
          <w:lang w:eastAsia="en-US"/>
        </w:rPr>
        <w:t>of</w:t>
      </w:r>
      <w:proofErr w:type="gramEnd"/>
      <w:r w:rsidRPr="00593DCE">
        <w:rPr>
          <w:rFonts w:ascii="Palatino Linotype" w:eastAsia="Times New Roman" w:hAnsi="Palatino Linotype" w:cs="Times New Roman"/>
          <w:iCs/>
          <w:sz w:val="22"/>
          <w:szCs w:val="22"/>
          <w:lang w:eastAsia="en-US"/>
        </w:rPr>
        <w:t xml:space="preserve"> Geography, University of Oregon</w:t>
      </w:r>
      <w:r w:rsidRPr="00593DCE">
        <w:rPr>
          <w:rFonts w:ascii="Palatino Linotype" w:eastAsia="Times New Roman" w:hAnsi="Palatino Linotype" w:cs="Times New Roman"/>
          <w:sz w:val="22"/>
          <w:szCs w:val="22"/>
          <w:lang w:eastAsia="en-US"/>
        </w:rPr>
        <w:t>.</w:t>
      </w:r>
      <w:r w:rsidR="001A4908" w:rsidRPr="001A4908">
        <w:rPr>
          <w:rFonts w:ascii="Palatino Linotype" w:hAnsi="Palatino Linotype"/>
          <w:bCs/>
          <w:sz w:val="22"/>
          <w:szCs w:val="22"/>
        </w:rPr>
        <w:t xml:space="preserve"> </w:t>
      </w:r>
      <w:r w:rsidR="001A4908">
        <w:rPr>
          <w:rFonts w:ascii="Palatino Linotype" w:hAnsi="Palatino Linotype"/>
          <w:bCs/>
          <w:sz w:val="22"/>
          <w:szCs w:val="22"/>
        </w:rPr>
        <w:t>Downloaded from (http://geography.uoregon.edu/</w:t>
      </w:r>
    </w:p>
    <w:p w14:paraId="0980E5F3" w14:textId="67AC8295" w:rsidR="00B97E24" w:rsidRPr="001A4908" w:rsidRDefault="001A4908" w:rsidP="00B97E24">
      <w:pPr>
        <w:rPr>
          <w:rFonts w:ascii="Palatino Linotype" w:hAnsi="Palatino Linotype"/>
          <w:bCs/>
          <w:sz w:val="22"/>
          <w:szCs w:val="22"/>
        </w:rPr>
      </w:pPr>
      <w:r>
        <w:rPr>
          <w:rFonts w:ascii="Palatino Linotype" w:hAnsi="Palatino Linotype"/>
          <w:bCs/>
          <w:sz w:val="22"/>
          <w:szCs w:val="22"/>
        </w:rPr>
        <w:tab/>
      </w:r>
      <w:proofErr w:type="spellStart"/>
      <w:proofErr w:type="gramStart"/>
      <w:r>
        <w:rPr>
          <w:rFonts w:ascii="Palatino Linotype" w:hAnsi="Palatino Linotype"/>
          <w:bCs/>
          <w:sz w:val="22"/>
          <w:szCs w:val="22"/>
        </w:rPr>
        <w:t>envchange</w:t>
      </w:r>
      <w:proofErr w:type="spellEnd"/>
      <w:proofErr w:type="gramEnd"/>
      <w:r>
        <w:rPr>
          <w:rFonts w:ascii="Palatino Linotype" w:hAnsi="Palatino Linotype"/>
          <w:bCs/>
          <w:sz w:val="22"/>
          <w:szCs w:val="22"/>
        </w:rPr>
        <w:t>/</w:t>
      </w:r>
      <w:proofErr w:type="spellStart"/>
      <w:r>
        <w:rPr>
          <w:rFonts w:ascii="Palatino Linotype" w:hAnsi="Palatino Linotype"/>
          <w:bCs/>
          <w:sz w:val="22"/>
          <w:szCs w:val="22"/>
        </w:rPr>
        <w:t>pbl</w:t>
      </w:r>
      <w:proofErr w:type="spellEnd"/>
      <w:r>
        <w:rPr>
          <w:rFonts w:ascii="Palatino Linotype" w:hAnsi="Palatino Linotype"/>
          <w:bCs/>
          <w:sz w:val="22"/>
          <w:szCs w:val="22"/>
        </w:rPr>
        <w:t>/software.html)</w:t>
      </w:r>
      <w:r>
        <w:rPr>
          <w:rFonts w:ascii="Palatino Linotype" w:eastAsia="Times New Roman" w:hAnsi="Palatino Linotype"/>
          <w:bCs/>
          <w:iCs/>
          <w:sz w:val="22"/>
          <w:szCs w:val="22"/>
        </w:rPr>
        <w:t>. Last accessed: September 2013.</w:t>
      </w:r>
    </w:p>
    <w:p w14:paraId="310242B1" w14:textId="77777777" w:rsidR="00B97E24" w:rsidRDefault="00B97E24" w:rsidP="00DC7312">
      <w:pPr>
        <w:pStyle w:val="NoSpacing"/>
        <w:rPr>
          <w:rFonts w:ascii="Palatino Linotype" w:hAnsi="Palatino Linotype"/>
          <w:color w:val="000000"/>
          <w:sz w:val="22"/>
          <w:szCs w:val="22"/>
        </w:rPr>
      </w:pPr>
    </w:p>
    <w:p w14:paraId="7004F190" w14:textId="77777777" w:rsidR="00543915" w:rsidRDefault="00543915" w:rsidP="00543915">
      <w:pPr>
        <w:pStyle w:val="NoSpacing"/>
        <w:rPr>
          <w:rFonts w:ascii="Palatino Linotype" w:hAnsi="Palatino Linotype"/>
          <w:color w:val="000000"/>
          <w:sz w:val="22"/>
          <w:szCs w:val="22"/>
        </w:rPr>
      </w:pPr>
      <w:proofErr w:type="spellStart"/>
      <w:r>
        <w:rPr>
          <w:rFonts w:ascii="Palatino Linotype" w:hAnsi="Palatino Linotype"/>
          <w:color w:val="000000"/>
          <w:sz w:val="22"/>
          <w:szCs w:val="22"/>
        </w:rPr>
        <w:t>Gershunov</w:t>
      </w:r>
      <w:proofErr w:type="spellEnd"/>
      <w:r>
        <w:rPr>
          <w:rFonts w:ascii="Palatino Linotype" w:hAnsi="Palatino Linotype"/>
          <w:color w:val="000000"/>
          <w:sz w:val="22"/>
          <w:szCs w:val="22"/>
        </w:rPr>
        <w:t>, A., and T.P. Barnett. 1998</w:t>
      </w:r>
      <w:r w:rsidRPr="00543915">
        <w:rPr>
          <w:rFonts w:ascii="Palatino Linotype" w:hAnsi="Palatino Linotype"/>
          <w:color w:val="000000"/>
          <w:sz w:val="22"/>
          <w:szCs w:val="22"/>
        </w:rPr>
        <w:t xml:space="preserve">. </w:t>
      </w:r>
      <w:proofErr w:type="spellStart"/>
      <w:r w:rsidRPr="00543915">
        <w:rPr>
          <w:rFonts w:ascii="Palatino Linotype" w:hAnsi="Palatino Linotype"/>
          <w:color w:val="000000"/>
          <w:sz w:val="22"/>
          <w:szCs w:val="22"/>
        </w:rPr>
        <w:t>Interdecadal</w:t>
      </w:r>
      <w:proofErr w:type="spellEnd"/>
      <w:r w:rsidRPr="00543915">
        <w:rPr>
          <w:rFonts w:ascii="Palatino Linotype" w:hAnsi="Palatino Linotype"/>
          <w:color w:val="000000"/>
          <w:sz w:val="22"/>
          <w:szCs w:val="22"/>
        </w:rPr>
        <w:t xml:space="preserve"> modulation of ENSO </w:t>
      </w:r>
      <w:proofErr w:type="spellStart"/>
      <w:r w:rsidRPr="00543915">
        <w:rPr>
          <w:rFonts w:ascii="Palatino Linotype" w:hAnsi="Palatino Linotype"/>
          <w:color w:val="000000"/>
          <w:sz w:val="22"/>
          <w:szCs w:val="22"/>
        </w:rPr>
        <w:t>teleconnections</w:t>
      </w:r>
      <w:proofErr w:type="spellEnd"/>
      <w:r w:rsidRPr="00543915">
        <w:rPr>
          <w:rFonts w:ascii="Palatino Linotype" w:hAnsi="Palatino Linotype"/>
          <w:color w:val="000000"/>
          <w:sz w:val="22"/>
          <w:szCs w:val="22"/>
        </w:rPr>
        <w:t xml:space="preserve">. </w:t>
      </w:r>
    </w:p>
    <w:p w14:paraId="3F8DB5BD" w14:textId="7CF5EA7B" w:rsidR="00543915" w:rsidRPr="00543915" w:rsidRDefault="00543915" w:rsidP="00543915">
      <w:pPr>
        <w:pStyle w:val="NoSpacing"/>
        <w:rPr>
          <w:rFonts w:ascii="Palatino Linotype" w:hAnsi="Palatino Linotype"/>
          <w:color w:val="000000"/>
          <w:sz w:val="22"/>
          <w:szCs w:val="22"/>
        </w:rPr>
      </w:pPr>
      <w:r>
        <w:rPr>
          <w:rFonts w:ascii="Palatino Linotype" w:hAnsi="Palatino Linotype"/>
          <w:color w:val="000000"/>
          <w:sz w:val="22"/>
          <w:szCs w:val="22"/>
        </w:rPr>
        <w:tab/>
      </w:r>
      <w:proofErr w:type="gramStart"/>
      <w:r w:rsidRPr="00543915">
        <w:rPr>
          <w:rFonts w:ascii="Palatino Linotype" w:hAnsi="Palatino Linotype"/>
          <w:i/>
          <w:iCs/>
          <w:color w:val="000000"/>
          <w:sz w:val="22"/>
          <w:szCs w:val="22"/>
        </w:rPr>
        <w:t>Bulletin of the American Meteorological Society</w:t>
      </w:r>
      <w:r w:rsidRPr="00543915">
        <w:rPr>
          <w:rFonts w:ascii="Palatino Linotype" w:hAnsi="Palatino Linotype"/>
          <w:color w:val="000000"/>
          <w:sz w:val="22"/>
          <w:szCs w:val="22"/>
        </w:rPr>
        <w:t xml:space="preserve">, </w:t>
      </w:r>
      <w:r w:rsidRPr="00543915">
        <w:rPr>
          <w:rFonts w:ascii="Palatino Linotype" w:hAnsi="Palatino Linotype"/>
          <w:iCs/>
          <w:color w:val="000000"/>
          <w:sz w:val="22"/>
          <w:szCs w:val="22"/>
        </w:rPr>
        <w:t>79</w:t>
      </w:r>
      <w:r>
        <w:rPr>
          <w:rFonts w:ascii="Palatino Linotype" w:hAnsi="Palatino Linotype"/>
          <w:color w:val="000000"/>
          <w:sz w:val="22"/>
          <w:szCs w:val="22"/>
        </w:rPr>
        <w:t>(12): 2715–</w:t>
      </w:r>
      <w:r w:rsidRPr="00543915">
        <w:rPr>
          <w:rFonts w:ascii="Palatino Linotype" w:hAnsi="Palatino Linotype"/>
          <w:color w:val="000000"/>
          <w:sz w:val="22"/>
          <w:szCs w:val="22"/>
        </w:rPr>
        <w:t>2725.</w:t>
      </w:r>
      <w:proofErr w:type="gramEnd"/>
    </w:p>
    <w:p w14:paraId="3DDE141B" w14:textId="77777777" w:rsidR="00543915" w:rsidRDefault="00543915" w:rsidP="00DC7312">
      <w:pPr>
        <w:pStyle w:val="NoSpacing"/>
        <w:rPr>
          <w:rFonts w:ascii="Palatino Linotype" w:hAnsi="Palatino Linotype"/>
          <w:color w:val="000000"/>
          <w:sz w:val="22"/>
          <w:szCs w:val="22"/>
        </w:rPr>
      </w:pPr>
    </w:p>
    <w:p w14:paraId="3EC5489B" w14:textId="77777777" w:rsidR="00DC7312" w:rsidRPr="009642FE"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 xml:space="preserve">Gray, S.T., L.J. </w:t>
      </w:r>
      <w:proofErr w:type="spellStart"/>
      <w:r w:rsidRPr="009642FE">
        <w:rPr>
          <w:rFonts w:ascii="Palatino Linotype" w:hAnsi="Palatino Linotype"/>
          <w:color w:val="000000"/>
          <w:sz w:val="22"/>
          <w:szCs w:val="22"/>
        </w:rPr>
        <w:t>Graumlich</w:t>
      </w:r>
      <w:proofErr w:type="spellEnd"/>
      <w:r w:rsidRPr="009642FE">
        <w:rPr>
          <w:rFonts w:ascii="Palatino Linotype" w:hAnsi="Palatino Linotype"/>
          <w:color w:val="000000"/>
          <w:sz w:val="22"/>
          <w:szCs w:val="22"/>
        </w:rPr>
        <w:t xml:space="preserve">, J.L. Betancourt, and G.T. Pederson. 2004. A tree-ring based </w:t>
      </w:r>
    </w:p>
    <w:p w14:paraId="317F4703" w14:textId="77777777" w:rsidR="00DC7312" w:rsidRPr="009642FE" w:rsidRDefault="00DC7312" w:rsidP="00DC7312">
      <w:pPr>
        <w:pStyle w:val="NoSpacing"/>
        <w:rPr>
          <w:rFonts w:ascii="Palatino Linotype" w:hAnsi="Palatino Linotype"/>
          <w:i/>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reconstruction</w:t>
      </w:r>
      <w:proofErr w:type="gramEnd"/>
      <w:r w:rsidRPr="009642FE">
        <w:rPr>
          <w:rFonts w:ascii="Palatino Linotype" w:hAnsi="Palatino Linotype"/>
          <w:color w:val="000000"/>
          <w:sz w:val="22"/>
          <w:szCs w:val="22"/>
        </w:rPr>
        <w:t xml:space="preserve"> of the Atlantic Multidecadal Oscillation since 1567 A.D. </w:t>
      </w:r>
      <w:r w:rsidRPr="009642FE">
        <w:rPr>
          <w:rFonts w:ascii="Palatino Linotype" w:hAnsi="Palatino Linotype"/>
          <w:i/>
          <w:color w:val="000000"/>
          <w:sz w:val="22"/>
          <w:szCs w:val="22"/>
        </w:rPr>
        <w:t xml:space="preserve">Geophysical </w:t>
      </w:r>
    </w:p>
    <w:p w14:paraId="7AD41CB9" w14:textId="77777777" w:rsidR="00DC7312" w:rsidRDefault="00DC7312" w:rsidP="00DC7312">
      <w:pPr>
        <w:pStyle w:val="NoSpacing"/>
        <w:rPr>
          <w:rFonts w:ascii="Palatino Linotype" w:hAnsi="Palatino Linotype"/>
          <w:color w:val="000000"/>
          <w:sz w:val="22"/>
          <w:szCs w:val="22"/>
        </w:rPr>
      </w:pPr>
      <w:r w:rsidRPr="009642FE">
        <w:rPr>
          <w:rFonts w:ascii="Palatino Linotype" w:hAnsi="Palatino Linotype"/>
          <w:i/>
          <w:color w:val="000000"/>
          <w:sz w:val="22"/>
          <w:szCs w:val="22"/>
        </w:rPr>
        <w:tab/>
        <w:t xml:space="preserve">Research Letters </w:t>
      </w:r>
      <w:r w:rsidR="00B97E24">
        <w:rPr>
          <w:rFonts w:ascii="Palatino Linotype" w:hAnsi="Palatino Linotype"/>
          <w:color w:val="000000"/>
          <w:sz w:val="22"/>
          <w:szCs w:val="22"/>
        </w:rPr>
        <w:t xml:space="preserve">31(12), L12205, </w:t>
      </w:r>
      <w:proofErr w:type="spellStart"/>
      <w:proofErr w:type="gramStart"/>
      <w:r w:rsidR="00B97E24">
        <w:rPr>
          <w:rFonts w:ascii="Palatino Linotype" w:hAnsi="Palatino Linotype"/>
          <w:color w:val="000000"/>
          <w:sz w:val="22"/>
          <w:szCs w:val="22"/>
        </w:rPr>
        <w:t>doi</w:t>
      </w:r>
      <w:proofErr w:type="spellEnd"/>
      <w:proofErr w:type="gramEnd"/>
      <w:r w:rsidR="00B97E24" w:rsidRPr="00B97E24">
        <w:rPr>
          <w:rFonts w:ascii="Palatino Linotype" w:hAnsi="Palatino Linotype"/>
          <w:color w:val="000000"/>
          <w:sz w:val="22"/>
          <w:szCs w:val="22"/>
        </w:rPr>
        <w:t>: 10.1029/2004GL019932</w:t>
      </w:r>
      <w:r w:rsidR="00B97E24">
        <w:rPr>
          <w:rFonts w:ascii="Palatino Linotype" w:hAnsi="Palatino Linotype"/>
          <w:color w:val="000000"/>
          <w:sz w:val="22"/>
          <w:szCs w:val="22"/>
        </w:rPr>
        <w:t>.</w:t>
      </w:r>
    </w:p>
    <w:p w14:paraId="365ECEDB" w14:textId="77777777" w:rsidR="00DC7312" w:rsidRDefault="00DC7312" w:rsidP="00DC7312">
      <w:pPr>
        <w:pStyle w:val="NoSpacing"/>
        <w:rPr>
          <w:rFonts w:ascii="Palatino Linotype" w:hAnsi="Palatino Linotype"/>
          <w:color w:val="000000"/>
          <w:sz w:val="22"/>
          <w:szCs w:val="22"/>
        </w:rPr>
      </w:pPr>
    </w:p>
    <w:p w14:paraId="6E3285E4" w14:textId="77777777" w:rsidR="00DC7312" w:rsidRDefault="00DC7312" w:rsidP="00DC7312">
      <w:pPr>
        <w:rPr>
          <w:rFonts w:ascii="Palatino Linotype" w:eastAsia="+mn-ea" w:hAnsi="Palatino Linotype" w:cs="Palatino Linotype"/>
          <w:color w:val="000000"/>
          <w:kern w:val="24"/>
          <w:sz w:val="22"/>
          <w:szCs w:val="22"/>
          <w:lang w:eastAsia="en-US"/>
        </w:rPr>
      </w:pPr>
      <w:r w:rsidRPr="00065C96">
        <w:rPr>
          <w:rFonts w:ascii="Palatino Linotype" w:eastAsia="+mn-ea" w:hAnsi="Palatino Linotype" w:cs="Palatino Linotype"/>
          <w:color w:val="000000"/>
          <w:kern w:val="24"/>
          <w:sz w:val="22"/>
          <w:szCs w:val="22"/>
          <w:lang w:val="fr-FR" w:eastAsia="en-US"/>
        </w:rPr>
        <w:t xml:space="preserve">Gray, S.T., </w:t>
      </w:r>
      <w:r w:rsidRPr="00065C96">
        <w:rPr>
          <w:rFonts w:ascii="Palatino Linotype" w:eastAsia="MS Mincho" w:hAnsi="Palatino Linotype" w:cs="Times New Roman"/>
          <w:color w:val="000000"/>
          <w:kern w:val="24"/>
          <w:sz w:val="22"/>
          <w:szCs w:val="22"/>
          <w:lang w:eastAsia="en-US"/>
        </w:rPr>
        <w:t xml:space="preserve">L.J. </w:t>
      </w:r>
      <w:proofErr w:type="spellStart"/>
      <w:r w:rsidRPr="00065C96">
        <w:rPr>
          <w:rFonts w:ascii="Palatino Linotype" w:eastAsia="MS Mincho" w:hAnsi="Palatino Linotype" w:cs="Times New Roman"/>
          <w:color w:val="000000"/>
          <w:kern w:val="24"/>
          <w:sz w:val="22"/>
          <w:szCs w:val="22"/>
          <w:lang w:eastAsia="en-US"/>
        </w:rPr>
        <w:t>Graumlich</w:t>
      </w:r>
      <w:proofErr w:type="spellEnd"/>
      <w:r w:rsidRPr="00065C96">
        <w:rPr>
          <w:rFonts w:ascii="Palatino Linotype" w:eastAsia="MS Mincho" w:hAnsi="Palatino Linotype" w:cs="Times New Roman"/>
          <w:color w:val="000000"/>
          <w:kern w:val="24"/>
          <w:sz w:val="22"/>
          <w:szCs w:val="22"/>
          <w:lang w:eastAsia="en-US"/>
        </w:rPr>
        <w:t>, J.L. Betancourt, and G.T. Pederson</w:t>
      </w:r>
      <w:r w:rsidRPr="00065C96">
        <w:rPr>
          <w:rFonts w:ascii="Palatino Linotype" w:eastAsia="+mn-ea" w:hAnsi="Palatino Linotype" w:cs="Palatino Linotype"/>
          <w:color w:val="000000"/>
          <w:kern w:val="24"/>
          <w:sz w:val="22"/>
          <w:szCs w:val="22"/>
          <w:lang w:val="fr-FR" w:eastAsia="en-US"/>
        </w:rPr>
        <w:t xml:space="preserve">. 2004. </w:t>
      </w:r>
      <w:r w:rsidRPr="00065C96">
        <w:rPr>
          <w:rFonts w:ascii="Palatino Linotype" w:eastAsia="+mn-ea" w:hAnsi="Palatino Linotype" w:cs="Palatino Linotype"/>
          <w:color w:val="000000"/>
          <w:kern w:val="24"/>
          <w:sz w:val="22"/>
          <w:szCs w:val="22"/>
          <w:lang w:eastAsia="en-US"/>
        </w:rPr>
        <w:t xml:space="preserve">Atlantic Multidecadal </w:t>
      </w:r>
    </w:p>
    <w:p w14:paraId="23476FF8" w14:textId="020E6DC0" w:rsidR="00DC7312" w:rsidRDefault="00DC7312" w:rsidP="00DC7312">
      <w:pPr>
        <w:rPr>
          <w:rFonts w:ascii="Palatino Linotype" w:eastAsia="+mn-ea" w:hAnsi="Palatino Linotype" w:cs="Palatino Linotype"/>
          <w:color w:val="000000"/>
          <w:kern w:val="24"/>
          <w:sz w:val="22"/>
          <w:szCs w:val="22"/>
          <w:lang w:eastAsia="en-US"/>
        </w:rPr>
      </w:pPr>
      <w:r>
        <w:rPr>
          <w:rFonts w:ascii="Palatino Linotype" w:eastAsia="+mn-ea" w:hAnsi="Palatino Linotype" w:cs="Palatino Linotype"/>
          <w:color w:val="000000"/>
          <w:kern w:val="24"/>
          <w:sz w:val="22"/>
          <w:szCs w:val="22"/>
          <w:lang w:eastAsia="en-US"/>
        </w:rPr>
        <w:tab/>
      </w:r>
      <w:proofErr w:type="gramStart"/>
      <w:r w:rsidR="00593DCE">
        <w:rPr>
          <w:rFonts w:ascii="Palatino Linotype" w:eastAsia="+mn-ea" w:hAnsi="Palatino Linotype" w:cs="Palatino Linotype"/>
          <w:color w:val="000000"/>
          <w:kern w:val="24"/>
          <w:sz w:val="22"/>
          <w:szCs w:val="22"/>
          <w:lang w:eastAsia="en-US"/>
        </w:rPr>
        <w:t xml:space="preserve">Oscillation (AMO) </w:t>
      </w:r>
      <w:r w:rsidRPr="00065C96">
        <w:rPr>
          <w:rFonts w:ascii="Palatino Linotype" w:eastAsia="+mn-ea" w:hAnsi="Palatino Linotype" w:cs="Palatino Linotype"/>
          <w:color w:val="000000"/>
          <w:kern w:val="24"/>
          <w:sz w:val="22"/>
          <w:szCs w:val="22"/>
          <w:lang w:eastAsia="en-US"/>
        </w:rPr>
        <w:t>Index Reconstruction.</w:t>
      </w:r>
      <w:proofErr w:type="gramEnd"/>
      <w:r w:rsidRPr="00065C96">
        <w:rPr>
          <w:rFonts w:ascii="Palatino Linotype" w:eastAsia="+mn-ea" w:hAnsi="Palatino Linotype" w:cs="Palatino Linotype"/>
          <w:color w:val="000000"/>
          <w:kern w:val="24"/>
          <w:sz w:val="22"/>
          <w:szCs w:val="22"/>
          <w:lang w:eastAsia="en-US"/>
        </w:rPr>
        <w:t xml:space="preserve"> I</w:t>
      </w:r>
      <w:r>
        <w:rPr>
          <w:rFonts w:ascii="Palatino Linotype" w:eastAsia="+mn-ea" w:hAnsi="Palatino Linotype" w:cs="Palatino Linotype"/>
          <w:color w:val="000000"/>
          <w:kern w:val="24"/>
          <w:sz w:val="22"/>
          <w:szCs w:val="22"/>
          <w:lang w:eastAsia="en-US"/>
        </w:rPr>
        <w:t xml:space="preserve">GBP PAGES/World Data Center for </w:t>
      </w:r>
    </w:p>
    <w:p w14:paraId="069F458E" w14:textId="7D0770E9" w:rsidR="00DC7312" w:rsidRDefault="00DC7312" w:rsidP="00DC7312">
      <w:pPr>
        <w:rPr>
          <w:rFonts w:ascii="Palatino Linotype" w:eastAsia="+mn-ea" w:hAnsi="Palatino Linotype" w:cs="Palatino Linotype"/>
          <w:color w:val="000000"/>
          <w:kern w:val="24"/>
          <w:sz w:val="22"/>
          <w:szCs w:val="22"/>
          <w:lang w:eastAsia="en-US"/>
        </w:rPr>
      </w:pPr>
      <w:r>
        <w:rPr>
          <w:rFonts w:ascii="Palatino Linotype" w:eastAsia="+mn-ea" w:hAnsi="Palatino Linotype" w:cs="Palatino Linotype"/>
          <w:color w:val="000000"/>
          <w:kern w:val="24"/>
          <w:sz w:val="22"/>
          <w:szCs w:val="22"/>
          <w:lang w:eastAsia="en-US"/>
        </w:rPr>
        <w:tab/>
      </w:r>
      <w:proofErr w:type="gramStart"/>
      <w:r w:rsidR="00593DCE">
        <w:rPr>
          <w:rFonts w:ascii="Palatino Linotype" w:eastAsia="+mn-ea" w:hAnsi="Palatino Linotype" w:cs="Palatino Linotype"/>
          <w:color w:val="000000"/>
          <w:kern w:val="24"/>
          <w:sz w:val="22"/>
          <w:szCs w:val="22"/>
          <w:lang w:eastAsia="en-US"/>
        </w:rPr>
        <w:t xml:space="preserve">Paleoclimatology </w:t>
      </w:r>
      <w:r w:rsidRPr="00065C96">
        <w:rPr>
          <w:rFonts w:ascii="Palatino Linotype" w:eastAsia="+mn-ea" w:hAnsi="Palatino Linotype" w:cs="Palatino Linotype"/>
          <w:color w:val="000000"/>
          <w:kern w:val="24"/>
          <w:sz w:val="22"/>
          <w:szCs w:val="22"/>
          <w:lang w:eastAsia="en-US"/>
        </w:rPr>
        <w:t>Data Contribution Serie</w:t>
      </w:r>
      <w:r>
        <w:rPr>
          <w:rFonts w:ascii="Palatino Linotype" w:eastAsia="+mn-ea" w:hAnsi="Palatino Linotype" w:cs="Palatino Linotype"/>
          <w:color w:val="000000"/>
          <w:kern w:val="24"/>
          <w:sz w:val="22"/>
          <w:szCs w:val="22"/>
          <w:lang w:eastAsia="en-US"/>
        </w:rPr>
        <w:t xml:space="preserve">s </w:t>
      </w:r>
      <w:r w:rsidRPr="00065C96">
        <w:rPr>
          <w:rFonts w:ascii="Palatino Linotype" w:eastAsia="+mn-ea" w:hAnsi="Palatino Linotype" w:cs="Palatino Linotype"/>
          <w:color w:val="000000"/>
          <w:kern w:val="24"/>
          <w:sz w:val="22"/>
          <w:szCs w:val="22"/>
          <w:lang w:eastAsia="en-US"/>
        </w:rPr>
        <w:t>#2004-062.</w:t>
      </w:r>
      <w:proofErr w:type="gramEnd"/>
      <w:r w:rsidRPr="00065C96">
        <w:rPr>
          <w:rFonts w:ascii="Palatino Linotype" w:eastAsia="+mn-ea" w:hAnsi="Palatino Linotype" w:cs="Palatino Linotype"/>
          <w:color w:val="000000"/>
          <w:kern w:val="24"/>
          <w:sz w:val="22"/>
          <w:szCs w:val="22"/>
          <w:lang w:eastAsia="en-US"/>
        </w:rPr>
        <w:t xml:space="preserve"> NOAA/NGDC Paleoclimatology </w:t>
      </w:r>
    </w:p>
    <w:p w14:paraId="273BFE80" w14:textId="77777777" w:rsidR="00DC7312" w:rsidRPr="00065C96" w:rsidRDefault="00DC7312" w:rsidP="00DC7312">
      <w:pPr>
        <w:rPr>
          <w:rFonts w:ascii="Times" w:hAnsi="Times" w:cs="Times New Roman"/>
          <w:sz w:val="22"/>
          <w:szCs w:val="22"/>
          <w:lang w:eastAsia="en-US"/>
        </w:rPr>
      </w:pPr>
      <w:r>
        <w:rPr>
          <w:rFonts w:ascii="Palatino Linotype" w:eastAsia="+mn-ea" w:hAnsi="Palatino Linotype" w:cs="Palatino Linotype"/>
          <w:color w:val="000000"/>
          <w:kern w:val="24"/>
          <w:sz w:val="22"/>
          <w:szCs w:val="22"/>
          <w:lang w:eastAsia="en-US"/>
        </w:rPr>
        <w:tab/>
      </w:r>
      <w:r w:rsidRPr="00065C96">
        <w:rPr>
          <w:rFonts w:ascii="Palatino Linotype" w:eastAsia="+mn-ea" w:hAnsi="Palatino Linotype" w:cs="Palatino Linotype"/>
          <w:color w:val="000000"/>
          <w:kern w:val="24"/>
          <w:sz w:val="22"/>
          <w:szCs w:val="22"/>
          <w:lang w:eastAsia="en-US"/>
        </w:rPr>
        <w:t xml:space="preserve">Program, Boulder CO, USA. </w:t>
      </w:r>
    </w:p>
    <w:p w14:paraId="439F4AE4" w14:textId="77777777" w:rsidR="00DC7312" w:rsidRPr="009642FE" w:rsidRDefault="00DC7312" w:rsidP="00DC7312">
      <w:pPr>
        <w:pStyle w:val="NoSpacing"/>
        <w:rPr>
          <w:rFonts w:ascii="Palatino Linotype" w:hAnsi="Palatino Linotype"/>
          <w:color w:val="000000"/>
          <w:sz w:val="22"/>
          <w:szCs w:val="22"/>
        </w:rPr>
      </w:pPr>
    </w:p>
    <w:p w14:paraId="31FD153A" w14:textId="77777777" w:rsidR="00546317" w:rsidRDefault="00546317" w:rsidP="00DC7312">
      <w:pPr>
        <w:pStyle w:val="NoSpacing"/>
        <w:rPr>
          <w:rFonts w:ascii="Palatino Linotype" w:hAnsi="Palatino Linotype"/>
          <w:color w:val="000000"/>
          <w:sz w:val="22"/>
          <w:szCs w:val="22"/>
        </w:rPr>
      </w:pPr>
    </w:p>
    <w:p w14:paraId="5524149B" w14:textId="77777777" w:rsidR="00546317" w:rsidRDefault="00546317" w:rsidP="00DC7312">
      <w:pPr>
        <w:pStyle w:val="NoSpacing"/>
        <w:rPr>
          <w:rFonts w:ascii="Palatino Linotype" w:hAnsi="Palatino Linotype"/>
          <w:color w:val="000000"/>
          <w:sz w:val="22"/>
          <w:szCs w:val="22"/>
        </w:rPr>
      </w:pPr>
    </w:p>
    <w:p w14:paraId="5108F73A" w14:textId="77777777" w:rsidR="00DC7312" w:rsidRPr="00C93A23" w:rsidRDefault="00DC7312" w:rsidP="00DC7312">
      <w:pPr>
        <w:pStyle w:val="NoSpacing"/>
        <w:rPr>
          <w:rFonts w:ascii="Palatino Linotype" w:hAnsi="Palatino Linotype"/>
          <w:i/>
          <w:iCs/>
          <w:color w:val="000000"/>
          <w:sz w:val="22"/>
          <w:szCs w:val="22"/>
        </w:rPr>
      </w:pPr>
      <w:proofErr w:type="gramStart"/>
      <w:r w:rsidRPr="009642FE">
        <w:rPr>
          <w:rFonts w:ascii="Palatino Linotype" w:hAnsi="Palatino Linotype"/>
          <w:color w:val="000000"/>
          <w:sz w:val="22"/>
          <w:szCs w:val="22"/>
        </w:rPr>
        <w:lastRenderedPageBreak/>
        <w:t>Grissino-Mayer, H.D. 1995.</w:t>
      </w:r>
      <w:proofErr w:type="gramEnd"/>
      <w:r w:rsidRPr="009642FE">
        <w:rPr>
          <w:rFonts w:ascii="Palatino Linotype" w:hAnsi="Palatino Linotype"/>
          <w:color w:val="000000"/>
          <w:sz w:val="22"/>
          <w:szCs w:val="22"/>
        </w:rPr>
        <w:t xml:space="preserve"> </w:t>
      </w:r>
      <w:r w:rsidR="003D59A3">
        <w:rPr>
          <w:rFonts w:ascii="Palatino Linotype" w:hAnsi="Palatino Linotype"/>
          <w:i/>
          <w:iCs/>
          <w:color w:val="000000"/>
          <w:sz w:val="22"/>
          <w:szCs w:val="22"/>
        </w:rPr>
        <w:t>Tree-Ring R</w:t>
      </w:r>
      <w:r w:rsidRPr="009642FE">
        <w:rPr>
          <w:rFonts w:ascii="Palatino Linotype" w:hAnsi="Palatino Linotype"/>
          <w:i/>
          <w:iCs/>
          <w:color w:val="000000"/>
          <w:sz w:val="22"/>
          <w:szCs w:val="22"/>
        </w:rPr>
        <w:t xml:space="preserve">econstructions of </w:t>
      </w:r>
      <w:r w:rsidR="003D59A3">
        <w:rPr>
          <w:rFonts w:ascii="Palatino Linotype" w:hAnsi="Palatino Linotype"/>
          <w:i/>
          <w:iCs/>
          <w:color w:val="000000"/>
          <w:sz w:val="22"/>
          <w:szCs w:val="22"/>
        </w:rPr>
        <w:t>Climate and Fire H</w:t>
      </w:r>
      <w:r>
        <w:rPr>
          <w:rFonts w:ascii="Palatino Linotype" w:hAnsi="Palatino Linotype"/>
          <w:i/>
          <w:iCs/>
          <w:color w:val="000000"/>
          <w:sz w:val="22"/>
          <w:szCs w:val="22"/>
        </w:rPr>
        <w:t xml:space="preserve">istory at El </w:t>
      </w:r>
      <w:proofErr w:type="spellStart"/>
      <w:r w:rsidRPr="009642FE">
        <w:rPr>
          <w:rFonts w:ascii="Palatino Linotype" w:hAnsi="Palatino Linotype"/>
          <w:i/>
          <w:iCs/>
          <w:color w:val="000000"/>
          <w:sz w:val="22"/>
          <w:szCs w:val="22"/>
        </w:rPr>
        <w:t>Malpais</w:t>
      </w:r>
      <w:proofErr w:type="spellEnd"/>
      <w:r w:rsidRPr="009642FE">
        <w:rPr>
          <w:rFonts w:ascii="Palatino Linotype" w:hAnsi="Palatino Linotype"/>
          <w:i/>
          <w:iCs/>
          <w:color w:val="000000"/>
          <w:sz w:val="22"/>
          <w:szCs w:val="22"/>
        </w:rPr>
        <w:t xml:space="preserve"> </w:t>
      </w:r>
      <w:r>
        <w:rPr>
          <w:rFonts w:ascii="Palatino Linotype" w:hAnsi="Palatino Linotype"/>
          <w:i/>
          <w:iCs/>
          <w:color w:val="000000"/>
          <w:sz w:val="22"/>
          <w:szCs w:val="22"/>
        </w:rPr>
        <w:tab/>
      </w:r>
      <w:r w:rsidRPr="009642FE">
        <w:rPr>
          <w:rFonts w:ascii="Palatino Linotype" w:hAnsi="Palatino Linotype"/>
          <w:i/>
          <w:iCs/>
          <w:color w:val="000000"/>
          <w:sz w:val="22"/>
          <w:szCs w:val="22"/>
        </w:rPr>
        <w:t>National Monument, New Mexico</w:t>
      </w:r>
      <w:r w:rsidRPr="009642FE">
        <w:rPr>
          <w:rFonts w:ascii="Palatino Linotype" w:hAnsi="Palatino Linotype"/>
          <w:color w:val="000000"/>
          <w:sz w:val="22"/>
          <w:szCs w:val="22"/>
        </w:rPr>
        <w:t xml:space="preserve">, Ph.D. dissertation, The University of Arizona, </w:t>
      </w:r>
    </w:p>
    <w:p w14:paraId="60014336" w14:textId="77777777" w:rsidR="00DC7312" w:rsidRDefault="00DC7312" w:rsidP="00DC7312">
      <w:pPr>
        <w:pStyle w:val="NoSpacing"/>
        <w:ind w:firstLine="720"/>
        <w:rPr>
          <w:rFonts w:ascii="Palatino Linotype" w:hAnsi="Palatino Linotype"/>
          <w:color w:val="000000"/>
          <w:sz w:val="22"/>
          <w:szCs w:val="22"/>
        </w:rPr>
      </w:pPr>
      <w:r w:rsidRPr="009642FE">
        <w:rPr>
          <w:rFonts w:ascii="Palatino Linotype" w:hAnsi="Palatino Linotype"/>
          <w:color w:val="000000"/>
          <w:sz w:val="22"/>
          <w:szCs w:val="22"/>
        </w:rPr>
        <w:t>Tucson. 407 pp.</w:t>
      </w:r>
    </w:p>
    <w:p w14:paraId="64376389" w14:textId="77777777" w:rsidR="00546317" w:rsidRDefault="00546317" w:rsidP="00DC7312">
      <w:pPr>
        <w:pStyle w:val="NoSpacing"/>
        <w:rPr>
          <w:rFonts w:ascii="Palatino Linotype" w:hAnsi="Palatino Linotype"/>
          <w:color w:val="000000"/>
          <w:sz w:val="22"/>
          <w:szCs w:val="22"/>
        </w:rPr>
      </w:pPr>
    </w:p>
    <w:p w14:paraId="5B6191C0" w14:textId="77777777" w:rsidR="00DC7312" w:rsidRPr="009642FE" w:rsidRDefault="00DC7312" w:rsidP="00DC7312">
      <w:pPr>
        <w:pStyle w:val="NoSpacing"/>
        <w:rPr>
          <w:rFonts w:ascii="Palatino Linotype" w:hAnsi="Palatino Linotype"/>
          <w:color w:val="000000"/>
          <w:sz w:val="22"/>
          <w:szCs w:val="22"/>
        </w:rPr>
      </w:pPr>
      <w:proofErr w:type="gramStart"/>
      <w:r w:rsidRPr="009642FE">
        <w:rPr>
          <w:rFonts w:ascii="Palatino Linotype" w:hAnsi="Palatino Linotype"/>
          <w:color w:val="000000"/>
          <w:sz w:val="22"/>
          <w:szCs w:val="22"/>
        </w:rPr>
        <w:t>Grissino-Mayer, H.D. 2001.</w:t>
      </w:r>
      <w:proofErr w:type="gramEnd"/>
      <w:r w:rsidRPr="009642FE">
        <w:rPr>
          <w:rFonts w:ascii="Palatino Linotype" w:hAnsi="Palatino Linotype"/>
          <w:color w:val="000000"/>
          <w:sz w:val="22"/>
          <w:szCs w:val="22"/>
        </w:rPr>
        <w:t xml:space="preserve"> Evaluating </w:t>
      </w:r>
      <w:proofErr w:type="spellStart"/>
      <w:r w:rsidRPr="009642FE">
        <w:rPr>
          <w:rFonts w:ascii="Palatino Linotype" w:hAnsi="Palatino Linotype"/>
          <w:color w:val="000000"/>
          <w:sz w:val="22"/>
          <w:szCs w:val="22"/>
        </w:rPr>
        <w:t>crossdating</w:t>
      </w:r>
      <w:proofErr w:type="spellEnd"/>
      <w:r w:rsidRPr="009642FE">
        <w:rPr>
          <w:rFonts w:ascii="Palatino Linotype" w:hAnsi="Palatino Linotype"/>
          <w:color w:val="000000"/>
          <w:sz w:val="22"/>
          <w:szCs w:val="22"/>
        </w:rPr>
        <w:t xml:space="preserve"> accuracy: a manual and tutorial for the</w:t>
      </w:r>
    </w:p>
    <w:p w14:paraId="492159DA" w14:textId="77777777" w:rsidR="00DC7312" w:rsidRDefault="00DC7312" w:rsidP="00DC7312">
      <w:pPr>
        <w:pStyle w:val="NoSpacing"/>
        <w:ind w:firstLine="720"/>
        <w:rPr>
          <w:rFonts w:ascii="Palatino Linotype" w:hAnsi="Palatino Linotype"/>
          <w:color w:val="000000"/>
          <w:sz w:val="22"/>
          <w:szCs w:val="22"/>
        </w:rPr>
      </w:pPr>
      <w:proofErr w:type="gramStart"/>
      <w:r w:rsidRPr="009642FE">
        <w:rPr>
          <w:rFonts w:ascii="Palatino Linotype" w:hAnsi="Palatino Linotype"/>
          <w:color w:val="000000"/>
          <w:sz w:val="22"/>
          <w:szCs w:val="22"/>
        </w:rPr>
        <w:t>computer</w:t>
      </w:r>
      <w:proofErr w:type="gramEnd"/>
      <w:r w:rsidRPr="009642FE">
        <w:rPr>
          <w:rFonts w:ascii="Palatino Linotype" w:hAnsi="Palatino Linotype"/>
          <w:color w:val="000000"/>
          <w:sz w:val="22"/>
          <w:szCs w:val="22"/>
        </w:rPr>
        <w:t xml:space="preserve"> program COFECHA. </w:t>
      </w:r>
      <w:proofErr w:type="gramStart"/>
      <w:r w:rsidRPr="009642FE">
        <w:rPr>
          <w:rFonts w:ascii="Palatino Linotype" w:hAnsi="Palatino Linotype"/>
          <w:i/>
          <w:color w:val="000000"/>
          <w:sz w:val="22"/>
          <w:szCs w:val="22"/>
        </w:rPr>
        <w:t>Tree-Ring Research,</w:t>
      </w:r>
      <w:r w:rsidRPr="009642FE">
        <w:rPr>
          <w:rFonts w:ascii="Palatino Linotype" w:hAnsi="Palatino Linotype"/>
          <w:color w:val="000000"/>
          <w:sz w:val="22"/>
          <w:szCs w:val="22"/>
        </w:rPr>
        <w:t xml:space="preserve"> 57</w:t>
      </w:r>
      <w:r w:rsidR="00B97E24">
        <w:rPr>
          <w:rFonts w:ascii="Palatino Linotype" w:hAnsi="Palatino Linotype"/>
          <w:color w:val="000000"/>
          <w:sz w:val="22"/>
          <w:szCs w:val="22"/>
        </w:rPr>
        <w:t>(1)</w:t>
      </w:r>
      <w:r w:rsidRPr="009642FE">
        <w:rPr>
          <w:rFonts w:ascii="Palatino Linotype" w:hAnsi="Palatino Linotype"/>
          <w:color w:val="000000"/>
          <w:sz w:val="22"/>
          <w:szCs w:val="22"/>
        </w:rPr>
        <w:t>: 205–221.</w:t>
      </w:r>
      <w:proofErr w:type="gramEnd"/>
    </w:p>
    <w:p w14:paraId="1F80D7A4" w14:textId="77777777" w:rsidR="00DC7312" w:rsidRPr="009642FE" w:rsidRDefault="00DC7312" w:rsidP="00DC7312">
      <w:pPr>
        <w:pStyle w:val="NoSpacing"/>
        <w:ind w:firstLine="720"/>
        <w:rPr>
          <w:rFonts w:ascii="Palatino Linotype" w:hAnsi="Palatino Linotype"/>
          <w:color w:val="000000"/>
          <w:sz w:val="22"/>
          <w:szCs w:val="22"/>
        </w:rPr>
      </w:pPr>
    </w:p>
    <w:p w14:paraId="79C5033C" w14:textId="77777777" w:rsidR="00DC7312" w:rsidRPr="009642FE" w:rsidRDefault="00DC7312" w:rsidP="00DC7312">
      <w:pPr>
        <w:pStyle w:val="NoSpacing"/>
        <w:rPr>
          <w:rFonts w:ascii="Palatino Linotype" w:eastAsia="Times New Roman" w:hAnsi="Palatino Linotype"/>
          <w:sz w:val="22"/>
          <w:szCs w:val="22"/>
        </w:rPr>
      </w:pPr>
      <w:proofErr w:type="gramStart"/>
      <w:r w:rsidRPr="009642FE">
        <w:rPr>
          <w:rFonts w:ascii="Palatino Linotype" w:eastAsia="Times New Roman" w:hAnsi="Palatino Linotype"/>
          <w:sz w:val="22"/>
          <w:szCs w:val="22"/>
        </w:rPr>
        <w:t xml:space="preserve">Grissino-Mayer, H.D., C.H. </w:t>
      </w:r>
      <w:proofErr w:type="spellStart"/>
      <w:r w:rsidRPr="009642FE">
        <w:rPr>
          <w:rFonts w:ascii="Palatino Linotype" w:eastAsia="Times New Roman" w:hAnsi="Palatino Linotype"/>
          <w:sz w:val="22"/>
          <w:szCs w:val="22"/>
        </w:rPr>
        <w:t>Baisan</w:t>
      </w:r>
      <w:proofErr w:type="spellEnd"/>
      <w:r w:rsidRPr="009642FE">
        <w:rPr>
          <w:rFonts w:ascii="Palatino Linotype" w:eastAsia="Times New Roman" w:hAnsi="Palatino Linotype"/>
          <w:sz w:val="22"/>
          <w:szCs w:val="22"/>
        </w:rPr>
        <w:t xml:space="preserve">, and T.W. </w:t>
      </w:r>
      <w:proofErr w:type="spellStart"/>
      <w:r w:rsidRPr="009642FE">
        <w:rPr>
          <w:rFonts w:ascii="Palatino Linotype" w:eastAsia="Times New Roman" w:hAnsi="Palatino Linotype"/>
          <w:sz w:val="22"/>
          <w:szCs w:val="22"/>
        </w:rPr>
        <w:t>Swetnam</w:t>
      </w:r>
      <w:proofErr w:type="spellEnd"/>
      <w:r w:rsidRPr="009642FE">
        <w:rPr>
          <w:rFonts w:ascii="Palatino Linotype" w:eastAsia="Times New Roman" w:hAnsi="Palatino Linotype"/>
          <w:sz w:val="22"/>
          <w:szCs w:val="22"/>
        </w:rPr>
        <w:t>.</w:t>
      </w:r>
      <w:proofErr w:type="gramEnd"/>
      <w:r w:rsidRPr="009642FE">
        <w:rPr>
          <w:rFonts w:ascii="Palatino Linotype" w:eastAsia="Times New Roman" w:hAnsi="Palatino Linotype"/>
          <w:sz w:val="22"/>
          <w:szCs w:val="22"/>
        </w:rPr>
        <w:t xml:space="preserve"> 1994. Fire history in the </w:t>
      </w:r>
      <w:proofErr w:type="spellStart"/>
      <w:r w:rsidRPr="009642FE">
        <w:rPr>
          <w:rFonts w:ascii="Palatino Linotype" w:eastAsia="Times New Roman" w:hAnsi="Palatino Linotype"/>
          <w:sz w:val="22"/>
          <w:szCs w:val="22"/>
        </w:rPr>
        <w:t>Pinaleño</w:t>
      </w:r>
      <w:proofErr w:type="spellEnd"/>
    </w:p>
    <w:p w14:paraId="161A0E55" w14:textId="77777777" w:rsidR="00DC7312" w:rsidRPr="009642FE" w:rsidRDefault="00DC7312" w:rsidP="00DC7312">
      <w:pPr>
        <w:pStyle w:val="NoSpacing"/>
        <w:ind w:firstLine="720"/>
        <w:rPr>
          <w:rFonts w:ascii="Palatino Linotype" w:eastAsia="Times New Roman" w:hAnsi="Palatino Linotype"/>
          <w:iCs/>
          <w:sz w:val="22"/>
          <w:szCs w:val="22"/>
        </w:rPr>
      </w:pPr>
      <w:r w:rsidRPr="009642FE">
        <w:rPr>
          <w:rFonts w:ascii="Palatino Linotype" w:eastAsia="Times New Roman" w:hAnsi="Palatino Linotype"/>
          <w:sz w:val="22"/>
          <w:szCs w:val="22"/>
        </w:rPr>
        <w:t xml:space="preserve">Mountains of southeastern Arizona: effects of human-related disturbances. </w:t>
      </w:r>
      <w:r w:rsidRPr="009642FE">
        <w:rPr>
          <w:rFonts w:ascii="Palatino Linotype" w:eastAsia="Times New Roman" w:hAnsi="Palatino Linotype"/>
          <w:iCs/>
          <w:sz w:val="22"/>
          <w:szCs w:val="22"/>
        </w:rPr>
        <w:t xml:space="preserve">USDA Forest </w:t>
      </w:r>
    </w:p>
    <w:p w14:paraId="465AF959" w14:textId="70627FBB" w:rsidR="00DC7312" w:rsidRDefault="00DC7312" w:rsidP="00DC7312">
      <w:pPr>
        <w:pStyle w:val="NoSpacing"/>
        <w:ind w:firstLine="720"/>
        <w:rPr>
          <w:rFonts w:ascii="Palatino Linotype" w:eastAsia="Times New Roman" w:hAnsi="Palatino Linotype"/>
          <w:iCs/>
          <w:sz w:val="22"/>
          <w:szCs w:val="22"/>
        </w:rPr>
      </w:pPr>
      <w:proofErr w:type="gramStart"/>
      <w:r w:rsidRPr="009642FE">
        <w:rPr>
          <w:rFonts w:ascii="Palatino Linotype" w:eastAsia="Times New Roman" w:hAnsi="Palatino Linotype"/>
          <w:iCs/>
          <w:sz w:val="22"/>
          <w:szCs w:val="22"/>
        </w:rPr>
        <w:t>Service, Rocky Mountain Forest Range Experiment</w:t>
      </w:r>
      <w:r w:rsidR="009119A6">
        <w:rPr>
          <w:rFonts w:ascii="Palatino Linotype" w:eastAsia="Times New Roman" w:hAnsi="Palatino Linotype"/>
          <w:iCs/>
          <w:sz w:val="22"/>
          <w:szCs w:val="22"/>
        </w:rPr>
        <w:t>.</w:t>
      </w:r>
      <w:proofErr w:type="gramEnd"/>
      <w:r w:rsidRPr="009642FE">
        <w:rPr>
          <w:rFonts w:ascii="Palatino Linotype" w:eastAsia="Times New Roman" w:hAnsi="Palatino Linotype"/>
          <w:iCs/>
          <w:sz w:val="22"/>
          <w:szCs w:val="22"/>
        </w:rPr>
        <w:t xml:space="preserve"> </w:t>
      </w:r>
      <w:r w:rsidRPr="009119A6">
        <w:rPr>
          <w:rFonts w:ascii="Palatino Linotype" w:eastAsia="Times New Roman" w:hAnsi="Palatino Linotype"/>
          <w:i/>
          <w:iCs/>
          <w:sz w:val="22"/>
          <w:szCs w:val="22"/>
        </w:rPr>
        <w:t>General Technical Report</w:t>
      </w:r>
      <w:r w:rsidR="00D026FE">
        <w:rPr>
          <w:rFonts w:ascii="Palatino Linotype" w:eastAsia="Times New Roman" w:hAnsi="Palatino Linotype"/>
          <w:iCs/>
          <w:sz w:val="22"/>
          <w:szCs w:val="22"/>
        </w:rPr>
        <w:t xml:space="preserve"> RM–</w:t>
      </w:r>
      <w:r w:rsidRPr="009642FE">
        <w:rPr>
          <w:rFonts w:ascii="Palatino Linotype" w:eastAsia="Times New Roman" w:hAnsi="Palatino Linotype"/>
          <w:iCs/>
          <w:sz w:val="22"/>
          <w:szCs w:val="22"/>
        </w:rPr>
        <w:t xml:space="preserve">264: </w:t>
      </w:r>
      <w:r w:rsidR="00D026FE">
        <w:rPr>
          <w:rFonts w:ascii="Palatino Linotype" w:eastAsia="Times New Roman" w:hAnsi="Palatino Linotype"/>
          <w:iCs/>
          <w:sz w:val="22"/>
          <w:szCs w:val="22"/>
        </w:rPr>
        <w:tab/>
      </w:r>
      <w:r w:rsidRPr="009642FE">
        <w:rPr>
          <w:rFonts w:ascii="Palatino Linotype" w:eastAsia="Times New Roman" w:hAnsi="Palatino Linotype"/>
          <w:iCs/>
          <w:sz w:val="22"/>
          <w:szCs w:val="22"/>
        </w:rPr>
        <w:t xml:space="preserve">399–407. </w:t>
      </w:r>
    </w:p>
    <w:p w14:paraId="2B1C9657" w14:textId="77777777" w:rsidR="00DC7312" w:rsidRDefault="00DC7312" w:rsidP="00DC7312">
      <w:pPr>
        <w:pStyle w:val="NoSpacing"/>
        <w:rPr>
          <w:rFonts w:ascii="Palatino Linotype" w:eastAsia="Times New Roman" w:hAnsi="Palatino Linotype"/>
          <w:sz w:val="22"/>
          <w:szCs w:val="22"/>
        </w:rPr>
      </w:pPr>
    </w:p>
    <w:p w14:paraId="02C03FBB" w14:textId="77777777" w:rsidR="00DC7312" w:rsidRPr="009642FE" w:rsidRDefault="00DC7312" w:rsidP="00DC7312">
      <w:pPr>
        <w:pStyle w:val="NoSpacing"/>
        <w:rPr>
          <w:rFonts w:ascii="Palatino Linotype" w:eastAsia="Times New Roman" w:hAnsi="Palatino Linotype"/>
          <w:sz w:val="22"/>
          <w:szCs w:val="22"/>
        </w:rPr>
      </w:pPr>
      <w:proofErr w:type="gramStart"/>
      <w:r w:rsidRPr="009642FE">
        <w:rPr>
          <w:rFonts w:ascii="Palatino Linotype" w:eastAsia="Times New Roman" w:hAnsi="Palatino Linotype"/>
          <w:sz w:val="22"/>
          <w:szCs w:val="22"/>
        </w:rPr>
        <w:t xml:space="preserve">Grissino-Mayer, H.D., and T.W. </w:t>
      </w:r>
      <w:proofErr w:type="spellStart"/>
      <w:r w:rsidRPr="009642FE">
        <w:rPr>
          <w:rFonts w:ascii="Palatino Linotype" w:eastAsia="Times New Roman" w:hAnsi="Palatino Linotype"/>
          <w:sz w:val="22"/>
          <w:szCs w:val="22"/>
        </w:rPr>
        <w:t>Swetnam</w:t>
      </w:r>
      <w:proofErr w:type="spellEnd"/>
      <w:r w:rsidRPr="009642FE">
        <w:rPr>
          <w:rFonts w:ascii="Palatino Linotype" w:eastAsia="Times New Roman" w:hAnsi="Palatino Linotype"/>
          <w:sz w:val="22"/>
          <w:szCs w:val="22"/>
        </w:rPr>
        <w:t>.</w:t>
      </w:r>
      <w:proofErr w:type="gramEnd"/>
      <w:r w:rsidRPr="009642FE">
        <w:rPr>
          <w:rFonts w:ascii="Palatino Linotype" w:eastAsia="Times New Roman" w:hAnsi="Palatino Linotype"/>
          <w:sz w:val="22"/>
          <w:szCs w:val="22"/>
        </w:rPr>
        <w:t xml:space="preserve"> 1997. Multi-century history of wildfire in the </w:t>
      </w:r>
    </w:p>
    <w:p w14:paraId="24599E49" w14:textId="77777777" w:rsidR="00DC7312" w:rsidRPr="009642FE" w:rsidRDefault="00DC7312" w:rsidP="00DC7312">
      <w:pPr>
        <w:pStyle w:val="NoSpacing"/>
        <w:rPr>
          <w:rFonts w:ascii="Palatino Linotype" w:eastAsia="Times New Roman" w:hAnsi="Palatino Linotype"/>
          <w:i/>
          <w:iCs/>
          <w:sz w:val="22"/>
          <w:szCs w:val="22"/>
        </w:rPr>
      </w:pPr>
      <w:r w:rsidRPr="009642FE">
        <w:rPr>
          <w:rFonts w:ascii="Palatino Linotype" w:eastAsia="Times New Roman" w:hAnsi="Palatino Linotype"/>
          <w:sz w:val="22"/>
          <w:szCs w:val="22"/>
        </w:rPr>
        <w:tab/>
      </w:r>
      <w:proofErr w:type="gramStart"/>
      <w:r w:rsidRPr="009642FE">
        <w:rPr>
          <w:rFonts w:ascii="Palatino Linotype" w:eastAsia="Times New Roman" w:hAnsi="Palatino Linotype"/>
          <w:sz w:val="22"/>
          <w:szCs w:val="22"/>
        </w:rPr>
        <w:t>ponderosa</w:t>
      </w:r>
      <w:proofErr w:type="gramEnd"/>
      <w:r w:rsidRPr="009642FE">
        <w:rPr>
          <w:rFonts w:ascii="Palatino Linotype" w:eastAsia="Times New Roman" w:hAnsi="Palatino Linotype"/>
          <w:sz w:val="22"/>
          <w:szCs w:val="22"/>
        </w:rPr>
        <w:t xml:space="preserve"> pine forests of El </w:t>
      </w:r>
      <w:proofErr w:type="spellStart"/>
      <w:r w:rsidRPr="009642FE">
        <w:rPr>
          <w:rFonts w:ascii="Palatino Linotype" w:eastAsia="Times New Roman" w:hAnsi="Palatino Linotype"/>
          <w:sz w:val="22"/>
          <w:szCs w:val="22"/>
        </w:rPr>
        <w:t>Malpais</w:t>
      </w:r>
      <w:proofErr w:type="spellEnd"/>
      <w:r w:rsidRPr="009642FE">
        <w:rPr>
          <w:rFonts w:ascii="Palatino Linotype" w:eastAsia="Times New Roman" w:hAnsi="Palatino Linotype"/>
          <w:sz w:val="22"/>
          <w:szCs w:val="22"/>
        </w:rPr>
        <w:t xml:space="preserve"> National Monument. In K. </w:t>
      </w:r>
      <w:proofErr w:type="spellStart"/>
      <w:r w:rsidRPr="009642FE">
        <w:rPr>
          <w:rFonts w:ascii="Palatino Linotype" w:eastAsia="Times New Roman" w:hAnsi="Palatino Linotype"/>
          <w:sz w:val="22"/>
          <w:szCs w:val="22"/>
        </w:rPr>
        <w:t>Mabery</w:t>
      </w:r>
      <w:proofErr w:type="spellEnd"/>
      <w:r w:rsidRPr="009642FE">
        <w:rPr>
          <w:rFonts w:ascii="Palatino Linotype" w:eastAsia="Times New Roman" w:hAnsi="Palatino Linotype"/>
          <w:sz w:val="22"/>
          <w:szCs w:val="22"/>
        </w:rPr>
        <w:t>, eds</w:t>
      </w:r>
      <w:proofErr w:type="gramStart"/>
      <w:r w:rsidRPr="009642FE">
        <w:rPr>
          <w:rFonts w:ascii="Palatino Linotype" w:eastAsia="Times New Roman" w:hAnsi="Palatino Linotype"/>
          <w:sz w:val="22"/>
          <w:szCs w:val="22"/>
        </w:rPr>
        <w:t>.,</w:t>
      </w:r>
      <w:proofErr w:type="gramEnd"/>
      <w:r w:rsidRPr="009642FE">
        <w:rPr>
          <w:rFonts w:ascii="Palatino Linotype" w:eastAsia="Times New Roman" w:hAnsi="Palatino Linotype"/>
          <w:sz w:val="22"/>
          <w:szCs w:val="22"/>
        </w:rPr>
        <w:t xml:space="preserve"> </w:t>
      </w:r>
      <w:r w:rsidRPr="009642FE">
        <w:rPr>
          <w:rFonts w:ascii="Palatino Linotype" w:eastAsia="Times New Roman" w:hAnsi="Palatino Linotype"/>
          <w:i/>
          <w:iCs/>
          <w:sz w:val="22"/>
          <w:szCs w:val="22"/>
        </w:rPr>
        <w:t xml:space="preserve">Natural </w:t>
      </w:r>
    </w:p>
    <w:p w14:paraId="1D1A1697" w14:textId="77777777" w:rsidR="00DC7312" w:rsidRPr="009642FE"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i/>
          <w:iCs/>
          <w:sz w:val="22"/>
          <w:szCs w:val="22"/>
        </w:rPr>
        <w:tab/>
      </w:r>
      <w:proofErr w:type="gramStart"/>
      <w:r w:rsidRPr="009642FE">
        <w:rPr>
          <w:rFonts w:ascii="Palatino Linotype" w:eastAsia="Times New Roman" w:hAnsi="Palatino Linotype"/>
          <w:i/>
          <w:iCs/>
          <w:sz w:val="22"/>
          <w:szCs w:val="22"/>
        </w:rPr>
        <w:t>history</w:t>
      </w:r>
      <w:proofErr w:type="gramEnd"/>
      <w:r w:rsidRPr="009642FE">
        <w:rPr>
          <w:rFonts w:ascii="Palatino Linotype" w:eastAsia="Times New Roman" w:hAnsi="Palatino Linotype"/>
          <w:i/>
          <w:iCs/>
          <w:sz w:val="22"/>
          <w:szCs w:val="22"/>
        </w:rPr>
        <w:t xml:space="preserve"> of El </w:t>
      </w:r>
      <w:proofErr w:type="spellStart"/>
      <w:r w:rsidRPr="009642FE">
        <w:rPr>
          <w:rFonts w:ascii="Palatino Linotype" w:eastAsia="Times New Roman" w:hAnsi="Palatino Linotype"/>
          <w:i/>
          <w:iCs/>
          <w:sz w:val="22"/>
          <w:szCs w:val="22"/>
        </w:rPr>
        <w:t>Malpais</w:t>
      </w:r>
      <w:proofErr w:type="spellEnd"/>
      <w:r w:rsidRPr="009642FE">
        <w:rPr>
          <w:rFonts w:ascii="Palatino Linotype" w:eastAsia="Times New Roman" w:hAnsi="Palatino Linotype"/>
          <w:i/>
          <w:iCs/>
          <w:sz w:val="22"/>
          <w:szCs w:val="22"/>
        </w:rPr>
        <w:t xml:space="preserve"> National Monument</w:t>
      </w:r>
      <w:r w:rsidRPr="009642FE">
        <w:rPr>
          <w:rFonts w:ascii="Palatino Linotype" w:eastAsia="Times New Roman" w:hAnsi="Palatino Linotype"/>
          <w:sz w:val="22"/>
          <w:szCs w:val="22"/>
        </w:rPr>
        <w:t xml:space="preserve">. New Mexico Bureau of Mines and Mineral </w:t>
      </w:r>
    </w:p>
    <w:p w14:paraId="0CE14E97" w14:textId="383F48DE" w:rsidR="00DC7312"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r>
      <w:proofErr w:type="gramStart"/>
      <w:r w:rsidRPr="009642FE">
        <w:rPr>
          <w:rFonts w:ascii="Palatino Linotype" w:eastAsia="Times New Roman" w:hAnsi="Palatino Linotype"/>
          <w:sz w:val="22"/>
          <w:szCs w:val="22"/>
        </w:rPr>
        <w:t>Resource</w:t>
      </w:r>
      <w:r w:rsidR="00DF6F01">
        <w:rPr>
          <w:rFonts w:ascii="Palatino Linotype" w:eastAsia="Times New Roman" w:hAnsi="Palatino Linotype"/>
          <w:sz w:val="22"/>
          <w:szCs w:val="22"/>
        </w:rPr>
        <w:t>s Bulletin 156, Socorro, N</w:t>
      </w:r>
      <w:r w:rsidR="00593DCE">
        <w:rPr>
          <w:rFonts w:ascii="Palatino Linotype" w:eastAsia="Times New Roman" w:hAnsi="Palatino Linotype"/>
          <w:sz w:val="22"/>
          <w:szCs w:val="22"/>
        </w:rPr>
        <w:t xml:space="preserve">ew </w:t>
      </w:r>
      <w:r w:rsidR="00DF6F01">
        <w:rPr>
          <w:rFonts w:ascii="Palatino Linotype" w:eastAsia="Times New Roman" w:hAnsi="Palatino Linotype"/>
          <w:sz w:val="22"/>
          <w:szCs w:val="22"/>
        </w:rPr>
        <w:t>M</w:t>
      </w:r>
      <w:r w:rsidR="00593DCE">
        <w:rPr>
          <w:rFonts w:ascii="Palatino Linotype" w:eastAsia="Times New Roman" w:hAnsi="Palatino Linotype"/>
          <w:sz w:val="22"/>
          <w:szCs w:val="22"/>
        </w:rPr>
        <w:t>exico</w:t>
      </w:r>
      <w:r w:rsidR="00DF6F01">
        <w:rPr>
          <w:rFonts w:ascii="Palatino Linotype" w:eastAsia="Times New Roman" w:hAnsi="Palatino Linotype"/>
          <w:sz w:val="22"/>
          <w:szCs w:val="22"/>
        </w:rPr>
        <w:t>.</w:t>
      </w:r>
      <w:proofErr w:type="gramEnd"/>
      <w:r w:rsidRPr="009642FE">
        <w:rPr>
          <w:rFonts w:ascii="Palatino Linotype" w:eastAsia="Times New Roman" w:hAnsi="Palatino Linotype"/>
          <w:sz w:val="22"/>
          <w:szCs w:val="22"/>
        </w:rPr>
        <w:t xml:space="preserve"> 163–171</w:t>
      </w:r>
      <w:r w:rsidR="00DF6F01">
        <w:rPr>
          <w:rFonts w:ascii="Palatino Linotype" w:eastAsia="Times New Roman" w:hAnsi="Palatino Linotype"/>
          <w:sz w:val="22"/>
          <w:szCs w:val="22"/>
        </w:rPr>
        <w:t xml:space="preserve"> pp</w:t>
      </w:r>
      <w:r w:rsidRPr="009642FE">
        <w:rPr>
          <w:rFonts w:ascii="Palatino Linotype" w:eastAsia="Times New Roman" w:hAnsi="Palatino Linotype"/>
          <w:sz w:val="22"/>
          <w:szCs w:val="22"/>
        </w:rPr>
        <w:t>.</w:t>
      </w:r>
    </w:p>
    <w:p w14:paraId="3A909F05" w14:textId="77777777" w:rsidR="00DC7312" w:rsidRPr="009642FE" w:rsidRDefault="00DC7312" w:rsidP="00DC7312">
      <w:pPr>
        <w:pStyle w:val="NoSpacing"/>
        <w:rPr>
          <w:rFonts w:ascii="Palatino Linotype" w:eastAsia="Times New Roman" w:hAnsi="Palatino Linotype"/>
          <w:sz w:val="22"/>
          <w:szCs w:val="22"/>
        </w:rPr>
      </w:pPr>
    </w:p>
    <w:p w14:paraId="59314414" w14:textId="5DA155A9" w:rsidR="00DC7312" w:rsidRPr="009642FE" w:rsidRDefault="00DC7312" w:rsidP="00DC7312">
      <w:pPr>
        <w:pStyle w:val="NoSpacing"/>
        <w:rPr>
          <w:rFonts w:ascii="Palatino Linotype" w:eastAsia="Times New Roman" w:hAnsi="Palatino Linotype"/>
          <w:iCs/>
          <w:sz w:val="22"/>
          <w:szCs w:val="22"/>
        </w:rPr>
      </w:pPr>
      <w:proofErr w:type="gramStart"/>
      <w:r w:rsidRPr="009642FE">
        <w:rPr>
          <w:rFonts w:ascii="Palatino Linotype" w:eastAsia="Times New Roman" w:hAnsi="Palatino Linotype"/>
          <w:sz w:val="22"/>
          <w:szCs w:val="22"/>
        </w:rPr>
        <w:t xml:space="preserve">Grissino-Mayer, H.D., C.H. </w:t>
      </w:r>
      <w:proofErr w:type="spellStart"/>
      <w:r w:rsidRPr="009642FE">
        <w:rPr>
          <w:rFonts w:ascii="Palatino Linotype" w:eastAsia="Times New Roman" w:hAnsi="Palatino Linotype"/>
          <w:sz w:val="22"/>
          <w:szCs w:val="22"/>
        </w:rPr>
        <w:t>Baisan</w:t>
      </w:r>
      <w:proofErr w:type="spellEnd"/>
      <w:r w:rsidRPr="009642FE">
        <w:rPr>
          <w:rFonts w:ascii="Palatino Linotype" w:eastAsia="Times New Roman" w:hAnsi="Palatino Linotype"/>
          <w:sz w:val="22"/>
          <w:szCs w:val="22"/>
        </w:rPr>
        <w:t>, a</w:t>
      </w:r>
      <w:r w:rsidR="00AA78FE">
        <w:rPr>
          <w:rFonts w:ascii="Palatino Linotype" w:eastAsia="Times New Roman" w:hAnsi="Palatino Linotype"/>
          <w:sz w:val="22"/>
          <w:szCs w:val="22"/>
        </w:rPr>
        <w:t xml:space="preserve">nd T.W. </w:t>
      </w:r>
      <w:proofErr w:type="spellStart"/>
      <w:r w:rsidR="00AA78FE">
        <w:rPr>
          <w:rFonts w:ascii="Palatino Linotype" w:eastAsia="Times New Roman" w:hAnsi="Palatino Linotype"/>
          <w:sz w:val="22"/>
          <w:szCs w:val="22"/>
        </w:rPr>
        <w:t>Swetnam</w:t>
      </w:r>
      <w:proofErr w:type="spellEnd"/>
      <w:r w:rsidR="00AA78FE">
        <w:rPr>
          <w:rFonts w:ascii="Palatino Linotype" w:eastAsia="Times New Roman" w:hAnsi="Palatino Linotype"/>
          <w:sz w:val="22"/>
          <w:szCs w:val="22"/>
        </w:rPr>
        <w:t>.</w:t>
      </w:r>
      <w:proofErr w:type="gramEnd"/>
      <w:r w:rsidR="00AA78FE">
        <w:rPr>
          <w:rFonts w:ascii="Palatino Linotype" w:eastAsia="Times New Roman" w:hAnsi="Palatino Linotype"/>
          <w:sz w:val="22"/>
          <w:szCs w:val="22"/>
        </w:rPr>
        <w:t xml:space="preserve"> 1997. A 1,373-year reconstruction of </w:t>
      </w:r>
      <w:r w:rsidR="00AA78FE">
        <w:rPr>
          <w:rFonts w:ascii="Palatino Linotype" w:eastAsia="Times New Roman" w:hAnsi="Palatino Linotype"/>
          <w:sz w:val="22"/>
          <w:szCs w:val="22"/>
        </w:rPr>
        <w:br/>
      </w:r>
      <w:r w:rsidR="00AA78FE">
        <w:rPr>
          <w:rFonts w:ascii="Palatino Linotype" w:eastAsia="Times New Roman" w:hAnsi="Palatino Linotype"/>
          <w:sz w:val="22"/>
          <w:szCs w:val="22"/>
        </w:rPr>
        <w:tab/>
        <w:t>annual precipitation for the southern Rio G</w:t>
      </w:r>
      <w:r w:rsidRPr="009642FE">
        <w:rPr>
          <w:rFonts w:ascii="Palatino Linotype" w:eastAsia="Times New Roman" w:hAnsi="Palatino Linotype"/>
          <w:sz w:val="22"/>
          <w:szCs w:val="22"/>
        </w:rPr>
        <w:t xml:space="preserve">rande Basin. </w:t>
      </w:r>
      <w:r w:rsidR="00593DCE">
        <w:rPr>
          <w:rFonts w:ascii="Palatino Linotype" w:eastAsia="Times New Roman" w:hAnsi="Palatino Linotype"/>
          <w:iCs/>
          <w:sz w:val="22"/>
          <w:szCs w:val="22"/>
        </w:rPr>
        <w:t>Fort Bliss, Texas</w:t>
      </w:r>
      <w:r w:rsidRPr="009642FE">
        <w:rPr>
          <w:rFonts w:ascii="Palatino Linotype" w:eastAsia="Times New Roman" w:hAnsi="Palatino Linotype"/>
          <w:iCs/>
          <w:sz w:val="22"/>
          <w:szCs w:val="22"/>
        </w:rPr>
        <w:t xml:space="preserve">: Unpublished </w:t>
      </w:r>
    </w:p>
    <w:p w14:paraId="520D951F" w14:textId="77777777" w:rsidR="00DC7312" w:rsidRPr="009642FE" w:rsidRDefault="00DC7312" w:rsidP="00DC7312">
      <w:pPr>
        <w:pStyle w:val="NoSpacing"/>
        <w:ind w:firstLine="720"/>
        <w:rPr>
          <w:rFonts w:ascii="Palatino Linotype" w:eastAsia="Times New Roman" w:hAnsi="Palatino Linotype"/>
          <w:iCs/>
          <w:sz w:val="22"/>
          <w:szCs w:val="22"/>
        </w:rPr>
      </w:pPr>
      <w:r w:rsidRPr="009642FE">
        <w:rPr>
          <w:rFonts w:ascii="Palatino Linotype" w:eastAsia="Times New Roman" w:hAnsi="Palatino Linotype"/>
          <w:iCs/>
          <w:sz w:val="22"/>
          <w:szCs w:val="22"/>
        </w:rPr>
        <w:t xml:space="preserve">Final Report to the Legacy Program, Directorate of Environment, Natural Resources </w:t>
      </w:r>
    </w:p>
    <w:p w14:paraId="6E1EA8A4" w14:textId="77777777" w:rsidR="00DC7312" w:rsidRDefault="00DC7312" w:rsidP="00DC7312">
      <w:pPr>
        <w:pStyle w:val="NoSpacing"/>
        <w:ind w:firstLine="720"/>
        <w:rPr>
          <w:rFonts w:ascii="Palatino Linotype" w:eastAsia="Times New Roman" w:hAnsi="Palatino Linotype"/>
          <w:sz w:val="22"/>
          <w:szCs w:val="22"/>
        </w:rPr>
      </w:pPr>
      <w:r w:rsidRPr="009642FE">
        <w:rPr>
          <w:rFonts w:ascii="Palatino Linotype" w:eastAsia="Times New Roman" w:hAnsi="Palatino Linotype"/>
          <w:iCs/>
          <w:sz w:val="22"/>
          <w:szCs w:val="22"/>
        </w:rPr>
        <w:t>Division</w:t>
      </w:r>
      <w:r w:rsidRPr="009642FE">
        <w:rPr>
          <w:rFonts w:ascii="Palatino Linotype" w:eastAsia="Times New Roman" w:hAnsi="Palatino Linotype"/>
          <w:sz w:val="22"/>
          <w:szCs w:val="22"/>
        </w:rPr>
        <w:t>.</w:t>
      </w:r>
    </w:p>
    <w:p w14:paraId="29388860" w14:textId="77777777" w:rsidR="00AA78FE" w:rsidRDefault="00AA78FE" w:rsidP="00DC7312">
      <w:pPr>
        <w:pStyle w:val="NoSpacing"/>
        <w:ind w:firstLine="720"/>
        <w:rPr>
          <w:rFonts w:ascii="Palatino Linotype" w:eastAsia="Times New Roman" w:hAnsi="Palatino Linotype"/>
          <w:sz w:val="22"/>
          <w:szCs w:val="22"/>
        </w:rPr>
      </w:pPr>
    </w:p>
    <w:p w14:paraId="78D49AD2" w14:textId="77777777" w:rsidR="00DC7312" w:rsidRPr="009642FE" w:rsidRDefault="00DC7312" w:rsidP="00DC7312">
      <w:pPr>
        <w:pStyle w:val="NoSpacing"/>
        <w:rPr>
          <w:rFonts w:ascii="Palatino Linotype" w:hAnsi="Palatino Linotype"/>
          <w:color w:val="000000"/>
          <w:sz w:val="22"/>
          <w:szCs w:val="22"/>
        </w:rPr>
      </w:pPr>
      <w:proofErr w:type="gramStart"/>
      <w:r w:rsidRPr="009642FE">
        <w:rPr>
          <w:rFonts w:ascii="Palatino Linotype" w:hAnsi="Palatino Linotype"/>
          <w:color w:val="000000"/>
          <w:sz w:val="22"/>
          <w:szCs w:val="22"/>
        </w:rPr>
        <w:t xml:space="preserve">Grissino-Mayer, H.D., and T.W. </w:t>
      </w:r>
      <w:proofErr w:type="spellStart"/>
      <w:r w:rsidRPr="009642FE">
        <w:rPr>
          <w:rFonts w:ascii="Palatino Linotype" w:hAnsi="Palatino Linotype"/>
          <w:color w:val="000000"/>
          <w:sz w:val="22"/>
          <w:szCs w:val="22"/>
        </w:rPr>
        <w:t>Swetnam</w:t>
      </w:r>
      <w:proofErr w:type="spellEnd"/>
      <w:r w:rsidRPr="009642FE">
        <w:rPr>
          <w:rFonts w:ascii="Palatino Linotype" w:hAnsi="Palatino Linotype"/>
          <w:color w:val="000000"/>
          <w:sz w:val="22"/>
          <w:szCs w:val="22"/>
        </w:rPr>
        <w:t>.</w:t>
      </w:r>
      <w:proofErr w:type="gramEnd"/>
      <w:r w:rsidRPr="009642FE">
        <w:rPr>
          <w:rFonts w:ascii="Palatino Linotype" w:hAnsi="Palatino Linotype"/>
          <w:color w:val="000000"/>
          <w:sz w:val="22"/>
          <w:szCs w:val="22"/>
        </w:rPr>
        <w:t xml:space="preserve"> 2000. Century-scale climate forcing of fire regimes in</w:t>
      </w:r>
    </w:p>
    <w:p w14:paraId="0F44633A" w14:textId="77777777" w:rsidR="00DC7312" w:rsidRDefault="00DC7312" w:rsidP="00DC7312">
      <w:pPr>
        <w:pStyle w:val="NoSpacing"/>
        <w:ind w:firstLine="720"/>
        <w:rPr>
          <w:rFonts w:ascii="Palatino Linotype" w:hAnsi="Palatino Linotype"/>
          <w:color w:val="000000"/>
          <w:sz w:val="22"/>
          <w:szCs w:val="22"/>
        </w:rPr>
      </w:pPr>
      <w:proofErr w:type="gramStart"/>
      <w:r w:rsidRPr="009642FE">
        <w:rPr>
          <w:rFonts w:ascii="Palatino Linotype" w:hAnsi="Palatino Linotype"/>
          <w:color w:val="000000"/>
          <w:sz w:val="22"/>
          <w:szCs w:val="22"/>
        </w:rPr>
        <w:t>the</w:t>
      </w:r>
      <w:proofErr w:type="gramEnd"/>
      <w:r w:rsidRPr="009642FE">
        <w:rPr>
          <w:rFonts w:ascii="Palatino Linotype" w:hAnsi="Palatino Linotype"/>
          <w:color w:val="000000"/>
          <w:sz w:val="22"/>
          <w:szCs w:val="22"/>
        </w:rPr>
        <w:t xml:space="preserve"> American Southwest. </w:t>
      </w:r>
      <w:proofErr w:type="gramStart"/>
      <w:r w:rsidRPr="009642FE">
        <w:rPr>
          <w:rFonts w:ascii="Palatino Linotype" w:hAnsi="Palatino Linotype"/>
          <w:i/>
          <w:color w:val="000000"/>
          <w:sz w:val="22"/>
          <w:szCs w:val="22"/>
        </w:rPr>
        <w:t xml:space="preserve">The Holocene, </w:t>
      </w:r>
      <w:r w:rsidRPr="009642FE">
        <w:rPr>
          <w:rFonts w:ascii="Palatino Linotype" w:hAnsi="Palatino Linotype"/>
          <w:color w:val="000000"/>
          <w:sz w:val="22"/>
          <w:szCs w:val="22"/>
        </w:rPr>
        <w:t>10</w:t>
      </w:r>
      <w:r w:rsidR="00AA78FE">
        <w:rPr>
          <w:rFonts w:ascii="Palatino Linotype" w:hAnsi="Palatino Linotype"/>
          <w:color w:val="000000"/>
          <w:sz w:val="22"/>
          <w:szCs w:val="22"/>
        </w:rPr>
        <w:t>(2)</w:t>
      </w:r>
      <w:r w:rsidRPr="009642FE">
        <w:rPr>
          <w:rFonts w:ascii="Palatino Linotype" w:hAnsi="Palatino Linotype"/>
          <w:color w:val="000000"/>
          <w:sz w:val="22"/>
          <w:szCs w:val="22"/>
        </w:rPr>
        <w:t>: 213–220.</w:t>
      </w:r>
      <w:proofErr w:type="gramEnd"/>
    </w:p>
    <w:p w14:paraId="4D9F6224" w14:textId="77777777" w:rsidR="00DC7312" w:rsidRPr="009642FE" w:rsidRDefault="00DC7312" w:rsidP="00DC7312">
      <w:pPr>
        <w:pStyle w:val="NoSpacing"/>
        <w:ind w:firstLine="720"/>
        <w:rPr>
          <w:rFonts w:ascii="Palatino Linotype" w:hAnsi="Palatino Linotype"/>
          <w:color w:val="000000"/>
          <w:sz w:val="22"/>
          <w:szCs w:val="22"/>
        </w:rPr>
      </w:pPr>
    </w:p>
    <w:p w14:paraId="7684D026" w14:textId="77777777" w:rsidR="00DC7312" w:rsidRPr="009642FE" w:rsidRDefault="00DC7312" w:rsidP="00DC7312">
      <w:pPr>
        <w:pStyle w:val="NoSpacing"/>
        <w:rPr>
          <w:rFonts w:ascii="Palatino Linotype" w:hAnsi="Palatino Linotype"/>
          <w:sz w:val="22"/>
          <w:szCs w:val="22"/>
        </w:rPr>
      </w:pPr>
      <w:proofErr w:type="gramStart"/>
      <w:r w:rsidRPr="009642FE">
        <w:rPr>
          <w:rFonts w:ascii="Palatino Linotype" w:hAnsi="Palatino Linotype"/>
          <w:sz w:val="22"/>
          <w:szCs w:val="22"/>
        </w:rPr>
        <w:t xml:space="preserve">Grissino-Mayer, H.D., W.H. </w:t>
      </w:r>
      <w:proofErr w:type="spellStart"/>
      <w:r w:rsidRPr="009642FE">
        <w:rPr>
          <w:rFonts w:ascii="Palatino Linotype" w:hAnsi="Palatino Linotype"/>
          <w:sz w:val="22"/>
          <w:szCs w:val="22"/>
        </w:rPr>
        <w:t>Romme</w:t>
      </w:r>
      <w:proofErr w:type="spellEnd"/>
      <w:r w:rsidRPr="009642FE">
        <w:rPr>
          <w:rFonts w:ascii="Palatino Linotype" w:hAnsi="Palatino Linotype"/>
          <w:sz w:val="22"/>
          <w:szCs w:val="22"/>
        </w:rPr>
        <w:t>, M.L. Floyd, and D.D. Hanna.</w:t>
      </w:r>
      <w:proofErr w:type="gramEnd"/>
      <w:r w:rsidRPr="009642FE">
        <w:rPr>
          <w:rFonts w:ascii="Palatino Linotype" w:hAnsi="Palatino Linotype"/>
          <w:sz w:val="22"/>
          <w:szCs w:val="22"/>
        </w:rPr>
        <w:t xml:space="preserve"> 2004. Climatic and human </w:t>
      </w:r>
    </w:p>
    <w:p w14:paraId="6032302C" w14:textId="77777777" w:rsidR="00DC7312" w:rsidRPr="009642FE" w:rsidRDefault="00DC7312" w:rsidP="00DC7312">
      <w:pPr>
        <w:pStyle w:val="NoSpacing"/>
        <w:rPr>
          <w:rFonts w:ascii="Palatino Linotype" w:hAnsi="Palatino Linotype"/>
          <w:sz w:val="22"/>
          <w:szCs w:val="22"/>
        </w:rPr>
      </w:pPr>
      <w:r w:rsidRPr="009642FE">
        <w:rPr>
          <w:rFonts w:ascii="Palatino Linotype" w:hAnsi="Palatino Linotype"/>
          <w:sz w:val="22"/>
          <w:szCs w:val="22"/>
        </w:rPr>
        <w:tab/>
      </w:r>
      <w:proofErr w:type="gramStart"/>
      <w:r w:rsidRPr="009642FE">
        <w:rPr>
          <w:rFonts w:ascii="Palatino Linotype" w:hAnsi="Palatino Linotype"/>
          <w:sz w:val="22"/>
          <w:szCs w:val="22"/>
        </w:rPr>
        <w:t>influences</w:t>
      </w:r>
      <w:proofErr w:type="gramEnd"/>
      <w:r w:rsidRPr="009642FE">
        <w:rPr>
          <w:rFonts w:ascii="Palatino Linotype" w:hAnsi="Palatino Linotype"/>
          <w:sz w:val="22"/>
          <w:szCs w:val="22"/>
        </w:rPr>
        <w:t xml:space="preserve"> on fire regimes of the southern San Juan Mountains, Colorado, USA. </w:t>
      </w:r>
      <w:r w:rsidRPr="009642FE">
        <w:rPr>
          <w:rFonts w:ascii="Palatino Linotype" w:hAnsi="Palatino Linotype"/>
          <w:i/>
          <w:sz w:val="22"/>
          <w:szCs w:val="22"/>
        </w:rPr>
        <w:t>Ecology,</w:t>
      </w:r>
      <w:r w:rsidRPr="009642FE">
        <w:rPr>
          <w:rFonts w:ascii="Palatino Linotype" w:hAnsi="Palatino Linotype"/>
          <w:sz w:val="22"/>
          <w:szCs w:val="22"/>
        </w:rPr>
        <w:t xml:space="preserve"> </w:t>
      </w:r>
    </w:p>
    <w:p w14:paraId="006EF742" w14:textId="77777777" w:rsidR="00DC7312" w:rsidRDefault="00DC7312" w:rsidP="00DC7312">
      <w:pPr>
        <w:pStyle w:val="NoSpacing"/>
        <w:rPr>
          <w:rFonts w:ascii="Palatino Linotype" w:hAnsi="Palatino Linotype"/>
          <w:sz w:val="22"/>
          <w:szCs w:val="22"/>
        </w:rPr>
      </w:pPr>
      <w:r w:rsidRPr="009642FE">
        <w:rPr>
          <w:rFonts w:ascii="Palatino Linotype" w:hAnsi="Palatino Linotype"/>
          <w:sz w:val="22"/>
          <w:szCs w:val="22"/>
        </w:rPr>
        <w:tab/>
      </w:r>
      <w:proofErr w:type="gramStart"/>
      <w:r w:rsidRPr="009642FE">
        <w:rPr>
          <w:rFonts w:ascii="Palatino Linotype" w:hAnsi="Palatino Linotype"/>
          <w:sz w:val="22"/>
          <w:szCs w:val="22"/>
        </w:rPr>
        <w:t>85(6): 1708–1724.</w:t>
      </w:r>
      <w:proofErr w:type="gramEnd"/>
    </w:p>
    <w:p w14:paraId="3C104856" w14:textId="77777777" w:rsidR="00DC7312" w:rsidRPr="009642FE" w:rsidRDefault="00DC7312" w:rsidP="00DC7312">
      <w:pPr>
        <w:pStyle w:val="NoSpacing"/>
        <w:rPr>
          <w:rFonts w:ascii="Palatino Linotype" w:hAnsi="Palatino Linotype"/>
          <w:sz w:val="22"/>
          <w:szCs w:val="22"/>
        </w:rPr>
      </w:pPr>
    </w:p>
    <w:p w14:paraId="57B3EF46" w14:textId="77777777" w:rsidR="00DC7312" w:rsidRPr="009642FE" w:rsidRDefault="00DC7312" w:rsidP="00DC7312">
      <w:pPr>
        <w:pStyle w:val="NoSpacing"/>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Gutzler</w:t>
      </w:r>
      <w:proofErr w:type="spellEnd"/>
      <w:r w:rsidRPr="009642FE">
        <w:rPr>
          <w:rFonts w:ascii="Palatino Linotype" w:eastAsia="Times New Roman" w:hAnsi="Palatino Linotype"/>
          <w:sz w:val="22"/>
          <w:szCs w:val="22"/>
        </w:rPr>
        <w:t xml:space="preserve">, D.S., D.M. </w:t>
      </w:r>
      <w:proofErr w:type="spellStart"/>
      <w:r w:rsidRPr="009642FE">
        <w:rPr>
          <w:rFonts w:ascii="Palatino Linotype" w:eastAsia="Times New Roman" w:hAnsi="Palatino Linotype"/>
          <w:sz w:val="22"/>
          <w:szCs w:val="22"/>
        </w:rPr>
        <w:t>Kann</w:t>
      </w:r>
      <w:proofErr w:type="spellEnd"/>
      <w:r w:rsidRPr="009642FE">
        <w:rPr>
          <w:rFonts w:ascii="Palatino Linotype" w:eastAsia="Times New Roman" w:hAnsi="Palatino Linotype"/>
          <w:sz w:val="22"/>
          <w:szCs w:val="22"/>
        </w:rPr>
        <w:t xml:space="preserve">, and C. </w:t>
      </w:r>
      <w:proofErr w:type="spellStart"/>
      <w:r w:rsidRPr="009642FE">
        <w:rPr>
          <w:rFonts w:ascii="Palatino Linotype" w:eastAsia="Times New Roman" w:hAnsi="Palatino Linotype"/>
          <w:sz w:val="22"/>
          <w:szCs w:val="22"/>
        </w:rPr>
        <w:t>Thornbrugh</w:t>
      </w:r>
      <w:proofErr w:type="spellEnd"/>
      <w:r w:rsidRPr="009642FE">
        <w:rPr>
          <w:rFonts w:ascii="Palatino Linotype" w:eastAsia="Times New Roman" w:hAnsi="Palatino Linotype"/>
          <w:sz w:val="22"/>
          <w:szCs w:val="22"/>
        </w:rPr>
        <w:t xml:space="preserve">. 2002. Modulation of ENSO-based </w:t>
      </w:r>
      <w:proofErr w:type="gramStart"/>
      <w:r w:rsidRPr="009642FE">
        <w:rPr>
          <w:rFonts w:ascii="Palatino Linotype" w:eastAsia="Times New Roman" w:hAnsi="Palatino Linotype"/>
          <w:sz w:val="22"/>
          <w:szCs w:val="22"/>
        </w:rPr>
        <w:t>long-lead</w:t>
      </w:r>
      <w:proofErr w:type="gramEnd"/>
    </w:p>
    <w:p w14:paraId="2CEF222E" w14:textId="77777777" w:rsidR="00DC7312" w:rsidRPr="009642FE" w:rsidRDefault="00DC7312" w:rsidP="00DC7312">
      <w:pPr>
        <w:pStyle w:val="NoSpacing"/>
        <w:ind w:firstLine="720"/>
        <w:rPr>
          <w:rFonts w:ascii="Palatino Linotype" w:eastAsia="Times New Roman" w:hAnsi="Palatino Linotype"/>
          <w:sz w:val="22"/>
          <w:szCs w:val="22"/>
        </w:rPr>
      </w:pPr>
      <w:proofErr w:type="gramStart"/>
      <w:r w:rsidRPr="009642FE">
        <w:rPr>
          <w:rFonts w:ascii="Palatino Linotype" w:eastAsia="Times New Roman" w:hAnsi="Palatino Linotype"/>
          <w:sz w:val="22"/>
          <w:szCs w:val="22"/>
        </w:rPr>
        <w:t>outlooks</w:t>
      </w:r>
      <w:proofErr w:type="gramEnd"/>
      <w:r w:rsidRPr="009642FE">
        <w:rPr>
          <w:rFonts w:ascii="Palatino Linotype" w:eastAsia="Times New Roman" w:hAnsi="Palatino Linotype"/>
          <w:sz w:val="22"/>
          <w:szCs w:val="22"/>
        </w:rPr>
        <w:t xml:space="preserve"> of southwestern US winter precipitation by the Pacific Decadal Oscillation. </w:t>
      </w:r>
    </w:p>
    <w:p w14:paraId="6CFEF8B4" w14:textId="77777777" w:rsidR="00DC7312" w:rsidRDefault="00DC7312" w:rsidP="00DC7312">
      <w:pPr>
        <w:pStyle w:val="NoSpacing"/>
        <w:ind w:firstLine="720"/>
        <w:rPr>
          <w:rFonts w:ascii="Palatino Linotype" w:eastAsia="Times New Roman" w:hAnsi="Palatino Linotype"/>
          <w:sz w:val="22"/>
          <w:szCs w:val="22"/>
        </w:rPr>
      </w:pPr>
      <w:proofErr w:type="gramStart"/>
      <w:r w:rsidRPr="009642FE">
        <w:rPr>
          <w:rFonts w:ascii="Palatino Linotype" w:eastAsia="Times New Roman" w:hAnsi="Palatino Linotype"/>
          <w:i/>
          <w:iCs/>
          <w:sz w:val="22"/>
          <w:szCs w:val="22"/>
        </w:rPr>
        <w:t>Weather and Forecasting</w:t>
      </w:r>
      <w:r w:rsidRPr="009642FE">
        <w:rPr>
          <w:rFonts w:ascii="Palatino Linotype" w:eastAsia="Times New Roman" w:hAnsi="Palatino Linotype"/>
          <w:sz w:val="22"/>
          <w:szCs w:val="22"/>
        </w:rPr>
        <w:t xml:space="preserve">, </w:t>
      </w:r>
      <w:r w:rsidRPr="009642FE">
        <w:rPr>
          <w:rFonts w:ascii="Palatino Linotype" w:eastAsia="Times New Roman" w:hAnsi="Palatino Linotype"/>
          <w:iCs/>
          <w:sz w:val="22"/>
          <w:szCs w:val="22"/>
        </w:rPr>
        <w:t>17</w:t>
      </w:r>
      <w:r w:rsidRPr="009642FE">
        <w:rPr>
          <w:rFonts w:ascii="Palatino Linotype" w:eastAsia="Times New Roman" w:hAnsi="Palatino Linotype"/>
          <w:sz w:val="22"/>
          <w:szCs w:val="22"/>
        </w:rPr>
        <w:t>(6): 1163</w:t>
      </w:r>
      <w:r w:rsidRPr="009642FE">
        <w:rPr>
          <w:rFonts w:ascii="Palatino Linotype" w:hAnsi="Palatino Linotype"/>
          <w:color w:val="000000"/>
          <w:sz w:val="22"/>
          <w:szCs w:val="22"/>
        </w:rPr>
        <w:t>–</w:t>
      </w:r>
      <w:r>
        <w:rPr>
          <w:rFonts w:ascii="Palatino Linotype" w:eastAsia="Times New Roman" w:hAnsi="Palatino Linotype"/>
          <w:sz w:val="22"/>
          <w:szCs w:val="22"/>
        </w:rPr>
        <w:t>1172.</w:t>
      </w:r>
      <w:proofErr w:type="gramEnd"/>
    </w:p>
    <w:p w14:paraId="0C9801DD" w14:textId="77777777" w:rsidR="00DC7312" w:rsidRDefault="00DC7312" w:rsidP="00DC7312">
      <w:pPr>
        <w:pStyle w:val="NoSpacing"/>
        <w:ind w:firstLine="720"/>
        <w:rPr>
          <w:rFonts w:ascii="Palatino Linotype" w:eastAsia="Times New Roman" w:hAnsi="Palatino Linotype"/>
          <w:sz w:val="22"/>
          <w:szCs w:val="22"/>
        </w:rPr>
      </w:pPr>
    </w:p>
    <w:p w14:paraId="3E8C2120" w14:textId="77777777" w:rsidR="00DC7312" w:rsidRPr="009642FE" w:rsidRDefault="00DC7312" w:rsidP="00DC7312">
      <w:pPr>
        <w:pStyle w:val="NoSpacing"/>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Hallett</w:t>
      </w:r>
      <w:proofErr w:type="spellEnd"/>
      <w:r w:rsidRPr="009642FE">
        <w:rPr>
          <w:rFonts w:ascii="Palatino Linotype" w:eastAsia="Times New Roman" w:hAnsi="Palatino Linotype"/>
          <w:sz w:val="22"/>
          <w:szCs w:val="22"/>
        </w:rPr>
        <w:t xml:space="preserve">, D.J., and R.S. Anderson. 2010. </w:t>
      </w:r>
      <w:proofErr w:type="spellStart"/>
      <w:r w:rsidRPr="009642FE">
        <w:rPr>
          <w:rFonts w:ascii="Palatino Linotype" w:eastAsia="Times New Roman" w:hAnsi="Palatino Linotype"/>
          <w:sz w:val="22"/>
          <w:szCs w:val="22"/>
        </w:rPr>
        <w:t>Paleofire</w:t>
      </w:r>
      <w:proofErr w:type="spellEnd"/>
      <w:r w:rsidRPr="009642FE">
        <w:rPr>
          <w:rFonts w:ascii="Palatino Linotype" w:eastAsia="Times New Roman" w:hAnsi="Palatino Linotype"/>
          <w:sz w:val="22"/>
          <w:szCs w:val="22"/>
        </w:rPr>
        <w:t xml:space="preserve"> reconstruction for high-elevation forests in the</w:t>
      </w:r>
    </w:p>
    <w:p w14:paraId="20DF980D" w14:textId="77777777" w:rsidR="00DC7312" w:rsidRPr="009642FE" w:rsidRDefault="00DC7312" w:rsidP="00DC7312">
      <w:pPr>
        <w:pStyle w:val="NoSpacing"/>
        <w:ind w:firstLine="720"/>
        <w:rPr>
          <w:rFonts w:ascii="Palatino Linotype" w:eastAsia="Times New Roman" w:hAnsi="Palatino Linotype"/>
          <w:sz w:val="22"/>
          <w:szCs w:val="22"/>
        </w:rPr>
      </w:pPr>
      <w:r w:rsidRPr="009642FE">
        <w:rPr>
          <w:rFonts w:ascii="Palatino Linotype" w:eastAsia="Times New Roman" w:hAnsi="Palatino Linotype"/>
          <w:sz w:val="22"/>
          <w:szCs w:val="22"/>
        </w:rPr>
        <w:t>Sierra Nevada, California, with implications for wildfire synchrony and climate</w:t>
      </w:r>
    </w:p>
    <w:p w14:paraId="3CD8F2E1" w14:textId="77777777" w:rsidR="00DC7312" w:rsidRDefault="00DC7312" w:rsidP="00DC7312">
      <w:pPr>
        <w:pStyle w:val="NoSpacing"/>
        <w:ind w:firstLine="720"/>
        <w:rPr>
          <w:rFonts w:ascii="Palatino Linotype" w:eastAsia="Times New Roman" w:hAnsi="Palatino Linotype"/>
          <w:sz w:val="22"/>
          <w:szCs w:val="22"/>
        </w:rPr>
      </w:pPr>
      <w:proofErr w:type="gramStart"/>
      <w:r w:rsidRPr="009642FE">
        <w:rPr>
          <w:rFonts w:ascii="Palatino Linotype" w:eastAsia="Times New Roman" w:hAnsi="Palatino Linotype"/>
          <w:sz w:val="22"/>
          <w:szCs w:val="22"/>
        </w:rPr>
        <w:t>variability</w:t>
      </w:r>
      <w:proofErr w:type="gramEnd"/>
      <w:r w:rsidRPr="009642FE">
        <w:rPr>
          <w:rFonts w:ascii="Palatino Linotype" w:eastAsia="Times New Roman" w:hAnsi="Palatino Linotype"/>
          <w:sz w:val="22"/>
          <w:szCs w:val="22"/>
        </w:rPr>
        <w:t xml:space="preserve"> in the late Holocene. </w:t>
      </w:r>
      <w:proofErr w:type="gramStart"/>
      <w:r w:rsidRPr="009642FE">
        <w:rPr>
          <w:rFonts w:ascii="Palatino Linotype" w:eastAsia="Times New Roman" w:hAnsi="Palatino Linotype"/>
          <w:i/>
          <w:iCs/>
          <w:sz w:val="22"/>
          <w:szCs w:val="22"/>
        </w:rPr>
        <w:t>Quaternary Research</w:t>
      </w:r>
      <w:r w:rsidRPr="009642FE">
        <w:rPr>
          <w:rFonts w:ascii="Palatino Linotype" w:eastAsia="Times New Roman" w:hAnsi="Palatino Linotype"/>
          <w:sz w:val="22"/>
          <w:szCs w:val="22"/>
        </w:rPr>
        <w:t xml:space="preserve">, </w:t>
      </w:r>
      <w:r w:rsidRPr="009642FE">
        <w:rPr>
          <w:rFonts w:ascii="Palatino Linotype" w:eastAsia="Times New Roman" w:hAnsi="Palatino Linotype"/>
          <w:iCs/>
          <w:sz w:val="22"/>
          <w:szCs w:val="22"/>
        </w:rPr>
        <w:t>73</w:t>
      </w:r>
      <w:r w:rsidRPr="009642FE">
        <w:rPr>
          <w:rFonts w:ascii="Palatino Linotype" w:eastAsia="Times New Roman" w:hAnsi="Palatino Linotype"/>
          <w:sz w:val="22"/>
          <w:szCs w:val="22"/>
        </w:rPr>
        <w:t>(2): 180</w:t>
      </w:r>
      <w:r w:rsidRPr="009642FE">
        <w:rPr>
          <w:rFonts w:ascii="Palatino Linotype" w:hAnsi="Palatino Linotype"/>
          <w:color w:val="000000"/>
          <w:sz w:val="22"/>
          <w:szCs w:val="22"/>
        </w:rPr>
        <w:t>–</w:t>
      </w:r>
      <w:r w:rsidRPr="009642FE">
        <w:rPr>
          <w:rFonts w:ascii="Palatino Linotype" w:eastAsia="Times New Roman" w:hAnsi="Palatino Linotype"/>
          <w:sz w:val="22"/>
          <w:szCs w:val="22"/>
        </w:rPr>
        <w:t>190.</w:t>
      </w:r>
      <w:proofErr w:type="gramEnd"/>
    </w:p>
    <w:p w14:paraId="69EA7881" w14:textId="77777777" w:rsidR="00DC7312" w:rsidRDefault="00DC7312" w:rsidP="00DC7312">
      <w:pPr>
        <w:pStyle w:val="NoSpacing"/>
        <w:rPr>
          <w:rFonts w:ascii="Palatino Linotype" w:hAnsi="Palatino Linotype"/>
          <w:sz w:val="22"/>
          <w:szCs w:val="22"/>
        </w:rPr>
      </w:pPr>
    </w:p>
    <w:p w14:paraId="631DD3BD" w14:textId="77777777" w:rsidR="00DC7312" w:rsidRDefault="00DC7312" w:rsidP="00DC7312">
      <w:pPr>
        <w:pStyle w:val="NoSpacing"/>
        <w:rPr>
          <w:rFonts w:ascii="Palatino Linotype" w:hAnsi="Palatino Linotype"/>
          <w:sz w:val="22"/>
          <w:szCs w:val="22"/>
        </w:rPr>
      </w:pPr>
      <w:r>
        <w:rPr>
          <w:rFonts w:ascii="Palatino Linotype" w:hAnsi="Palatino Linotype"/>
          <w:sz w:val="22"/>
          <w:szCs w:val="22"/>
        </w:rPr>
        <w:t xml:space="preserve">Heinlein, T.A., </w:t>
      </w:r>
      <w:r w:rsidR="0098130A">
        <w:rPr>
          <w:rFonts w:ascii="Palatino Linotype" w:hAnsi="Palatino Linotype"/>
          <w:sz w:val="22"/>
          <w:szCs w:val="22"/>
        </w:rPr>
        <w:t xml:space="preserve">M.M. Moore, P.Z. </w:t>
      </w:r>
      <w:proofErr w:type="spellStart"/>
      <w:r w:rsidR="0098130A">
        <w:rPr>
          <w:rFonts w:ascii="Palatino Linotype" w:hAnsi="Palatino Linotype"/>
          <w:sz w:val="22"/>
          <w:szCs w:val="22"/>
        </w:rPr>
        <w:t>Fulé</w:t>
      </w:r>
      <w:proofErr w:type="spellEnd"/>
      <w:r w:rsidR="0098130A">
        <w:rPr>
          <w:rFonts w:ascii="Palatino Linotype" w:hAnsi="Palatino Linotype"/>
          <w:sz w:val="22"/>
          <w:szCs w:val="22"/>
        </w:rPr>
        <w:t xml:space="preserve">, </w:t>
      </w:r>
      <w:r>
        <w:rPr>
          <w:rFonts w:ascii="Palatino Linotype" w:hAnsi="Palatino Linotype"/>
          <w:sz w:val="22"/>
          <w:szCs w:val="22"/>
        </w:rPr>
        <w:t>and</w:t>
      </w:r>
      <w:r w:rsidRPr="000D0E4C">
        <w:rPr>
          <w:rFonts w:ascii="Palatino Linotype" w:hAnsi="Palatino Linotype"/>
          <w:sz w:val="22"/>
          <w:szCs w:val="22"/>
        </w:rPr>
        <w:t xml:space="preserve"> </w:t>
      </w:r>
      <w:r w:rsidR="0098130A">
        <w:rPr>
          <w:rFonts w:ascii="Palatino Linotype" w:hAnsi="Palatino Linotype"/>
          <w:sz w:val="22"/>
          <w:szCs w:val="22"/>
        </w:rPr>
        <w:t>W.W. Covington</w:t>
      </w:r>
      <w:r>
        <w:rPr>
          <w:rFonts w:ascii="Palatino Linotype" w:hAnsi="Palatino Linotype"/>
          <w:sz w:val="22"/>
          <w:szCs w:val="22"/>
        </w:rPr>
        <w:t>. 2005</w:t>
      </w:r>
      <w:r w:rsidRPr="000D0E4C">
        <w:rPr>
          <w:rFonts w:ascii="Palatino Linotype" w:hAnsi="Palatino Linotype"/>
          <w:sz w:val="22"/>
          <w:szCs w:val="22"/>
        </w:rPr>
        <w:t xml:space="preserve">. Fire history and stand </w:t>
      </w:r>
    </w:p>
    <w:p w14:paraId="0A50E290" w14:textId="77777777" w:rsidR="00DC7312" w:rsidRDefault="00DC7312" w:rsidP="00DC7312">
      <w:pPr>
        <w:pStyle w:val="NoSpacing"/>
        <w:rPr>
          <w:rFonts w:ascii="Palatino Linotype" w:hAnsi="Palatino Linotype"/>
          <w:sz w:val="22"/>
          <w:szCs w:val="22"/>
        </w:rPr>
      </w:pPr>
      <w:r>
        <w:rPr>
          <w:rFonts w:ascii="Palatino Linotype" w:hAnsi="Palatino Linotype"/>
          <w:sz w:val="22"/>
          <w:szCs w:val="22"/>
        </w:rPr>
        <w:tab/>
      </w:r>
      <w:proofErr w:type="gramStart"/>
      <w:r w:rsidRPr="000D0E4C">
        <w:rPr>
          <w:rFonts w:ascii="Palatino Linotype" w:hAnsi="Palatino Linotype"/>
          <w:sz w:val="22"/>
          <w:szCs w:val="22"/>
        </w:rPr>
        <w:t>structure</w:t>
      </w:r>
      <w:proofErr w:type="gramEnd"/>
      <w:r w:rsidRPr="000D0E4C">
        <w:rPr>
          <w:rFonts w:ascii="Palatino Linotype" w:hAnsi="Palatino Linotype"/>
          <w:sz w:val="22"/>
          <w:szCs w:val="22"/>
        </w:rPr>
        <w:t xml:space="preserve"> of two ponderosa pine-mixed conifer sites: San Francisco Peaks, Arizona, USA. </w:t>
      </w:r>
    </w:p>
    <w:p w14:paraId="5C106D2D" w14:textId="77777777" w:rsidR="00DC7312" w:rsidRPr="000D0E4C" w:rsidRDefault="00DC7312" w:rsidP="00DC7312">
      <w:pPr>
        <w:pStyle w:val="NoSpacing"/>
        <w:rPr>
          <w:rFonts w:ascii="Palatino Linotype" w:hAnsi="Palatino Linotype"/>
          <w:sz w:val="22"/>
          <w:szCs w:val="22"/>
        </w:rPr>
      </w:pPr>
      <w:r>
        <w:rPr>
          <w:rFonts w:ascii="Palatino Linotype" w:hAnsi="Palatino Linotype"/>
          <w:sz w:val="22"/>
          <w:szCs w:val="22"/>
        </w:rPr>
        <w:tab/>
      </w:r>
      <w:proofErr w:type="gramStart"/>
      <w:r w:rsidRPr="000D0E4C">
        <w:rPr>
          <w:rFonts w:ascii="Palatino Linotype" w:hAnsi="Palatino Linotype"/>
          <w:i/>
          <w:iCs/>
          <w:sz w:val="22"/>
          <w:szCs w:val="22"/>
        </w:rPr>
        <w:t xml:space="preserve">International Journal of </w:t>
      </w:r>
      <w:proofErr w:type="spellStart"/>
      <w:r w:rsidRPr="000D0E4C">
        <w:rPr>
          <w:rFonts w:ascii="Palatino Linotype" w:hAnsi="Palatino Linotype"/>
          <w:i/>
          <w:iCs/>
          <w:sz w:val="22"/>
          <w:szCs w:val="22"/>
        </w:rPr>
        <w:t>Wildland</w:t>
      </w:r>
      <w:proofErr w:type="spellEnd"/>
      <w:r w:rsidRPr="000D0E4C">
        <w:rPr>
          <w:rFonts w:ascii="Palatino Linotype" w:hAnsi="Palatino Linotype"/>
          <w:i/>
          <w:iCs/>
          <w:sz w:val="22"/>
          <w:szCs w:val="22"/>
        </w:rPr>
        <w:t xml:space="preserve"> Fire</w:t>
      </w:r>
      <w:r>
        <w:rPr>
          <w:rFonts w:ascii="Palatino Linotype" w:hAnsi="Palatino Linotype"/>
          <w:sz w:val="22"/>
          <w:szCs w:val="22"/>
        </w:rPr>
        <w:t>,</w:t>
      </w:r>
      <w:r w:rsidRPr="000D0E4C">
        <w:rPr>
          <w:rFonts w:ascii="Palatino Linotype" w:hAnsi="Palatino Linotype"/>
          <w:sz w:val="22"/>
          <w:szCs w:val="22"/>
        </w:rPr>
        <w:t xml:space="preserve"> </w:t>
      </w:r>
      <w:r w:rsidRPr="000D0E4C">
        <w:rPr>
          <w:rFonts w:ascii="Palatino Linotype" w:hAnsi="Palatino Linotype"/>
          <w:iCs/>
          <w:sz w:val="22"/>
          <w:szCs w:val="22"/>
        </w:rPr>
        <w:t>14</w:t>
      </w:r>
      <w:r>
        <w:rPr>
          <w:rFonts w:ascii="Palatino Linotype" w:hAnsi="Palatino Linotype"/>
          <w:sz w:val="22"/>
          <w:szCs w:val="22"/>
        </w:rPr>
        <w:t>(3): 307–</w:t>
      </w:r>
      <w:r w:rsidRPr="000D0E4C">
        <w:rPr>
          <w:rFonts w:ascii="Palatino Linotype" w:hAnsi="Palatino Linotype"/>
          <w:sz w:val="22"/>
          <w:szCs w:val="22"/>
        </w:rPr>
        <w:t>320.</w:t>
      </w:r>
      <w:proofErr w:type="gramEnd"/>
    </w:p>
    <w:p w14:paraId="7D394065" w14:textId="77777777" w:rsidR="00DC7312" w:rsidRDefault="00DC7312" w:rsidP="00DC7312">
      <w:pPr>
        <w:pStyle w:val="NoSpacing"/>
        <w:rPr>
          <w:rFonts w:ascii="Palatino Linotype" w:hAnsi="Palatino Linotype"/>
          <w:sz w:val="22"/>
          <w:szCs w:val="22"/>
        </w:rPr>
      </w:pPr>
    </w:p>
    <w:p w14:paraId="3BF267D2" w14:textId="77777777" w:rsidR="00546317" w:rsidRDefault="00546317" w:rsidP="00DC7312">
      <w:pPr>
        <w:pStyle w:val="NoSpacing"/>
        <w:rPr>
          <w:rFonts w:ascii="Palatino Linotype" w:hAnsi="Palatino Linotype"/>
          <w:sz w:val="22"/>
          <w:szCs w:val="22"/>
        </w:rPr>
      </w:pPr>
    </w:p>
    <w:p w14:paraId="186855DC" w14:textId="77777777" w:rsidR="00DC7312" w:rsidRPr="009642FE" w:rsidRDefault="00DC7312" w:rsidP="00DC7312">
      <w:pPr>
        <w:pStyle w:val="NoSpacing"/>
        <w:rPr>
          <w:rFonts w:ascii="Palatino Linotype" w:hAnsi="Palatino Linotype"/>
          <w:sz w:val="22"/>
          <w:szCs w:val="22"/>
        </w:rPr>
      </w:pPr>
      <w:r w:rsidRPr="009642FE">
        <w:rPr>
          <w:rFonts w:ascii="Palatino Linotype" w:hAnsi="Palatino Linotype"/>
          <w:sz w:val="22"/>
          <w:szCs w:val="22"/>
        </w:rPr>
        <w:lastRenderedPageBreak/>
        <w:t xml:space="preserve">Holmes, R.L. 1983. </w:t>
      </w:r>
      <w:proofErr w:type="gramStart"/>
      <w:r w:rsidRPr="009642FE">
        <w:rPr>
          <w:rFonts w:ascii="Palatino Linotype" w:hAnsi="Palatino Linotype"/>
          <w:sz w:val="22"/>
          <w:szCs w:val="22"/>
        </w:rPr>
        <w:t>Computer-assisted quality control in tree-ring dating and measurement.</w:t>
      </w:r>
      <w:proofErr w:type="gramEnd"/>
    </w:p>
    <w:p w14:paraId="75B29370" w14:textId="77777777" w:rsidR="00DC7312" w:rsidRDefault="00DC7312" w:rsidP="00DC7312">
      <w:pPr>
        <w:pStyle w:val="NoSpacing"/>
        <w:ind w:firstLine="720"/>
        <w:rPr>
          <w:rFonts w:ascii="Palatino Linotype" w:hAnsi="Palatino Linotype"/>
          <w:sz w:val="22"/>
          <w:szCs w:val="22"/>
        </w:rPr>
      </w:pPr>
      <w:proofErr w:type="gramStart"/>
      <w:r w:rsidRPr="009642FE">
        <w:rPr>
          <w:rFonts w:ascii="Palatino Linotype" w:hAnsi="Palatino Linotype"/>
          <w:i/>
          <w:iCs/>
          <w:sz w:val="22"/>
          <w:szCs w:val="22"/>
        </w:rPr>
        <w:t>Tree-Ring Bulletin</w:t>
      </w:r>
      <w:r>
        <w:rPr>
          <w:rFonts w:ascii="Palatino Linotype" w:hAnsi="Palatino Linotype"/>
          <w:sz w:val="22"/>
          <w:szCs w:val="22"/>
        </w:rPr>
        <w:t>, 43: 69–78.</w:t>
      </w:r>
      <w:proofErr w:type="gramEnd"/>
    </w:p>
    <w:p w14:paraId="5ECF2A91" w14:textId="77777777" w:rsidR="00DC7312" w:rsidRPr="00343ECF" w:rsidRDefault="00DC7312" w:rsidP="00DC7312">
      <w:pPr>
        <w:pStyle w:val="NoSpacing"/>
        <w:ind w:firstLine="720"/>
        <w:rPr>
          <w:rFonts w:ascii="Palatino Linotype" w:hAnsi="Palatino Linotype"/>
          <w:sz w:val="22"/>
          <w:szCs w:val="22"/>
        </w:rPr>
      </w:pPr>
    </w:p>
    <w:p w14:paraId="4CA0F8AF" w14:textId="77777777" w:rsidR="00DC7312" w:rsidRPr="009642FE"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 xml:space="preserve">Huffman, D.W., P.Z. </w:t>
      </w:r>
      <w:proofErr w:type="spellStart"/>
      <w:r w:rsidRPr="009642FE">
        <w:rPr>
          <w:rFonts w:ascii="Palatino Linotype" w:eastAsia="Times New Roman" w:hAnsi="Palatino Linotype"/>
          <w:sz w:val="22"/>
          <w:szCs w:val="22"/>
        </w:rPr>
        <w:t>Ful</w:t>
      </w:r>
      <w:r w:rsidRPr="009642FE">
        <w:rPr>
          <w:rFonts w:ascii="Palatino Linotype" w:eastAsia="Times New Roman" w:hAnsi="Palatino Linotype" w:cs="Lucida Grande"/>
          <w:sz w:val="22"/>
          <w:szCs w:val="22"/>
        </w:rPr>
        <w:t>é</w:t>
      </w:r>
      <w:proofErr w:type="spellEnd"/>
      <w:r w:rsidRPr="009642FE">
        <w:rPr>
          <w:rFonts w:ascii="Palatino Linotype" w:eastAsia="Times New Roman" w:hAnsi="Palatino Linotype"/>
          <w:sz w:val="22"/>
          <w:szCs w:val="22"/>
        </w:rPr>
        <w:t xml:space="preserve">, K.M. Pearson, and J.E. Crouse. 2008. Fire history of </w:t>
      </w:r>
      <w:proofErr w:type="spellStart"/>
      <w:r w:rsidRPr="009642FE">
        <w:rPr>
          <w:rFonts w:ascii="Palatino Linotype" w:eastAsia="Times New Roman" w:hAnsi="Palatino Linotype"/>
          <w:sz w:val="22"/>
          <w:szCs w:val="22"/>
        </w:rPr>
        <w:t>pi</w:t>
      </w:r>
      <w:r w:rsidRPr="009642FE">
        <w:rPr>
          <w:rFonts w:ascii="Palatino Linotype" w:eastAsia="Times New Roman" w:hAnsi="Palatino Linotype" w:cs="Lucida Grande"/>
          <w:sz w:val="22"/>
          <w:szCs w:val="22"/>
        </w:rPr>
        <w:t>ñ</w:t>
      </w:r>
      <w:r w:rsidRPr="009642FE">
        <w:rPr>
          <w:rFonts w:ascii="Palatino Linotype" w:eastAsia="Times New Roman" w:hAnsi="Palatino Linotype"/>
          <w:sz w:val="22"/>
          <w:szCs w:val="22"/>
        </w:rPr>
        <w:t>yon</w:t>
      </w:r>
      <w:proofErr w:type="spellEnd"/>
      <w:r w:rsidRPr="009642FE">
        <w:rPr>
          <w:rFonts w:ascii="Palatino Linotype" w:eastAsia="Times New Roman" w:hAnsi="Palatino Linotype"/>
          <w:sz w:val="22"/>
          <w:szCs w:val="22"/>
        </w:rPr>
        <w:t xml:space="preserve">-juniper </w:t>
      </w:r>
    </w:p>
    <w:p w14:paraId="56711CA7" w14:textId="77777777" w:rsidR="00DC7312" w:rsidRPr="009642FE"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r>
      <w:proofErr w:type="gramStart"/>
      <w:r w:rsidRPr="009642FE">
        <w:rPr>
          <w:rFonts w:ascii="Palatino Linotype" w:eastAsia="Times New Roman" w:hAnsi="Palatino Linotype"/>
          <w:sz w:val="22"/>
          <w:szCs w:val="22"/>
        </w:rPr>
        <w:t>woodlands</w:t>
      </w:r>
      <w:proofErr w:type="gramEnd"/>
      <w:r w:rsidRPr="009642FE">
        <w:rPr>
          <w:rFonts w:ascii="Palatino Linotype" w:eastAsia="Times New Roman" w:hAnsi="Palatino Linotype"/>
          <w:sz w:val="22"/>
          <w:szCs w:val="22"/>
        </w:rPr>
        <w:t xml:space="preserve"> at upper </w:t>
      </w:r>
      <w:proofErr w:type="spellStart"/>
      <w:r w:rsidRPr="009642FE">
        <w:rPr>
          <w:rFonts w:ascii="Palatino Linotype" w:eastAsia="Times New Roman" w:hAnsi="Palatino Linotype"/>
          <w:sz w:val="22"/>
          <w:szCs w:val="22"/>
        </w:rPr>
        <w:t>ecotones</w:t>
      </w:r>
      <w:proofErr w:type="spellEnd"/>
      <w:r w:rsidRPr="009642FE">
        <w:rPr>
          <w:rFonts w:ascii="Palatino Linotype" w:eastAsia="Times New Roman" w:hAnsi="Palatino Linotype"/>
          <w:sz w:val="22"/>
          <w:szCs w:val="22"/>
        </w:rPr>
        <w:t xml:space="preserve"> with ponderosa pine forests in Arizona and New Mexico. </w:t>
      </w:r>
    </w:p>
    <w:p w14:paraId="4C650CA8" w14:textId="77777777" w:rsidR="00DC7312"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r>
      <w:proofErr w:type="gramStart"/>
      <w:r w:rsidRPr="009642FE">
        <w:rPr>
          <w:rFonts w:ascii="Palatino Linotype" w:eastAsia="Times New Roman" w:hAnsi="Palatino Linotype"/>
          <w:i/>
          <w:iCs/>
          <w:sz w:val="22"/>
          <w:szCs w:val="22"/>
        </w:rPr>
        <w:t>Canadian Journal of Forest Research</w:t>
      </w:r>
      <w:r w:rsidRPr="009642FE">
        <w:rPr>
          <w:rFonts w:ascii="Palatino Linotype" w:eastAsia="Times New Roman" w:hAnsi="Palatino Linotype"/>
          <w:sz w:val="22"/>
          <w:szCs w:val="22"/>
        </w:rPr>
        <w:t xml:space="preserve">, </w:t>
      </w:r>
      <w:r w:rsidRPr="009642FE">
        <w:rPr>
          <w:rFonts w:ascii="Palatino Linotype" w:eastAsia="Times New Roman" w:hAnsi="Palatino Linotype"/>
          <w:iCs/>
          <w:sz w:val="22"/>
          <w:szCs w:val="22"/>
        </w:rPr>
        <w:t>38</w:t>
      </w:r>
      <w:r w:rsidRPr="009642FE">
        <w:rPr>
          <w:rFonts w:ascii="Palatino Linotype" w:eastAsia="Times New Roman" w:hAnsi="Palatino Linotype"/>
          <w:sz w:val="22"/>
          <w:szCs w:val="22"/>
        </w:rPr>
        <w:t>(8): 2097–2108.</w:t>
      </w:r>
      <w:proofErr w:type="gramEnd"/>
    </w:p>
    <w:p w14:paraId="5BA368A3" w14:textId="77777777" w:rsidR="00DC7312" w:rsidRDefault="00DC7312" w:rsidP="00DC7312">
      <w:pPr>
        <w:pStyle w:val="NoSpacing"/>
        <w:rPr>
          <w:rFonts w:ascii="Palatino Linotype" w:hAnsi="Palatino Linotype"/>
          <w:sz w:val="22"/>
          <w:szCs w:val="22"/>
        </w:rPr>
      </w:pPr>
    </w:p>
    <w:p w14:paraId="33AAAA8C" w14:textId="77777777" w:rsidR="00DC7312" w:rsidRDefault="00DC7312" w:rsidP="00DC7312">
      <w:pPr>
        <w:pStyle w:val="NoSpacing"/>
        <w:rPr>
          <w:rFonts w:ascii="Palatino Linotype" w:hAnsi="Palatino Linotype"/>
          <w:sz w:val="22"/>
          <w:szCs w:val="22"/>
        </w:rPr>
      </w:pPr>
      <w:r>
        <w:rPr>
          <w:rFonts w:ascii="Palatino Linotype" w:hAnsi="Palatino Linotype"/>
          <w:sz w:val="22"/>
          <w:szCs w:val="22"/>
        </w:rPr>
        <w:t xml:space="preserve">Ireland, K.B., </w:t>
      </w:r>
      <w:r w:rsidR="0098130A">
        <w:rPr>
          <w:rFonts w:ascii="Palatino Linotype" w:hAnsi="Palatino Linotype"/>
          <w:sz w:val="22"/>
          <w:szCs w:val="22"/>
        </w:rPr>
        <w:t>A.B. Stan,</w:t>
      </w:r>
      <w:r>
        <w:rPr>
          <w:rFonts w:ascii="Palatino Linotype" w:hAnsi="Palatino Linotype"/>
          <w:sz w:val="22"/>
          <w:szCs w:val="22"/>
        </w:rPr>
        <w:t xml:space="preserve"> and </w:t>
      </w:r>
      <w:r w:rsidR="0098130A">
        <w:rPr>
          <w:rFonts w:ascii="Palatino Linotype" w:hAnsi="Palatino Linotype"/>
          <w:sz w:val="22"/>
          <w:szCs w:val="22"/>
        </w:rPr>
        <w:t xml:space="preserve">P.Z. </w:t>
      </w:r>
      <w:proofErr w:type="spellStart"/>
      <w:r w:rsidR="0098130A">
        <w:rPr>
          <w:rFonts w:ascii="Palatino Linotype" w:hAnsi="Palatino Linotype"/>
          <w:sz w:val="22"/>
          <w:szCs w:val="22"/>
        </w:rPr>
        <w:t>Fulé</w:t>
      </w:r>
      <w:proofErr w:type="spellEnd"/>
      <w:r>
        <w:rPr>
          <w:rFonts w:ascii="Palatino Linotype" w:hAnsi="Palatino Linotype"/>
          <w:sz w:val="22"/>
          <w:szCs w:val="22"/>
        </w:rPr>
        <w:t>. 2012</w:t>
      </w:r>
      <w:r w:rsidRPr="00682210">
        <w:rPr>
          <w:rFonts w:ascii="Palatino Linotype" w:hAnsi="Palatino Linotype"/>
          <w:sz w:val="22"/>
          <w:szCs w:val="22"/>
        </w:rPr>
        <w:t xml:space="preserve">. Bottom-up control of a northern Arizona </w:t>
      </w:r>
    </w:p>
    <w:p w14:paraId="355D8192" w14:textId="77777777" w:rsidR="00DC7312" w:rsidRPr="00682210" w:rsidRDefault="00DC7312" w:rsidP="00DC7312">
      <w:pPr>
        <w:pStyle w:val="NoSpacing"/>
        <w:rPr>
          <w:rFonts w:ascii="Palatino Linotype" w:hAnsi="Palatino Linotype"/>
          <w:sz w:val="22"/>
          <w:szCs w:val="22"/>
        </w:rPr>
      </w:pPr>
      <w:r>
        <w:rPr>
          <w:rFonts w:ascii="Palatino Linotype" w:hAnsi="Palatino Linotype"/>
          <w:sz w:val="22"/>
          <w:szCs w:val="22"/>
        </w:rPr>
        <w:tab/>
      </w:r>
      <w:proofErr w:type="gramStart"/>
      <w:r w:rsidRPr="00682210">
        <w:rPr>
          <w:rFonts w:ascii="Palatino Linotype" w:hAnsi="Palatino Linotype"/>
          <w:sz w:val="22"/>
          <w:szCs w:val="22"/>
        </w:rPr>
        <w:t>ponderosa</w:t>
      </w:r>
      <w:proofErr w:type="gramEnd"/>
      <w:r w:rsidRPr="00682210">
        <w:rPr>
          <w:rFonts w:ascii="Palatino Linotype" w:hAnsi="Palatino Linotype"/>
          <w:sz w:val="22"/>
          <w:szCs w:val="22"/>
        </w:rPr>
        <w:t xml:space="preserve"> pine forest fire regime in a fragmented landscape. </w:t>
      </w:r>
      <w:r w:rsidR="0098130A">
        <w:rPr>
          <w:rFonts w:ascii="Palatino Linotype" w:hAnsi="Palatino Linotype"/>
          <w:i/>
          <w:iCs/>
          <w:sz w:val="22"/>
          <w:szCs w:val="22"/>
        </w:rPr>
        <w:t>Landscape E</w:t>
      </w:r>
      <w:r w:rsidRPr="00682210">
        <w:rPr>
          <w:rFonts w:ascii="Palatino Linotype" w:hAnsi="Palatino Linotype"/>
          <w:i/>
          <w:iCs/>
          <w:sz w:val="22"/>
          <w:szCs w:val="22"/>
        </w:rPr>
        <w:t>cology</w:t>
      </w:r>
      <w:r w:rsidRPr="00DF6F01">
        <w:rPr>
          <w:rFonts w:ascii="Palatino Linotype" w:hAnsi="Palatino Linotype"/>
          <w:sz w:val="22"/>
          <w:szCs w:val="22"/>
        </w:rPr>
        <w:t xml:space="preserve">, </w:t>
      </w:r>
      <w:r w:rsidRPr="00DF6F01">
        <w:rPr>
          <w:rFonts w:ascii="Palatino Linotype" w:hAnsi="Palatino Linotype"/>
          <w:iCs/>
          <w:sz w:val="22"/>
          <w:szCs w:val="22"/>
        </w:rPr>
        <w:t>27</w:t>
      </w:r>
      <w:r w:rsidRPr="00DF6F01">
        <w:rPr>
          <w:rFonts w:ascii="Palatino Linotype" w:hAnsi="Palatino Linotype"/>
          <w:sz w:val="22"/>
          <w:szCs w:val="22"/>
        </w:rPr>
        <w:t>(7):</w:t>
      </w:r>
      <w:r>
        <w:rPr>
          <w:rFonts w:ascii="Palatino Linotype" w:hAnsi="Palatino Linotype"/>
          <w:sz w:val="22"/>
          <w:szCs w:val="22"/>
        </w:rPr>
        <w:t xml:space="preserve"> </w:t>
      </w:r>
      <w:r>
        <w:rPr>
          <w:rFonts w:ascii="Palatino Linotype" w:hAnsi="Palatino Linotype"/>
          <w:sz w:val="22"/>
          <w:szCs w:val="22"/>
        </w:rPr>
        <w:tab/>
        <w:t>983</w:t>
      </w:r>
      <w:r>
        <w:rPr>
          <w:rFonts w:ascii="Palatino Linotype" w:hAnsi="Palatino Linotype"/>
          <w:sz w:val="22"/>
          <w:szCs w:val="22"/>
        </w:rPr>
        <w:softHyphen/>
        <w:t>–</w:t>
      </w:r>
      <w:r w:rsidRPr="00682210">
        <w:rPr>
          <w:rFonts w:ascii="Palatino Linotype" w:hAnsi="Palatino Linotype"/>
          <w:sz w:val="22"/>
          <w:szCs w:val="22"/>
        </w:rPr>
        <w:t>997.</w:t>
      </w:r>
    </w:p>
    <w:p w14:paraId="5F40872B" w14:textId="77777777" w:rsidR="00DC7312" w:rsidRDefault="00DC7312" w:rsidP="00DC7312">
      <w:pPr>
        <w:pStyle w:val="NoSpacing"/>
        <w:rPr>
          <w:rFonts w:ascii="Palatino Linotype" w:hAnsi="Palatino Linotype"/>
          <w:sz w:val="22"/>
          <w:szCs w:val="22"/>
        </w:rPr>
      </w:pPr>
    </w:p>
    <w:p w14:paraId="498E6140" w14:textId="77777777" w:rsidR="00F87B48" w:rsidRDefault="00F87B48" w:rsidP="00F87B48">
      <w:pPr>
        <w:pStyle w:val="NoSpacing"/>
        <w:rPr>
          <w:rFonts w:ascii="Palatino Linotype" w:hAnsi="Palatino Linotype"/>
          <w:sz w:val="22"/>
          <w:szCs w:val="22"/>
        </w:rPr>
      </w:pPr>
      <w:r w:rsidRPr="00F87B48">
        <w:rPr>
          <w:rFonts w:ascii="Palatino Linotype" w:hAnsi="Palatino Linotype"/>
          <w:sz w:val="22"/>
          <w:szCs w:val="22"/>
        </w:rPr>
        <w:t xml:space="preserve">Kaplan, A., </w:t>
      </w:r>
      <w:r>
        <w:rPr>
          <w:rFonts w:ascii="Palatino Linotype" w:hAnsi="Palatino Linotype"/>
          <w:sz w:val="22"/>
          <w:szCs w:val="22"/>
        </w:rPr>
        <w:t xml:space="preserve">M.A. Cane, Y. </w:t>
      </w:r>
      <w:proofErr w:type="spellStart"/>
      <w:r>
        <w:rPr>
          <w:rFonts w:ascii="Palatino Linotype" w:hAnsi="Palatino Linotype"/>
          <w:sz w:val="22"/>
          <w:szCs w:val="22"/>
        </w:rPr>
        <w:t>Kushnir</w:t>
      </w:r>
      <w:proofErr w:type="spellEnd"/>
      <w:r>
        <w:rPr>
          <w:rFonts w:ascii="Palatino Linotype" w:hAnsi="Palatino Linotype"/>
          <w:sz w:val="22"/>
          <w:szCs w:val="22"/>
        </w:rPr>
        <w:t xml:space="preserve">, A.C. Clement, M.B. Blumenthal, and B. </w:t>
      </w:r>
      <w:proofErr w:type="spellStart"/>
      <w:r>
        <w:rPr>
          <w:rFonts w:ascii="Palatino Linotype" w:hAnsi="Palatino Linotype"/>
          <w:sz w:val="22"/>
          <w:szCs w:val="22"/>
        </w:rPr>
        <w:t>Rajagopalan</w:t>
      </w:r>
      <w:proofErr w:type="spellEnd"/>
      <w:r>
        <w:rPr>
          <w:rFonts w:ascii="Palatino Linotype" w:hAnsi="Palatino Linotype"/>
          <w:sz w:val="22"/>
          <w:szCs w:val="22"/>
        </w:rPr>
        <w:t>. 1998</w:t>
      </w:r>
      <w:r w:rsidRPr="00F87B48">
        <w:rPr>
          <w:rFonts w:ascii="Palatino Linotype" w:hAnsi="Palatino Linotype"/>
          <w:sz w:val="22"/>
          <w:szCs w:val="22"/>
        </w:rPr>
        <w:t xml:space="preserve">. </w:t>
      </w:r>
    </w:p>
    <w:p w14:paraId="7635ABEA" w14:textId="77777777" w:rsidR="00F87B48" w:rsidRDefault="00F87B48" w:rsidP="00F87B48">
      <w:pPr>
        <w:pStyle w:val="NoSpacing"/>
        <w:rPr>
          <w:rFonts w:ascii="Palatino Linotype" w:hAnsi="Palatino Linotype"/>
          <w:i/>
          <w:iCs/>
          <w:sz w:val="22"/>
          <w:szCs w:val="22"/>
        </w:rPr>
      </w:pPr>
      <w:r>
        <w:rPr>
          <w:rFonts w:ascii="Palatino Linotype" w:hAnsi="Palatino Linotype"/>
          <w:sz w:val="22"/>
          <w:szCs w:val="22"/>
        </w:rPr>
        <w:tab/>
      </w:r>
      <w:r w:rsidRPr="00F87B48">
        <w:rPr>
          <w:rFonts w:ascii="Palatino Linotype" w:hAnsi="Palatino Linotype"/>
          <w:sz w:val="22"/>
          <w:szCs w:val="22"/>
        </w:rPr>
        <w:t xml:space="preserve">Analyses of global sea surface temperature 1856–1991. </w:t>
      </w:r>
      <w:r w:rsidRPr="00F87B48">
        <w:rPr>
          <w:rFonts w:ascii="Palatino Linotype" w:hAnsi="Palatino Linotype"/>
          <w:i/>
          <w:iCs/>
          <w:sz w:val="22"/>
          <w:szCs w:val="22"/>
        </w:rPr>
        <w:t xml:space="preserve">Journal of Geophysical Research: </w:t>
      </w:r>
    </w:p>
    <w:p w14:paraId="04111DC8" w14:textId="12F68711" w:rsidR="00F87B48" w:rsidRDefault="00F87B48" w:rsidP="00F87B48">
      <w:pPr>
        <w:pStyle w:val="NoSpacing"/>
        <w:rPr>
          <w:rFonts w:ascii="Palatino Linotype" w:hAnsi="Palatino Linotype"/>
          <w:sz w:val="22"/>
          <w:szCs w:val="22"/>
        </w:rPr>
      </w:pPr>
      <w:r>
        <w:rPr>
          <w:rFonts w:ascii="Palatino Linotype" w:hAnsi="Palatino Linotype"/>
          <w:i/>
          <w:iCs/>
          <w:sz w:val="22"/>
          <w:szCs w:val="22"/>
        </w:rPr>
        <w:tab/>
      </w:r>
      <w:r w:rsidR="00593DCE">
        <w:rPr>
          <w:rFonts w:ascii="Palatino Linotype" w:hAnsi="Palatino Linotype"/>
          <w:i/>
          <w:iCs/>
          <w:sz w:val="22"/>
          <w:szCs w:val="22"/>
        </w:rPr>
        <w:t>Oceans</w:t>
      </w:r>
      <w:r w:rsidRPr="00F87B48">
        <w:rPr>
          <w:rFonts w:ascii="Palatino Linotype" w:hAnsi="Palatino Linotype"/>
          <w:sz w:val="22"/>
          <w:szCs w:val="22"/>
        </w:rPr>
        <w:t xml:space="preserve">, </w:t>
      </w:r>
      <w:r w:rsidRPr="00F87B48">
        <w:rPr>
          <w:rFonts w:ascii="Palatino Linotype" w:hAnsi="Palatino Linotype"/>
          <w:iCs/>
          <w:sz w:val="22"/>
          <w:szCs w:val="22"/>
        </w:rPr>
        <w:t>103</w:t>
      </w:r>
      <w:r>
        <w:rPr>
          <w:rFonts w:ascii="Palatino Linotype" w:hAnsi="Palatino Linotype"/>
          <w:sz w:val="22"/>
          <w:szCs w:val="22"/>
        </w:rPr>
        <w:t xml:space="preserve">(C9): </w:t>
      </w:r>
      <w:r w:rsidR="00AA78FE">
        <w:rPr>
          <w:rFonts w:ascii="Palatino Linotype" w:hAnsi="Palatino Linotype"/>
          <w:sz w:val="22"/>
          <w:szCs w:val="22"/>
        </w:rPr>
        <w:t>18567–</w:t>
      </w:r>
      <w:r w:rsidRPr="00F87B48">
        <w:rPr>
          <w:rFonts w:ascii="Palatino Linotype" w:hAnsi="Palatino Linotype"/>
          <w:sz w:val="22"/>
          <w:szCs w:val="22"/>
        </w:rPr>
        <w:t>18589.</w:t>
      </w:r>
    </w:p>
    <w:p w14:paraId="1FB0392E" w14:textId="77777777" w:rsidR="00AA78FE" w:rsidRPr="00F87B48" w:rsidRDefault="00AA78FE" w:rsidP="00F87B48">
      <w:pPr>
        <w:pStyle w:val="NoSpacing"/>
        <w:rPr>
          <w:rFonts w:ascii="Palatino Linotype" w:hAnsi="Palatino Linotype"/>
          <w:sz w:val="22"/>
          <w:szCs w:val="22"/>
        </w:rPr>
      </w:pPr>
    </w:p>
    <w:p w14:paraId="468E640A" w14:textId="77777777" w:rsidR="00DC7312" w:rsidRDefault="00DC7312" w:rsidP="00DC7312">
      <w:pPr>
        <w:pStyle w:val="NoSpacing"/>
        <w:rPr>
          <w:rFonts w:ascii="Palatino Linotype" w:hAnsi="Palatino Linotype"/>
          <w:sz w:val="22"/>
          <w:szCs w:val="22"/>
        </w:rPr>
      </w:pPr>
      <w:proofErr w:type="spellStart"/>
      <w:r>
        <w:rPr>
          <w:rFonts w:ascii="Palatino Linotype" w:hAnsi="Palatino Linotype"/>
          <w:sz w:val="22"/>
          <w:szCs w:val="22"/>
        </w:rPr>
        <w:t>Klinglesmith</w:t>
      </w:r>
      <w:proofErr w:type="spellEnd"/>
      <w:r>
        <w:rPr>
          <w:rFonts w:ascii="Palatino Linotype" w:hAnsi="Palatino Linotype"/>
          <w:sz w:val="22"/>
          <w:szCs w:val="22"/>
        </w:rPr>
        <w:t xml:space="preserve"> III, D.</w:t>
      </w:r>
      <w:r w:rsidRPr="00AE3F1B">
        <w:rPr>
          <w:rFonts w:ascii="Palatino Linotype" w:hAnsi="Palatino Linotype"/>
          <w:sz w:val="22"/>
          <w:szCs w:val="22"/>
        </w:rPr>
        <w:t xml:space="preserve">A., </w:t>
      </w:r>
      <w:r w:rsidR="00AA78FE">
        <w:rPr>
          <w:rFonts w:ascii="Palatino Linotype" w:hAnsi="Palatino Linotype"/>
          <w:sz w:val="22"/>
          <w:szCs w:val="22"/>
        </w:rPr>
        <w:t>R. Alvarado, M.J. Creech-</w:t>
      </w:r>
      <w:proofErr w:type="spellStart"/>
      <w:r w:rsidR="00AA78FE">
        <w:rPr>
          <w:rFonts w:ascii="Palatino Linotype" w:hAnsi="Palatino Linotype"/>
          <w:sz w:val="22"/>
          <w:szCs w:val="22"/>
        </w:rPr>
        <w:t>Eakman</w:t>
      </w:r>
      <w:proofErr w:type="spellEnd"/>
      <w:r w:rsidR="00AA78FE">
        <w:rPr>
          <w:rFonts w:ascii="Palatino Linotype" w:hAnsi="Palatino Linotype"/>
          <w:sz w:val="22"/>
          <w:szCs w:val="22"/>
        </w:rPr>
        <w:t xml:space="preserve">, B. O'Donovan, E.B. </w:t>
      </w:r>
      <w:proofErr w:type="spellStart"/>
      <w:r w:rsidR="00AA78FE">
        <w:rPr>
          <w:rFonts w:ascii="Palatino Linotype" w:hAnsi="Palatino Linotype"/>
          <w:sz w:val="22"/>
          <w:szCs w:val="22"/>
        </w:rPr>
        <w:t>Seneta</w:t>
      </w:r>
      <w:proofErr w:type="spellEnd"/>
      <w:r w:rsidR="00AA78FE">
        <w:rPr>
          <w:rFonts w:ascii="Palatino Linotype" w:hAnsi="Palatino Linotype"/>
          <w:sz w:val="22"/>
          <w:szCs w:val="22"/>
        </w:rPr>
        <w:t>,</w:t>
      </w:r>
      <w:r>
        <w:rPr>
          <w:rFonts w:ascii="Palatino Linotype" w:hAnsi="Palatino Linotype"/>
          <w:sz w:val="22"/>
          <w:szCs w:val="22"/>
        </w:rPr>
        <w:t xml:space="preserve"> and </w:t>
      </w:r>
      <w:r>
        <w:rPr>
          <w:rFonts w:ascii="Palatino Linotype" w:hAnsi="Palatino Linotype"/>
          <w:sz w:val="22"/>
          <w:szCs w:val="22"/>
        </w:rPr>
        <w:tab/>
      </w:r>
      <w:r w:rsidR="00AA78FE">
        <w:rPr>
          <w:rFonts w:ascii="Palatino Linotype" w:hAnsi="Palatino Linotype"/>
          <w:sz w:val="22"/>
          <w:szCs w:val="22"/>
        </w:rPr>
        <w:t>J.S. Young.</w:t>
      </w:r>
      <w:r>
        <w:rPr>
          <w:rFonts w:ascii="Palatino Linotype" w:hAnsi="Palatino Linotype"/>
          <w:sz w:val="22"/>
          <w:szCs w:val="22"/>
        </w:rPr>
        <w:t xml:space="preserve"> 2004</w:t>
      </w:r>
      <w:r w:rsidRPr="00AE3F1B">
        <w:rPr>
          <w:rFonts w:ascii="Palatino Linotype" w:hAnsi="Palatino Linotype"/>
          <w:sz w:val="22"/>
          <w:szCs w:val="22"/>
        </w:rPr>
        <w:t xml:space="preserve">. Astronomical site monitoring system for the Magdalena Ridge </w:t>
      </w:r>
    </w:p>
    <w:p w14:paraId="5FA0B4AA" w14:textId="38D5D908" w:rsidR="00DC7312" w:rsidRPr="00AE3F1B" w:rsidRDefault="00DC7312" w:rsidP="00DC7312">
      <w:pPr>
        <w:pStyle w:val="NoSpacing"/>
        <w:rPr>
          <w:rFonts w:ascii="Palatino Linotype" w:hAnsi="Palatino Linotype"/>
          <w:sz w:val="22"/>
          <w:szCs w:val="22"/>
        </w:rPr>
      </w:pPr>
      <w:r>
        <w:rPr>
          <w:rFonts w:ascii="Palatino Linotype" w:hAnsi="Palatino Linotype"/>
          <w:sz w:val="22"/>
          <w:szCs w:val="22"/>
        </w:rPr>
        <w:tab/>
      </w:r>
      <w:r w:rsidRPr="00AE3F1B">
        <w:rPr>
          <w:rFonts w:ascii="Palatino Linotype" w:hAnsi="Palatino Linotype"/>
          <w:sz w:val="22"/>
          <w:szCs w:val="22"/>
        </w:rPr>
        <w:t xml:space="preserve">Observatory. In </w:t>
      </w:r>
      <w:r w:rsidRPr="00AE3F1B">
        <w:rPr>
          <w:rFonts w:ascii="Palatino Linotype" w:hAnsi="Palatino Linotype"/>
          <w:i/>
          <w:iCs/>
          <w:sz w:val="22"/>
          <w:szCs w:val="22"/>
        </w:rPr>
        <w:t>Astronomical Telescopes and Instrumentation</w:t>
      </w:r>
      <w:r w:rsidRPr="00AE3F1B">
        <w:rPr>
          <w:rFonts w:ascii="Palatino Linotype" w:hAnsi="Palatino Linotype"/>
          <w:sz w:val="22"/>
          <w:szCs w:val="22"/>
        </w:rPr>
        <w:t xml:space="preserve">. International Society for </w:t>
      </w:r>
      <w:r>
        <w:rPr>
          <w:rFonts w:ascii="Palatino Linotype" w:hAnsi="Palatino Linotype"/>
          <w:sz w:val="22"/>
          <w:szCs w:val="22"/>
        </w:rPr>
        <w:tab/>
      </w:r>
      <w:r w:rsidR="00593DCE">
        <w:rPr>
          <w:rFonts w:ascii="Palatino Linotype" w:hAnsi="Palatino Linotype"/>
          <w:sz w:val="22"/>
          <w:szCs w:val="22"/>
        </w:rPr>
        <w:t>Optics and Photonics:</w:t>
      </w:r>
      <w:r w:rsidR="00DF6F01">
        <w:rPr>
          <w:rFonts w:ascii="Palatino Linotype" w:hAnsi="Palatino Linotype"/>
          <w:sz w:val="22"/>
          <w:szCs w:val="22"/>
        </w:rPr>
        <w:t xml:space="preserve"> </w:t>
      </w:r>
      <w:r>
        <w:rPr>
          <w:rFonts w:ascii="Palatino Linotype" w:hAnsi="Palatino Linotype"/>
          <w:sz w:val="22"/>
          <w:szCs w:val="22"/>
        </w:rPr>
        <w:t>1301–</w:t>
      </w:r>
      <w:r w:rsidRPr="00AE3F1B">
        <w:rPr>
          <w:rFonts w:ascii="Palatino Linotype" w:hAnsi="Palatino Linotype"/>
          <w:sz w:val="22"/>
          <w:szCs w:val="22"/>
        </w:rPr>
        <w:t>1309</w:t>
      </w:r>
      <w:r w:rsidR="00DF6F01">
        <w:rPr>
          <w:rFonts w:ascii="Palatino Linotype" w:hAnsi="Palatino Linotype"/>
          <w:sz w:val="22"/>
          <w:szCs w:val="22"/>
        </w:rPr>
        <w:t xml:space="preserve"> pp</w:t>
      </w:r>
      <w:r>
        <w:rPr>
          <w:rFonts w:ascii="Palatino Linotype" w:hAnsi="Palatino Linotype"/>
          <w:sz w:val="22"/>
          <w:szCs w:val="22"/>
        </w:rPr>
        <w:t>.</w:t>
      </w:r>
    </w:p>
    <w:p w14:paraId="333FC037" w14:textId="77777777" w:rsidR="00DC7312" w:rsidRDefault="00DC7312" w:rsidP="00DC7312">
      <w:pPr>
        <w:pStyle w:val="NoSpacing"/>
        <w:rPr>
          <w:rFonts w:ascii="Palatino Linotype" w:hAnsi="Palatino Linotype"/>
          <w:sz w:val="22"/>
          <w:szCs w:val="22"/>
        </w:rPr>
      </w:pPr>
    </w:p>
    <w:p w14:paraId="2FBDCB62" w14:textId="77777777" w:rsidR="00DC7312" w:rsidRPr="009642FE" w:rsidRDefault="00DC7312" w:rsidP="00DC7312">
      <w:pPr>
        <w:pStyle w:val="NoSpacing"/>
        <w:rPr>
          <w:rFonts w:ascii="Palatino Linotype" w:hAnsi="Palatino Linotype"/>
          <w:sz w:val="22"/>
          <w:szCs w:val="22"/>
        </w:rPr>
      </w:pPr>
      <w:proofErr w:type="spellStart"/>
      <w:proofErr w:type="gramStart"/>
      <w:r w:rsidRPr="009642FE">
        <w:rPr>
          <w:rFonts w:ascii="Palatino Linotype" w:hAnsi="Palatino Linotype"/>
          <w:sz w:val="22"/>
          <w:szCs w:val="22"/>
        </w:rPr>
        <w:t>Kitzberger</w:t>
      </w:r>
      <w:proofErr w:type="spellEnd"/>
      <w:r w:rsidRPr="009642FE">
        <w:rPr>
          <w:rFonts w:ascii="Palatino Linotype" w:hAnsi="Palatino Linotype"/>
          <w:sz w:val="22"/>
          <w:szCs w:val="22"/>
        </w:rPr>
        <w:t xml:space="preserve">, T., P.M. Brown, E.K. Heyerdahl, T.W. </w:t>
      </w:r>
      <w:proofErr w:type="spellStart"/>
      <w:r w:rsidRPr="009642FE">
        <w:rPr>
          <w:rFonts w:ascii="Palatino Linotype" w:hAnsi="Palatino Linotype"/>
          <w:sz w:val="22"/>
          <w:szCs w:val="22"/>
        </w:rPr>
        <w:t>Swetnam</w:t>
      </w:r>
      <w:proofErr w:type="spellEnd"/>
      <w:r w:rsidRPr="009642FE">
        <w:rPr>
          <w:rFonts w:ascii="Palatino Linotype" w:hAnsi="Palatino Linotype"/>
          <w:sz w:val="22"/>
          <w:szCs w:val="22"/>
        </w:rPr>
        <w:t>, and T.T. Veblen.</w:t>
      </w:r>
      <w:proofErr w:type="gramEnd"/>
      <w:r w:rsidRPr="009642FE">
        <w:rPr>
          <w:rFonts w:ascii="Palatino Linotype" w:hAnsi="Palatino Linotype"/>
          <w:sz w:val="22"/>
          <w:szCs w:val="22"/>
        </w:rPr>
        <w:t xml:space="preserve"> 2007.</w:t>
      </w:r>
    </w:p>
    <w:p w14:paraId="1F303A6E" w14:textId="77777777" w:rsidR="00DC7312" w:rsidRDefault="00DC7312" w:rsidP="00DC7312">
      <w:pPr>
        <w:pStyle w:val="NoSpacing"/>
        <w:ind w:left="720"/>
        <w:rPr>
          <w:rFonts w:ascii="Palatino Linotype" w:hAnsi="Palatino Linotype"/>
          <w:sz w:val="22"/>
          <w:szCs w:val="22"/>
        </w:rPr>
      </w:pPr>
      <w:r w:rsidRPr="009642FE">
        <w:rPr>
          <w:rFonts w:ascii="Palatino Linotype" w:hAnsi="Palatino Linotype"/>
          <w:sz w:val="22"/>
          <w:szCs w:val="22"/>
        </w:rPr>
        <w:t xml:space="preserve">Contingent Pacific–Atlantic Ocean influence on </w:t>
      </w:r>
      <w:proofErr w:type="spellStart"/>
      <w:r w:rsidRPr="009642FE">
        <w:rPr>
          <w:rFonts w:ascii="Palatino Linotype" w:hAnsi="Palatino Linotype"/>
          <w:sz w:val="22"/>
          <w:szCs w:val="22"/>
        </w:rPr>
        <w:t>multicentury</w:t>
      </w:r>
      <w:proofErr w:type="spellEnd"/>
      <w:r w:rsidRPr="009642FE">
        <w:rPr>
          <w:rFonts w:ascii="Palatino Linotype" w:hAnsi="Palatino Linotype"/>
          <w:sz w:val="22"/>
          <w:szCs w:val="22"/>
        </w:rPr>
        <w:t xml:space="preserve"> wildfire synchrony over western North America. </w:t>
      </w:r>
      <w:r w:rsidRPr="009642FE">
        <w:rPr>
          <w:rFonts w:ascii="Palatino Linotype" w:hAnsi="Palatino Linotype"/>
          <w:i/>
          <w:iCs/>
          <w:sz w:val="22"/>
          <w:szCs w:val="22"/>
        </w:rPr>
        <w:t>Proceedings of the National Academy of Sciences of the United States of America</w:t>
      </w:r>
      <w:r w:rsidRPr="00A3216B">
        <w:rPr>
          <w:rFonts w:ascii="Palatino Linotype" w:hAnsi="Palatino Linotype"/>
          <w:sz w:val="22"/>
          <w:szCs w:val="22"/>
        </w:rPr>
        <w:t>, 104(2): 543–548</w:t>
      </w:r>
      <w:r w:rsidRPr="009642FE">
        <w:rPr>
          <w:rFonts w:ascii="Palatino Linotype" w:hAnsi="Palatino Linotype"/>
          <w:sz w:val="22"/>
          <w:szCs w:val="22"/>
        </w:rPr>
        <w:t>.</w:t>
      </w:r>
    </w:p>
    <w:p w14:paraId="183E60E9" w14:textId="77777777" w:rsidR="00DC7312" w:rsidRPr="009642FE" w:rsidRDefault="00DC7312" w:rsidP="00DC7312">
      <w:pPr>
        <w:pStyle w:val="NoSpacing"/>
        <w:rPr>
          <w:rFonts w:ascii="Palatino Linotype" w:hAnsi="Palatino Linotype"/>
          <w:sz w:val="22"/>
          <w:szCs w:val="22"/>
        </w:rPr>
      </w:pPr>
    </w:p>
    <w:p w14:paraId="2C18810B" w14:textId="77777777" w:rsidR="00DC7312" w:rsidRPr="009642FE" w:rsidRDefault="00DC7312" w:rsidP="00DC7312">
      <w:pPr>
        <w:pStyle w:val="NoSpacing"/>
        <w:rPr>
          <w:rFonts w:ascii="Palatino Linotype" w:hAnsi="Palatino Linotype"/>
          <w:sz w:val="22"/>
          <w:szCs w:val="22"/>
        </w:rPr>
      </w:pPr>
      <w:proofErr w:type="spellStart"/>
      <w:r w:rsidRPr="009642FE">
        <w:rPr>
          <w:rFonts w:ascii="Palatino Linotype" w:hAnsi="Palatino Linotype"/>
          <w:sz w:val="22"/>
          <w:szCs w:val="22"/>
        </w:rPr>
        <w:t>Madany</w:t>
      </w:r>
      <w:proofErr w:type="spellEnd"/>
      <w:r w:rsidRPr="009642FE">
        <w:rPr>
          <w:rFonts w:ascii="Palatino Linotype" w:hAnsi="Palatino Linotype"/>
          <w:sz w:val="22"/>
          <w:szCs w:val="22"/>
        </w:rPr>
        <w:t xml:space="preserve">, M.H., and N.E. West. 1983. Livestock grazing-fire regime interactions within </w:t>
      </w:r>
      <w:proofErr w:type="spellStart"/>
      <w:r w:rsidRPr="009642FE">
        <w:rPr>
          <w:rFonts w:ascii="Palatino Linotype" w:hAnsi="Palatino Linotype"/>
          <w:sz w:val="22"/>
          <w:szCs w:val="22"/>
        </w:rPr>
        <w:t>montane</w:t>
      </w:r>
      <w:proofErr w:type="spellEnd"/>
      <w:r w:rsidRPr="009642FE">
        <w:rPr>
          <w:rFonts w:ascii="Palatino Linotype" w:hAnsi="Palatino Linotype"/>
          <w:sz w:val="22"/>
          <w:szCs w:val="22"/>
        </w:rPr>
        <w:t xml:space="preserve"> </w:t>
      </w:r>
    </w:p>
    <w:p w14:paraId="431B57E4" w14:textId="77777777" w:rsidR="00DC7312" w:rsidRDefault="00DC7312" w:rsidP="00DC7312">
      <w:pPr>
        <w:pStyle w:val="NoSpacing"/>
        <w:rPr>
          <w:rFonts w:ascii="Palatino Linotype" w:hAnsi="Palatino Linotype"/>
          <w:sz w:val="22"/>
          <w:szCs w:val="22"/>
        </w:rPr>
      </w:pPr>
      <w:r w:rsidRPr="009642FE">
        <w:rPr>
          <w:rFonts w:ascii="Palatino Linotype" w:hAnsi="Palatino Linotype"/>
          <w:sz w:val="22"/>
          <w:szCs w:val="22"/>
        </w:rPr>
        <w:tab/>
      </w:r>
      <w:proofErr w:type="gramStart"/>
      <w:r w:rsidRPr="009642FE">
        <w:rPr>
          <w:rFonts w:ascii="Palatino Linotype" w:hAnsi="Palatino Linotype"/>
          <w:sz w:val="22"/>
          <w:szCs w:val="22"/>
        </w:rPr>
        <w:t>forests</w:t>
      </w:r>
      <w:proofErr w:type="gramEnd"/>
      <w:r w:rsidRPr="009642FE">
        <w:rPr>
          <w:rFonts w:ascii="Palatino Linotype" w:hAnsi="Palatino Linotype"/>
          <w:sz w:val="22"/>
          <w:szCs w:val="22"/>
        </w:rPr>
        <w:t xml:space="preserve"> of Zion National Park, Utah. </w:t>
      </w:r>
      <w:proofErr w:type="gramStart"/>
      <w:r w:rsidRPr="009642FE">
        <w:rPr>
          <w:rFonts w:ascii="Palatino Linotype" w:hAnsi="Palatino Linotype"/>
          <w:i/>
          <w:iCs/>
          <w:sz w:val="22"/>
          <w:szCs w:val="22"/>
        </w:rPr>
        <w:t>Ecology</w:t>
      </w:r>
      <w:r w:rsidRPr="009642FE">
        <w:rPr>
          <w:rFonts w:ascii="Palatino Linotype" w:hAnsi="Palatino Linotype"/>
          <w:sz w:val="22"/>
          <w:szCs w:val="22"/>
        </w:rPr>
        <w:t>, 64(4): 661</w:t>
      </w:r>
      <w:r w:rsidRPr="009642FE">
        <w:rPr>
          <w:rFonts w:ascii="Palatino Linotype" w:hAnsi="Palatino Linotype"/>
          <w:color w:val="000000"/>
          <w:sz w:val="22"/>
          <w:szCs w:val="22"/>
        </w:rPr>
        <w:t>–</w:t>
      </w:r>
      <w:r w:rsidRPr="009642FE">
        <w:rPr>
          <w:rFonts w:ascii="Palatino Linotype" w:hAnsi="Palatino Linotype"/>
          <w:sz w:val="22"/>
          <w:szCs w:val="22"/>
        </w:rPr>
        <w:t>667.</w:t>
      </w:r>
      <w:proofErr w:type="gramEnd"/>
    </w:p>
    <w:p w14:paraId="0B0797F4" w14:textId="77777777" w:rsidR="00DC7312" w:rsidRDefault="00DC7312" w:rsidP="00DC7312">
      <w:pPr>
        <w:pStyle w:val="NoSpacing"/>
        <w:rPr>
          <w:rFonts w:ascii="Palatino Linotype" w:hAnsi="Palatino Linotype"/>
          <w:sz w:val="22"/>
          <w:szCs w:val="22"/>
        </w:rPr>
      </w:pPr>
    </w:p>
    <w:p w14:paraId="3D5D221D" w14:textId="77777777" w:rsidR="00DC7312" w:rsidRPr="009642FE" w:rsidRDefault="00DC7312" w:rsidP="00DC7312">
      <w:pPr>
        <w:pStyle w:val="NoSpacing"/>
        <w:rPr>
          <w:rFonts w:ascii="Palatino Linotype" w:hAnsi="Palatino Linotype"/>
          <w:sz w:val="22"/>
          <w:szCs w:val="22"/>
        </w:rPr>
      </w:pPr>
      <w:r w:rsidRPr="009642FE">
        <w:rPr>
          <w:rFonts w:ascii="Palatino Linotype" w:hAnsi="Palatino Linotype"/>
          <w:sz w:val="22"/>
          <w:szCs w:val="22"/>
        </w:rPr>
        <w:t>MacDonald, G.M., and R.A. Case. 2005. Variations in the Pacific Decadal Oscillation over the</w:t>
      </w:r>
    </w:p>
    <w:p w14:paraId="38F28E66" w14:textId="5CCFDE06" w:rsidR="00DC7312" w:rsidRDefault="00DC7312" w:rsidP="00DC7312">
      <w:pPr>
        <w:pStyle w:val="NoSpacing"/>
        <w:ind w:left="720"/>
        <w:rPr>
          <w:rFonts w:ascii="Palatino Linotype" w:hAnsi="Palatino Linotype"/>
          <w:sz w:val="22"/>
          <w:szCs w:val="22"/>
        </w:rPr>
      </w:pPr>
      <w:proofErr w:type="gramStart"/>
      <w:r w:rsidRPr="009642FE">
        <w:rPr>
          <w:rFonts w:ascii="Palatino Linotype" w:hAnsi="Palatino Linotype"/>
          <w:sz w:val="22"/>
          <w:szCs w:val="22"/>
        </w:rPr>
        <w:t>past</w:t>
      </w:r>
      <w:proofErr w:type="gramEnd"/>
      <w:r w:rsidRPr="009642FE">
        <w:rPr>
          <w:rFonts w:ascii="Palatino Linotype" w:hAnsi="Palatino Linotype"/>
          <w:sz w:val="22"/>
          <w:szCs w:val="22"/>
        </w:rPr>
        <w:t xml:space="preserve"> millennium. </w:t>
      </w:r>
      <w:r w:rsidRPr="009642FE">
        <w:rPr>
          <w:rFonts w:ascii="Palatino Linotype" w:hAnsi="Palatino Linotype"/>
          <w:i/>
          <w:iCs/>
          <w:sz w:val="22"/>
          <w:szCs w:val="22"/>
        </w:rPr>
        <w:t>Geophysical Research Letters</w:t>
      </w:r>
      <w:r w:rsidR="00593DCE">
        <w:rPr>
          <w:rFonts w:ascii="Palatino Linotype" w:hAnsi="Palatino Linotype"/>
          <w:sz w:val="22"/>
          <w:szCs w:val="22"/>
        </w:rPr>
        <w:t>, 32,</w:t>
      </w:r>
      <w:r w:rsidR="003D59A3">
        <w:rPr>
          <w:rFonts w:ascii="Palatino Linotype" w:hAnsi="Palatino Linotype"/>
          <w:sz w:val="22"/>
          <w:szCs w:val="22"/>
        </w:rPr>
        <w:t xml:space="preserve"> </w:t>
      </w:r>
      <w:r>
        <w:rPr>
          <w:rFonts w:ascii="Palatino Linotype" w:hAnsi="Palatino Linotype"/>
          <w:sz w:val="22"/>
          <w:szCs w:val="22"/>
        </w:rPr>
        <w:t xml:space="preserve">L08703, </w:t>
      </w:r>
      <w:proofErr w:type="spellStart"/>
      <w:r>
        <w:rPr>
          <w:rFonts w:ascii="Palatino Linotype" w:hAnsi="Palatino Linotype"/>
          <w:sz w:val="22"/>
          <w:szCs w:val="22"/>
        </w:rPr>
        <w:t>doi</w:t>
      </w:r>
      <w:proofErr w:type="spellEnd"/>
      <w:r>
        <w:rPr>
          <w:rFonts w:ascii="Palatino Linotype" w:hAnsi="Palatino Linotype"/>
          <w:sz w:val="22"/>
          <w:szCs w:val="22"/>
        </w:rPr>
        <w:t xml:space="preserve">: </w:t>
      </w:r>
      <w:r w:rsidRPr="009642FE">
        <w:rPr>
          <w:rFonts w:ascii="Palatino Linotype" w:hAnsi="Palatino Linotype"/>
          <w:sz w:val="22"/>
          <w:szCs w:val="22"/>
        </w:rPr>
        <w:t>10.1029/2005GLO22478.</w:t>
      </w:r>
    </w:p>
    <w:p w14:paraId="4C4DAD0E" w14:textId="77777777" w:rsidR="00DC7312" w:rsidRDefault="00DC7312" w:rsidP="00DC7312">
      <w:pPr>
        <w:pStyle w:val="NoSpacing"/>
        <w:rPr>
          <w:rFonts w:ascii="Palatino Linotype" w:hAnsi="Palatino Linotype"/>
          <w:sz w:val="22"/>
          <w:szCs w:val="22"/>
        </w:rPr>
      </w:pPr>
    </w:p>
    <w:p w14:paraId="5AF4CF4C" w14:textId="77777777" w:rsidR="00DC7312" w:rsidRPr="009642FE" w:rsidRDefault="00DC7312" w:rsidP="00DC7312">
      <w:pPr>
        <w:pStyle w:val="NoSpacing"/>
        <w:rPr>
          <w:rFonts w:ascii="Palatino Linotype" w:hAnsi="Palatino Linotype"/>
          <w:sz w:val="22"/>
          <w:szCs w:val="22"/>
        </w:rPr>
      </w:pPr>
      <w:proofErr w:type="gramStart"/>
      <w:r w:rsidRPr="009642FE">
        <w:rPr>
          <w:rFonts w:ascii="Palatino Linotype" w:hAnsi="Palatino Linotype"/>
          <w:sz w:val="22"/>
          <w:szCs w:val="22"/>
        </w:rPr>
        <w:t>Mantua, N.J., and S.R. Hare.</w:t>
      </w:r>
      <w:proofErr w:type="gramEnd"/>
      <w:r w:rsidRPr="009642FE">
        <w:rPr>
          <w:rFonts w:ascii="Palatino Linotype" w:hAnsi="Palatino Linotype"/>
          <w:sz w:val="22"/>
          <w:szCs w:val="22"/>
        </w:rPr>
        <w:t xml:space="preserve"> 2002. The Pacific Decadal Oscillation. </w:t>
      </w:r>
      <w:r w:rsidRPr="009642FE">
        <w:rPr>
          <w:rFonts w:ascii="Palatino Linotype" w:hAnsi="Palatino Linotype"/>
          <w:i/>
          <w:iCs/>
          <w:sz w:val="22"/>
          <w:szCs w:val="22"/>
        </w:rPr>
        <w:t>Journal of</w:t>
      </w:r>
      <w:r w:rsidRPr="009642FE">
        <w:rPr>
          <w:rFonts w:ascii="Palatino Linotype" w:hAnsi="Palatino Linotype"/>
          <w:sz w:val="22"/>
          <w:szCs w:val="22"/>
        </w:rPr>
        <w:t xml:space="preserve"> </w:t>
      </w:r>
      <w:r w:rsidRPr="009642FE">
        <w:rPr>
          <w:rFonts w:ascii="Palatino Linotype" w:hAnsi="Palatino Linotype"/>
          <w:i/>
          <w:iCs/>
          <w:sz w:val="22"/>
          <w:szCs w:val="22"/>
        </w:rPr>
        <w:t>Oceanography</w:t>
      </w:r>
      <w:r w:rsidRPr="009642FE">
        <w:rPr>
          <w:rFonts w:ascii="Palatino Linotype" w:hAnsi="Palatino Linotype"/>
          <w:sz w:val="22"/>
          <w:szCs w:val="22"/>
        </w:rPr>
        <w:t>, 58</w:t>
      </w:r>
      <w:r w:rsidR="00AA78FE">
        <w:rPr>
          <w:rFonts w:ascii="Palatino Linotype" w:hAnsi="Palatino Linotype"/>
          <w:sz w:val="22"/>
          <w:szCs w:val="22"/>
        </w:rPr>
        <w:t>(1)</w:t>
      </w:r>
      <w:r w:rsidRPr="009642FE">
        <w:rPr>
          <w:rFonts w:ascii="Palatino Linotype" w:hAnsi="Palatino Linotype"/>
          <w:sz w:val="22"/>
          <w:szCs w:val="22"/>
        </w:rPr>
        <w:t xml:space="preserve">: </w:t>
      </w:r>
    </w:p>
    <w:p w14:paraId="7CC16EF2" w14:textId="77777777" w:rsidR="00DC7312" w:rsidRDefault="00DC7312" w:rsidP="00DC7312">
      <w:pPr>
        <w:pStyle w:val="NoSpacing"/>
        <w:rPr>
          <w:rFonts w:ascii="Palatino Linotype" w:hAnsi="Palatino Linotype"/>
          <w:sz w:val="22"/>
          <w:szCs w:val="22"/>
        </w:rPr>
      </w:pPr>
      <w:r w:rsidRPr="009642FE">
        <w:rPr>
          <w:rFonts w:ascii="Palatino Linotype" w:hAnsi="Palatino Linotype"/>
          <w:sz w:val="22"/>
          <w:szCs w:val="22"/>
        </w:rPr>
        <w:tab/>
        <w:t>35</w:t>
      </w:r>
      <w:r w:rsidRPr="009642FE">
        <w:rPr>
          <w:rFonts w:ascii="Palatino Linotype" w:hAnsi="Palatino Linotype"/>
          <w:color w:val="000000"/>
          <w:sz w:val="22"/>
          <w:szCs w:val="22"/>
        </w:rPr>
        <w:t>–</w:t>
      </w:r>
      <w:r>
        <w:rPr>
          <w:rFonts w:ascii="Palatino Linotype" w:hAnsi="Palatino Linotype"/>
          <w:sz w:val="22"/>
          <w:szCs w:val="22"/>
        </w:rPr>
        <w:t>44.</w:t>
      </w:r>
    </w:p>
    <w:p w14:paraId="23CA400A" w14:textId="77777777" w:rsidR="00DC7312" w:rsidRPr="00931B5A" w:rsidRDefault="00DC7312" w:rsidP="00DC7312">
      <w:pPr>
        <w:pStyle w:val="NoSpacing"/>
        <w:rPr>
          <w:rFonts w:ascii="Palatino Linotype" w:hAnsi="Palatino Linotype"/>
          <w:sz w:val="22"/>
          <w:szCs w:val="22"/>
        </w:rPr>
      </w:pPr>
    </w:p>
    <w:p w14:paraId="21077881" w14:textId="77777777" w:rsidR="00DC7312" w:rsidRPr="00A3216B" w:rsidRDefault="00DC7312" w:rsidP="00DC7312">
      <w:pPr>
        <w:pStyle w:val="NoSpacing"/>
        <w:rPr>
          <w:rFonts w:ascii="Palatino Linotype" w:hAnsi="Palatino Linotype"/>
          <w:color w:val="000000"/>
          <w:sz w:val="22"/>
          <w:szCs w:val="22"/>
        </w:rPr>
      </w:pPr>
      <w:r>
        <w:rPr>
          <w:rFonts w:ascii="Palatino Linotype" w:hAnsi="Palatino Linotype"/>
          <w:color w:val="000000"/>
          <w:sz w:val="22"/>
          <w:szCs w:val="22"/>
        </w:rPr>
        <w:t xml:space="preserve">Margolis, E.Q., and </w:t>
      </w:r>
      <w:r w:rsidR="0098130A">
        <w:rPr>
          <w:rFonts w:ascii="Palatino Linotype" w:hAnsi="Palatino Linotype"/>
          <w:color w:val="000000"/>
          <w:sz w:val="22"/>
          <w:szCs w:val="22"/>
        </w:rPr>
        <w:t xml:space="preserve">J. </w:t>
      </w:r>
      <w:proofErr w:type="spellStart"/>
      <w:r w:rsidR="0098130A">
        <w:rPr>
          <w:rFonts w:ascii="Palatino Linotype" w:hAnsi="Palatino Linotype"/>
          <w:color w:val="000000"/>
          <w:sz w:val="22"/>
          <w:szCs w:val="22"/>
        </w:rPr>
        <w:t>Balmat</w:t>
      </w:r>
      <w:proofErr w:type="spellEnd"/>
      <w:r>
        <w:rPr>
          <w:rFonts w:ascii="Palatino Linotype" w:hAnsi="Palatino Linotype"/>
          <w:color w:val="000000"/>
          <w:sz w:val="22"/>
          <w:szCs w:val="22"/>
        </w:rPr>
        <w:t>. 2009</w:t>
      </w:r>
      <w:r w:rsidRPr="00A3216B">
        <w:rPr>
          <w:rFonts w:ascii="Palatino Linotype" w:hAnsi="Palatino Linotype"/>
          <w:color w:val="000000"/>
          <w:sz w:val="22"/>
          <w:szCs w:val="22"/>
        </w:rPr>
        <w:t>. Fire history and fire–cli</w:t>
      </w:r>
      <w:r>
        <w:rPr>
          <w:rFonts w:ascii="Palatino Linotype" w:hAnsi="Palatino Linotype"/>
          <w:color w:val="000000"/>
          <w:sz w:val="22"/>
          <w:szCs w:val="22"/>
        </w:rPr>
        <w:t xml:space="preserve">mate relationships along a fire </w:t>
      </w:r>
      <w:r>
        <w:rPr>
          <w:rFonts w:ascii="Palatino Linotype" w:hAnsi="Palatino Linotype"/>
          <w:color w:val="000000"/>
          <w:sz w:val="22"/>
          <w:szCs w:val="22"/>
        </w:rPr>
        <w:tab/>
      </w:r>
      <w:r w:rsidRPr="00A3216B">
        <w:rPr>
          <w:rFonts w:ascii="Palatino Linotype" w:hAnsi="Palatino Linotype"/>
          <w:color w:val="000000"/>
          <w:sz w:val="22"/>
          <w:szCs w:val="22"/>
        </w:rPr>
        <w:t xml:space="preserve">regime gradient in the Santa Fe Municipal Watershed, NM, </w:t>
      </w:r>
      <w:proofErr w:type="gramStart"/>
      <w:r w:rsidRPr="00A3216B">
        <w:rPr>
          <w:rFonts w:ascii="Palatino Linotype" w:hAnsi="Palatino Linotype"/>
          <w:color w:val="000000"/>
          <w:sz w:val="22"/>
          <w:szCs w:val="22"/>
        </w:rPr>
        <w:t>USA</w:t>
      </w:r>
      <w:proofErr w:type="gramEnd"/>
      <w:r w:rsidRPr="00A3216B">
        <w:rPr>
          <w:rFonts w:ascii="Palatino Linotype" w:hAnsi="Palatino Linotype"/>
          <w:color w:val="000000"/>
          <w:sz w:val="22"/>
          <w:szCs w:val="22"/>
        </w:rPr>
        <w:t xml:space="preserve">. </w:t>
      </w:r>
      <w:r w:rsidRPr="00A3216B">
        <w:rPr>
          <w:rFonts w:ascii="Palatino Linotype" w:hAnsi="Palatino Linotype"/>
          <w:i/>
          <w:iCs/>
          <w:color w:val="000000"/>
          <w:sz w:val="22"/>
          <w:szCs w:val="22"/>
        </w:rPr>
        <w:t xml:space="preserve">Forest Ecology and </w:t>
      </w:r>
      <w:r>
        <w:rPr>
          <w:rFonts w:ascii="Palatino Linotype" w:hAnsi="Palatino Linotype"/>
          <w:i/>
          <w:iCs/>
          <w:color w:val="000000"/>
          <w:sz w:val="22"/>
          <w:szCs w:val="22"/>
        </w:rPr>
        <w:tab/>
      </w:r>
      <w:r w:rsidRPr="00A3216B">
        <w:rPr>
          <w:rFonts w:ascii="Palatino Linotype" w:hAnsi="Palatino Linotype"/>
          <w:i/>
          <w:iCs/>
          <w:color w:val="000000"/>
          <w:sz w:val="22"/>
          <w:szCs w:val="22"/>
        </w:rPr>
        <w:t>Management</w:t>
      </w:r>
      <w:r w:rsidRPr="00A3216B">
        <w:rPr>
          <w:rFonts w:ascii="Palatino Linotype" w:hAnsi="Palatino Linotype"/>
          <w:color w:val="000000"/>
          <w:sz w:val="22"/>
          <w:szCs w:val="22"/>
        </w:rPr>
        <w:t xml:space="preserve">, </w:t>
      </w:r>
      <w:r w:rsidRPr="00A3216B">
        <w:rPr>
          <w:rFonts w:ascii="Palatino Linotype" w:hAnsi="Palatino Linotype"/>
          <w:iCs/>
          <w:color w:val="000000"/>
          <w:sz w:val="22"/>
          <w:szCs w:val="22"/>
        </w:rPr>
        <w:t>258</w:t>
      </w:r>
      <w:r>
        <w:rPr>
          <w:rFonts w:ascii="Palatino Linotype" w:hAnsi="Palatino Linotype"/>
          <w:color w:val="000000"/>
          <w:sz w:val="22"/>
          <w:szCs w:val="22"/>
        </w:rPr>
        <w:t>(11): 2416–</w:t>
      </w:r>
      <w:r w:rsidRPr="00A3216B">
        <w:rPr>
          <w:rFonts w:ascii="Palatino Linotype" w:hAnsi="Palatino Linotype"/>
          <w:color w:val="000000"/>
          <w:sz w:val="22"/>
          <w:szCs w:val="22"/>
        </w:rPr>
        <w:t>2430.</w:t>
      </w:r>
    </w:p>
    <w:p w14:paraId="36A6C188" w14:textId="77777777" w:rsidR="00DC7312" w:rsidRDefault="00DC7312" w:rsidP="00DC7312">
      <w:pPr>
        <w:pStyle w:val="NoSpacing"/>
        <w:rPr>
          <w:rFonts w:ascii="Palatino Linotype" w:hAnsi="Palatino Linotype"/>
          <w:color w:val="000000"/>
          <w:sz w:val="22"/>
          <w:szCs w:val="22"/>
        </w:rPr>
      </w:pPr>
    </w:p>
    <w:p w14:paraId="365B61FD" w14:textId="77777777" w:rsidR="00DC7312" w:rsidRPr="009642FE"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 xml:space="preserve">McCabe, G.L., M.A. </w:t>
      </w:r>
      <w:proofErr w:type="spellStart"/>
      <w:r w:rsidRPr="009642FE">
        <w:rPr>
          <w:rFonts w:ascii="Palatino Linotype" w:hAnsi="Palatino Linotype"/>
          <w:color w:val="000000"/>
          <w:sz w:val="22"/>
          <w:szCs w:val="22"/>
        </w:rPr>
        <w:t>Palecki</w:t>
      </w:r>
      <w:proofErr w:type="spellEnd"/>
      <w:r w:rsidRPr="009642FE">
        <w:rPr>
          <w:rFonts w:ascii="Palatino Linotype" w:hAnsi="Palatino Linotype"/>
          <w:color w:val="000000"/>
          <w:sz w:val="22"/>
          <w:szCs w:val="22"/>
        </w:rPr>
        <w:t xml:space="preserve">, and J.L. Betancourt. 2004. Pacific and Atlantic Ocean influences </w:t>
      </w:r>
    </w:p>
    <w:p w14:paraId="6ACAE9BE" w14:textId="77777777" w:rsidR="00DC7312" w:rsidRPr="009642FE" w:rsidRDefault="00DC7312" w:rsidP="00DC7312">
      <w:pPr>
        <w:pStyle w:val="NoSpacing"/>
        <w:rPr>
          <w:rFonts w:ascii="Palatino Linotype" w:hAnsi="Palatino Linotype"/>
          <w:i/>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on</w:t>
      </w:r>
      <w:proofErr w:type="gramEnd"/>
      <w:r w:rsidRPr="009642FE">
        <w:rPr>
          <w:rFonts w:ascii="Palatino Linotype" w:hAnsi="Palatino Linotype"/>
          <w:color w:val="000000"/>
          <w:sz w:val="22"/>
          <w:szCs w:val="22"/>
        </w:rPr>
        <w:t xml:space="preserve"> multi-decadal drought frequency in the United States. </w:t>
      </w:r>
      <w:r w:rsidRPr="009642FE">
        <w:rPr>
          <w:rFonts w:ascii="Palatino Linotype" w:hAnsi="Palatino Linotype"/>
          <w:i/>
          <w:color w:val="000000"/>
          <w:sz w:val="22"/>
          <w:szCs w:val="22"/>
        </w:rPr>
        <w:t xml:space="preserve">Proceedings of the National </w:t>
      </w:r>
    </w:p>
    <w:p w14:paraId="05761F21" w14:textId="77777777" w:rsidR="00DC7312" w:rsidRDefault="00DC7312" w:rsidP="00DC7312">
      <w:pPr>
        <w:pStyle w:val="NoSpacing"/>
        <w:rPr>
          <w:rFonts w:ascii="Palatino Linotype" w:hAnsi="Palatino Linotype"/>
          <w:color w:val="000000"/>
          <w:sz w:val="22"/>
          <w:szCs w:val="22"/>
        </w:rPr>
      </w:pPr>
      <w:r w:rsidRPr="009642FE">
        <w:rPr>
          <w:rFonts w:ascii="Palatino Linotype" w:hAnsi="Palatino Linotype"/>
          <w:i/>
          <w:color w:val="000000"/>
          <w:sz w:val="22"/>
          <w:szCs w:val="22"/>
        </w:rPr>
        <w:tab/>
      </w:r>
      <w:proofErr w:type="gramStart"/>
      <w:r w:rsidRPr="009642FE">
        <w:rPr>
          <w:rFonts w:ascii="Palatino Linotype" w:hAnsi="Palatino Linotype"/>
          <w:i/>
          <w:color w:val="000000"/>
          <w:sz w:val="22"/>
          <w:szCs w:val="22"/>
        </w:rPr>
        <w:t>Academy of Sciences of the United States of America,</w:t>
      </w:r>
      <w:r>
        <w:rPr>
          <w:rFonts w:ascii="Palatino Linotype" w:hAnsi="Palatino Linotype"/>
          <w:color w:val="000000"/>
          <w:sz w:val="22"/>
          <w:szCs w:val="22"/>
        </w:rPr>
        <w:t xml:space="preserve"> 101(12): 4136–4141.</w:t>
      </w:r>
      <w:proofErr w:type="gramEnd"/>
      <w:r>
        <w:rPr>
          <w:rFonts w:ascii="Palatino Linotype" w:hAnsi="Palatino Linotype"/>
          <w:color w:val="000000"/>
          <w:sz w:val="22"/>
          <w:szCs w:val="22"/>
        </w:rPr>
        <w:t xml:space="preserve"> </w:t>
      </w:r>
    </w:p>
    <w:p w14:paraId="5D85B017" w14:textId="77777777" w:rsidR="00546317" w:rsidRDefault="00546317" w:rsidP="003D59A3">
      <w:pPr>
        <w:pStyle w:val="NoSpacing"/>
        <w:rPr>
          <w:rFonts w:ascii="Palatino Linotype" w:eastAsia="Times New Roman" w:hAnsi="Palatino Linotype"/>
          <w:sz w:val="22"/>
          <w:szCs w:val="22"/>
        </w:rPr>
      </w:pPr>
    </w:p>
    <w:p w14:paraId="2E78F0F9" w14:textId="77777777" w:rsidR="003D59A3" w:rsidRDefault="00DC7312" w:rsidP="003D59A3">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lastRenderedPageBreak/>
        <w:t xml:space="preserve">Morehouse, B., G. </w:t>
      </w:r>
      <w:proofErr w:type="spellStart"/>
      <w:r w:rsidRPr="009642FE">
        <w:rPr>
          <w:rFonts w:ascii="Palatino Linotype" w:eastAsia="Times New Roman" w:hAnsi="Palatino Linotype"/>
          <w:sz w:val="22"/>
          <w:szCs w:val="22"/>
        </w:rPr>
        <w:t>Christopherson</w:t>
      </w:r>
      <w:proofErr w:type="spellEnd"/>
      <w:r w:rsidRPr="009642FE">
        <w:rPr>
          <w:rFonts w:ascii="Palatino Linotype" w:eastAsia="Times New Roman" w:hAnsi="Palatino Linotype"/>
          <w:sz w:val="22"/>
          <w:szCs w:val="22"/>
        </w:rPr>
        <w:t xml:space="preserve">, M. </w:t>
      </w:r>
      <w:proofErr w:type="spellStart"/>
      <w:r w:rsidRPr="009642FE">
        <w:rPr>
          <w:rFonts w:ascii="Palatino Linotype" w:eastAsia="Times New Roman" w:hAnsi="Palatino Linotype"/>
          <w:sz w:val="22"/>
          <w:szCs w:val="22"/>
        </w:rPr>
        <w:t>Crimmins</w:t>
      </w:r>
      <w:proofErr w:type="spellEnd"/>
      <w:r w:rsidRPr="009642FE">
        <w:rPr>
          <w:rFonts w:ascii="Palatino Linotype" w:eastAsia="Times New Roman" w:hAnsi="Palatino Linotype"/>
          <w:sz w:val="22"/>
          <w:szCs w:val="22"/>
        </w:rPr>
        <w:t xml:space="preserve">, B. Orr, T. </w:t>
      </w:r>
      <w:proofErr w:type="spellStart"/>
      <w:r w:rsidRPr="009642FE">
        <w:rPr>
          <w:rFonts w:ascii="Palatino Linotype" w:eastAsia="Times New Roman" w:hAnsi="Palatino Linotype"/>
          <w:sz w:val="22"/>
          <w:szCs w:val="22"/>
        </w:rPr>
        <w:t>Overpeck</w:t>
      </w:r>
      <w:proofErr w:type="spellEnd"/>
      <w:r w:rsidRPr="009642FE">
        <w:rPr>
          <w:rFonts w:ascii="Palatino Linotype" w:eastAsia="Times New Roman" w:hAnsi="Palatino Linotype"/>
          <w:sz w:val="22"/>
          <w:szCs w:val="22"/>
        </w:rPr>
        <w:t xml:space="preserve">, T. </w:t>
      </w:r>
      <w:proofErr w:type="spellStart"/>
      <w:r w:rsidRPr="009642FE">
        <w:rPr>
          <w:rFonts w:ascii="Palatino Linotype" w:eastAsia="Times New Roman" w:hAnsi="Palatino Linotype"/>
          <w:sz w:val="22"/>
          <w:szCs w:val="22"/>
        </w:rPr>
        <w:t>Swetna</w:t>
      </w:r>
      <w:r w:rsidR="00AA78FE">
        <w:rPr>
          <w:rFonts w:ascii="Palatino Linotype" w:eastAsia="Times New Roman" w:hAnsi="Palatino Linotype"/>
          <w:sz w:val="22"/>
          <w:szCs w:val="22"/>
        </w:rPr>
        <w:t>m</w:t>
      </w:r>
      <w:proofErr w:type="spellEnd"/>
      <w:r w:rsidRPr="009642FE">
        <w:rPr>
          <w:rFonts w:ascii="Palatino Linotype" w:eastAsia="Times New Roman" w:hAnsi="Palatino Linotype"/>
          <w:sz w:val="22"/>
          <w:szCs w:val="22"/>
        </w:rPr>
        <w:t xml:space="preserve">, and S.R. </w:t>
      </w:r>
    </w:p>
    <w:p w14:paraId="70C14F0E" w14:textId="77777777" w:rsidR="00DC7312" w:rsidRDefault="003D59A3" w:rsidP="003D59A3">
      <w:pPr>
        <w:pStyle w:val="NoSpacing"/>
        <w:rPr>
          <w:rFonts w:ascii="Palatino Linotype" w:eastAsia="Times New Roman" w:hAnsi="Palatino Linotype"/>
          <w:sz w:val="22"/>
          <w:szCs w:val="22"/>
        </w:rPr>
      </w:pPr>
      <w:r>
        <w:rPr>
          <w:rFonts w:ascii="Palatino Linotype" w:eastAsia="Times New Roman" w:hAnsi="Palatino Linotype"/>
          <w:sz w:val="22"/>
          <w:szCs w:val="22"/>
        </w:rPr>
        <w:tab/>
      </w:r>
      <w:proofErr w:type="spellStart"/>
      <w:r w:rsidR="00DC7312" w:rsidRPr="009642FE">
        <w:rPr>
          <w:rFonts w:ascii="Palatino Linotype" w:eastAsia="Times New Roman" w:hAnsi="Palatino Linotype"/>
          <w:sz w:val="22"/>
          <w:szCs w:val="22"/>
        </w:rPr>
        <w:t>Yool</w:t>
      </w:r>
      <w:proofErr w:type="spellEnd"/>
      <w:r w:rsidR="00DC7312" w:rsidRPr="009642FE">
        <w:rPr>
          <w:rFonts w:ascii="Palatino Linotype" w:eastAsia="Times New Roman" w:hAnsi="Palatino Linotype"/>
          <w:sz w:val="22"/>
          <w:szCs w:val="22"/>
        </w:rPr>
        <w:t xml:space="preserve">. 2006. Modeling interactions among </w:t>
      </w:r>
      <w:proofErr w:type="spellStart"/>
      <w:r w:rsidR="00DC7312" w:rsidRPr="009642FE">
        <w:rPr>
          <w:rFonts w:ascii="Palatino Linotype" w:eastAsia="Times New Roman" w:hAnsi="Palatino Linotype"/>
          <w:sz w:val="22"/>
          <w:szCs w:val="22"/>
        </w:rPr>
        <w:t>wildland</w:t>
      </w:r>
      <w:proofErr w:type="spellEnd"/>
      <w:r w:rsidR="00DC7312" w:rsidRPr="009642FE">
        <w:rPr>
          <w:rFonts w:ascii="Palatino Linotype" w:eastAsia="Times New Roman" w:hAnsi="Palatino Linotype"/>
          <w:sz w:val="22"/>
          <w:szCs w:val="22"/>
        </w:rPr>
        <w:t xml:space="preserve"> fire, climate and society in the </w:t>
      </w:r>
      <w:r>
        <w:rPr>
          <w:rFonts w:ascii="Palatino Linotype" w:eastAsia="Times New Roman" w:hAnsi="Palatino Linotype"/>
          <w:sz w:val="22"/>
          <w:szCs w:val="22"/>
        </w:rPr>
        <w:tab/>
      </w:r>
      <w:r w:rsidR="00DC7312" w:rsidRPr="009642FE">
        <w:rPr>
          <w:rFonts w:ascii="Palatino Linotype" w:eastAsia="Times New Roman" w:hAnsi="Palatino Linotype"/>
          <w:sz w:val="22"/>
          <w:szCs w:val="22"/>
        </w:rPr>
        <w:t xml:space="preserve">context of climatic variability and change in the US Southwest. In M. Ruth, K. </w:t>
      </w:r>
      <w:proofErr w:type="spellStart"/>
      <w:r w:rsidR="00DC7312" w:rsidRPr="009642FE">
        <w:rPr>
          <w:rFonts w:ascii="Palatino Linotype" w:eastAsia="Times New Roman" w:hAnsi="Palatino Linotype"/>
          <w:sz w:val="22"/>
          <w:szCs w:val="22"/>
        </w:rPr>
        <w:t>Donaghy</w:t>
      </w:r>
      <w:proofErr w:type="spellEnd"/>
      <w:r w:rsidR="00DC7312" w:rsidRPr="009642FE">
        <w:rPr>
          <w:rFonts w:ascii="Palatino Linotype" w:eastAsia="Times New Roman" w:hAnsi="Palatino Linotype"/>
          <w:sz w:val="22"/>
          <w:szCs w:val="22"/>
        </w:rPr>
        <w:t xml:space="preserve">, </w:t>
      </w:r>
      <w:r>
        <w:rPr>
          <w:rFonts w:ascii="Palatino Linotype" w:eastAsia="Times New Roman" w:hAnsi="Palatino Linotype"/>
          <w:sz w:val="22"/>
          <w:szCs w:val="22"/>
        </w:rPr>
        <w:tab/>
      </w:r>
      <w:r w:rsidR="00DC7312" w:rsidRPr="009642FE">
        <w:rPr>
          <w:rFonts w:ascii="Palatino Linotype" w:eastAsia="Times New Roman" w:hAnsi="Palatino Linotype"/>
          <w:sz w:val="22"/>
          <w:szCs w:val="22"/>
        </w:rPr>
        <w:t xml:space="preserve">P. </w:t>
      </w:r>
      <w:proofErr w:type="spellStart"/>
      <w:r w:rsidR="00DC7312" w:rsidRPr="009642FE">
        <w:rPr>
          <w:rFonts w:ascii="Palatino Linotype" w:eastAsia="Times New Roman" w:hAnsi="Palatino Linotype"/>
          <w:sz w:val="22"/>
          <w:szCs w:val="22"/>
        </w:rPr>
        <w:t>Kirshen</w:t>
      </w:r>
      <w:proofErr w:type="spellEnd"/>
      <w:r w:rsidR="00DC7312" w:rsidRPr="009642FE">
        <w:rPr>
          <w:rFonts w:ascii="Palatino Linotype" w:eastAsia="Times New Roman" w:hAnsi="Palatino Linotype"/>
          <w:sz w:val="22"/>
          <w:szCs w:val="22"/>
        </w:rPr>
        <w:t>, eds</w:t>
      </w:r>
      <w:proofErr w:type="gramStart"/>
      <w:r w:rsidR="00DC7312" w:rsidRPr="009642FE">
        <w:rPr>
          <w:rFonts w:ascii="Palatino Linotype" w:eastAsia="Times New Roman" w:hAnsi="Palatino Linotype"/>
          <w:sz w:val="22"/>
          <w:szCs w:val="22"/>
        </w:rPr>
        <w:t>.,</w:t>
      </w:r>
      <w:proofErr w:type="gramEnd"/>
      <w:r w:rsidR="00DC7312" w:rsidRPr="009642FE">
        <w:rPr>
          <w:rFonts w:ascii="Palatino Linotype" w:eastAsia="Times New Roman" w:hAnsi="Palatino Linotype"/>
          <w:sz w:val="22"/>
          <w:szCs w:val="22"/>
        </w:rPr>
        <w:t xml:space="preserve"> </w:t>
      </w:r>
      <w:r w:rsidR="00DC7312" w:rsidRPr="009642FE">
        <w:rPr>
          <w:rFonts w:ascii="Palatino Linotype" w:eastAsia="Times New Roman" w:hAnsi="Palatino Linotype"/>
          <w:i/>
          <w:sz w:val="22"/>
          <w:szCs w:val="22"/>
        </w:rPr>
        <w:t>Regional Climate Change and Variability: Impacts and Responses</w:t>
      </w:r>
      <w:r w:rsidR="00DC7312" w:rsidRPr="009642FE">
        <w:rPr>
          <w:rFonts w:ascii="Palatino Linotype" w:eastAsia="Times New Roman" w:hAnsi="Palatino Linotype"/>
          <w:sz w:val="22"/>
          <w:szCs w:val="22"/>
        </w:rPr>
        <w:t xml:space="preserve">. </w:t>
      </w:r>
      <w:proofErr w:type="gramStart"/>
      <w:r w:rsidR="00DC7312" w:rsidRPr="009642FE">
        <w:rPr>
          <w:rFonts w:ascii="Palatino Linotype" w:eastAsia="Times New Roman" w:hAnsi="Palatino Linotype"/>
          <w:sz w:val="22"/>
          <w:szCs w:val="22"/>
        </w:rPr>
        <w:t xml:space="preserve">Edward </w:t>
      </w:r>
      <w:r>
        <w:rPr>
          <w:rFonts w:ascii="Palatino Linotype" w:eastAsia="Times New Roman" w:hAnsi="Palatino Linotype"/>
          <w:sz w:val="22"/>
          <w:szCs w:val="22"/>
        </w:rPr>
        <w:tab/>
      </w:r>
      <w:r w:rsidR="00DC7312" w:rsidRPr="009642FE">
        <w:rPr>
          <w:rFonts w:ascii="Palatino Linotype" w:eastAsia="Times New Roman" w:hAnsi="Palatino Linotype"/>
          <w:sz w:val="22"/>
          <w:szCs w:val="22"/>
        </w:rPr>
        <w:t>Elgar Publishing, Cheltenham, UK: 58</w:t>
      </w:r>
      <w:r w:rsidR="00DC7312" w:rsidRPr="009642FE">
        <w:rPr>
          <w:rFonts w:ascii="Palatino Linotype" w:hAnsi="Palatino Linotype"/>
          <w:color w:val="000000"/>
          <w:sz w:val="22"/>
          <w:szCs w:val="22"/>
        </w:rPr>
        <w:t>–</w:t>
      </w:r>
      <w:r w:rsidR="00DC7312" w:rsidRPr="009642FE">
        <w:rPr>
          <w:rFonts w:ascii="Palatino Linotype" w:eastAsia="Times New Roman" w:hAnsi="Palatino Linotype"/>
          <w:sz w:val="22"/>
          <w:szCs w:val="22"/>
        </w:rPr>
        <w:t>78</w:t>
      </w:r>
      <w:r w:rsidR="00DC7312">
        <w:rPr>
          <w:rFonts w:ascii="Palatino Linotype" w:eastAsia="Times New Roman" w:hAnsi="Palatino Linotype"/>
          <w:sz w:val="22"/>
          <w:szCs w:val="22"/>
        </w:rPr>
        <w:t>.</w:t>
      </w:r>
      <w:proofErr w:type="gramEnd"/>
    </w:p>
    <w:p w14:paraId="4302BAAE" w14:textId="77777777" w:rsidR="00DC7312" w:rsidRDefault="00DC7312" w:rsidP="00DC7312">
      <w:pPr>
        <w:pStyle w:val="NoSpacing"/>
        <w:rPr>
          <w:rFonts w:ascii="Palatino Linotype" w:eastAsia="Times New Roman" w:hAnsi="Palatino Linotype"/>
          <w:sz w:val="22"/>
          <w:szCs w:val="22"/>
        </w:rPr>
      </w:pPr>
    </w:p>
    <w:p w14:paraId="266C60AC" w14:textId="77777777" w:rsidR="00AC7E00" w:rsidRDefault="00DC7312" w:rsidP="00AC7E00">
      <w:pPr>
        <w:pStyle w:val="NoSpacing"/>
        <w:rPr>
          <w:rFonts w:ascii="Palatino Linotype" w:eastAsia="Times New Roman" w:hAnsi="Palatino Linotype"/>
          <w:bCs/>
          <w:sz w:val="22"/>
          <w:szCs w:val="22"/>
        </w:rPr>
      </w:pPr>
      <w:r>
        <w:rPr>
          <w:rFonts w:ascii="Palatino Linotype" w:hAnsi="Palatino Linotype"/>
          <w:sz w:val="22"/>
          <w:szCs w:val="22"/>
        </w:rPr>
        <w:t xml:space="preserve">NCDC. 2014. </w:t>
      </w:r>
      <w:r w:rsidRPr="009642FE">
        <w:rPr>
          <w:rFonts w:ascii="Palatino Linotype" w:hAnsi="Palatino Linotype"/>
          <w:sz w:val="22"/>
          <w:szCs w:val="22"/>
        </w:rPr>
        <w:t>NOAA Station ID #NM295353</w:t>
      </w:r>
      <w:r>
        <w:rPr>
          <w:rFonts w:ascii="Palatino Linotype" w:hAnsi="Palatino Linotype"/>
          <w:sz w:val="22"/>
          <w:szCs w:val="22"/>
        </w:rPr>
        <w:t xml:space="preserve">. </w:t>
      </w:r>
      <w:r w:rsidR="00AC7E00">
        <w:rPr>
          <w:rFonts w:ascii="Palatino Linotype" w:hAnsi="Palatino Linotype"/>
          <w:bCs/>
          <w:sz w:val="22"/>
          <w:szCs w:val="22"/>
        </w:rPr>
        <w:t xml:space="preserve">Downloaded from </w:t>
      </w:r>
      <w:r w:rsidR="00AC7E00">
        <w:rPr>
          <w:rFonts w:ascii="Palatino Linotype" w:eastAsia="Times New Roman" w:hAnsi="Palatino Linotype"/>
          <w:bCs/>
          <w:sz w:val="22"/>
          <w:szCs w:val="22"/>
        </w:rPr>
        <w:t xml:space="preserve">National Climatic Data Center, </w:t>
      </w:r>
    </w:p>
    <w:p w14:paraId="26C56966" w14:textId="77777777" w:rsidR="00AC7E00" w:rsidRDefault="00AC7E00" w:rsidP="00AC7E00">
      <w:pPr>
        <w:pStyle w:val="NoSpacing"/>
        <w:rPr>
          <w:rFonts w:ascii="Palatino Linotype" w:hAnsi="Palatino Linotype"/>
          <w:sz w:val="22"/>
          <w:szCs w:val="22"/>
        </w:rPr>
      </w:pPr>
      <w:r>
        <w:rPr>
          <w:rFonts w:ascii="Palatino Linotype" w:eastAsia="Times New Roman" w:hAnsi="Palatino Linotype"/>
          <w:bCs/>
          <w:sz w:val="22"/>
          <w:szCs w:val="22"/>
        </w:rPr>
        <w:tab/>
      </w:r>
      <w:proofErr w:type="gramStart"/>
      <w:r>
        <w:rPr>
          <w:rFonts w:ascii="Palatino Linotype" w:eastAsia="Times New Roman" w:hAnsi="Palatino Linotype"/>
          <w:bCs/>
          <w:sz w:val="22"/>
          <w:szCs w:val="22"/>
        </w:rPr>
        <w:t>National Oceanic and Atmospheric Administration</w:t>
      </w:r>
      <w:r w:rsidRPr="00065C96">
        <w:rPr>
          <w:rFonts w:ascii="Palatino Linotype" w:hAnsi="Palatino Linotype"/>
          <w:bCs/>
          <w:sz w:val="22"/>
          <w:szCs w:val="22"/>
        </w:rPr>
        <w:t xml:space="preserve"> </w:t>
      </w:r>
      <w:r w:rsidR="003D59A3">
        <w:rPr>
          <w:rFonts w:ascii="Palatino Linotype" w:hAnsi="Palatino Linotype"/>
          <w:sz w:val="22"/>
          <w:szCs w:val="22"/>
        </w:rPr>
        <w:t>(</w:t>
      </w:r>
      <w:proofErr w:type="gramEnd"/>
      <w:r w:rsidR="00DC7312">
        <w:rPr>
          <w:rFonts w:ascii="Palatino Linotype" w:hAnsi="Palatino Linotype"/>
          <w:sz w:val="22"/>
          <w:szCs w:val="22"/>
        </w:rPr>
        <w:t>http://www.ncdc.noaa</w:t>
      </w:r>
      <w:proofErr w:type="gramStart"/>
      <w:r w:rsidR="00DC7312">
        <w:rPr>
          <w:rFonts w:ascii="Palatino Linotype" w:hAnsi="Palatino Linotype"/>
          <w:sz w:val="22"/>
          <w:szCs w:val="22"/>
        </w:rPr>
        <w:t>.</w:t>
      </w:r>
      <w:r w:rsidRPr="00AC7E00">
        <w:rPr>
          <w:rFonts w:ascii="Palatino Linotype" w:hAnsi="Palatino Linotype"/>
          <w:sz w:val="22"/>
          <w:szCs w:val="22"/>
        </w:rPr>
        <w:t xml:space="preserve"> </w:t>
      </w:r>
      <w:proofErr w:type="spellStart"/>
      <w:r>
        <w:rPr>
          <w:rFonts w:ascii="Palatino Linotype" w:hAnsi="Palatino Linotype"/>
          <w:sz w:val="22"/>
          <w:szCs w:val="22"/>
        </w:rPr>
        <w:t>gov</w:t>
      </w:r>
      <w:proofErr w:type="spellEnd"/>
      <w:r>
        <w:rPr>
          <w:rFonts w:ascii="Palatino Linotype" w:hAnsi="Palatino Linotype"/>
          <w:sz w:val="22"/>
          <w:szCs w:val="22"/>
        </w:rPr>
        <w:t>/cag/).</w:t>
      </w:r>
      <w:proofErr w:type="gramEnd"/>
    </w:p>
    <w:p w14:paraId="7E692965" w14:textId="77777777" w:rsidR="00DC7312" w:rsidRPr="00AC7E00" w:rsidRDefault="00AC7E00" w:rsidP="00AC7E00">
      <w:pPr>
        <w:pStyle w:val="NoSpacing"/>
        <w:rPr>
          <w:rFonts w:ascii="Palatino Linotype" w:eastAsia="Times New Roman" w:hAnsi="Palatino Linotype"/>
          <w:bCs/>
          <w:sz w:val="22"/>
          <w:szCs w:val="22"/>
        </w:rPr>
      </w:pPr>
      <w:r>
        <w:rPr>
          <w:rFonts w:ascii="Palatino Linotype" w:eastAsia="Times New Roman" w:hAnsi="Palatino Linotype"/>
          <w:bCs/>
          <w:sz w:val="22"/>
          <w:szCs w:val="22"/>
        </w:rPr>
        <w:tab/>
      </w:r>
      <w:r w:rsidR="003D59A3">
        <w:rPr>
          <w:rFonts w:ascii="Palatino Linotype" w:hAnsi="Palatino Linotype"/>
          <w:sz w:val="22"/>
          <w:szCs w:val="22"/>
        </w:rPr>
        <w:t>Last accessed</w:t>
      </w:r>
      <w:r>
        <w:rPr>
          <w:rFonts w:ascii="Palatino Linotype" w:hAnsi="Palatino Linotype"/>
          <w:sz w:val="22"/>
          <w:szCs w:val="22"/>
        </w:rPr>
        <w:t xml:space="preserve">: September 2014. </w:t>
      </w:r>
      <w:r w:rsidR="003D59A3">
        <w:rPr>
          <w:rFonts w:ascii="Palatino Linotype" w:hAnsi="Palatino Linotype"/>
          <w:sz w:val="22"/>
          <w:szCs w:val="22"/>
        </w:rPr>
        <w:t xml:space="preserve"> </w:t>
      </w:r>
      <w:r w:rsidR="00DC7312">
        <w:rPr>
          <w:rFonts w:ascii="Palatino Linotype" w:hAnsi="Palatino Linotype"/>
          <w:sz w:val="22"/>
          <w:szCs w:val="22"/>
        </w:rPr>
        <w:t xml:space="preserve">    </w:t>
      </w:r>
    </w:p>
    <w:p w14:paraId="23660280" w14:textId="77777777" w:rsidR="00DC7312" w:rsidRDefault="00DC7312" w:rsidP="00DC7312">
      <w:pPr>
        <w:pStyle w:val="NoSpacing"/>
        <w:rPr>
          <w:rFonts w:ascii="Palatino Linotype" w:eastAsia="Times New Roman" w:hAnsi="Palatino Linotype"/>
          <w:sz w:val="22"/>
          <w:szCs w:val="22"/>
        </w:rPr>
      </w:pPr>
    </w:p>
    <w:p w14:paraId="1B7AB741" w14:textId="77777777" w:rsidR="00DC7312" w:rsidRPr="009642FE" w:rsidRDefault="00DC7312" w:rsidP="00DC7312">
      <w:pPr>
        <w:pStyle w:val="NoSpacing"/>
        <w:rPr>
          <w:rFonts w:ascii="Palatino Linotype" w:eastAsia="Times New Roman" w:hAnsi="Palatino Linotype"/>
          <w:sz w:val="22"/>
          <w:szCs w:val="22"/>
        </w:rPr>
      </w:pPr>
      <w:proofErr w:type="gramStart"/>
      <w:r w:rsidRPr="009642FE">
        <w:rPr>
          <w:rFonts w:ascii="Palatino Linotype" w:eastAsia="Times New Roman" w:hAnsi="Palatino Linotype"/>
          <w:sz w:val="22"/>
          <w:szCs w:val="22"/>
        </w:rPr>
        <w:t>Newman, M., G.P. Compo, and M.A. Alexander.</w:t>
      </w:r>
      <w:proofErr w:type="gramEnd"/>
      <w:r w:rsidRPr="009642FE">
        <w:rPr>
          <w:rFonts w:ascii="Palatino Linotype" w:eastAsia="Times New Roman" w:hAnsi="Palatino Linotype"/>
          <w:sz w:val="22"/>
          <w:szCs w:val="22"/>
        </w:rPr>
        <w:t xml:space="preserve"> 2003. ENSO-forced variability of the Pacific</w:t>
      </w:r>
    </w:p>
    <w:p w14:paraId="4DD4E86B" w14:textId="77777777" w:rsidR="00DC7312" w:rsidRDefault="00DC7312" w:rsidP="00DC7312">
      <w:pPr>
        <w:pStyle w:val="NoSpacing"/>
        <w:ind w:firstLine="720"/>
        <w:rPr>
          <w:rFonts w:ascii="Palatino Linotype" w:eastAsia="Times New Roman" w:hAnsi="Palatino Linotype"/>
          <w:sz w:val="22"/>
          <w:szCs w:val="22"/>
        </w:rPr>
      </w:pPr>
      <w:r w:rsidRPr="009642FE">
        <w:rPr>
          <w:rFonts w:ascii="Palatino Linotype" w:eastAsia="Times New Roman" w:hAnsi="Palatino Linotype"/>
          <w:sz w:val="22"/>
          <w:szCs w:val="22"/>
        </w:rPr>
        <w:t xml:space="preserve">Decadal Oscillation. </w:t>
      </w:r>
      <w:proofErr w:type="gramStart"/>
      <w:r w:rsidRPr="009642FE">
        <w:rPr>
          <w:rFonts w:ascii="Palatino Linotype" w:eastAsia="Times New Roman" w:hAnsi="Palatino Linotype"/>
          <w:i/>
          <w:iCs/>
          <w:sz w:val="22"/>
          <w:szCs w:val="22"/>
        </w:rPr>
        <w:t>Journal of Climate</w:t>
      </w:r>
      <w:r w:rsidRPr="009642FE">
        <w:rPr>
          <w:rFonts w:ascii="Palatino Linotype" w:eastAsia="Times New Roman" w:hAnsi="Palatino Linotype"/>
          <w:sz w:val="22"/>
          <w:szCs w:val="22"/>
        </w:rPr>
        <w:t xml:space="preserve">, </w:t>
      </w:r>
      <w:r w:rsidRPr="009642FE">
        <w:rPr>
          <w:rFonts w:ascii="Palatino Linotype" w:eastAsia="Times New Roman" w:hAnsi="Palatino Linotype"/>
          <w:iCs/>
          <w:sz w:val="22"/>
          <w:szCs w:val="22"/>
        </w:rPr>
        <w:t>16</w:t>
      </w:r>
      <w:r w:rsidRPr="009642FE">
        <w:rPr>
          <w:rFonts w:ascii="Palatino Linotype" w:eastAsia="Times New Roman" w:hAnsi="Palatino Linotype"/>
          <w:sz w:val="22"/>
          <w:szCs w:val="22"/>
        </w:rPr>
        <w:t>(23): 3853</w:t>
      </w:r>
      <w:r w:rsidRPr="009642FE">
        <w:rPr>
          <w:rFonts w:ascii="Palatino Linotype" w:hAnsi="Palatino Linotype"/>
          <w:color w:val="000000"/>
          <w:sz w:val="22"/>
          <w:szCs w:val="22"/>
        </w:rPr>
        <w:t>–</w:t>
      </w:r>
      <w:r w:rsidRPr="009642FE">
        <w:rPr>
          <w:rFonts w:ascii="Palatino Linotype" w:eastAsia="Times New Roman" w:hAnsi="Palatino Linotype"/>
          <w:sz w:val="22"/>
          <w:szCs w:val="22"/>
        </w:rPr>
        <w:t>3857.</w:t>
      </w:r>
      <w:proofErr w:type="gramEnd"/>
    </w:p>
    <w:p w14:paraId="7BE5265C" w14:textId="77777777" w:rsidR="00DC7312" w:rsidRPr="009642FE" w:rsidRDefault="00DC7312" w:rsidP="00DC7312">
      <w:pPr>
        <w:pStyle w:val="NoSpacing"/>
        <w:ind w:firstLine="720"/>
        <w:rPr>
          <w:rFonts w:ascii="Palatino Linotype" w:eastAsia="Times New Roman" w:hAnsi="Palatino Linotype"/>
          <w:sz w:val="22"/>
          <w:szCs w:val="22"/>
        </w:rPr>
      </w:pPr>
    </w:p>
    <w:p w14:paraId="20FDA14B" w14:textId="76136CD9" w:rsidR="00DC7312" w:rsidRDefault="00DC7312" w:rsidP="00DC7312">
      <w:pPr>
        <w:pStyle w:val="NoSpacing"/>
        <w:rPr>
          <w:rFonts w:ascii="Palatino Linotype" w:hAnsi="Palatino Linotype"/>
          <w:sz w:val="22"/>
          <w:szCs w:val="22"/>
        </w:rPr>
      </w:pPr>
      <w:proofErr w:type="spellStart"/>
      <w:r>
        <w:rPr>
          <w:rFonts w:ascii="Palatino Linotype" w:hAnsi="Palatino Linotype"/>
          <w:sz w:val="22"/>
          <w:szCs w:val="22"/>
        </w:rPr>
        <w:t>Opler</w:t>
      </w:r>
      <w:proofErr w:type="spellEnd"/>
      <w:r>
        <w:rPr>
          <w:rFonts w:ascii="Palatino Linotype" w:hAnsi="Palatino Linotype"/>
          <w:sz w:val="22"/>
          <w:szCs w:val="22"/>
        </w:rPr>
        <w:t>, M.E. 1983</w:t>
      </w:r>
      <w:r w:rsidRPr="004C0E49">
        <w:rPr>
          <w:rFonts w:ascii="Palatino Linotype" w:hAnsi="Palatino Linotype"/>
          <w:sz w:val="22"/>
          <w:szCs w:val="22"/>
        </w:rPr>
        <w:t xml:space="preserve">. </w:t>
      </w:r>
      <w:proofErr w:type="spellStart"/>
      <w:r w:rsidRPr="004C0E49">
        <w:rPr>
          <w:rFonts w:ascii="Palatino Linotype" w:hAnsi="Palatino Linotype"/>
          <w:sz w:val="22"/>
          <w:szCs w:val="22"/>
        </w:rPr>
        <w:t>Chiricahua</w:t>
      </w:r>
      <w:proofErr w:type="spellEnd"/>
      <w:r w:rsidRPr="004C0E49">
        <w:rPr>
          <w:rFonts w:ascii="Palatino Linotype" w:hAnsi="Palatino Linotype"/>
          <w:sz w:val="22"/>
          <w:szCs w:val="22"/>
        </w:rPr>
        <w:t xml:space="preserve"> Apache. </w:t>
      </w:r>
      <w:proofErr w:type="gramStart"/>
      <w:r w:rsidRPr="004C0E49">
        <w:rPr>
          <w:rFonts w:ascii="Palatino Linotype" w:hAnsi="Palatino Linotype"/>
          <w:i/>
          <w:iCs/>
          <w:sz w:val="22"/>
          <w:szCs w:val="22"/>
        </w:rPr>
        <w:t>Handbook of North American Indians</w:t>
      </w:r>
      <w:r w:rsidRPr="004C0E49">
        <w:rPr>
          <w:rFonts w:ascii="Palatino Linotype" w:hAnsi="Palatino Linotype"/>
          <w:sz w:val="22"/>
          <w:szCs w:val="22"/>
        </w:rPr>
        <w:t xml:space="preserve">, </w:t>
      </w:r>
      <w:r w:rsidRPr="00DF6F01">
        <w:rPr>
          <w:rFonts w:ascii="Palatino Linotype" w:hAnsi="Palatino Linotype"/>
          <w:iCs/>
          <w:sz w:val="22"/>
          <w:szCs w:val="22"/>
        </w:rPr>
        <w:t>10</w:t>
      </w:r>
      <w:r w:rsidR="00DF6F01" w:rsidRPr="00DF6F01">
        <w:rPr>
          <w:rFonts w:ascii="Palatino Linotype" w:hAnsi="Palatino Linotype"/>
          <w:sz w:val="22"/>
          <w:szCs w:val="22"/>
        </w:rPr>
        <w:t>:</w:t>
      </w:r>
      <w:r w:rsidR="00AA78FE">
        <w:rPr>
          <w:rFonts w:ascii="Palatino Linotype" w:hAnsi="Palatino Linotype"/>
          <w:sz w:val="22"/>
          <w:szCs w:val="22"/>
        </w:rPr>
        <w:t xml:space="preserve"> 401–</w:t>
      </w:r>
      <w:r w:rsidRPr="004C0E49">
        <w:rPr>
          <w:rFonts w:ascii="Palatino Linotype" w:hAnsi="Palatino Linotype"/>
          <w:sz w:val="22"/>
          <w:szCs w:val="22"/>
        </w:rPr>
        <w:t>418.</w:t>
      </w:r>
      <w:proofErr w:type="gramEnd"/>
    </w:p>
    <w:p w14:paraId="3D21761D" w14:textId="77777777" w:rsidR="00DC7312" w:rsidRPr="004C0E49" w:rsidRDefault="00DC7312" w:rsidP="00DC7312">
      <w:pPr>
        <w:pStyle w:val="NoSpacing"/>
        <w:rPr>
          <w:rFonts w:ascii="Palatino Linotype" w:hAnsi="Palatino Linotype"/>
          <w:sz w:val="22"/>
          <w:szCs w:val="22"/>
        </w:rPr>
      </w:pPr>
    </w:p>
    <w:p w14:paraId="47BD1565" w14:textId="77777777" w:rsidR="00DC7312" w:rsidRPr="009642FE" w:rsidRDefault="00DC7312" w:rsidP="00DC7312">
      <w:pPr>
        <w:pStyle w:val="NoSpacing"/>
        <w:rPr>
          <w:rFonts w:ascii="Palatino Linotype" w:hAnsi="Palatino Linotype"/>
          <w:sz w:val="22"/>
          <w:szCs w:val="22"/>
        </w:rPr>
      </w:pPr>
      <w:r w:rsidRPr="009642FE">
        <w:rPr>
          <w:rFonts w:ascii="Palatino Linotype" w:hAnsi="Palatino Linotype"/>
          <w:sz w:val="22"/>
          <w:szCs w:val="22"/>
        </w:rPr>
        <w:t xml:space="preserve">Orvis, K.H., and H.D. Grissino-Mayer. 2002. Standardizing the reporting of abrasive papers </w:t>
      </w:r>
    </w:p>
    <w:p w14:paraId="3BEA9BE2" w14:textId="77777777" w:rsidR="00DC7312" w:rsidRDefault="00DC7312" w:rsidP="00DC7312">
      <w:pPr>
        <w:pStyle w:val="NoSpacing"/>
        <w:rPr>
          <w:rFonts w:ascii="Palatino Linotype" w:hAnsi="Palatino Linotype"/>
          <w:sz w:val="22"/>
          <w:szCs w:val="22"/>
        </w:rPr>
      </w:pPr>
      <w:r w:rsidRPr="009642FE">
        <w:rPr>
          <w:rFonts w:ascii="Palatino Linotype" w:hAnsi="Palatino Linotype"/>
          <w:sz w:val="22"/>
          <w:szCs w:val="22"/>
        </w:rPr>
        <w:tab/>
      </w:r>
      <w:proofErr w:type="gramStart"/>
      <w:r w:rsidRPr="009642FE">
        <w:rPr>
          <w:rFonts w:ascii="Palatino Linotype" w:hAnsi="Palatino Linotype"/>
          <w:sz w:val="22"/>
          <w:szCs w:val="22"/>
        </w:rPr>
        <w:t>used</w:t>
      </w:r>
      <w:proofErr w:type="gramEnd"/>
      <w:r w:rsidRPr="009642FE">
        <w:rPr>
          <w:rFonts w:ascii="Palatino Linotype" w:hAnsi="Palatino Linotype"/>
          <w:sz w:val="22"/>
          <w:szCs w:val="22"/>
        </w:rPr>
        <w:t xml:space="preserve"> to surface tree-ring samples. </w:t>
      </w:r>
      <w:proofErr w:type="gramStart"/>
      <w:r w:rsidRPr="009642FE">
        <w:rPr>
          <w:rFonts w:ascii="Palatino Linotype" w:hAnsi="Palatino Linotype"/>
          <w:i/>
          <w:sz w:val="22"/>
          <w:szCs w:val="22"/>
        </w:rPr>
        <w:t xml:space="preserve">Tree-Ring Research, </w:t>
      </w:r>
      <w:r w:rsidRPr="009642FE">
        <w:rPr>
          <w:rFonts w:ascii="Palatino Linotype" w:hAnsi="Palatino Linotype"/>
          <w:sz w:val="22"/>
          <w:szCs w:val="22"/>
        </w:rPr>
        <w:t>58</w:t>
      </w:r>
      <w:r w:rsidR="00AA78FE">
        <w:rPr>
          <w:rFonts w:ascii="Palatino Linotype" w:hAnsi="Palatino Linotype"/>
          <w:sz w:val="22"/>
          <w:szCs w:val="22"/>
        </w:rPr>
        <w:t>(1)</w:t>
      </w:r>
      <w:r w:rsidRPr="009642FE">
        <w:rPr>
          <w:rFonts w:ascii="Palatino Linotype" w:hAnsi="Palatino Linotype"/>
          <w:sz w:val="22"/>
          <w:szCs w:val="22"/>
        </w:rPr>
        <w:t>: 47–50.</w:t>
      </w:r>
      <w:proofErr w:type="gramEnd"/>
    </w:p>
    <w:p w14:paraId="326AFEED" w14:textId="77777777" w:rsidR="00AA78FE" w:rsidRDefault="00AA78FE" w:rsidP="00DC7312">
      <w:pPr>
        <w:pStyle w:val="NoSpacing"/>
        <w:rPr>
          <w:rFonts w:ascii="Palatino Linotype" w:hAnsi="Palatino Linotype"/>
          <w:sz w:val="22"/>
          <w:szCs w:val="22"/>
        </w:rPr>
      </w:pPr>
    </w:p>
    <w:p w14:paraId="4DC28B0F" w14:textId="307B6808" w:rsidR="00DC7312" w:rsidRDefault="00DC7312" w:rsidP="00DC7312">
      <w:pPr>
        <w:rPr>
          <w:rFonts w:ascii="Palatino Linotype" w:eastAsia="Times New Roman" w:hAnsi="Palatino Linotype"/>
          <w:sz w:val="22"/>
          <w:szCs w:val="22"/>
        </w:rPr>
      </w:pPr>
      <w:r>
        <w:rPr>
          <w:rFonts w:ascii="Palatino Linotype" w:eastAsia="Times New Roman" w:hAnsi="Palatino Linotype"/>
          <w:sz w:val="22"/>
          <w:szCs w:val="22"/>
        </w:rPr>
        <w:t>Palmer, W.C. 1965</w:t>
      </w:r>
      <w:r w:rsidRPr="00D12334">
        <w:rPr>
          <w:rFonts w:ascii="Palatino Linotype" w:eastAsia="Times New Roman" w:hAnsi="Palatino Linotype"/>
          <w:sz w:val="22"/>
          <w:szCs w:val="22"/>
        </w:rPr>
        <w:t xml:space="preserve">. </w:t>
      </w:r>
      <w:r w:rsidR="00593DCE">
        <w:rPr>
          <w:rFonts w:ascii="Palatino Linotype" w:eastAsia="Times New Roman" w:hAnsi="Palatino Linotype"/>
          <w:i/>
          <w:iCs/>
          <w:sz w:val="22"/>
          <w:szCs w:val="22"/>
        </w:rPr>
        <w:t>Meteorological D</w:t>
      </w:r>
      <w:r w:rsidRPr="00D12334">
        <w:rPr>
          <w:rFonts w:ascii="Palatino Linotype" w:eastAsia="Times New Roman" w:hAnsi="Palatino Linotype"/>
          <w:i/>
          <w:iCs/>
          <w:sz w:val="22"/>
          <w:szCs w:val="22"/>
        </w:rPr>
        <w:t>rought</w:t>
      </w:r>
      <w:r>
        <w:rPr>
          <w:rFonts w:ascii="Palatino Linotype" w:eastAsia="Times New Roman" w:hAnsi="Palatino Linotype"/>
          <w:sz w:val="22"/>
          <w:szCs w:val="22"/>
        </w:rPr>
        <w:t>.</w:t>
      </w:r>
      <w:r w:rsidRPr="00D12334">
        <w:rPr>
          <w:rFonts w:ascii="Palatino Linotype" w:eastAsia="Times New Roman" w:hAnsi="Palatino Linotype"/>
          <w:sz w:val="22"/>
          <w:szCs w:val="22"/>
        </w:rPr>
        <w:t xml:space="preserve"> Washington, DC, USA: US Department of Commerce, </w:t>
      </w:r>
    </w:p>
    <w:p w14:paraId="3B5DAACC" w14:textId="5FC9D8EB" w:rsidR="00DC7312" w:rsidRDefault="00DC7312" w:rsidP="00DC7312">
      <w:pPr>
        <w:rPr>
          <w:rFonts w:ascii="Palatino Linotype" w:eastAsia="Times New Roman" w:hAnsi="Palatino Linotype"/>
          <w:sz w:val="22"/>
          <w:szCs w:val="22"/>
        </w:rPr>
      </w:pPr>
      <w:r>
        <w:rPr>
          <w:rFonts w:ascii="Palatino Linotype" w:eastAsia="Times New Roman" w:hAnsi="Palatino Linotype"/>
          <w:sz w:val="22"/>
          <w:szCs w:val="22"/>
        </w:rPr>
        <w:tab/>
      </w:r>
      <w:r w:rsidRPr="00D12334">
        <w:rPr>
          <w:rFonts w:ascii="Palatino Linotype" w:eastAsia="Times New Roman" w:hAnsi="Palatino Linotype"/>
          <w:sz w:val="22"/>
          <w:szCs w:val="22"/>
        </w:rPr>
        <w:t>Weather Bureau.</w:t>
      </w:r>
      <w:r w:rsidR="00AA78FE">
        <w:rPr>
          <w:rFonts w:ascii="Palatino Linotype" w:eastAsia="Times New Roman" w:hAnsi="Palatino Linotype"/>
          <w:sz w:val="22"/>
          <w:szCs w:val="22"/>
        </w:rPr>
        <w:t xml:space="preserve"> 58</w:t>
      </w:r>
      <w:r w:rsidR="00DF6F01">
        <w:rPr>
          <w:rFonts w:ascii="Palatino Linotype" w:eastAsia="Times New Roman" w:hAnsi="Palatino Linotype"/>
          <w:sz w:val="22"/>
          <w:szCs w:val="22"/>
        </w:rPr>
        <w:t xml:space="preserve"> pp</w:t>
      </w:r>
      <w:r w:rsidR="00AA78FE">
        <w:rPr>
          <w:rFonts w:ascii="Palatino Linotype" w:eastAsia="Times New Roman" w:hAnsi="Palatino Linotype"/>
          <w:sz w:val="22"/>
          <w:szCs w:val="22"/>
        </w:rPr>
        <w:t>.</w:t>
      </w:r>
    </w:p>
    <w:p w14:paraId="136E209D" w14:textId="77777777" w:rsidR="00DC7312" w:rsidRPr="00D12334" w:rsidRDefault="00DC7312" w:rsidP="00DC7312">
      <w:pPr>
        <w:rPr>
          <w:rFonts w:ascii="Palatino Linotype" w:eastAsia="Times New Roman" w:hAnsi="Palatino Linotype"/>
          <w:sz w:val="22"/>
          <w:szCs w:val="22"/>
        </w:rPr>
      </w:pPr>
    </w:p>
    <w:p w14:paraId="02E5EBF9" w14:textId="77777777" w:rsidR="00DC7312" w:rsidRPr="009642FE" w:rsidRDefault="00DC7312" w:rsidP="00DC7312">
      <w:pPr>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Rasmusson</w:t>
      </w:r>
      <w:proofErr w:type="spellEnd"/>
      <w:r w:rsidRPr="009642FE">
        <w:rPr>
          <w:rFonts w:ascii="Palatino Linotype" w:eastAsia="Times New Roman" w:hAnsi="Palatino Linotype"/>
          <w:sz w:val="22"/>
          <w:szCs w:val="22"/>
        </w:rPr>
        <w:t>, E.M., and J.M. Wallace. 1983. Meteoro</w:t>
      </w:r>
      <w:r>
        <w:rPr>
          <w:rFonts w:ascii="Palatino Linotype" w:eastAsia="Times New Roman" w:hAnsi="Palatino Linotype"/>
          <w:sz w:val="22"/>
          <w:szCs w:val="22"/>
        </w:rPr>
        <w:t>logical aspects of the El Niño-S</w:t>
      </w:r>
      <w:r w:rsidRPr="009642FE">
        <w:rPr>
          <w:rFonts w:ascii="Palatino Linotype" w:eastAsia="Times New Roman" w:hAnsi="Palatino Linotype"/>
          <w:sz w:val="22"/>
          <w:szCs w:val="22"/>
        </w:rPr>
        <w:t>outhern</w:t>
      </w:r>
    </w:p>
    <w:p w14:paraId="499A6721" w14:textId="4FBB2657" w:rsidR="00DC7312" w:rsidRDefault="00DC7312" w:rsidP="00DC7312">
      <w:pPr>
        <w:ind w:firstLine="720"/>
        <w:rPr>
          <w:rFonts w:ascii="Palatino Linotype" w:eastAsia="Times New Roman" w:hAnsi="Palatino Linotype"/>
          <w:sz w:val="22"/>
          <w:szCs w:val="22"/>
        </w:rPr>
      </w:pPr>
      <w:r>
        <w:rPr>
          <w:rFonts w:ascii="Palatino Linotype" w:eastAsia="Times New Roman" w:hAnsi="Palatino Linotype"/>
          <w:sz w:val="22"/>
          <w:szCs w:val="22"/>
        </w:rPr>
        <w:t>O</w:t>
      </w:r>
      <w:r w:rsidRPr="009642FE">
        <w:rPr>
          <w:rFonts w:ascii="Palatino Linotype" w:eastAsia="Times New Roman" w:hAnsi="Palatino Linotype"/>
          <w:sz w:val="22"/>
          <w:szCs w:val="22"/>
        </w:rPr>
        <w:t xml:space="preserve">scillation. </w:t>
      </w:r>
      <w:proofErr w:type="gramStart"/>
      <w:r w:rsidRPr="009642FE">
        <w:rPr>
          <w:rFonts w:ascii="Palatino Linotype" w:eastAsia="Times New Roman" w:hAnsi="Palatino Linotype"/>
          <w:i/>
          <w:iCs/>
          <w:sz w:val="22"/>
          <w:szCs w:val="22"/>
        </w:rPr>
        <w:t>Science</w:t>
      </w:r>
      <w:r w:rsidRPr="009642FE">
        <w:rPr>
          <w:rFonts w:ascii="Palatino Linotype" w:eastAsia="Times New Roman" w:hAnsi="Palatino Linotype"/>
          <w:sz w:val="22"/>
          <w:szCs w:val="22"/>
        </w:rPr>
        <w:t xml:space="preserve">, </w:t>
      </w:r>
      <w:r w:rsidRPr="009119A6">
        <w:rPr>
          <w:rFonts w:ascii="Palatino Linotype" w:eastAsia="Times New Roman" w:hAnsi="Palatino Linotype"/>
          <w:iCs/>
          <w:sz w:val="22"/>
          <w:szCs w:val="22"/>
        </w:rPr>
        <w:t>222</w:t>
      </w:r>
      <w:r w:rsidRPr="00AA78FE">
        <w:rPr>
          <w:rFonts w:ascii="Palatino Linotype" w:eastAsia="Times New Roman" w:hAnsi="Palatino Linotype"/>
          <w:sz w:val="22"/>
          <w:szCs w:val="22"/>
        </w:rPr>
        <w:t>:</w:t>
      </w:r>
      <w:r w:rsidRPr="009642FE">
        <w:rPr>
          <w:rFonts w:ascii="Palatino Linotype" w:eastAsia="Times New Roman" w:hAnsi="Palatino Linotype"/>
          <w:sz w:val="22"/>
          <w:szCs w:val="22"/>
        </w:rPr>
        <w:t xml:space="preserve"> 1195</w:t>
      </w:r>
      <w:r w:rsidRPr="009642FE">
        <w:rPr>
          <w:rFonts w:ascii="Palatino Linotype" w:hAnsi="Palatino Linotype"/>
          <w:color w:val="000000"/>
          <w:sz w:val="22"/>
          <w:szCs w:val="22"/>
        </w:rPr>
        <w:t>–</w:t>
      </w:r>
      <w:r w:rsidRPr="009642FE">
        <w:rPr>
          <w:rFonts w:ascii="Palatino Linotype" w:eastAsia="Times New Roman" w:hAnsi="Palatino Linotype"/>
          <w:sz w:val="22"/>
          <w:szCs w:val="22"/>
        </w:rPr>
        <w:t>1202.</w:t>
      </w:r>
      <w:proofErr w:type="gramEnd"/>
    </w:p>
    <w:p w14:paraId="43733542" w14:textId="77777777" w:rsidR="00DC7312" w:rsidRPr="009642FE" w:rsidRDefault="00DC7312" w:rsidP="00DC7312">
      <w:pPr>
        <w:ind w:firstLine="720"/>
        <w:rPr>
          <w:rFonts w:ascii="Palatino Linotype" w:eastAsia="Times New Roman" w:hAnsi="Palatino Linotype"/>
          <w:sz w:val="22"/>
          <w:szCs w:val="22"/>
        </w:rPr>
      </w:pPr>
    </w:p>
    <w:p w14:paraId="35CEEE68" w14:textId="77777777" w:rsidR="00DC7312" w:rsidRPr="009642FE" w:rsidRDefault="00DC7312" w:rsidP="00DC7312">
      <w:pPr>
        <w:pStyle w:val="NoSpacing"/>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Ropelewski</w:t>
      </w:r>
      <w:proofErr w:type="spellEnd"/>
      <w:r w:rsidRPr="009642FE">
        <w:rPr>
          <w:rFonts w:ascii="Palatino Linotype" w:eastAsia="Times New Roman" w:hAnsi="Palatino Linotype"/>
          <w:sz w:val="22"/>
          <w:szCs w:val="22"/>
        </w:rPr>
        <w:t xml:space="preserve">, C.F., and M.S. </w:t>
      </w:r>
      <w:proofErr w:type="spellStart"/>
      <w:r w:rsidRPr="009642FE">
        <w:rPr>
          <w:rFonts w:ascii="Palatino Linotype" w:eastAsia="Times New Roman" w:hAnsi="Palatino Linotype"/>
          <w:sz w:val="22"/>
          <w:szCs w:val="22"/>
        </w:rPr>
        <w:t>Halpert</w:t>
      </w:r>
      <w:proofErr w:type="spellEnd"/>
      <w:r w:rsidRPr="009642FE">
        <w:rPr>
          <w:rFonts w:ascii="Palatino Linotype" w:eastAsia="Times New Roman" w:hAnsi="Palatino Linotype"/>
          <w:sz w:val="22"/>
          <w:szCs w:val="22"/>
        </w:rPr>
        <w:t>. 1986. North American precipitation and temperature</w:t>
      </w:r>
    </w:p>
    <w:p w14:paraId="5E9CE5EB" w14:textId="77777777" w:rsidR="00DC7312" w:rsidRDefault="00DC7312" w:rsidP="00DC7312">
      <w:pPr>
        <w:pStyle w:val="NoSpacing"/>
        <w:ind w:left="720"/>
        <w:rPr>
          <w:rFonts w:ascii="Palatino Linotype" w:eastAsia="Times New Roman" w:hAnsi="Palatino Linotype"/>
          <w:sz w:val="22"/>
          <w:szCs w:val="22"/>
        </w:rPr>
      </w:pPr>
      <w:proofErr w:type="gramStart"/>
      <w:r w:rsidRPr="009642FE">
        <w:rPr>
          <w:rFonts w:ascii="Palatino Linotype" w:eastAsia="Times New Roman" w:hAnsi="Palatino Linotype"/>
          <w:sz w:val="22"/>
          <w:szCs w:val="22"/>
        </w:rPr>
        <w:t>patterns</w:t>
      </w:r>
      <w:proofErr w:type="gramEnd"/>
      <w:r w:rsidRPr="009642FE">
        <w:rPr>
          <w:rFonts w:ascii="Palatino Linotype" w:eastAsia="Times New Roman" w:hAnsi="Palatino Linotype"/>
          <w:sz w:val="22"/>
          <w:szCs w:val="22"/>
        </w:rPr>
        <w:t xml:space="preserve"> associated with the El Niño/Southern Oscillation (ENSO). </w:t>
      </w:r>
      <w:proofErr w:type="gramStart"/>
      <w:r w:rsidRPr="009642FE">
        <w:rPr>
          <w:rFonts w:ascii="Palatino Linotype" w:eastAsia="Times New Roman" w:hAnsi="Palatino Linotype"/>
          <w:i/>
          <w:iCs/>
          <w:sz w:val="22"/>
          <w:szCs w:val="22"/>
        </w:rPr>
        <w:t>Monthly Weather Review</w:t>
      </w:r>
      <w:r w:rsidRPr="009642FE">
        <w:rPr>
          <w:rFonts w:ascii="Palatino Linotype" w:eastAsia="Times New Roman" w:hAnsi="Palatino Linotype"/>
          <w:sz w:val="22"/>
          <w:szCs w:val="22"/>
        </w:rPr>
        <w:t xml:space="preserve">, </w:t>
      </w:r>
      <w:r w:rsidRPr="009642FE">
        <w:rPr>
          <w:rFonts w:ascii="Palatino Linotype" w:eastAsia="Times New Roman" w:hAnsi="Palatino Linotype"/>
          <w:iCs/>
          <w:sz w:val="22"/>
          <w:szCs w:val="22"/>
        </w:rPr>
        <w:t>114</w:t>
      </w:r>
      <w:r w:rsidRPr="009642FE">
        <w:rPr>
          <w:rFonts w:ascii="Palatino Linotype" w:eastAsia="Times New Roman" w:hAnsi="Palatino Linotype"/>
          <w:sz w:val="22"/>
          <w:szCs w:val="22"/>
        </w:rPr>
        <w:t>(12): 2352</w:t>
      </w:r>
      <w:r w:rsidRPr="009642FE">
        <w:rPr>
          <w:rFonts w:ascii="Palatino Linotype" w:hAnsi="Palatino Linotype"/>
          <w:color w:val="000000"/>
          <w:sz w:val="22"/>
          <w:szCs w:val="22"/>
        </w:rPr>
        <w:t>–</w:t>
      </w:r>
      <w:r w:rsidRPr="009642FE">
        <w:rPr>
          <w:rFonts w:ascii="Palatino Linotype" w:eastAsia="Times New Roman" w:hAnsi="Palatino Linotype"/>
          <w:sz w:val="22"/>
          <w:szCs w:val="22"/>
        </w:rPr>
        <w:t>2362.</w:t>
      </w:r>
      <w:proofErr w:type="gramEnd"/>
    </w:p>
    <w:p w14:paraId="442D55EB" w14:textId="77777777" w:rsidR="00DC7312" w:rsidRPr="009642FE" w:rsidRDefault="00DC7312" w:rsidP="00DC7312">
      <w:pPr>
        <w:pStyle w:val="NoSpacing"/>
        <w:ind w:left="720"/>
        <w:rPr>
          <w:rFonts w:ascii="Palatino Linotype" w:eastAsia="Times New Roman" w:hAnsi="Palatino Linotype"/>
          <w:sz w:val="22"/>
          <w:szCs w:val="22"/>
        </w:rPr>
      </w:pPr>
    </w:p>
    <w:p w14:paraId="1A45E147" w14:textId="77777777" w:rsidR="00DC7312" w:rsidRPr="009642FE" w:rsidRDefault="00DC7312" w:rsidP="00DC7312">
      <w:pPr>
        <w:pStyle w:val="NoSpacing"/>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Ropelewski</w:t>
      </w:r>
      <w:proofErr w:type="spellEnd"/>
      <w:r w:rsidRPr="009642FE">
        <w:rPr>
          <w:rFonts w:ascii="Palatino Linotype" w:eastAsia="Times New Roman" w:hAnsi="Palatino Linotype"/>
          <w:sz w:val="22"/>
          <w:szCs w:val="22"/>
        </w:rPr>
        <w:t xml:space="preserve">, C.F., and M.S. </w:t>
      </w:r>
      <w:proofErr w:type="spellStart"/>
      <w:r w:rsidRPr="009642FE">
        <w:rPr>
          <w:rFonts w:ascii="Palatino Linotype" w:eastAsia="Times New Roman" w:hAnsi="Palatino Linotype"/>
          <w:sz w:val="22"/>
          <w:szCs w:val="22"/>
        </w:rPr>
        <w:t>Halpert</w:t>
      </w:r>
      <w:proofErr w:type="spellEnd"/>
      <w:r w:rsidRPr="009642FE">
        <w:rPr>
          <w:rFonts w:ascii="Palatino Linotype" w:eastAsia="Times New Roman" w:hAnsi="Palatino Linotype"/>
          <w:sz w:val="22"/>
          <w:szCs w:val="22"/>
        </w:rPr>
        <w:t xml:space="preserve">. 1987. Global and regional scale precipitation patterns </w:t>
      </w:r>
    </w:p>
    <w:p w14:paraId="05E03085" w14:textId="77777777" w:rsidR="00DC7312" w:rsidRPr="009642FE"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r>
      <w:proofErr w:type="gramStart"/>
      <w:r w:rsidRPr="009642FE">
        <w:rPr>
          <w:rFonts w:ascii="Palatino Linotype" w:eastAsia="Times New Roman" w:hAnsi="Palatino Linotype"/>
          <w:sz w:val="22"/>
          <w:szCs w:val="22"/>
        </w:rPr>
        <w:t>associated</w:t>
      </w:r>
      <w:proofErr w:type="gramEnd"/>
      <w:r w:rsidRPr="009642FE">
        <w:rPr>
          <w:rFonts w:ascii="Palatino Linotype" w:eastAsia="Times New Roman" w:hAnsi="Palatino Linotype"/>
          <w:sz w:val="22"/>
          <w:szCs w:val="22"/>
        </w:rPr>
        <w:t xml:space="preserve"> with the El Niño-Southern Oscillation. </w:t>
      </w:r>
      <w:r w:rsidRPr="009642FE">
        <w:rPr>
          <w:rFonts w:ascii="Palatino Linotype" w:eastAsia="Times New Roman" w:hAnsi="Palatino Linotype"/>
          <w:i/>
          <w:iCs/>
          <w:sz w:val="22"/>
          <w:szCs w:val="22"/>
        </w:rPr>
        <w:t>Monthly Weather Review</w:t>
      </w:r>
      <w:r w:rsidRPr="009642FE">
        <w:rPr>
          <w:rFonts w:ascii="Palatino Linotype" w:eastAsia="Times New Roman" w:hAnsi="Palatino Linotype"/>
          <w:sz w:val="22"/>
          <w:szCs w:val="22"/>
        </w:rPr>
        <w:t xml:space="preserve">, </w:t>
      </w:r>
      <w:r w:rsidRPr="009642FE">
        <w:rPr>
          <w:rFonts w:ascii="Palatino Linotype" w:eastAsia="Times New Roman" w:hAnsi="Palatino Linotype"/>
          <w:iCs/>
          <w:sz w:val="22"/>
          <w:szCs w:val="22"/>
        </w:rPr>
        <w:t>115</w:t>
      </w:r>
      <w:r w:rsidRPr="009642FE">
        <w:rPr>
          <w:rFonts w:ascii="Palatino Linotype" w:eastAsia="Times New Roman" w:hAnsi="Palatino Linotype"/>
          <w:sz w:val="22"/>
          <w:szCs w:val="22"/>
        </w:rPr>
        <w:t>(8): 1606–</w:t>
      </w:r>
    </w:p>
    <w:p w14:paraId="04B21BFD" w14:textId="77777777" w:rsidR="00DC7312"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t>1626.</w:t>
      </w:r>
    </w:p>
    <w:p w14:paraId="3FE858D4" w14:textId="77777777" w:rsidR="00DC7312" w:rsidRDefault="00DC7312" w:rsidP="00DC7312">
      <w:pPr>
        <w:pStyle w:val="NoSpacing"/>
        <w:rPr>
          <w:rFonts w:ascii="Palatino Linotype" w:eastAsia="Times New Roman" w:hAnsi="Palatino Linotype"/>
          <w:sz w:val="22"/>
          <w:szCs w:val="22"/>
        </w:rPr>
      </w:pPr>
    </w:p>
    <w:p w14:paraId="4FA4A564" w14:textId="77777777" w:rsidR="00DC7312" w:rsidRPr="009642FE" w:rsidRDefault="00DC7312" w:rsidP="00DC7312">
      <w:pPr>
        <w:pStyle w:val="NoSpacing"/>
        <w:rPr>
          <w:rFonts w:ascii="Palatino Linotype" w:hAnsi="Palatino Linotype"/>
          <w:sz w:val="22"/>
          <w:szCs w:val="22"/>
        </w:rPr>
      </w:pPr>
      <w:proofErr w:type="spellStart"/>
      <w:proofErr w:type="gramStart"/>
      <w:r w:rsidRPr="009642FE">
        <w:rPr>
          <w:rFonts w:ascii="Palatino Linotype" w:hAnsi="Palatino Linotype"/>
          <w:sz w:val="22"/>
          <w:szCs w:val="22"/>
        </w:rPr>
        <w:t>Ropelewski</w:t>
      </w:r>
      <w:proofErr w:type="spellEnd"/>
      <w:r w:rsidRPr="009642FE">
        <w:rPr>
          <w:rFonts w:ascii="Palatino Linotype" w:hAnsi="Palatino Linotype"/>
          <w:sz w:val="22"/>
          <w:szCs w:val="22"/>
        </w:rPr>
        <w:t>, C. F., and P.D. Jones.</w:t>
      </w:r>
      <w:proofErr w:type="gramEnd"/>
      <w:r w:rsidRPr="009642FE">
        <w:rPr>
          <w:rFonts w:ascii="Palatino Linotype" w:hAnsi="Palatino Linotype"/>
          <w:sz w:val="22"/>
          <w:szCs w:val="22"/>
        </w:rPr>
        <w:t xml:space="preserve"> 1987. An extension of the Tahiti-Darwin southern oscillation </w:t>
      </w:r>
    </w:p>
    <w:p w14:paraId="7A69C823" w14:textId="77777777" w:rsidR="00DC7312" w:rsidRDefault="00DC7312" w:rsidP="00DC7312">
      <w:pPr>
        <w:pStyle w:val="NoSpacing"/>
        <w:rPr>
          <w:rFonts w:ascii="Palatino Linotype" w:hAnsi="Palatino Linotype"/>
          <w:sz w:val="22"/>
          <w:szCs w:val="22"/>
        </w:rPr>
      </w:pPr>
      <w:r w:rsidRPr="009642FE">
        <w:rPr>
          <w:rFonts w:ascii="Palatino Linotype" w:hAnsi="Palatino Linotype"/>
          <w:sz w:val="22"/>
          <w:szCs w:val="22"/>
        </w:rPr>
        <w:tab/>
      </w:r>
      <w:proofErr w:type="gramStart"/>
      <w:r w:rsidRPr="009642FE">
        <w:rPr>
          <w:rFonts w:ascii="Palatino Linotype" w:hAnsi="Palatino Linotype"/>
          <w:sz w:val="22"/>
          <w:szCs w:val="22"/>
        </w:rPr>
        <w:t>index</w:t>
      </w:r>
      <w:proofErr w:type="gramEnd"/>
      <w:r w:rsidRPr="009642FE">
        <w:rPr>
          <w:rFonts w:ascii="Palatino Linotype" w:hAnsi="Palatino Linotype"/>
          <w:sz w:val="22"/>
          <w:szCs w:val="22"/>
        </w:rPr>
        <w:t xml:space="preserve">. </w:t>
      </w:r>
      <w:proofErr w:type="gramStart"/>
      <w:r w:rsidRPr="009642FE">
        <w:rPr>
          <w:rFonts w:ascii="Palatino Linotype" w:hAnsi="Palatino Linotype"/>
          <w:i/>
          <w:iCs/>
          <w:sz w:val="22"/>
          <w:szCs w:val="22"/>
        </w:rPr>
        <w:t>Monthly Weather Review</w:t>
      </w:r>
      <w:r w:rsidRPr="009642FE">
        <w:rPr>
          <w:rFonts w:ascii="Palatino Linotype" w:hAnsi="Palatino Linotype"/>
          <w:sz w:val="22"/>
          <w:szCs w:val="22"/>
        </w:rPr>
        <w:t xml:space="preserve">, </w:t>
      </w:r>
      <w:r w:rsidRPr="009642FE">
        <w:rPr>
          <w:rFonts w:ascii="Palatino Linotype" w:hAnsi="Palatino Linotype"/>
          <w:iCs/>
          <w:sz w:val="22"/>
          <w:szCs w:val="22"/>
        </w:rPr>
        <w:t>115</w:t>
      </w:r>
      <w:r>
        <w:rPr>
          <w:rFonts w:ascii="Palatino Linotype" w:hAnsi="Palatino Linotype"/>
          <w:sz w:val="22"/>
          <w:szCs w:val="22"/>
        </w:rPr>
        <w:t>(9): 2161–2165.</w:t>
      </w:r>
      <w:proofErr w:type="gramEnd"/>
    </w:p>
    <w:p w14:paraId="472FEC9D" w14:textId="77777777" w:rsidR="00DC7312" w:rsidRPr="00343ECF" w:rsidRDefault="00DC7312" w:rsidP="00DC7312">
      <w:pPr>
        <w:pStyle w:val="NoSpacing"/>
        <w:rPr>
          <w:rFonts w:ascii="Palatino Linotype" w:hAnsi="Palatino Linotype"/>
          <w:sz w:val="22"/>
          <w:szCs w:val="22"/>
        </w:rPr>
      </w:pPr>
    </w:p>
    <w:p w14:paraId="506C2CCC" w14:textId="77777777" w:rsidR="00546317" w:rsidRDefault="00546317" w:rsidP="00800258">
      <w:pPr>
        <w:pStyle w:val="NoSpacing"/>
        <w:rPr>
          <w:rFonts w:ascii="Palatino Linotype" w:hAnsi="Palatino Linotype"/>
          <w:color w:val="000000"/>
          <w:sz w:val="22"/>
          <w:szCs w:val="22"/>
        </w:rPr>
      </w:pPr>
      <w:proofErr w:type="spellStart"/>
      <w:r>
        <w:rPr>
          <w:rFonts w:ascii="Palatino Linotype" w:hAnsi="Palatino Linotype"/>
          <w:color w:val="000000"/>
          <w:sz w:val="22"/>
          <w:szCs w:val="22"/>
        </w:rPr>
        <w:t>Rother</w:t>
      </w:r>
      <w:proofErr w:type="spellEnd"/>
      <w:r>
        <w:rPr>
          <w:rFonts w:ascii="Palatino Linotype" w:hAnsi="Palatino Linotype"/>
          <w:color w:val="000000"/>
          <w:sz w:val="22"/>
          <w:szCs w:val="22"/>
        </w:rPr>
        <w:t xml:space="preserve"> M.T., H.D. Grissino-Mayer. 2014. Climatic influences on fire regimes in ponderosa pine </w:t>
      </w:r>
    </w:p>
    <w:p w14:paraId="45F953D3" w14:textId="77777777" w:rsidR="00546317" w:rsidRDefault="00546317" w:rsidP="00800258">
      <w:pPr>
        <w:pStyle w:val="NoSpacing"/>
        <w:rPr>
          <w:rFonts w:ascii="Palatino Linotype" w:hAnsi="Palatino Linotype"/>
          <w:color w:val="000000"/>
          <w:sz w:val="22"/>
          <w:szCs w:val="22"/>
        </w:rPr>
      </w:pPr>
      <w:r>
        <w:rPr>
          <w:rFonts w:ascii="Palatino Linotype" w:hAnsi="Palatino Linotype"/>
          <w:color w:val="000000"/>
          <w:sz w:val="22"/>
          <w:szCs w:val="22"/>
        </w:rPr>
        <w:tab/>
      </w:r>
      <w:proofErr w:type="gramStart"/>
      <w:r>
        <w:rPr>
          <w:rFonts w:ascii="Palatino Linotype" w:hAnsi="Palatino Linotype"/>
          <w:color w:val="000000"/>
          <w:sz w:val="22"/>
          <w:szCs w:val="22"/>
        </w:rPr>
        <w:t>forests</w:t>
      </w:r>
      <w:proofErr w:type="gramEnd"/>
      <w:r>
        <w:rPr>
          <w:rFonts w:ascii="Palatino Linotype" w:hAnsi="Palatino Linotype"/>
          <w:color w:val="000000"/>
          <w:sz w:val="22"/>
          <w:szCs w:val="22"/>
        </w:rPr>
        <w:t xml:space="preserve"> of the Zuni Mountains, NM, USA. </w:t>
      </w:r>
      <w:r w:rsidRPr="00546317">
        <w:rPr>
          <w:rFonts w:ascii="Palatino Linotype" w:hAnsi="Palatino Linotype"/>
          <w:i/>
          <w:color w:val="000000"/>
          <w:sz w:val="22"/>
          <w:szCs w:val="22"/>
        </w:rPr>
        <w:t>Forest Ecology and Management</w:t>
      </w:r>
      <w:r>
        <w:rPr>
          <w:rFonts w:ascii="Palatino Linotype" w:hAnsi="Palatino Linotype"/>
          <w:color w:val="000000"/>
          <w:sz w:val="22"/>
          <w:szCs w:val="22"/>
        </w:rPr>
        <w:t xml:space="preserve">, </w:t>
      </w:r>
      <w:proofErr w:type="spellStart"/>
      <w:r>
        <w:rPr>
          <w:rFonts w:ascii="Palatino Linotype" w:hAnsi="Palatino Linotype"/>
          <w:color w:val="000000"/>
          <w:sz w:val="22"/>
          <w:szCs w:val="22"/>
        </w:rPr>
        <w:t>doi</w:t>
      </w:r>
      <w:proofErr w:type="spellEnd"/>
      <w:r>
        <w:rPr>
          <w:rFonts w:ascii="Palatino Linotype" w:hAnsi="Palatino Linotype"/>
          <w:color w:val="000000"/>
          <w:sz w:val="22"/>
          <w:szCs w:val="22"/>
        </w:rPr>
        <w:t>: 10.1016/</w:t>
      </w:r>
    </w:p>
    <w:p w14:paraId="6CC14329" w14:textId="3505E896" w:rsidR="00546317" w:rsidRDefault="00546317" w:rsidP="00800258">
      <w:pPr>
        <w:pStyle w:val="NoSpacing"/>
        <w:rPr>
          <w:rFonts w:ascii="Palatino Linotype" w:hAnsi="Palatino Linotype"/>
          <w:color w:val="000000"/>
          <w:sz w:val="22"/>
          <w:szCs w:val="22"/>
        </w:rPr>
      </w:pPr>
      <w:r>
        <w:rPr>
          <w:rFonts w:ascii="Palatino Linotype" w:hAnsi="Palatino Linotype"/>
          <w:color w:val="000000"/>
          <w:sz w:val="22"/>
          <w:szCs w:val="22"/>
        </w:rPr>
        <w:tab/>
        <w:t xml:space="preserve">j.foreco.2014.02.034. </w:t>
      </w:r>
    </w:p>
    <w:p w14:paraId="74C30BB3" w14:textId="77777777" w:rsidR="00546317" w:rsidRDefault="00546317" w:rsidP="00800258">
      <w:pPr>
        <w:pStyle w:val="NoSpacing"/>
        <w:rPr>
          <w:rFonts w:ascii="Palatino Linotype" w:hAnsi="Palatino Linotype"/>
          <w:color w:val="000000"/>
          <w:sz w:val="22"/>
          <w:szCs w:val="22"/>
        </w:rPr>
      </w:pPr>
    </w:p>
    <w:p w14:paraId="63FA35A7" w14:textId="77777777" w:rsidR="00800258" w:rsidRDefault="00800258" w:rsidP="00800258">
      <w:pPr>
        <w:pStyle w:val="NoSpacing"/>
        <w:rPr>
          <w:rFonts w:ascii="Palatino Linotype" w:hAnsi="Palatino Linotype"/>
          <w:color w:val="000000"/>
          <w:sz w:val="22"/>
          <w:szCs w:val="22"/>
        </w:rPr>
      </w:pPr>
      <w:proofErr w:type="spellStart"/>
      <w:proofErr w:type="gramStart"/>
      <w:r w:rsidRPr="00800258">
        <w:rPr>
          <w:rFonts w:ascii="Palatino Linotype" w:hAnsi="Palatino Linotype"/>
          <w:color w:val="000000"/>
          <w:sz w:val="22"/>
          <w:szCs w:val="22"/>
        </w:rPr>
        <w:t>Schoennagel</w:t>
      </w:r>
      <w:proofErr w:type="spellEnd"/>
      <w:r w:rsidRPr="00800258">
        <w:rPr>
          <w:rFonts w:ascii="Palatino Linotype" w:hAnsi="Palatino Linotype"/>
          <w:color w:val="000000"/>
          <w:sz w:val="22"/>
          <w:szCs w:val="22"/>
        </w:rPr>
        <w:t xml:space="preserve">, T., </w:t>
      </w:r>
      <w:r>
        <w:rPr>
          <w:rFonts w:ascii="Palatino Linotype" w:hAnsi="Palatino Linotype"/>
          <w:color w:val="000000"/>
          <w:sz w:val="22"/>
          <w:szCs w:val="22"/>
        </w:rPr>
        <w:t>T.T. Veblen</w:t>
      </w:r>
      <w:r w:rsidRPr="00800258">
        <w:rPr>
          <w:rFonts w:ascii="Palatino Linotype" w:hAnsi="Palatino Linotype"/>
          <w:color w:val="000000"/>
          <w:sz w:val="22"/>
          <w:szCs w:val="22"/>
        </w:rPr>
        <w:t xml:space="preserve">, </w:t>
      </w:r>
      <w:r>
        <w:rPr>
          <w:rFonts w:ascii="Palatino Linotype" w:hAnsi="Palatino Linotype"/>
          <w:color w:val="000000"/>
          <w:sz w:val="22"/>
          <w:szCs w:val="22"/>
        </w:rPr>
        <w:t xml:space="preserve">and W.H. </w:t>
      </w:r>
      <w:proofErr w:type="spellStart"/>
      <w:r>
        <w:rPr>
          <w:rFonts w:ascii="Palatino Linotype" w:hAnsi="Palatino Linotype"/>
          <w:color w:val="000000"/>
          <w:sz w:val="22"/>
          <w:szCs w:val="22"/>
        </w:rPr>
        <w:t>Romme</w:t>
      </w:r>
      <w:proofErr w:type="spellEnd"/>
      <w:r>
        <w:rPr>
          <w:rFonts w:ascii="Palatino Linotype" w:hAnsi="Palatino Linotype"/>
          <w:color w:val="000000"/>
          <w:sz w:val="22"/>
          <w:szCs w:val="22"/>
        </w:rPr>
        <w:t>.</w:t>
      </w:r>
      <w:proofErr w:type="gramEnd"/>
      <w:r>
        <w:rPr>
          <w:rFonts w:ascii="Palatino Linotype" w:hAnsi="Palatino Linotype"/>
          <w:color w:val="000000"/>
          <w:sz w:val="22"/>
          <w:szCs w:val="22"/>
        </w:rPr>
        <w:t xml:space="preserve"> 2004</w:t>
      </w:r>
      <w:r w:rsidRPr="00800258">
        <w:rPr>
          <w:rFonts w:ascii="Palatino Linotype" w:hAnsi="Palatino Linotype"/>
          <w:color w:val="000000"/>
          <w:sz w:val="22"/>
          <w:szCs w:val="22"/>
        </w:rPr>
        <w:t xml:space="preserve">. The interaction of fire, fuels, and climate </w:t>
      </w:r>
    </w:p>
    <w:p w14:paraId="1379247F" w14:textId="5E38218C" w:rsidR="00800258" w:rsidRPr="00800258" w:rsidRDefault="00800258" w:rsidP="00800258">
      <w:pPr>
        <w:pStyle w:val="NoSpacing"/>
        <w:rPr>
          <w:rFonts w:ascii="Palatino Linotype" w:hAnsi="Palatino Linotype"/>
          <w:color w:val="000000"/>
          <w:sz w:val="22"/>
          <w:szCs w:val="22"/>
        </w:rPr>
      </w:pPr>
      <w:r>
        <w:rPr>
          <w:rFonts w:ascii="Palatino Linotype" w:hAnsi="Palatino Linotype"/>
          <w:color w:val="000000"/>
          <w:sz w:val="22"/>
          <w:szCs w:val="22"/>
        </w:rPr>
        <w:tab/>
      </w:r>
      <w:proofErr w:type="gramStart"/>
      <w:r w:rsidRPr="00800258">
        <w:rPr>
          <w:rFonts w:ascii="Palatino Linotype" w:hAnsi="Palatino Linotype"/>
          <w:color w:val="000000"/>
          <w:sz w:val="22"/>
          <w:szCs w:val="22"/>
        </w:rPr>
        <w:t>across</w:t>
      </w:r>
      <w:proofErr w:type="gramEnd"/>
      <w:r w:rsidRPr="00800258">
        <w:rPr>
          <w:rFonts w:ascii="Palatino Linotype" w:hAnsi="Palatino Linotype"/>
          <w:color w:val="000000"/>
          <w:sz w:val="22"/>
          <w:szCs w:val="22"/>
        </w:rPr>
        <w:t xml:space="preserve"> Rocky Mountain forests. </w:t>
      </w:r>
      <w:proofErr w:type="spellStart"/>
      <w:proofErr w:type="gramStart"/>
      <w:r w:rsidRPr="00800258">
        <w:rPr>
          <w:rFonts w:ascii="Palatino Linotype" w:hAnsi="Palatino Linotype"/>
          <w:i/>
          <w:iCs/>
          <w:color w:val="000000"/>
          <w:sz w:val="22"/>
          <w:szCs w:val="22"/>
        </w:rPr>
        <w:t>BioScience</w:t>
      </w:r>
      <w:proofErr w:type="spellEnd"/>
      <w:r w:rsidRPr="00800258">
        <w:rPr>
          <w:rFonts w:ascii="Palatino Linotype" w:hAnsi="Palatino Linotype"/>
          <w:color w:val="000000"/>
          <w:sz w:val="22"/>
          <w:szCs w:val="22"/>
        </w:rPr>
        <w:t xml:space="preserve">, </w:t>
      </w:r>
      <w:r w:rsidRPr="00800258">
        <w:rPr>
          <w:rFonts w:ascii="Palatino Linotype" w:hAnsi="Palatino Linotype"/>
          <w:iCs/>
          <w:color w:val="000000"/>
          <w:sz w:val="22"/>
          <w:szCs w:val="22"/>
        </w:rPr>
        <w:t>54</w:t>
      </w:r>
      <w:r>
        <w:rPr>
          <w:rFonts w:ascii="Palatino Linotype" w:hAnsi="Palatino Linotype"/>
          <w:color w:val="000000"/>
          <w:sz w:val="22"/>
          <w:szCs w:val="22"/>
        </w:rPr>
        <w:t>(7): 661–</w:t>
      </w:r>
      <w:r w:rsidRPr="00800258">
        <w:rPr>
          <w:rFonts w:ascii="Palatino Linotype" w:hAnsi="Palatino Linotype"/>
          <w:color w:val="000000"/>
          <w:sz w:val="22"/>
          <w:szCs w:val="22"/>
        </w:rPr>
        <w:t>676.</w:t>
      </w:r>
      <w:proofErr w:type="gramEnd"/>
    </w:p>
    <w:p w14:paraId="7426806F" w14:textId="77777777" w:rsidR="00800258" w:rsidRDefault="00800258" w:rsidP="00DC7312">
      <w:pPr>
        <w:pStyle w:val="NoSpacing"/>
        <w:rPr>
          <w:rFonts w:ascii="Palatino Linotype" w:hAnsi="Palatino Linotype"/>
          <w:color w:val="000000"/>
          <w:sz w:val="22"/>
          <w:szCs w:val="22"/>
        </w:rPr>
      </w:pPr>
    </w:p>
    <w:p w14:paraId="14950D4B" w14:textId="77777777" w:rsidR="00DC7312" w:rsidRPr="009642FE" w:rsidRDefault="00DC7312" w:rsidP="00DC7312">
      <w:pPr>
        <w:pStyle w:val="NoSpacing"/>
        <w:rPr>
          <w:rFonts w:ascii="Palatino Linotype" w:hAnsi="Palatino Linotype"/>
          <w:color w:val="000000"/>
          <w:sz w:val="22"/>
          <w:szCs w:val="22"/>
        </w:rPr>
      </w:pPr>
      <w:proofErr w:type="spellStart"/>
      <w:proofErr w:type="gramStart"/>
      <w:r w:rsidRPr="009642FE">
        <w:rPr>
          <w:rFonts w:ascii="Palatino Linotype" w:hAnsi="Palatino Linotype"/>
          <w:color w:val="000000"/>
          <w:sz w:val="22"/>
          <w:szCs w:val="22"/>
        </w:rPr>
        <w:lastRenderedPageBreak/>
        <w:t>Schoennagel</w:t>
      </w:r>
      <w:proofErr w:type="spellEnd"/>
      <w:r w:rsidRPr="009642FE">
        <w:rPr>
          <w:rFonts w:ascii="Palatino Linotype" w:hAnsi="Palatino Linotype"/>
          <w:color w:val="000000"/>
          <w:sz w:val="22"/>
          <w:szCs w:val="22"/>
        </w:rPr>
        <w:t xml:space="preserve">, T., T.T. Veblen, D. </w:t>
      </w:r>
      <w:proofErr w:type="spellStart"/>
      <w:r w:rsidRPr="009642FE">
        <w:rPr>
          <w:rFonts w:ascii="Palatino Linotype" w:hAnsi="Palatino Linotype"/>
          <w:color w:val="000000"/>
          <w:sz w:val="22"/>
          <w:szCs w:val="22"/>
        </w:rPr>
        <w:t>Kulakowski</w:t>
      </w:r>
      <w:proofErr w:type="spellEnd"/>
      <w:r w:rsidRPr="009642FE">
        <w:rPr>
          <w:rFonts w:ascii="Palatino Linotype" w:hAnsi="Palatino Linotype"/>
          <w:color w:val="000000"/>
          <w:sz w:val="22"/>
          <w:szCs w:val="22"/>
        </w:rPr>
        <w:t xml:space="preserve">, and A. </w:t>
      </w:r>
      <w:proofErr w:type="spellStart"/>
      <w:r w:rsidRPr="009642FE">
        <w:rPr>
          <w:rFonts w:ascii="Palatino Linotype" w:hAnsi="Palatino Linotype"/>
          <w:color w:val="000000"/>
          <w:sz w:val="22"/>
          <w:szCs w:val="22"/>
        </w:rPr>
        <w:t>Holz</w:t>
      </w:r>
      <w:proofErr w:type="spellEnd"/>
      <w:r w:rsidRPr="009642FE">
        <w:rPr>
          <w:rFonts w:ascii="Palatino Linotype" w:hAnsi="Palatino Linotype"/>
          <w:color w:val="000000"/>
          <w:sz w:val="22"/>
          <w:szCs w:val="22"/>
        </w:rPr>
        <w:t>.</w:t>
      </w:r>
      <w:proofErr w:type="gramEnd"/>
      <w:r w:rsidRPr="009642FE">
        <w:rPr>
          <w:rFonts w:ascii="Palatino Linotype" w:hAnsi="Palatino Linotype"/>
          <w:color w:val="000000"/>
          <w:sz w:val="22"/>
          <w:szCs w:val="22"/>
        </w:rPr>
        <w:t xml:space="preserve"> 2007. Multidecadal climate </w:t>
      </w:r>
    </w:p>
    <w:p w14:paraId="352BA9F3" w14:textId="77777777" w:rsidR="00DC7312" w:rsidRPr="009642FE"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variability</w:t>
      </w:r>
      <w:proofErr w:type="gramEnd"/>
      <w:r w:rsidRPr="009642FE">
        <w:rPr>
          <w:rFonts w:ascii="Palatino Linotype" w:hAnsi="Palatino Linotype"/>
          <w:color w:val="000000"/>
          <w:sz w:val="22"/>
          <w:szCs w:val="22"/>
        </w:rPr>
        <w:t xml:space="preserve"> and climate interactions affect subalpine fire occurrence, western Colorado </w:t>
      </w:r>
    </w:p>
    <w:p w14:paraId="67238F7D" w14:textId="77777777" w:rsidR="00DC7312"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t xml:space="preserve">(USA). </w:t>
      </w:r>
      <w:proofErr w:type="gramStart"/>
      <w:r w:rsidRPr="009642FE">
        <w:rPr>
          <w:rFonts w:ascii="Palatino Linotype" w:hAnsi="Palatino Linotype"/>
          <w:i/>
          <w:color w:val="000000"/>
          <w:sz w:val="22"/>
          <w:szCs w:val="22"/>
        </w:rPr>
        <w:t>Ecology,</w:t>
      </w:r>
      <w:r w:rsidRPr="009642FE">
        <w:rPr>
          <w:rFonts w:ascii="Palatino Linotype" w:hAnsi="Palatino Linotype"/>
          <w:color w:val="000000"/>
          <w:sz w:val="22"/>
          <w:szCs w:val="22"/>
        </w:rPr>
        <w:t xml:space="preserve"> 88</w:t>
      </w:r>
      <w:r w:rsidR="00AA78FE">
        <w:rPr>
          <w:rFonts w:ascii="Palatino Linotype" w:hAnsi="Palatino Linotype"/>
          <w:color w:val="000000"/>
          <w:sz w:val="22"/>
          <w:szCs w:val="22"/>
        </w:rPr>
        <w:t>(11)</w:t>
      </w:r>
      <w:r w:rsidRPr="009642FE">
        <w:rPr>
          <w:rFonts w:ascii="Palatino Linotype" w:hAnsi="Palatino Linotype"/>
          <w:color w:val="000000"/>
          <w:sz w:val="22"/>
          <w:szCs w:val="22"/>
        </w:rPr>
        <w:t>: 2891–2902.</w:t>
      </w:r>
      <w:proofErr w:type="gramEnd"/>
    </w:p>
    <w:p w14:paraId="5A44A1CC" w14:textId="77777777" w:rsidR="00DC7312" w:rsidRDefault="00DC7312" w:rsidP="00DC7312">
      <w:pPr>
        <w:pStyle w:val="NoSpacing"/>
        <w:rPr>
          <w:rFonts w:ascii="Palatino Linotype" w:hAnsi="Palatino Linotype"/>
          <w:color w:val="000000"/>
          <w:sz w:val="22"/>
          <w:szCs w:val="22"/>
        </w:rPr>
      </w:pPr>
    </w:p>
    <w:p w14:paraId="160004D3" w14:textId="77777777" w:rsidR="00DC7312" w:rsidRDefault="00DC7312" w:rsidP="00DC7312">
      <w:pPr>
        <w:pStyle w:val="NoSpacing"/>
        <w:rPr>
          <w:rFonts w:ascii="Palatino Linotype" w:hAnsi="Palatino Linotype"/>
          <w:color w:val="000000"/>
          <w:sz w:val="22"/>
          <w:szCs w:val="22"/>
        </w:rPr>
      </w:pPr>
      <w:proofErr w:type="spellStart"/>
      <w:r>
        <w:rPr>
          <w:rFonts w:ascii="Palatino Linotype" w:hAnsi="Palatino Linotype"/>
          <w:color w:val="000000"/>
          <w:sz w:val="22"/>
          <w:szCs w:val="22"/>
        </w:rPr>
        <w:t>Seklecki</w:t>
      </w:r>
      <w:proofErr w:type="spellEnd"/>
      <w:r>
        <w:rPr>
          <w:rFonts w:ascii="Palatino Linotype" w:hAnsi="Palatino Linotype"/>
          <w:color w:val="000000"/>
          <w:sz w:val="22"/>
          <w:szCs w:val="22"/>
        </w:rPr>
        <w:t>, M.T., H.D. Grissino-Mayer</w:t>
      </w:r>
      <w:r w:rsidR="003D59A3">
        <w:rPr>
          <w:rFonts w:ascii="Palatino Linotype" w:hAnsi="Palatino Linotype"/>
          <w:color w:val="000000"/>
          <w:sz w:val="22"/>
          <w:szCs w:val="22"/>
        </w:rPr>
        <w:t xml:space="preserve">, and T.W. </w:t>
      </w:r>
      <w:proofErr w:type="spellStart"/>
      <w:r w:rsidR="003D59A3">
        <w:rPr>
          <w:rFonts w:ascii="Palatino Linotype" w:hAnsi="Palatino Linotype"/>
          <w:color w:val="000000"/>
          <w:sz w:val="22"/>
          <w:szCs w:val="22"/>
        </w:rPr>
        <w:t>Swetnam</w:t>
      </w:r>
      <w:proofErr w:type="spellEnd"/>
      <w:r w:rsidR="003D59A3">
        <w:rPr>
          <w:rFonts w:ascii="Palatino Linotype" w:hAnsi="Palatino Linotype"/>
          <w:color w:val="000000"/>
          <w:sz w:val="22"/>
          <w:szCs w:val="22"/>
        </w:rPr>
        <w:t>. 1996. Fire history and the p</w:t>
      </w:r>
      <w:r>
        <w:rPr>
          <w:rFonts w:ascii="Palatino Linotype" w:hAnsi="Palatino Linotype"/>
          <w:color w:val="000000"/>
          <w:sz w:val="22"/>
          <w:szCs w:val="22"/>
        </w:rPr>
        <w:t xml:space="preserve">ossible </w:t>
      </w:r>
    </w:p>
    <w:p w14:paraId="19C5D3D8" w14:textId="77777777" w:rsidR="00DC7312" w:rsidRDefault="003D59A3" w:rsidP="00DC7312">
      <w:pPr>
        <w:pStyle w:val="NoSpacing"/>
        <w:rPr>
          <w:rFonts w:ascii="Palatino Linotype" w:hAnsi="Palatino Linotype"/>
          <w:color w:val="000000"/>
          <w:sz w:val="22"/>
          <w:szCs w:val="22"/>
        </w:rPr>
      </w:pPr>
      <w:r>
        <w:rPr>
          <w:rFonts w:ascii="Palatino Linotype" w:hAnsi="Palatino Linotype"/>
          <w:color w:val="000000"/>
          <w:sz w:val="22"/>
          <w:szCs w:val="22"/>
        </w:rPr>
        <w:tab/>
      </w:r>
      <w:proofErr w:type="gramStart"/>
      <w:r>
        <w:rPr>
          <w:rFonts w:ascii="Palatino Linotype" w:hAnsi="Palatino Linotype"/>
          <w:color w:val="000000"/>
          <w:sz w:val="22"/>
          <w:szCs w:val="22"/>
        </w:rPr>
        <w:t>role</w:t>
      </w:r>
      <w:proofErr w:type="gramEnd"/>
      <w:r>
        <w:rPr>
          <w:rFonts w:ascii="Palatino Linotype" w:hAnsi="Palatino Linotype"/>
          <w:color w:val="000000"/>
          <w:sz w:val="22"/>
          <w:szCs w:val="22"/>
        </w:rPr>
        <w:t xml:space="preserve"> of  Apache-set f</w:t>
      </w:r>
      <w:r w:rsidR="00DC7312">
        <w:rPr>
          <w:rFonts w:ascii="Palatino Linotype" w:hAnsi="Palatino Linotype"/>
          <w:color w:val="000000"/>
          <w:sz w:val="22"/>
          <w:szCs w:val="22"/>
        </w:rPr>
        <w:t xml:space="preserve">ires in the </w:t>
      </w:r>
      <w:proofErr w:type="spellStart"/>
      <w:r w:rsidR="00DC7312">
        <w:rPr>
          <w:rFonts w:ascii="Palatino Linotype" w:hAnsi="Palatino Linotype"/>
          <w:color w:val="000000"/>
          <w:sz w:val="22"/>
          <w:szCs w:val="22"/>
        </w:rPr>
        <w:t>Chiricahua</w:t>
      </w:r>
      <w:proofErr w:type="spellEnd"/>
      <w:r w:rsidR="00DC7312">
        <w:rPr>
          <w:rFonts w:ascii="Palatino Linotype" w:hAnsi="Palatino Linotype"/>
          <w:color w:val="000000"/>
          <w:sz w:val="22"/>
          <w:szCs w:val="22"/>
        </w:rPr>
        <w:t xml:space="preserve"> Mountains, Southeastern Arizona. In P.F </w:t>
      </w:r>
    </w:p>
    <w:p w14:paraId="555CB9FE" w14:textId="77777777" w:rsidR="00DC7312" w:rsidRDefault="00DC7312" w:rsidP="00DC7312">
      <w:pPr>
        <w:pStyle w:val="NoSpacing"/>
        <w:rPr>
          <w:rFonts w:ascii="Palatino Linotype" w:hAnsi="Palatino Linotype"/>
          <w:color w:val="000000"/>
          <w:sz w:val="22"/>
          <w:szCs w:val="22"/>
        </w:rPr>
      </w:pPr>
      <w:r>
        <w:rPr>
          <w:rFonts w:ascii="Palatino Linotype" w:hAnsi="Palatino Linotype"/>
          <w:color w:val="000000"/>
          <w:sz w:val="22"/>
          <w:szCs w:val="22"/>
        </w:rPr>
        <w:tab/>
      </w:r>
      <w:proofErr w:type="spellStart"/>
      <w:r>
        <w:rPr>
          <w:rFonts w:ascii="Palatino Linotype" w:hAnsi="Palatino Linotype"/>
          <w:color w:val="000000"/>
          <w:sz w:val="22"/>
          <w:szCs w:val="22"/>
        </w:rPr>
        <w:t>Ffolliott</w:t>
      </w:r>
      <w:proofErr w:type="spellEnd"/>
      <w:r>
        <w:rPr>
          <w:rFonts w:ascii="Palatino Linotype" w:hAnsi="Palatino Linotype"/>
          <w:color w:val="000000"/>
          <w:sz w:val="22"/>
          <w:szCs w:val="22"/>
        </w:rPr>
        <w:t xml:space="preserve">, L.F. </w:t>
      </w:r>
      <w:proofErr w:type="spellStart"/>
      <w:r>
        <w:rPr>
          <w:rFonts w:ascii="Palatino Linotype" w:hAnsi="Palatino Linotype"/>
          <w:color w:val="000000"/>
          <w:sz w:val="22"/>
          <w:szCs w:val="22"/>
        </w:rPr>
        <w:t>DeBano</w:t>
      </w:r>
      <w:proofErr w:type="spellEnd"/>
      <w:r>
        <w:rPr>
          <w:rFonts w:ascii="Palatino Linotype" w:hAnsi="Palatino Linotype"/>
          <w:color w:val="000000"/>
          <w:sz w:val="22"/>
          <w:szCs w:val="22"/>
        </w:rPr>
        <w:t xml:space="preserve">, M.B. Baker, G.L. Gottfried, G. Solis-Garza, C.B. </w:t>
      </w:r>
      <w:proofErr w:type="spellStart"/>
      <w:r>
        <w:rPr>
          <w:rFonts w:ascii="Palatino Linotype" w:hAnsi="Palatino Linotype"/>
          <w:color w:val="000000"/>
          <w:sz w:val="22"/>
          <w:szCs w:val="22"/>
        </w:rPr>
        <w:t>Edminster</w:t>
      </w:r>
      <w:proofErr w:type="spellEnd"/>
      <w:r>
        <w:rPr>
          <w:rFonts w:ascii="Palatino Linotype" w:hAnsi="Palatino Linotype"/>
          <w:color w:val="000000"/>
          <w:sz w:val="22"/>
          <w:szCs w:val="22"/>
        </w:rPr>
        <w:t xml:space="preserve">, D.G. </w:t>
      </w:r>
    </w:p>
    <w:p w14:paraId="61582BC6" w14:textId="77777777" w:rsidR="00DC7312" w:rsidRPr="004C0E49" w:rsidRDefault="00DC7312" w:rsidP="00DC7312">
      <w:pPr>
        <w:pStyle w:val="NoSpacing"/>
        <w:rPr>
          <w:rFonts w:ascii="Palatino Linotype" w:hAnsi="Palatino Linotype"/>
          <w:i/>
          <w:color w:val="000000"/>
          <w:sz w:val="22"/>
          <w:szCs w:val="22"/>
        </w:rPr>
      </w:pPr>
      <w:r>
        <w:rPr>
          <w:rFonts w:ascii="Palatino Linotype" w:hAnsi="Palatino Linotype"/>
          <w:color w:val="000000"/>
          <w:sz w:val="22"/>
          <w:szCs w:val="22"/>
        </w:rPr>
        <w:tab/>
      </w:r>
      <w:proofErr w:type="spellStart"/>
      <w:r>
        <w:rPr>
          <w:rFonts w:ascii="Palatino Linotype" w:hAnsi="Palatino Linotype"/>
          <w:color w:val="000000"/>
          <w:sz w:val="22"/>
          <w:szCs w:val="22"/>
        </w:rPr>
        <w:t>Neary</w:t>
      </w:r>
      <w:proofErr w:type="spellEnd"/>
      <w:r>
        <w:rPr>
          <w:rFonts w:ascii="Palatino Linotype" w:hAnsi="Palatino Linotype"/>
          <w:color w:val="000000"/>
          <w:sz w:val="22"/>
          <w:szCs w:val="22"/>
        </w:rPr>
        <w:t xml:space="preserve">, L.S. Allen, and R. </w:t>
      </w:r>
      <w:proofErr w:type="spellStart"/>
      <w:r>
        <w:rPr>
          <w:rFonts w:ascii="Palatino Linotype" w:hAnsi="Palatino Linotype"/>
          <w:color w:val="000000"/>
          <w:sz w:val="22"/>
          <w:szCs w:val="22"/>
        </w:rPr>
        <w:t>Hamre</w:t>
      </w:r>
      <w:proofErr w:type="spellEnd"/>
      <w:r>
        <w:rPr>
          <w:rFonts w:ascii="Palatino Linotype" w:hAnsi="Palatino Linotype"/>
          <w:color w:val="000000"/>
          <w:sz w:val="22"/>
          <w:szCs w:val="22"/>
        </w:rPr>
        <w:t xml:space="preserve">, tech. </w:t>
      </w:r>
      <w:proofErr w:type="spellStart"/>
      <w:r>
        <w:rPr>
          <w:rFonts w:ascii="Palatino Linotype" w:hAnsi="Palatino Linotype"/>
          <w:color w:val="000000"/>
          <w:sz w:val="22"/>
          <w:szCs w:val="22"/>
        </w:rPr>
        <w:t>coord</w:t>
      </w:r>
      <w:proofErr w:type="spellEnd"/>
      <w:proofErr w:type="gramStart"/>
      <w:r>
        <w:rPr>
          <w:rFonts w:ascii="Palatino Linotype" w:hAnsi="Palatino Linotype"/>
          <w:color w:val="000000"/>
          <w:sz w:val="22"/>
          <w:szCs w:val="22"/>
        </w:rPr>
        <w:t>.,</w:t>
      </w:r>
      <w:proofErr w:type="gramEnd"/>
      <w:r>
        <w:rPr>
          <w:rFonts w:ascii="Palatino Linotype" w:hAnsi="Palatino Linotype"/>
          <w:color w:val="000000"/>
          <w:sz w:val="22"/>
          <w:szCs w:val="22"/>
        </w:rPr>
        <w:t xml:space="preserve"> </w:t>
      </w:r>
      <w:r w:rsidRPr="004C0E49">
        <w:rPr>
          <w:rFonts w:ascii="Palatino Linotype" w:hAnsi="Palatino Linotype"/>
          <w:i/>
          <w:color w:val="000000"/>
          <w:sz w:val="22"/>
          <w:szCs w:val="22"/>
        </w:rPr>
        <w:t xml:space="preserve">Effects of Fire on the </w:t>
      </w:r>
      <w:proofErr w:type="spellStart"/>
      <w:r w:rsidRPr="004C0E49">
        <w:rPr>
          <w:rFonts w:ascii="Palatino Linotype" w:hAnsi="Palatino Linotype"/>
          <w:i/>
          <w:color w:val="000000"/>
          <w:sz w:val="22"/>
          <w:szCs w:val="22"/>
        </w:rPr>
        <w:t>Madrean</w:t>
      </w:r>
      <w:proofErr w:type="spellEnd"/>
      <w:r w:rsidRPr="004C0E49">
        <w:rPr>
          <w:rFonts w:ascii="Palatino Linotype" w:hAnsi="Palatino Linotype"/>
          <w:i/>
          <w:color w:val="000000"/>
          <w:sz w:val="22"/>
          <w:szCs w:val="22"/>
        </w:rPr>
        <w:t xml:space="preserve"> Province </w:t>
      </w:r>
    </w:p>
    <w:p w14:paraId="671C4B2A" w14:textId="68736AD3" w:rsidR="00DC7312" w:rsidRDefault="00DC7312" w:rsidP="00DC7312">
      <w:pPr>
        <w:pStyle w:val="NoSpacing"/>
        <w:rPr>
          <w:rFonts w:ascii="Palatino Linotype" w:hAnsi="Palatino Linotype"/>
          <w:color w:val="000000"/>
          <w:sz w:val="22"/>
          <w:szCs w:val="22"/>
        </w:rPr>
      </w:pPr>
      <w:r w:rsidRPr="004C0E49">
        <w:rPr>
          <w:rFonts w:ascii="Palatino Linotype" w:hAnsi="Palatino Linotype"/>
          <w:i/>
          <w:color w:val="000000"/>
          <w:sz w:val="22"/>
          <w:szCs w:val="22"/>
        </w:rPr>
        <w:tab/>
        <w:t>Ecosystem</w:t>
      </w:r>
      <w:r>
        <w:rPr>
          <w:rFonts w:ascii="Palatino Linotype" w:hAnsi="Palatino Linotype"/>
          <w:color w:val="000000"/>
          <w:sz w:val="22"/>
          <w:szCs w:val="22"/>
        </w:rPr>
        <w:t>. Ft. Collins, C</w:t>
      </w:r>
      <w:r w:rsidR="009119A6">
        <w:rPr>
          <w:rFonts w:ascii="Palatino Linotype" w:hAnsi="Palatino Linotype"/>
          <w:color w:val="000000"/>
          <w:sz w:val="22"/>
          <w:szCs w:val="22"/>
        </w:rPr>
        <w:t>O: USDA Forest Service.</w:t>
      </w:r>
      <w:r>
        <w:rPr>
          <w:rFonts w:ascii="Palatino Linotype" w:hAnsi="Palatino Linotype"/>
          <w:color w:val="000000"/>
          <w:sz w:val="22"/>
          <w:szCs w:val="22"/>
        </w:rPr>
        <w:t xml:space="preserve"> </w:t>
      </w:r>
      <w:r w:rsidRPr="003D59A3">
        <w:rPr>
          <w:rFonts w:ascii="Palatino Linotype" w:hAnsi="Palatino Linotype"/>
          <w:i/>
          <w:color w:val="000000"/>
          <w:sz w:val="22"/>
          <w:szCs w:val="22"/>
        </w:rPr>
        <w:t>General Technical Report</w:t>
      </w:r>
      <w:r w:rsidRPr="004C0E49">
        <w:rPr>
          <w:rFonts w:ascii="Palatino Linotype" w:hAnsi="Palatino Linotype"/>
          <w:color w:val="000000"/>
          <w:sz w:val="22"/>
          <w:szCs w:val="22"/>
        </w:rPr>
        <w:t xml:space="preserve"> </w:t>
      </w:r>
      <w:r w:rsidR="00D026FE">
        <w:rPr>
          <w:rFonts w:ascii="Palatino Linotype" w:hAnsi="Palatino Linotype"/>
          <w:color w:val="000000"/>
          <w:sz w:val="22"/>
          <w:szCs w:val="22"/>
        </w:rPr>
        <w:t>RM–</w:t>
      </w:r>
      <w:r>
        <w:rPr>
          <w:rFonts w:ascii="Palatino Linotype" w:hAnsi="Palatino Linotype"/>
          <w:color w:val="000000"/>
          <w:sz w:val="22"/>
          <w:szCs w:val="22"/>
        </w:rPr>
        <w:t>289: 238–</w:t>
      </w:r>
      <w:r w:rsidR="00D026FE">
        <w:rPr>
          <w:rFonts w:ascii="Palatino Linotype" w:hAnsi="Palatino Linotype"/>
          <w:color w:val="000000"/>
          <w:sz w:val="22"/>
          <w:szCs w:val="22"/>
        </w:rPr>
        <w:tab/>
      </w:r>
      <w:r>
        <w:rPr>
          <w:rFonts w:ascii="Palatino Linotype" w:hAnsi="Palatino Linotype"/>
          <w:color w:val="000000"/>
          <w:sz w:val="22"/>
          <w:szCs w:val="22"/>
        </w:rPr>
        <w:t xml:space="preserve">246. </w:t>
      </w:r>
    </w:p>
    <w:p w14:paraId="437C716F" w14:textId="77777777" w:rsidR="00DC7312" w:rsidRPr="009642FE" w:rsidRDefault="00DC7312" w:rsidP="00DC7312">
      <w:pPr>
        <w:pStyle w:val="NoSpacing"/>
        <w:rPr>
          <w:rFonts w:ascii="Palatino Linotype" w:hAnsi="Palatino Linotype"/>
          <w:color w:val="000000"/>
          <w:sz w:val="22"/>
          <w:szCs w:val="22"/>
        </w:rPr>
      </w:pPr>
    </w:p>
    <w:p w14:paraId="18188DBD" w14:textId="77777777" w:rsidR="00DC7312" w:rsidRPr="009642FE"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 xml:space="preserve">Sheppard, P.R., A.C. </w:t>
      </w:r>
      <w:proofErr w:type="spellStart"/>
      <w:r w:rsidRPr="009642FE">
        <w:rPr>
          <w:rFonts w:ascii="Palatino Linotype" w:eastAsia="Times New Roman" w:hAnsi="Palatino Linotype"/>
          <w:sz w:val="22"/>
          <w:szCs w:val="22"/>
        </w:rPr>
        <w:t>Comrie</w:t>
      </w:r>
      <w:proofErr w:type="spellEnd"/>
      <w:r w:rsidRPr="009642FE">
        <w:rPr>
          <w:rFonts w:ascii="Palatino Linotype" w:eastAsia="Times New Roman" w:hAnsi="Palatino Linotype"/>
          <w:sz w:val="22"/>
          <w:szCs w:val="22"/>
        </w:rPr>
        <w:t xml:space="preserve">, G.D. </w:t>
      </w:r>
      <w:proofErr w:type="spellStart"/>
      <w:r w:rsidRPr="009642FE">
        <w:rPr>
          <w:rFonts w:ascii="Palatino Linotype" w:eastAsia="Times New Roman" w:hAnsi="Palatino Linotype"/>
          <w:sz w:val="22"/>
          <w:szCs w:val="22"/>
        </w:rPr>
        <w:t>Packin</w:t>
      </w:r>
      <w:proofErr w:type="spellEnd"/>
      <w:r w:rsidRPr="009642FE">
        <w:rPr>
          <w:rFonts w:ascii="Palatino Linotype" w:eastAsia="Times New Roman" w:hAnsi="Palatino Linotype"/>
          <w:sz w:val="22"/>
          <w:szCs w:val="22"/>
        </w:rPr>
        <w:t xml:space="preserve">, K. </w:t>
      </w:r>
      <w:proofErr w:type="spellStart"/>
      <w:r w:rsidRPr="009642FE">
        <w:rPr>
          <w:rFonts w:ascii="Palatino Linotype" w:eastAsia="Times New Roman" w:hAnsi="Palatino Linotype"/>
          <w:sz w:val="22"/>
          <w:szCs w:val="22"/>
        </w:rPr>
        <w:t>Angersbach</w:t>
      </w:r>
      <w:proofErr w:type="spellEnd"/>
      <w:r w:rsidRPr="009642FE">
        <w:rPr>
          <w:rFonts w:ascii="Palatino Linotype" w:eastAsia="Times New Roman" w:hAnsi="Palatino Linotype"/>
          <w:sz w:val="22"/>
          <w:szCs w:val="22"/>
        </w:rPr>
        <w:t xml:space="preserve">, and M.K. Hughes. 2002. The </w:t>
      </w:r>
    </w:p>
    <w:p w14:paraId="01023A0C" w14:textId="77777777" w:rsidR="00DC7312"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r>
      <w:proofErr w:type="gramStart"/>
      <w:r w:rsidRPr="009642FE">
        <w:rPr>
          <w:rFonts w:ascii="Palatino Linotype" w:eastAsia="Times New Roman" w:hAnsi="Palatino Linotype"/>
          <w:sz w:val="22"/>
          <w:szCs w:val="22"/>
        </w:rPr>
        <w:t>climate</w:t>
      </w:r>
      <w:proofErr w:type="gramEnd"/>
      <w:r w:rsidRPr="009642FE">
        <w:rPr>
          <w:rFonts w:ascii="Palatino Linotype" w:eastAsia="Times New Roman" w:hAnsi="Palatino Linotype"/>
          <w:sz w:val="22"/>
          <w:szCs w:val="22"/>
        </w:rPr>
        <w:t xml:space="preserve"> of the US Southwest. </w:t>
      </w:r>
      <w:proofErr w:type="gramStart"/>
      <w:r w:rsidRPr="009642FE">
        <w:rPr>
          <w:rFonts w:ascii="Palatino Linotype" w:eastAsia="Times New Roman" w:hAnsi="Palatino Linotype"/>
          <w:i/>
          <w:iCs/>
          <w:sz w:val="22"/>
          <w:szCs w:val="22"/>
        </w:rPr>
        <w:t>Climate Research</w:t>
      </w:r>
      <w:r w:rsidRPr="009642FE">
        <w:rPr>
          <w:rFonts w:ascii="Palatino Linotype" w:eastAsia="Times New Roman" w:hAnsi="Palatino Linotype"/>
          <w:sz w:val="22"/>
          <w:szCs w:val="22"/>
        </w:rPr>
        <w:t xml:space="preserve">, </w:t>
      </w:r>
      <w:r w:rsidRPr="009642FE">
        <w:rPr>
          <w:rFonts w:ascii="Palatino Linotype" w:eastAsia="Times New Roman" w:hAnsi="Palatino Linotype"/>
          <w:iCs/>
          <w:sz w:val="22"/>
          <w:szCs w:val="22"/>
        </w:rPr>
        <w:t>21</w:t>
      </w:r>
      <w:r w:rsidRPr="009642FE">
        <w:rPr>
          <w:rFonts w:ascii="Palatino Linotype" w:eastAsia="Times New Roman" w:hAnsi="Palatino Linotype"/>
          <w:sz w:val="22"/>
          <w:szCs w:val="22"/>
        </w:rPr>
        <w:t>(3): 219</w:t>
      </w:r>
      <w:r w:rsidRPr="009642FE">
        <w:rPr>
          <w:rFonts w:ascii="Palatino Linotype" w:hAnsi="Palatino Linotype"/>
          <w:color w:val="000000"/>
          <w:sz w:val="22"/>
          <w:szCs w:val="22"/>
        </w:rPr>
        <w:t>–</w:t>
      </w:r>
      <w:r>
        <w:rPr>
          <w:rFonts w:ascii="Palatino Linotype" w:eastAsia="Times New Roman" w:hAnsi="Palatino Linotype"/>
          <w:sz w:val="22"/>
          <w:szCs w:val="22"/>
        </w:rPr>
        <w:t>238.</w:t>
      </w:r>
      <w:proofErr w:type="gramEnd"/>
    </w:p>
    <w:p w14:paraId="1D43083E" w14:textId="77777777" w:rsidR="00090ADA" w:rsidRDefault="00090ADA" w:rsidP="00DC7312">
      <w:pPr>
        <w:pStyle w:val="NoSpacing"/>
        <w:rPr>
          <w:rFonts w:ascii="Palatino Linotype" w:eastAsia="Times New Roman" w:hAnsi="Palatino Linotype"/>
          <w:sz w:val="22"/>
          <w:szCs w:val="22"/>
        </w:rPr>
      </w:pPr>
    </w:p>
    <w:p w14:paraId="4D797C2E" w14:textId="77777777" w:rsidR="00DC7312" w:rsidRPr="009642FE"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 xml:space="preserve">Sherriff, R.L., and T.T. Veblen. 2008. Variability in </w:t>
      </w:r>
      <w:r>
        <w:rPr>
          <w:rFonts w:ascii="Palatino Linotype" w:eastAsia="Times New Roman" w:hAnsi="Palatino Linotype"/>
          <w:sz w:val="22"/>
          <w:szCs w:val="22"/>
        </w:rPr>
        <w:t>climate-fire</w:t>
      </w:r>
      <w:r w:rsidRPr="009642FE">
        <w:rPr>
          <w:rFonts w:ascii="Palatino Linotype" w:eastAsia="Times New Roman" w:hAnsi="Palatino Linotype"/>
          <w:sz w:val="22"/>
          <w:szCs w:val="22"/>
        </w:rPr>
        <w:t xml:space="preserve"> relationships in ponderosa</w:t>
      </w:r>
    </w:p>
    <w:p w14:paraId="489DD5CA" w14:textId="77777777" w:rsidR="00DC7312" w:rsidRDefault="00DC7312" w:rsidP="00DC7312">
      <w:pPr>
        <w:pStyle w:val="NoSpacing"/>
        <w:ind w:left="720"/>
        <w:rPr>
          <w:rFonts w:ascii="Palatino Linotype" w:eastAsia="Times New Roman" w:hAnsi="Palatino Linotype"/>
          <w:sz w:val="22"/>
          <w:szCs w:val="22"/>
        </w:rPr>
      </w:pPr>
      <w:proofErr w:type="gramStart"/>
      <w:r w:rsidRPr="009642FE">
        <w:rPr>
          <w:rFonts w:ascii="Palatino Linotype" w:eastAsia="Times New Roman" w:hAnsi="Palatino Linotype"/>
          <w:sz w:val="22"/>
          <w:szCs w:val="22"/>
        </w:rPr>
        <w:t>pine</w:t>
      </w:r>
      <w:proofErr w:type="gramEnd"/>
      <w:r w:rsidRPr="009642FE">
        <w:rPr>
          <w:rFonts w:ascii="Palatino Linotype" w:eastAsia="Times New Roman" w:hAnsi="Palatino Linotype"/>
          <w:sz w:val="22"/>
          <w:szCs w:val="22"/>
        </w:rPr>
        <w:t xml:space="preserve"> forests in the Colorado Front Range. </w:t>
      </w:r>
      <w:proofErr w:type="gramStart"/>
      <w:r w:rsidRPr="009642FE">
        <w:rPr>
          <w:rFonts w:ascii="Palatino Linotype" w:eastAsia="Times New Roman" w:hAnsi="Palatino Linotype"/>
          <w:i/>
          <w:iCs/>
          <w:sz w:val="22"/>
          <w:szCs w:val="22"/>
        </w:rPr>
        <w:t xml:space="preserve">International Journal of </w:t>
      </w:r>
      <w:proofErr w:type="spellStart"/>
      <w:r w:rsidRPr="009642FE">
        <w:rPr>
          <w:rFonts w:ascii="Palatino Linotype" w:eastAsia="Times New Roman" w:hAnsi="Palatino Linotype"/>
          <w:i/>
          <w:iCs/>
          <w:sz w:val="22"/>
          <w:szCs w:val="22"/>
        </w:rPr>
        <w:t>Wildland</w:t>
      </w:r>
      <w:proofErr w:type="spellEnd"/>
      <w:r w:rsidRPr="009642FE">
        <w:rPr>
          <w:rFonts w:ascii="Palatino Linotype" w:eastAsia="Times New Roman" w:hAnsi="Palatino Linotype"/>
          <w:i/>
          <w:iCs/>
          <w:sz w:val="22"/>
          <w:szCs w:val="22"/>
        </w:rPr>
        <w:t xml:space="preserve"> Fire</w:t>
      </w:r>
      <w:r>
        <w:rPr>
          <w:rFonts w:ascii="Palatino Linotype" w:eastAsia="Times New Roman" w:hAnsi="Palatino Linotype"/>
          <w:sz w:val="22"/>
          <w:szCs w:val="22"/>
        </w:rPr>
        <w:t>, 17(1): 50–59.</w:t>
      </w:r>
      <w:proofErr w:type="gramEnd"/>
    </w:p>
    <w:p w14:paraId="6A1F8CF5" w14:textId="77777777" w:rsidR="00DC7312" w:rsidRDefault="00DC7312" w:rsidP="00DC7312">
      <w:pPr>
        <w:pStyle w:val="NoSpacing"/>
        <w:ind w:left="720"/>
        <w:rPr>
          <w:rFonts w:ascii="Palatino Linotype" w:eastAsia="Times New Roman" w:hAnsi="Palatino Linotype"/>
          <w:sz w:val="22"/>
          <w:szCs w:val="22"/>
        </w:rPr>
      </w:pPr>
    </w:p>
    <w:p w14:paraId="576F8664" w14:textId="77777777" w:rsidR="00DC7312" w:rsidRPr="009642FE" w:rsidRDefault="00DC7312" w:rsidP="00DC7312">
      <w:pPr>
        <w:pStyle w:val="NoSpacing"/>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Stahle</w:t>
      </w:r>
      <w:proofErr w:type="spellEnd"/>
      <w:r w:rsidRPr="009642FE">
        <w:rPr>
          <w:rFonts w:ascii="Palatino Linotype" w:eastAsia="Times New Roman" w:hAnsi="Palatino Linotype"/>
          <w:sz w:val="22"/>
          <w:szCs w:val="22"/>
        </w:rPr>
        <w:t xml:space="preserve">, D.W., M.K. </w:t>
      </w:r>
      <w:proofErr w:type="spellStart"/>
      <w:r w:rsidRPr="009642FE">
        <w:rPr>
          <w:rFonts w:ascii="Palatino Linotype" w:eastAsia="Times New Roman" w:hAnsi="Palatino Linotype"/>
          <w:sz w:val="22"/>
          <w:szCs w:val="22"/>
        </w:rPr>
        <w:t>Cleaveland</w:t>
      </w:r>
      <w:proofErr w:type="spellEnd"/>
      <w:r w:rsidRPr="009642FE">
        <w:rPr>
          <w:rFonts w:ascii="Palatino Linotype" w:eastAsia="Times New Roman" w:hAnsi="Palatino Linotype"/>
          <w:sz w:val="22"/>
          <w:szCs w:val="22"/>
        </w:rPr>
        <w:t xml:space="preserve">, H.D. Grissino-Mayer, R.D. Griffin, F.K. </w:t>
      </w:r>
      <w:proofErr w:type="spellStart"/>
      <w:r w:rsidRPr="009642FE">
        <w:rPr>
          <w:rFonts w:ascii="Palatino Linotype" w:eastAsia="Times New Roman" w:hAnsi="Palatino Linotype"/>
          <w:sz w:val="22"/>
          <w:szCs w:val="22"/>
        </w:rPr>
        <w:t>Fye</w:t>
      </w:r>
      <w:proofErr w:type="spellEnd"/>
      <w:r w:rsidRPr="009642FE">
        <w:rPr>
          <w:rFonts w:ascii="Palatino Linotype" w:eastAsia="Times New Roman" w:hAnsi="Palatino Linotype"/>
          <w:sz w:val="22"/>
          <w:szCs w:val="22"/>
        </w:rPr>
        <w:t xml:space="preserve">, M.D. </w:t>
      </w:r>
      <w:proofErr w:type="spellStart"/>
      <w:r w:rsidRPr="009642FE">
        <w:rPr>
          <w:rFonts w:ascii="Palatino Linotype" w:eastAsia="Times New Roman" w:hAnsi="Palatino Linotype"/>
          <w:sz w:val="22"/>
          <w:szCs w:val="22"/>
        </w:rPr>
        <w:t>Therrell</w:t>
      </w:r>
      <w:proofErr w:type="spellEnd"/>
      <w:r w:rsidRPr="009642FE">
        <w:rPr>
          <w:rFonts w:ascii="Palatino Linotype" w:eastAsia="Times New Roman" w:hAnsi="Palatino Linotype"/>
          <w:sz w:val="22"/>
          <w:szCs w:val="22"/>
        </w:rPr>
        <w:t>,</w:t>
      </w:r>
    </w:p>
    <w:p w14:paraId="6C83A00A" w14:textId="59BAB377" w:rsidR="00DC7312" w:rsidRDefault="00DC7312" w:rsidP="00DC7312">
      <w:pPr>
        <w:pStyle w:val="NoSpacing"/>
        <w:ind w:firstLine="720"/>
        <w:rPr>
          <w:rFonts w:ascii="Palatino Linotype" w:eastAsia="Times New Roman" w:hAnsi="Palatino Linotype"/>
          <w:sz w:val="22"/>
          <w:szCs w:val="22"/>
        </w:rPr>
      </w:pPr>
      <w:r w:rsidRPr="009642FE">
        <w:rPr>
          <w:rFonts w:ascii="Palatino Linotype" w:eastAsia="Times New Roman" w:hAnsi="Palatino Linotype"/>
          <w:sz w:val="22"/>
          <w:szCs w:val="22"/>
        </w:rPr>
        <w:t xml:space="preserve">D.J. </w:t>
      </w:r>
      <w:proofErr w:type="spellStart"/>
      <w:r w:rsidRPr="009642FE">
        <w:rPr>
          <w:rFonts w:ascii="Palatino Linotype" w:eastAsia="Times New Roman" w:hAnsi="Palatino Linotype"/>
          <w:sz w:val="22"/>
          <w:szCs w:val="22"/>
        </w:rPr>
        <w:t>Burnette</w:t>
      </w:r>
      <w:proofErr w:type="spellEnd"/>
      <w:r w:rsidRPr="009642FE">
        <w:rPr>
          <w:rFonts w:ascii="Palatino Linotype" w:eastAsia="Times New Roman" w:hAnsi="Palatino Linotype"/>
          <w:sz w:val="22"/>
          <w:szCs w:val="22"/>
        </w:rPr>
        <w:t xml:space="preserve">, D.M. </w:t>
      </w:r>
      <w:proofErr w:type="spellStart"/>
      <w:r w:rsidRPr="009642FE">
        <w:rPr>
          <w:rFonts w:ascii="Palatino Linotype" w:eastAsia="Times New Roman" w:hAnsi="Palatino Linotype"/>
          <w:sz w:val="22"/>
          <w:szCs w:val="22"/>
        </w:rPr>
        <w:t>Meko</w:t>
      </w:r>
      <w:proofErr w:type="spellEnd"/>
      <w:r w:rsidRPr="009642FE">
        <w:rPr>
          <w:rFonts w:ascii="Palatino Linotype" w:eastAsia="Times New Roman" w:hAnsi="Palatino Linotype"/>
          <w:sz w:val="22"/>
          <w:szCs w:val="22"/>
        </w:rPr>
        <w:t>, and J.</w:t>
      </w:r>
      <w:r w:rsidR="003F3237">
        <w:rPr>
          <w:rFonts w:ascii="Palatino Linotype" w:eastAsia="Times New Roman" w:hAnsi="Palatino Linotype"/>
          <w:sz w:val="22"/>
          <w:szCs w:val="22"/>
        </w:rPr>
        <w:t xml:space="preserve"> </w:t>
      </w:r>
      <w:r w:rsidR="003F3237" w:rsidRPr="003F3237">
        <w:rPr>
          <w:rFonts w:ascii="Palatino Linotype" w:eastAsia="Times New Roman" w:hAnsi="Palatino Linotype"/>
          <w:bCs/>
          <w:sz w:val="22"/>
          <w:szCs w:val="22"/>
        </w:rPr>
        <w:t>Villanueva</w:t>
      </w:r>
      <w:r w:rsidR="003F3237">
        <w:rPr>
          <w:rFonts w:ascii="Palatino Linotype" w:eastAsia="Times New Roman" w:hAnsi="Palatino Linotype"/>
          <w:sz w:val="22"/>
          <w:szCs w:val="22"/>
        </w:rPr>
        <w:t>-</w:t>
      </w:r>
      <w:r w:rsidRPr="009642FE">
        <w:rPr>
          <w:rFonts w:ascii="Palatino Linotype" w:eastAsia="Times New Roman" w:hAnsi="Palatino Linotype"/>
          <w:sz w:val="22"/>
          <w:szCs w:val="22"/>
        </w:rPr>
        <w:t>Diaz. 2009. Cool</w:t>
      </w:r>
      <w:r w:rsidR="003F3237">
        <w:rPr>
          <w:rFonts w:ascii="Palatino Linotype" w:eastAsia="Times New Roman" w:hAnsi="Palatino Linotype"/>
          <w:sz w:val="22"/>
          <w:szCs w:val="22"/>
        </w:rPr>
        <w:t xml:space="preserve">- and warm-season </w:t>
      </w:r>
      <w:r w:rsidR="003F3237">
        <w:rPr>
          <w:rFonts w:ascii="Palatino Linotype" w:eastAsia="Times New Roman" w:hAnsi="Palatino Linotype"/>
          <w:sz w:val="22"/>
          <w:szCs w:val="22"/>
        </w:rPr>
        <w:tab/>
        <w:t xml:space="preserve">precipitation </w:t>
      </w:r>
      <w:r w:rsidRPr="009642FE">
        <w:rPr>
          <w:rFonts w:ascii="Palatino Linotype" w:eastAsia="Times New Roman" w:hAnsi="Palatino Linotype"/>
          <w:sz w:val="22"/>
          <w:szCs w:val="22"/>
        </w:rPr>
        <w:t xml:space="preserve">reconstructions over western New Mexico. </w:t>
      </w:r>
      <w:proofErr w:type="gramStart"/>
      <w:r w:rsidRPr="009642FE">
        <w:rPr>
          <w:rFonts w:ascii="Palatino Linotype" w:eastAsia="Times New Roman" w:hAnsi="Palatino Linotype"/>
          <w:i/>
          <w:iCs/>
          <w:sz w:val="22"/>
          <w:szCs w:val="22"/>
        </w:rPr>
        <w:t>Journal of Climate</w:t>
      </w:r>
      <w:r w:rsidRPr="009642FE">
        <w:rPr>
          <w:rFonts w:ascii="Palatino Linotype" w:eastAsia="Times New Roman" w:hAnsi="Palatino Linotype"/>
          <w:sz w:val="22"/>
          <w:szCs w:val="22"/>
        </w:rPr>
        <w:t>, 22</w:t>
      </w:r>
      <w:r w:rsidR="00B41890">
        <w:rPr>
          <w:rFonts w:ascii="Palatino Linotype" w:eastAsia="Times New Roman" w:hAnsi="Palatino Linotype"/>
          <w:sz w:val="22"/>
          <w:szCs w:val="22"/>
        </w:rPr>
        <w:t>(13)</w:t>
      </w:r>
      <w:r w:rsidRPr="009642FE">
        <w:rPr>
          <w:rFonts w:ascii="Palatino Linotype" w:eastAsia="Times New Roman" w:hAnsi="Palatino Linotype"/>
          <w:sz w:val="22"/>
          <w:szCs w:val="22"/>
        </w:rPr>
        <w:t>: 3729–</w:t>
      </w:r>
      <w:r w:rsidR="003F3237">
        <w:rPr>
          <w:rFonts w:ascii="Palatino Linotype" w:eastAsia="Times New Roman" w:hAnsi="Palatino Linotype"/>
          <w:sz w:val="22"/>
          <w:szCs w:val="22"/>
        </w:rPr>
        <w:tab/>
      </w:r>
      <w:r w:rsidRPr="009642FE">
        <w:rPr>
          <w:rFonts w:ascii="Palatino Linotype" w:eastAsia="Times New Roman" w:hAnsi="Palatino Linotype"/>
          <w:sz w:val="22"/>
          <w:szCs w:val="22"/>
        </w:rPr>
        <w:t>3750.</w:t>
      </w:r>
      <w:proofErr w:type="gramEnd"/>
    </w:p>
    <w:p w14:paraId="109F8730" w14:textId="77777777" w:rsidR="00DC7312" w:rsidRPr="00AB6C82" w:rsidRDefault="00DC7312" w:rsidP="00DC7312">
      <w:pPr>
        <w:pStyle w:val="NoSpacing"/>
        <w:ind w:firstLine="720"/>
        <w:rPr>
          <w:rFonts w:ascii="Palatino Linotype" w:eastAsia="Times New Roman" w:hAnsi="Palatino Linotype"/>
          <w:sz w:val="22"/>
          <w:szCs w:val="22"/>
        </w:rPr>
      </w:pPr>
    </w:p>
    <w:p w14:paraId="5311F11C" w14:textId="77777777" w:rsidR="00DC7312" w:rsidRPr="009642FE" w:rsidRDefault="00DC7312" w:rsidP="00DC7312">
      <w:pPr>
        <w:pStyle w:val="NoSpacing"/>
        <w:rPr>
          <w:rFonts w:ascii="Palatino Linotype" w:hAnsi="Palatino Linotype"/>
          <w:color w:val="000000"/>
          <w:sz w:val="22"/>
          <w:szCs w:val="22"/>
        </w:rPr>
      </w:pPr>
      <w:proofErr w:type="spellStart"/>
      <w:r w:rsidRPr="009642FE">
        <w:rPr>
          <w:rFonts w:ascii="Palatino Linotype" w:hAnsi="Palatino Linotype"/>
          <w:color w:val="000000"/>
          <w:sz w:val="22"/>
          <w:szCs w:val="22"/>
        </w:rPr>
        <w:t>Swetnam</w:t>
      </w:r>
      <w:proofErr w:type="spellEnd"/>
      <w:r w:rsidRPr="009642FE">
        <w:rPr>
          <w:rFonts w:ascii="Palatino Linotype" w:hAnsi="Palatino Linotype"/>
          <w:color w:val="000000"/>
          <w:sz w:val="22"/>
          <w:szCs w:val="22"/>
        </w:rPr>
        <w:t xml:space="preserve">, T.W. 1983. </w:t>
      </w:r>
      <w:r w:rsidR="003D59A3">
        <w:rPr>
          <w:rFonts w:ascii="Palatino Linotype" w:hAnsi="Palatino Linotype"/>
          <w:i/>
          <w:color w:val="000000"/>
          <w:sz w:val="22"/>
          <w:szCs w:val="22"/>
        </w:rPr>
        <w:t>Fire H</w:t>
      </w:r>
      <w:r w:rsidRPr="009642FE">
        <w:rPr>
          <w:rFonts w:ascii="Palatino Linotype" w:hAnsi="Palatino Linotype"/>
          <w:i/>
          <w:color w:val="000000"/>
          <w:sz w:val="22"/>
          <w:szCs w:val="22"/>
        </w:rPr>
        <w:t>istory in the Gila Wilderness, New Mexico</w:t>
      </w:r>
      <w:r w:rsidRPr="009642FE">
        <w:rPr>
          <w:rFonts w:ascii="Palatino Linotype" w:hAnsi="Palatino Linotype"/>
          <w:color w:val="000000"/>
          <w:sz w:val="22"/>
          <w:szCs w:val="22"/>
        </w:rPr>
        <w:t xml:space="preserve">. M.S. thesis, </w:t>
      </w:r>
      <w:proofErr w:type="gramStart"/>
      <w:r w:rsidRPr="009642FE">
        <w:rPr>
          <w:rFonts w:ascii="Palatino Linotype" w:hAnsi="Palatino Linotype"/>
          <w:color w:val="000000"/>
          <w:sz w:val="22"/>
          <w:szCs w:val="22"/>
        </w:rPr>
        <w:t>The</w:t>
      </w:r>
      <w:proofErr w:type="gramEnd"/>
      <w:r w:rsidRPr="009642FE">
        <w:rPr>
          <w:rFonts w:ascii="Palatino Linotype" w:hAnsi="Palatino Linotype"/>
          <w:color w:val="000000"/>
          <w:sz w:val="22"/>
          <w:szCs w:val="22"/>
        </w:rPr>
        <w:t xml:space="preserve"> </w:t>
      </w:r>
    </w:p>
    <w:p w14:paraId="725BB39C" w14:textId="7A9C7E62" w:rsidR="00DC7312"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t xml:space="preserve">University of Arizona, Tucson. </w:t>
      </w:r>
      <w:r w:rsidR="00B41890">
        <w:rPr>
          <w:rFonts w:ascii="Palatino Linotype" w:hAnsi="Palatino Linotype"/>
          <w:color w:val="000000"/>
          <w:sz w:val="22"/>
          <w:szCs w:val="22"/>
        </w:rPr>
        <w:t>143</w:t>
      </w:r>
      <w:r w:rsidR="00DF6F01">
        <w:rPr>
          <w:rFonts w:ascii="Palatino Linotype" w:hAnsi="Palatino Linotype"/>
          <w:color w:val="000000"/>
          <w:sz w:val="22"/>
          <w:szCs w:val="22"/>
        </w:rPr>
        <w:t xml:space="preserve"> pp</w:t>
      </w:r>
      <w:r w:rsidRPr="009642FE">
        <w:rPr>
          <w:rFonts w:ascii="Palatino Linotype" w:hAnsi="Palatino Linotype"/>
          <w:color w:val="000000"/>
          <w:sz w:val="22"/>
          <w:szCs w:val="22"/>
        </w:rPr>
        <w:t>.</w:t>
      </w:r>
    </w:p>
    <w:p w14:paraId="43064BDA" w14:textId="77777777" w:rsidR="00DC7312" w:rsidRPr="009642FE" w:rsidRDefault="00DC7312" w:rsidP="00DC7312">
      <w:pPr>
        <w:pStyle w:val="NoSpacing"/>
        <w:rPr>
          <w:rFonts w:ascii="Palatino Linotype" w:hAnsi="Palatino Linotype"/>
          <w:color w:val="000000"/>
          <w:sz w:val="22"/>
          <w:szCs w:val="22"/>
        </w:rPr>
      </w:pPr>
    </w:p>
    <w:p w14:paraId="6398BE7D" w14:textId="77777777" w:rsidR="00DC7312" w:rsidRPr="009642FE" w:rsidRDefault="00DC7312" w:rsidP="00DC7312">
      <w:pPr>
        <w:pStyle w:val="NoSpacing"/>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Swetnam</w:t>
      </w:r>
      <w:proofErr w:type="spellEnd"/>
      <w:r w:rsidRPr="009642FE">
        <w:rPr>
          <w:rFonts w:ascii="Palatino Linotype" w:eastAsia="Times New Roman" w:hAnsi="Palatino Linotype"/>
          <w:sz w:val="22"/>
          <w:szCs w:val="22"/>
        </w:rPr>
        <w:t xml:space="preserve">, T.W. 1990. Fire history and climate in the southwestern United States. In </w:t>
      </w:r>
    </w:p>
    <w:p w14:paraId="75D0A882" w14:textId="77777777" w:rsidR="00DC7312" w:rsidRPr="009642FE" w:rsidRDefault="00DC7312" w:rsidP="00DC7312">
      <w:pPr>
        <w:pStyle w:val="NoSpacing"/>
        <w:rPr>
          <w:rFonts w:ascii="Palatino Linotype" w:eastAsia="Times New Roman" w:hAnsi="Palatino Linotype"/>
          <w:i/>
          <w:iCs/>
          <w:sz w:val="22"/>
          <w:szCs w:val="22"/>
        </w:rPr>
      </w:pPr>
      <w:r w:rsidRPr="009642FE">
        <w:rPr>
          <w:rFonts w:ascii="Palatino Linotype" w:eastAsia="Times New Roman" w:hAnsi="Palatino Linotype"/>
          <w:sz w:val="22"/>
          <w:szCs w:val="22"/>
        </w:rPr>
        <w:tab/>
      </w:r>
      <w:r w:rsidRPr="009642FE">
        <w:rPr>
          <w:rFonts w:ascii="Palatino Linotype" w:eastAsia="Times New Roman" w:hAnsi="Palatino Linotype"/>
          <w:i/>
          <w:iCs/>
          <w:sz w:val="22"/>
          <w:szCs w:val="22"/>
        </w:rPr>
        <w:t>Proceedings of Symposium on Effects on Fire in Management of Southwestern Natural</w:t>
      </w:r>
    </w:p>
    <w:p w14:paraId="60DD8108" w14:textId="7CAF4525" w:rsidR="00DC7312" w:rsidRDefault="00DC7312" w:rsidP="00DC7312">
      <w:pPr>
        <w:pStyle w:val="NoSpacing"/>
        <w:ind w:firstLine="720"/>
        <w:rPr>
          <w:rFonts w:ascii="Palatino Linotype" w:eastAsia="Times New Roman" w:hAnsi="Palatino Linotype"/>
          <w:sz w:val="22"/>
          <w:szCs w:val="22"/>
        </w:rPr>
      </w:pPr>
      <w:r w:rsidRPr="009642FE">
        <w:rPr>
          <w:rFonts w:ascii="Palatino Linotype" w:eastAsia="Times New Roman" w:hAnsi="Palatino Linotype"/>
          <w:i/>
          <w:iCs/>
          <w:sz w:val="22"/>
          <w:szCs w:val="22"/>
        </w:rPr>
        <w:t xml:space="preserve">Resources. </w:t>
      </w:r>
      <w:proofErr w:type="gramStart"/>
      <w:r w:rsidRPr="009642FE">
        <w:rPr>
          <w:rFonts w:ascii="Palatino Linotype" w:eastAsia="Times New Roman" w:hAnsi="Palatino Linotype"/>
          <w:iCs/>
          <w:sz w:val="22"/>
          <w:szCs w:val="22"/>
        </w:rPr>
        <w:t>USDA Forest Service</w:t>
      </w:r>
      <w:r w:rsidR="009119A6">
        <w:rPr>
          <w:rFonts w:ascii="Palatino Linotype" w:eastAsia="Times New Roman" w:hAnsi="Palatino Linotype"/>
          <w:iCs/>
          <w:sz w:val="22"/>
          <w:szCs w:val="22"/>
        </w:rPr>
        <w:t>.</w:t>
      </w:r>
      <w:proofErr w:type="gramEnd"/>
      <w:r w:rsidRPr="009642FE">
        <w:rPr>
          <w:rFonts w:ascii="Palatino Linotype" w:eastAsia="Times New Roman" w:hAnsi="Palatino Linotype"/>
          <w:iCs/>
          <w:sz w:val="22"/>
          <w:szCs w:val="22"/>
        </w:rPr>
        <w:t xml:space="preserve"> </w:t>
      </w:r>
      <w:r w:rsidRPr="005A414A">
        <w:rPr>
          <w:rFonts w:ascii="Palatino Linotype" w:eastAsia="Times New Roman" w:hAnsi="Palatino Linotype"/>
          <w:i/>
          <w:iCs/>
          <w:sz w:val="22"/>
          <w:szCs w:val="22"/>
        </w:rPr>
        <w:t>General Technical Report</w:t>
      </w:r>
      <w:r w:rsidRPr="009642FE">
        <w:rPr>
          <w:rFonts w:ascii="Palatino Linotype" w:eastAsia="Times New Roman" w:hAnsi="Palatino Linotype"/>
          <w:iCs/>
          <w:sz w:val="22"/>
          <w:szCs w:val="22"/>
        </w:rPr>
        <w:t xml:space="preserve"> RM</w:t>
      </w:r>
      <w:r w:rsidRPr="009642FE">
        <w:rPr>
          <w:rFonts w:ascii="Palatino Linotype" w:hAnsi="Palatino Linotype"/>
          <w:color w:val="000000"/>
          <w:sz w:val="22"/>
          <w:szCs w:val="22"/>
        </w:rPr>
        <w:t>–</w:t>
      </w:r>
      <w:r w:rsidRPr="009642FE">
        <w:rPr>
          <w:rFonts w:ascii="Palatino Linotype" w:eastAsia="Times New Roman" w:hAnsi="Palatino Linotype"/>
          <w:iCs/>
          <w:sz w:val="22"/>
          <w:szCs w:val="22"/>
        </w:rPr>
        <w:t>191:</w:t>
      </w:r>
      <w:r w:rsidRPr="009642FE">
        <w:rPr>
          <w:rFonts w:ascii="Palatino Linotype" w:eastAsia="Times New Roman" w:hAnsi="Palatino Linotype"/>
          <w:sz w:val="22"/>
          <w:szCs w:val="22"/>
        </w:rPr>
        <w:t xml:space="preserve"> 6–17.</w:t>
      </w:r>
    </w:p>
    <w:p w14:paraId="2CABE8D9" w14:textId="77777777" w:rsidR="00DC7312" w:rsidRPr="009642FE" w:rsidRDefault="00DC7312" w:rsidP="00DC7312">
      <w:pPr>
        <w:pStyle w:val="NoSpacing"/>
        <w:ind w:firstLine="720"/>
        <w:rPr>
          <w:rFonts w:ascii="Palatino Linotype" w:eastAsia="Times New Roman" w:hAnsi="Palatino Linotype"/>
          <w:sz w:val="22"/>
          <w:szCs w:val="22"/>
        </w:rPr>
      </w:pPr>
    </w:p>
    <w:p w14:paraId="5A10979C" w14:textId="77777777" w:rsidR="00DC7312" w:rsidRPr="009642FE" w:rsidRDefault="00DC7312" w:rsidP="00DC7312">
      <w:pPr>
        <w:pStyle w:val="NoSpacing"/>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Swetnam</w:t>
      </w:r>
      <w:proofErr w:type="spellEnd"/>
      <w:r w:rsidRPr="009642FE">
        <w:rPr>
          <w:rFonts w:ascii="Palatino Linotype" w:eastAsia="Times New Roman" w:hAnsi="Palatino Linotype"/>
          <w:sz w:val="22"/>
          <w:szCs w:val="22"/>
        </w:rPr>
        <w:t xml:space="preserve">, T.W., and C.H. </w:t>
      </w:r>
      <w:proofErr w:type="spellStart"/>
      <w:r w:rsidRPr="009642FE">
        <w:rPr>
          <w:rFonts w:ascii="Palatino Linotype" w:eastAsia="Times New Roman" w:hAnsi="Palatino Linotype"/>
          <w:sz w:val="22"/>
          <w:szCs w:val="22"/>
        </w:rPr>
        <w:t>Baisan</w:t>
      </w:r>
      <w:proofErr w:type="spellEnd"/>
      <w:r w:rsidRPr="009642FE">
        <w:rPr>
          <w:rFonts w:ascii="Palatino Linotype" w:eastAsia="Times New Roman" w:hAnsi="Palatino Linotype"/>
          <w:sz w:val="22"/>
          <w:szCs w:val="22"/>
        </w:rPr>
        <w:t xml:space="preserve">. 2003. Tree-ring reconstructions of fire and climate history in </w:t>
      </w:r>
    </w:p>
    <w:p w14:paraId="49952027" w14:textId="77777777" w:rsidR="00DC7312" w:rsidRPr="009642FE"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r>
      <w:proofErr w:type="gramStart"/>
      <w:r w:rsidRPr="009642FE">
        <w:rPr>
          <w:rFonts w:ascii="Palatino Linotype" w:eastAsia="Times New Roman" w:hAnsi="Palatino Linotype"/>
          <w:sz w:val="22"/>
          <w:szCs w:val="22"/>
        </w:rPr>
        <w:t>the</w:t>
      </w:r>
      <w:proofErr w:type="gramEnd"/>
      <w:r w:rsidRPr="009642FE">
        <w:rPr>
          <w:rFonts w:ascii="Palatino Linotype" w:eastAsia="Times New Roman" w:hAnsi="Palatino Linotype"/>
          <w:sz w:val="22"/>
          <w:szCs w:val="22"/>
        </w:rPr>
        <w:t xml:space="preserve"> Sierra Nevada and Southwestern United States. In</w:t>
      </w:r>
      <w:r w:rsidRPr="009642FE">
        <w:rPr>
          <w:rFonts w:ascii="Palatino Linotype" w:eastAsia="Times New Roman" w:hAnsi="Palatino Linotype"/>
          <w:i/>
          <w:iCs/>
          <w:sz w:val="22"/>
          <w:szCs w:val="22"/>
        </w:rPr>
        <w:t xml:space="preserve"> </w:t>
      </w:r>
      <w:r w:rsidRPr="009642FE">
        <w:rPr>
          <w:rFonts w:ascii="Palatino Linotype" w:eastAsia="Times New Roman" w:hAnsi="Palatino Linotype"/>
          <w:sz w:val="22"/>
          <w:szCs w:val="22"/>
        </w:rPr>
        <w:t xml:space="preserve">T.T. Veblen, W. Baker, G. </w:t>
      </w:r>
    </w:p>
    <w:p w14:paraId="78FF41E5" w14:textId="77777777" w:rsidR="00DC7312" w:rsidRPr="009642FE" w:rsidRDefault="00DC7312" w:rsidP="00DC7312">
      <w:pPr>
        <w:pStyle w:val="NoSpacing"/>
        <w:rPr>
          <w:rFonts w:ascii="Palatino Linotype" w:eastAsia="Times New Roman" w:hAnsi="Palatino Linotype"/>
          <w:i/>
          <w:sz w:val="22"/>
          <w:szCs w:val="22"/>
        </w:rPr>
      </w:pPr>
      <w:r w:rsidRPr="009642FE">
        <w:rPr>
          <w:rFonts w:ascii="Palatino Linotype" w:eastAsia="Times New Roman" w:hAnsi="Palatino Linotype"/>
          <w:sz w:val="22"/>
          <w:szCs w:val="22"/>
        </w:rPr>
        <w:tab/>
        <w:t xml:space="preserve">Montenegro, and T.W. </w:t>
      </w:r>
      <w:proofErr w:type="spellStart"/>
      <w:r w:rsidRPr="009642FE">
        <w:rPr>
          <w:rFonts w:ascii="Palatino Linotype" w:eastAsia="Times New Roman" w:hAnsi="Palatino Linotype"/>
          <w:sz w:val="22"/>
          <w:szCs w:val="22"/>
        </w:rPr>
        <w:t>Swetnam</w:t>
      </w:r>
      <w:proofErr w:type="spellEnd"/>
      <w:r w:rsidRPr="009642FE">
        <w:rPr>
          <w:rFonts w:ascii="Palatino Linotype" w:eastAsia="Times New Roman" w:hAnsi="Palatino Linotype"/>
          <w:sz w:val="22"/>
          <w:szCs w:val="22"/>
        </w:rPr>
        <w:t>, eds</w:t>
      </w:r>
      <w:proofErr w:type="gramStart"/>
      <w:r w:rsidRPr="009642FE">
        <w:rPr>
          <w:rFonts w:ascii="Palatino Linotype" w:eastAsia="Times New Roman" w:hAnsi="Palatino Linotype"/>
          <w:sz w:val="22"/>
          <w:szCs w:val="22"/>
        </w:rPr>
        <w:t>.,</w:t>
      </w:r>
      <w:proofErr w:type="gramEnd"/>
      <w:r w:rsidRPr="009642FE">
        <w:rPr>
          <w:rFonts w:ascii="Palatino Linotype" w:eastAsia="Times New Roman" w:hAnsi="Palatino Linotype"/>
          <w:sz w:val="22"/>
          <w:szCs w:val="22"/>
        </w:rPr>
        <w:t xml:space="preserve"> </w:t>
      </w:r>
      <w:r w:rsidR="003D59A3">
        <w:rPr>
          <w:rFonts w:ascii="Palatino Linotype" w:eastAsia="Times New Roman" w:hAnsi="Palatino Linotype"/>
          <w:i/>
          <w:sz w:val="22"/>
          <w:szCs w:val="22"/>
        </w:rPr>
        <w:t>Fire and Climatic Change in Temperate E</w:t>
      </w:r>
      <w:r w:rsidRPr="009642FE">
        <w:rPr>
          <w:rFonts w:ascii="Palatino Linotype" w:eastAsia="Times New Roman" w:hAnsi="Palatino Linotype"/>
          <w:i/>
          <w:sz w:val="22"/>
          <w:szCs w:val="22"/>
        </w:rPr>
        <w:t xml:space="preserve">cosystems of </w:t>
      </w:r>
    </w:p>
    <w:p w14:paraId="738FE433" w14:textId="77777777" w:rsidR="00DC7312" w:rsidRDefault="003D59A3" w:rsidP="00DC7312">
      <w:pPr>
        <w:pStyle w:val="NoSpacing"/>
        <w:rPr>
          <w:rFonts w:ascii="Palatino Linotype" w:eastAsia="Times New Roman" w:hAnsi="Palatino Linotype"/>
          <w:sz w:val="22"/>
          <w:szCs w:val="22"/>
        </w:rPr>
      </w:pPr>
      <w:r>
        <w:rPr>
          <w:rFonts w:ascii="Palatino Linotype" w:eastAsia="Times New Roman" w:hAnsi="Palatino Linotype"/>
          <w:i/>
          <w:sz w:val="22"/>
          <w:szCs w:val="22"/>
        </w:rPr>
        <w:tab/>
      </w:r>
      <w:proofErr w:type="gramStart"/>
      <w:r>
        <w:rPr>
          <w:rFonts w:ascii="Palatino Linotype" w:eastAsia="Times New Roman" w:hAnsi="Palatino Linotype"/>
          <w:i/>
          <w:sz w:val="22"/>
          <w:szCs w:val="22"/>
        </w:rPr>
        <w:t>the</w:t>
      </w:r>
      <w:proofErr w:type="gramEnd"/>
      <w:r>
        <w:rPr>
          <w:rFonts w:ascii="Palatino Linotype" w:eastAsia="Times New Roman" w:hAnsi="Palatino Linotype"/>
          <w:i/>
          <w:sz w:val="22"/>
          <w:szCs w:val="22"/>
        </w:rPr>
        <w:t xml:space="preserve"> W</w:t>
      </w:r>
      <w:r w:rsidR="00DC7312" w:rsidRPr="009642FE">
        <w:rPr>
          <w:rFonts w:ascii="Palatino Linotype" w:eastAsia="Times New Roman" w:hAnsi="Palatino Linotype"/>
          <w:i/>
          <w:sz w:val="22"/>
          <w:szCs w:val="22"/>
        </w:rPr>
        <w:t xml:space="preserve">estern Americas. </w:t>
      </w:r>
      <w:r w:rsidR="00DC7312" w:rsidRPr="009642FE">
        <w:rPr>
          <w:rFonts w:ascii="Palatino Linotype" w:eastAsia="Times New Roman" w:hAnsi="Palatino Linotype"/>
          <w:sz w:val="22"/>
          <w:szCs w:val="22"/>
        </w:rPr>
        <w:t xml:space="preserve">Springer, New York: 158–195. </w:t>
      </w:r>
    </w:p>
    <w:p w14:paraId="72327C06" w14:textId="77777777" w:rsidR="00DC7312" w:rsidRPr="009642FE" w:rsidRDefault="00DC7312" w:rsidP="00DC7312">
      <w:pPr>
        <w:pStyle w:val="NoSpacing"/>
        <w:rPr>
          <w:rFonts w:ascii="Palatino Linotype" w:eastAsia="Times New Roman" w:hAnsi="Palatino Linotype"/>
          <w:sz w:val="22"/>
          <w:szCs w:val="22"/>
        </w:rPr>
      </w:pPr>
    </w:p>
    <w:p w14:paraId="15CCE9FE" w14:textId="77777777" w:rsidR="00DC7312" w:rsidRPr="009642FE" w:rsidRDefault="00DC7312" w:rsidP="00DC7312">
      <w:pPr>
        <w:pStyle w:val="NoSpacing"/>
        <w:rPr>
          <w:rFonts w:ascii="Palatino Linotype" w:eastAsia="Times New Roman" w:hAnsi="Palatino Linotype"/>
          <w:sz w:val="22"/>
          <w:szCs w:val="22"/>
        </w:rPr>
      </w:pPr>
      <w:proofErr w:type="spellStart"/>
      <w:r w:rsidRPr="009642FE">
        <w:rPr>
          <w:rFonts w:ascii="Palatino Linotype" w:eastAsia="Times New Roman" w:hAnsi="Palatino Linotype"/>
          <w:sz w:val="22"/>
          <w:szCs w:val="22"/>
        </w:rPr>
        <w:t>Swetnam</w:t>
      </w:r>
      <w:proofErr w:type="spellEnd"/>
      <w:r w:rsidRPr="009642FE">
        <w:rPr>
          <w:rFonts w:ascii="Palatino Linotype" w:eastAsia="Times New Roman" w:hAnsi="Palatino Linotype"/>
          <w:sz w:val="22"/>
          <w:szCs w:val="22"/>
        </w:rPr>
        <w:t xml:space="preserve">, T.W., and J.L. Betancourt. 1990. Fire-Southern Oscillation relations in the </w:t>
      </w:r>
    </w:p>
    <w:p w14:paraId="713979D5" w14:textId="5CBFABD5" w:rsidR="00DC7312" w:rsidRDefault="00DC7312" w:rsidP="00DC7312">
      <w:pPr>
        <w:pStyle w:val="NoSpacing"/>
        <w:rPr>
          <w:rFonts w:ascii="Palatino Linotype" w:eastAsia="Times New Roman" w:hAnsi="Palatino Linotype"/>
          <w:sz w:val="22"/>
          <w:szCs w:val="22"/>
        </w:rPr>
      </w:pPr>
      <w:r w:rsidRPr="009642FE">
        <w:rPr>
          <w:rFonts w:ascii="Palatino Linotype" w:eastAsia="Times New Roman" w:hAnsi="Palatino Linotype"/>
          <w:sz w:val="22"/>
          <w:szCs w:val="22"/>
        </w:rPr>
        <w:tab/>
      </w:r>
      <w:proofErr w:type="gramStart"/>
      <w:r w:rsidRPr="009642FE">
        <w:rPr>
          <w:rFonts w:ascii="Palatino Linotype" w:eastAsia="Times New Roman" w:hAnsi="Palatino Linotype"/>
          <w:sz w:val="22"/>
          <w:szCs w:val="22"/>
        </w:rPr>
        <w:t>southwestern</w:t>
      </w:r>
      <w:proofErr w:type="gramEnd"/>
      <w:r w:rsidRPr="009642FE">
        <w:rPr>
          <w:rFonts w:ascii="Palatino Linotype" w:eastAsia="Times New Roman" w:hAnsi="Palatino Linotype"/>
          <w:sz w:val="22"/>
          <w:szCs w:val="22"/>
        </w:rPr>
        <w:t xml:space="preserve"> United States. </w:t>
      </w:r>
      <w:proofErr w:type="gramStart"/>
      <w:r w:rsidRPr="009642FE">
        <w:rPr>
          <w:rFonts w:ascii="Palatino Linotype" w:eastAsia="Times New Roman" w:hAnsi="Palatino Linotype"/>
          <w:i/>
          <w:sz w:val="22"/>
          <w:szCs w:val="22"/>
        </w:rPr>
        <w:t>Science,</w:t>
      </w:r>
      <w:r w:rsidRPr="009642FE">
        <w:rPr>
          <w:rFonts w:ascii="Palatino Linotype" w:eastAsia="Times New Roman" w:hAnsi="Palatino Linotype"/>
          <w:sz w:val="22"/>
          <w:szCs w:val="22"/>
        </w:rPr>
        <w:t xml:space="preserve"> </w:t>
      </w:r>
      <w:r w:rsidRPr="00B41890">
        <w:rPr>
          <w:rFonts w:ascii="Palatino Linotype" w:eastAsia="Times New Roman" w:hAnsi="Palatino Linotype"/>
          <w:sz w:val="22"/>
          <w:szCs w:val="22"/>
        </w:rPr>
        <w:t>249:</w:t>
      </w:r>
      <w:r w:rsidRPr="009642FE">
        <w:rPr>
          <w:rFonts w:ascii="Palatino Linotype" w:eastAsia="Times New Roman" w:hAnsi="Palatino Linotype"/>
          <w:sz w:val="22"/>
          <w:szCs w:val="22"/>
        </w:rPr>
        <w:t xml:space="preserve"> 1017–1020.</w:t>
      </w:r>
      <w:proofErr w:type="gramEnd"/>
    </w:p>
    <w:p w14:paraId="4503C1F0" w14:textId="77777777" w:rsidR="00DC7312" w:rsidRPr="009642FE" w:rsidRDefault="00DC7312" w:rsidP="00DC7312">
      <w:pPr>
        <w:pStyle w:val="NoSpacing"/>
        <w:rPr>
          <w:rFonts w:ascii="Palatino Linotype" w:eastAsia="Times New Roman" w:hAnsi="Palatino Linotype"/>
          <w:sz w:val="22"/>
          <w:szCs w:val="22"/>
        </w:rPr>
      </w:pPr>
    </w:p>
    <w:p w14:paraId="3C33DAD8" w14:textId="77777777" w:rsidR="00DC7312" w:rsidRPr="009642FE" w:rsidRDefault="00DC7312" w:rsidP="00DC7312">
      <w:pPr>
        <w:pStyle w:val="NoSpacing"/>
        <w:rPr>
          <w:rFonts w:ascii="Palatino Linotype" w:hAnsi="Palatino Linotype"/>
          <w:color w:val="000000"/>
          <w:sz w:val="22"/>
          <w:szCs w:val="22"/>
        </w:rPr>
      </w:pPr>
      <w:proofErr w:type="spellStart"/>
      <w:r w:rsidRPr="009642FE">
        <w:rPr>
          <w:rFonts w:ascii="Palatino Linotype" w:hAnsi="Palatino Linotype"/>
          <w:color w:val="000000"/>
          <w:sz w:val="22"/>
          <w:szCs w:val="22"/>
        </w:rPr>
        <w:t>Swetnam</w:t>
      </w:r>
      <w:proofErr w:type="spellEnd"/>
      <w:r w:rsidRPr="009642FE">
        <w:rPr>
          <w:rFonts w:ascii="Palatino Linotype" w:hAnsi="Palatino Linotype"/>
          <w:color w:val="000000"/>
          <w:sz w:val="22"/>
          <w:szCs w:val="22"/>
        </w:rPr>
        <w:t xml:space="preserve">, T.W., and J.L. Betancourt. 2010. </w:t>
      </w:r>
      <w:proofErr w:type="spellStart"/>
      <w:r w:rsidRPr="009642FE">
        <w:rPr>
          <w:rFonts w:ascii="Palatino Linotype" w:hAnsi="Palatino Linotype"/>
          <w:color w:val="000000"/>
          <w:sz w:val="22"/>
          <w:szCs w:val="22"/>
        </w:rPr>
        <w:t>Mesoscale</w:t>
      </w:r>
      <w:proofErr w:type="spellEnd"/>
      <w:r w:rsidRPr="009642FE">
        <w:rPr>
          <w:rFonts w:ascii="Palatino Linotype" w:hAnsi="Palatino Linotype"/>
          <w:color w:val="000000"/>
          <w:sz w:val="22"/>
          <w:szCs w:val="22"/>
        </w:rPr>
        <w:t xml:space="preserve"> disturbance and ecological response to </w:t>
      </w:r>
    </w:p>
    <w:p w14:paraId="2C5F7553" w14:textId="77777777" w:rsidR="00DC7312"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decadal</w:t>
      </w:r>
      <w:proofErr w:type="gramEnd"/>
      <w:r w:rsidRPr="009642FE">
        <w:rPr>
          <w:rFonts w:ascii="Palatino Linotype" w:hAnsi="Palatino Linotype"/>
          <w:color w:val="000000"/>
          <w:sz w:val="22"/>
          <w:szCs w:val="22"/>
        </w:rPr>
        <w:t xml:space="preserve"> climatic variability in the American Southwest. </w:t>
      </w:r>
      <w:proofErr w:type="gramStart"/>
      <w:r w:rsidRPr="009642FE">
        <w:rPr>
          <w:rFonts w:ascii="Palatino Linotype" w:hAnsi="Palatino Linotype"/>
          <w:i/>
          <w:color w:val="000000"/>
          <w:sz w:val="22"/>
          <w:szCs w:val="22"/>
        </w:rPr>
        <w:t>Journal of Climate</w:t>
      </w:r>
      <w:r w:rsidRPr="009642FE">
        <w:rPr>
          <w:rFonts w:ascii="Palatino Linotype" w:hAnsi="Palatino Linotype"/>
          <w:color w:val="000000"/>
          <w:sz w:val="22"/>
          <w:szCs w:val="22"/>
        </w:rPr>
        <w:t>, 11: 3128–3147.</w:t>
      </w:r>
      <w:proofErr w:type="gramEnd"/>
      <w:r w:rsidRPr="009642FE">
        <w:rPr>
          <w:rFonts w:ascii="Palatino Linotype" w:hAnsi="Palatino Linotype"/>
          <w:color w:val="000000"/>
          <w:sz w:val="22"/>
          <w:szCs w:val="22"/>
        </w:rPr>
        <w:t xml:space="preserve"> </w:t>
      </w:r>
    </w:p>
    <w:p w14:paraId="6524B75C" w14:textId="77777777" w:rsidR="00DC7312" w:rsidRPr="009642FE" w:rsidRDefault="00DC7312" w:rsidP="00DC7312">
      <w:pPr>
        <w:pStyle w:val="NoSpacing"/>
        <w:ind w:firstLine="720"/>
        <w:rPr>
          <w:rFonts w:ascii="Palatino Linotype" w:eastAsia="Times New Roman" w:hAnsi="Palatino Linotype"/>
          <w:sz w:val="22"/>
          <w:szCs w:val="22"/>
        </w:rPr>
      </w:pPr>
    </w:p>
    <w:p w14:paraId="3F144D55" w14:textId="77777777" w:rsidR="00546317" w:rsidRDefault="00546317" w:rsidP="00DC7312">
      <w:pPr>
        <w:pStyle w:val="NoSpacing"/>
        <w:rPr>
          <w:rFonts w:ascii="Palatino Linotype" w:hAnsi="Palatino Linotype"/>
          <w:color w:val="000000"/>
          <w:sz w:val="22"/>
          <w:szCs w:val="22"/>
        </w:rPr>
      </w:pPr>
    </w:p>
    <w:p w14:paraId="4C9B25D4" w14:textId="77777777" w:rsidR="00DC7312" w:rsidRPr="009642FE" w:rsidRDefault="00DC7312" w:rsidP="00DC7312">
      <w:pPr>
        <w:pStyle w:val="NoSpacing"/>
        <w:rPr>
          <w:rFonts w:ascii="Palatino Linotype" w:hAnsi="Palatino Linotype"/>
          <w:color w:val="000000"/>
          <w:sz w:val="22"/>
          <w:szCs w:val="22"/>
        </w:rPr>
      </w:pPr>
      <w:proofErr w:type="spellStart"/>
      <w:r w:rsidRPr="009642FE">
        <w:rPr>
          <w:rFonts w:ascii="Palatino Linotype" w:hAnsi="Palatino Linotype"/>
          <w:color w:val="000000"/>
          <w:sz w:val="22"/>
          <w:szCs w:val="22"/>
        </w:rPr>
        <w:lastRenderedPageBreak/>
        <w:t>Touchan</w:t>
      </w:r>
      <w:proofErr w:type="spellEnd"/>
      <w:r w:rsidRPr="009642FE">
        <w:rPr>
          <w:rFonts w:ascii="Palatino Linotype" w:hAnsi="Palatino Linotype"/>
          <w:color w:val="000000"/>
          <w:sz w:val="22"/>
          <w:szCs w:val="22"/>
        </w:rPr>
        <w:t xml:space="preserve">, R., and T.W. </w:t>
      </w:r>
      <w:proofErr w:type="spellStart"/>
      <w:r w:rsidRPr="009642FE">
        <w:rPr>
          <w:rFonts w:ascii="Palatino Linotype" w:hAnsi="Palatino Linotype"/>
          <w:color w:val="000000"/>
          <w:sz w:val="22"/>
          <w:szCs w:val="22"/>
        </w:rPr>
        <w:t>Swetnam</w:t>
      </w:r>
      <w:proofErr w:type="spellEnd"/>
      <w:r w:rsidRPr="009642FE">
        <w:rPr>
          <w:rFonts w:ascii="Palatino Linotype" w:hAnsi="Palatino Linotype"/>
          <w:color w:val="000000"/>
          <w:sz w:val="22"/>
          <w:szCs w:val="22"/>
        </w:rPr>
        <w:t xml:space="preserve">. 1995. Fire history in ponderosa pine and mixed-conifer forests </w:t>
      </w:r>
    </w:p>
    <w:p w14:paraId="770714F2" w14:textId="77777777" w:rsidR="00DC7312" w:rsidRPr="009642FE"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of</w:t>
      </w:r>
      <w:proofErr w:type="gramEnd"/>
      <w:r w:rsidRPr="009642FE">
        <w:rPr>
          <w:rFonts w:ascii="Palatino Linotype" w:hAnsi="Palatino Linotype"/>
          <w:color w:val="000000"/>
          <w:sz w:val="22"/>
          <w:szCs w:val="22"/>
        </w:rPr>
        <w:t xml:space="preserve"> the Jemez Mountains, northern New Mexico. Final Report, USDA Forest Service and </w:t>
      </w:r>
    </w:p>
    <w:p w14:paraId="65BB8D6F" w14:textId="30FFF300" w:rsidR="00DC7312"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USDI National Park Service, Bandelier Nat</w:t>
      </w:r>
      <w:r w:rsidR="00DF6F01">
        <w:rPr>
          <w:rFonts w:ascii="Palatino Linotype" w:hAnsi="Palatino Linotype"/>
          <w:color w:val="000000"/>
          <w:sz w:val="22"/>
          <w:szCs w:val="22"/>
        </w:rPr>
        <w:t>ional Monument, Los Alamos, N</w:t>
      </w:r>
      <w:r w:rsidR="00593DCE">
        <w:rPr>
          <w:rFonts w:ascii="Palatino Linotype" w:hAnsi="Palatino Linotype"/>
          <w:color w:val="000000"/>
          <w:sz w:val="22"/>
          <w:szCs w:val="22"/>
        </w:rPr>
        <w:t xml:space="preserve">ew </w:t>
      </w:r>
      <w:r w:rsidR="00DF6F01">
        <w:rPr>
          <w:rFonts w:ascii="Palatino Linotype" w:hAnsi="Palatino Linotype"/>
          <w:color w:val="000000"/>
          <w:sz w:val="22"/>
          <w:szCs w:val="22"/>
        </w:rPr>
        <w:t>M</w:t>
      </w:r>
      <w:r w:rsidR="00593DCE">
        <w:rPr>
          <w:rFonts w:ascii="Palatino Linotype" w:hAnsi="Palatino Linotype"/>
          <w:color w:val="000000"/>
          <w:sz w:val="22"/>
          <w:szCs w:val="22"/>
        </w:rPr>
        <w:t>exico</w:t>
      </w:r>
      <w:r w:rsidR="00DF6F01">
        <w:rPr>
          <w:rFonts w:ascii="Palatino Linotype" w:hAnsi="Palatino Linotype"/>
          <w:color w:val="000000"/>
          <w:sz w:val="22"/>
          <w:szCs w:val="22"/>
        </w:rPr>
        <w:t>.</w:t>
      </w:r>
      <w:proofErr w:type="gramEnd"/>
      <w:r w:rsidR="00DF6F01">
        <w:rPr>
          <w:rFonts w:ascii="Palatino Linotype" w:hAnsi="Palatino Linotype"/>
          <w:color w:val="000000"/>
          <w:sz w:val="22"/>
          <w:szCs w:val="22"/>
        </w:rPr>
        <w:t xml:space="preserve"> </w:t>
      </w:r>
      <w:r w:rsidR="00593DCE">
        <w:rPr>
          <w:rFonts w:ascii="Palatino Linotype" w:hAnsi="Palatino Linotype"/>
          <w:color w:val="000000"/>
          <w:sz w:val="22"/>
          <w:szCs w:val="22"/>
        </w:rPr>
        <w:tab/>
      </w:r>
      <w:r w:rsidR="00B41890">
        <w:rPr>
          <w:rFonts w:ascii="Palatino Linotype" w:hAnsi="Palatino Linotype"/>
          <w:color w:val="000000"/>
          <w:sz w:val="22"/>
          <w:szCs w:val="22"/>
        </w:rPr>
        <w:t>87</w:t>
      </w:r>
      <w:r w:rsidR="00DF6F01">
        <w:rPr>
          <w:rFonts w:ascii="Palatino Linotype" w:hAnsi="Palatino Linotype"/>
          <w:color w:val="000000"/>
          <w:sz w:val="22"/>
          <w:szCs w:val="22"/>
        </w:rPr>
        <w:t xml:space="preserve"> pp</w:t>
      </w:r>
      <w:r w:rsidRPr="009642FE">
        <w:rPr>
          <w:rFonts w:ascii="Palatino Linotype" w:hAnsi="Palatino Linotype"/>
          <w:color w:val="000000"/>
          <w:sz w:val="22"/>
          <w:szCs w:val="22"/>
        </w:rPr>
        <w:t>.</w:t>
      </w:r>
    </w:p>
    <w:p w14:paraId="672DCF89" w14:textId="77777777" w:rsidR="00DC7312" w:rsidRDefault="00DC7312" w:rsidP="00DC7312">
      <w:pPr>
        <w:pStyle w:val="NoSpacing"/>
        <w:rPr>
          <w:rFonts w:ascii="Palatino Linotype" w:hAnsi="Palatino Linotype"/>
          <w:color w:val="000000"/>
          <w:sz w:val="22"/>
          <w:szCs w:val="22"/>
        </w:rPr>
      </w:pPr>
    </w:p>
    <w:p w14:paraId="637FB068" w14:textId="77777777" w:rsidR="00DC7312" w:rsidRPr="009642FE" w:rsidRDefault="00DC7312" w:rsidP="00DC7312">
      <w:pPr>
        <w:pStyle w:val="NoSpacing"/>
        <w:rPr>
          <w:rFonts w:ascii="Palatino Linotype" w:hAnsi="Palatino Linotype"/>
          <w:color w:val="000000"/>
          <w:sz w:val="22"/>
          <w:szCs w:val="22"/>
        </w:rPr>
      </w:pPr>
      <w:proofErr w:type="spellStart"/>
      <w:r w:rsidRPr="009642FE">
        <w:rPr>
          <w:rFonts w:ascii="Palatino Linotype" w:hAnsi="Palatino Linotype"/>
          <w:color w:val="000000"/>
          <w:sz w:val="22"/>
          <w:szCs w:val="22"/>
        </w:rPr>
        <w:t>Touchan</w:t>
      </w:r>
      <w:proofErr w:type="spellEnd"/>
      <w:r w:rsidRPr="009642FE">
        <w:rPr>
          <w:rFonts w:ascii="Palatino Linotype" w:hAnsi="Palatino Linotype"/>
          <w:color w:val="000000"/>
          <w:sz w:val="22"/>
          <w:szCs w:val="22"/>
        </w:rPr>
        <w:t xml:space="preserve">, R., T.W. </w:t>
      </w:r>
      <w:proofErr w:type="spellStart"/>
      <w:r w:rsidRPr="009642FE">
        <w:rPr>
          <w:rFonts w:ascii="Palatino Linotype" w:hAnsi="Palatino Linotype"/>
          <w:color w:val="000000"/>
          <w:sz w:val="22"/>
          <w:szCs w:val="22"/>
        </w:rPr>
        <w:t>Swetnam</w:t>
      </w:r>
      <w:proofErr w:type="spellEnd"/>
      <w:r w:rsidRPr="009642FE">
        <w:rPr>
          <w:rFonts w:ascii="Palatino Linotype" w:hAnsi="Palatino Linotype"/>
          <w:color w:val="000000"/>
          <w:sz w:val="22"/>
          <w:szCs w:val="22"/>
        </w:rPr>
        <w:t xml:space="preserve">, and H.D. Grissino-Mayer. 1995. Effects of livestock grazing on </w:t>
      </w:r>
    </w:p>
    <w:p w14:paraId="349F665D" w14:textId="77777777" w:rsidR="00DC7312" w:rsidRPr="009642FE"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pre</w:t>
      </w:r>
      <w:proofErr w:type="gramEnd"/>
      <w:r w:rsidRPr="009642FE">
        <w:rPr>
          <w:rFonts w:ascii="Palatino Linotype" w:hAnsi="Palatino Linotype"/>
          <w:color w:val="000000"/>
          <w:sz w:val="22"/>
          <w:szCs w:val="22"/>
        </w:rPr>
        <w:t xml:space="preserve">-settlement fire regimes in New Mexico. In J.K. Brown, R.W. </w:t>
      </w:r>
      <w:proofErr w:type="spellStart"/>
      <w:r w:rsidRPr="009642FE">
        <w:rPr>
          <w:rFonts w:ascii="Palatino Linotype" w:hAnsi="Palatino Linotype"/>
          <w:color w:val="000000"/>
          <w:sz w:val="22"/>
          <w:szCs w:val="22"/>
        </w:rPr>
        <w:t>Mutch</w:t>
      </w:r>
      <w:proofErr w:type="spellEnd"/>
      <w:r w:rsidRPr="009642FE">
        <w:rPr>
          <w:rFonts w:ascii="Palatino Linotype" w:hAnsi="Palatino Linotype"/>
          <w:color w:val="000000"/>
          <w:sz w:val="22"/>
          <w:szCs w:val="22"/>
        </w:rPr>
        <w:t xml:space="preserve">, C.W. Spoon, </w:t>
      </w:r>
    </w:p>
    <w:p w14:paraId="6226DCCB" w14:textId="6C8DA1D1" w:rsidR="00DC7312"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and</w:t>
      </w:r>
      <w:proofErr w:type="gramEnd"/>
      <w:r w:rsidRPr="009642FE">
        <w:rPr>
          <w:rFonts w:ascii="Palatino Linotype" w:hAnsi="Palatino Linotype"/>
          <w:color w:val="000000"/>
          <w:sz w:val="22"/>
          <w:szCs w:val="22"/>
        </w:rPr>
        <w:t xml:space="preserve"> R.H. </w:t>
      </w:r>
      <w:proofErr w:type="spellStart"/>
      <w:r w:rsidRPr="009642FE">
        <w:rPr>
          <w:rFonts w:ascii="Palatino Linotype" w:hAnsi="Palatino Linotype"/>
          <w:color w:val="000000"/>
          <w:sz w:val="22"/>
          <w:szCs w:val="22"/>
        </w:rPr>
        <w:t>Wakimoto</w:t>
      </w:r>
      <w:proofErr w:type="spellEnd"/>
      <w:r w:rsidRPr="009642FE">
        <w:rPr>
          <w:rFonts w:ascii="Palatino Linotype" w:hAnsi="Palatino Linotype"/>
          <w:color w:val="000000"/>
          <w:sz w:val="22"/>
          <w:szCs w:val="22"/>
        </w:rPr>
        <w:t xml:space="preserve">, eds., </w:t>
      </w:r>
      <w:r w:rsidRPr="009642FE">
        <w:rPr>
          <w:rFonts w:ascii="Palatino Linotype" w:hAnsi="Palatino Linotype"/>
          <w:i/>
          <w:color w:val="000000"/>
          <w:sz w:val="22"/>
          <w:szCs w:val="22"/>
        </w:rPr>
        <w:t xml:space="preserve">Proceedings: Symposium on Fire in Wilderness and Park </w:t>
      </w:r>
      <w:r w:rsidRPr="009642FE">
        <w:rPr>
          <w:rFonts w:ascii="Palatino Linotype" w:hAnsi="Palatino Linotype"/>
          <w:i/>
          <w:color w:val="000000"/>
          <w:sz w:val="22"/>
          <w:szCs w:val="22"/>
        </w:rPr>
        <w:tab/>
        <w:t>Management</w:t>
      </w:r>
      <w:r w:rsidRPr="009642FE">
        <w:rPr>
          <w:rFonts w:ascii="Palatino Linotype" w:hAnsi="Palatino Linotype"/>
          <w:color w:val="000000"/>
          <w:sz w:val="22"/>
          <w:szCs w:val="22"/>
        </w:rPr>
        <w:t>, 1993 March 30–April 1. Missoula</w:t>
      </w:r>
      <w:r w:rsidR="003D59A3">
        <w:rPr>
          <w:rFonts w:ascii="Palatino Linotype" w:hAnsi="Palatino Linotype"/>
          <w:color w:val="000000"/>
          <w:sz w:val="22"/>
          <w:szCs w:val="22"/>
        </w:rPr>
        <w:t xml:space="preserve">, Montana. USDA Forest Service </w:t>
      </w:r>
      <w:r w:rsidRPr="003D59A3">
        <w:rPr>
          <w:rFonts w:ascii="Palatino Linotype" w:hAnsi="Palatino Linotype"/>
          <w:i/>
          <w:color w:val="000000"/>
          <w:sz w:val="22"/>
          <w:szCs w:val="22"/>
        </w:rPr>
        <w:t xml:space="preserve">General </w:t>
      </w:r>
      <w:r w:rsidR="003D59A3">
        <w:rPr>
          <w:rFonts w:ascii="Palatino Linotype" w:hAnsi="Palatino Linotype"/>
          <w:i/>
          <w:color w:val="000000"/>
          <w:sz w:val="22"/>
          <w:szCs w:val="22"/>
        </w:rPr>
        <w:tab/>
      </w:r>
      <w:r w:rsidRPr="003D59A3">
        <w:rPr>
          <w:rFonts w:ascii="Palatino Linotype" w:hAnsi="Palatino Linotype"/>
          <w:i/>
          <w:color w:val="000000"/>
          <w:sz w:val="22"/>
          <w:szCs w:val="22"/>
        </w:rPr>
        <w:t>Technical Report</w:t>
      </w:r>
      <w:r w:rsidRPr="009642FE">
        <w:rPr>
          <w:rFonts w:ascii="Palatino Linotype" w:hAnsi="Palatino Linotype"/>
          <w:color w:val="000000"/>
          <w:sz w:val="22"/>
          <w:szCs w:val="22"/>
        </w:rPr>
        <w:t xml:space="preserve"> </w:t>
      </w:r>
      <w:r w:rsidR="00D026FE">
        <w:rPr>
          <w:rFonts w:ascii="Palatino Linotype" w:hAnsi="Palatino Linotype"/>
          <w:color w:val="000000"/>
          <w:sz w:val="22"/>
          <w:szCs w:val="22"/>
        </w:rPr>
        <w:t>RM–</w:t>
      </w:r>
      <w:r>
        <w:rPr>
          <w:rFonts w:ascii="Palatino Linotype" w:hAnsi="Palatino Linotype"/>
          <w:color w:val="000000"/>
          <w:sz w:val="22"/>
          <w:szCs w:val="22"/>
        </w:rPr>
        <w:t xml:space="preserve">320: 268–272. </w:t>
      </w:r>
    </w:p>
    <w:p w14:paraId="07F13DE1" w14:textId="77777777" w:rsidR="00DC7312" w:rsidRDefault="00DC7312" w:rsidP="00DC7312">
      <w:pPr>
        <w:pStyle w:val="NoSpacing"/>
        <w:rPr>
          <w:rFonts w:ascii="Palatino Linotype" w:hAnsi="Palatino Linotype"/>
          <w:color w:val="000000"/>
          <w:sz w:val="22"/>
          <w:szCs w:val="22"/>
        </w:rPr>
      </w:pPr>
    </w:p>
    <w:p w14:paraId="4CDF83F4" w14:textId="77777777" w:rsidR="00DC7312" w:rsidRPr="009642FE"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 xml:space="preserve">Van Horne, M.L., and P.Z. </w:t>
      </w:r>
      <w:proofErr w:type="spellStart"/>
      <w:r w:rsidRPr="009642FE">
        <w:rPr>
          <w:rFonts w:ascii="Palatino Linotype" w:hAnsi="Palatino Linotype"/>
          <w:color w:val="000000"/>
          <w:sz w:val="22"/>
          <w:szCs w:val="22"/>
        </w:rPr>
        <w:t>Fulé</w:t>
      </w:r>
      <w:proofErr w:type="spellEnd"/>
      <w:r w:rsidRPr="009642FE">
        <w:rPr>
          <w:rFonts w:ascii="Palatino Linotype" w:hAnsi="Palatino Linotype"/>
          <w:color w:val="000000"/>
          <w:sz w:val="22"/>
          <w:szCs w:val="22"/>
        </w:rPr>
        <w:t>. 2006.  Comparing methods of reconstructing fire history using</w:t>
      </w:r>
    </w:p>
    <w:p w14:paraId="35D60FB8" w14:textId="77777777" w:rsidR="00DC7312" w:rsidRDefault="00DC7312" w:rsidP="00DC7312">
      <w:pPr>
        <w:pStyle w:val="NoSpacing"/>
        <w:ind w:left="720"/>
        <w:rPr>
          <w:rFonts w:ascii="Palatino Linotype" w:hAnsi="Palatino Linotype"/>
          <w:color w:val="000000"/>
          <w:sz w:val="22"/>
          <w:szCs w:val="22"/>
        </w:rPr>
      </w:pPr>
      <w:proofErr w:type="gramStart"/>
      <w:r w:rsidRPr="009642FE">
        <w:rPr>
          <w:rFonts w:ascii="Palatino Linotype" w:hAnsi="Palatino Linotype"/>
          <w:color w:val="000000"/>
          <w:sz w:val="22"/>
          <w:szCs w:val="22"/>
        </w:rPr>
        <w:t>fire</w:t>
      </w:r>
      <w:proofErr w:type="gramEnd"/>
      <w:r w:rsidRPr="009642FE">
        <w:rPr>
          <w:rFonts w:ascii="Palatino Linotype" w:hAnsi="Palatino Linotype"/>
          <w:color w:val="000000"/>
          <w:sz w:val="22"/>
          <w:szCs w:val="22"/>
        </w:rPr>
        <w:t xml:space="preserve"> scars in a southwestern United States ponderosa pine forest. </w:t>
      </w:r>
      <w:proofErr w:type="gramStart"/>
      <w:r w:rsidRPr="009642FE">
        <w:rPr>
          <w:rFonts w:ascii="Palatino Linotype" w:hAnsi="Palatino Linotype"/>
          <w:i/>
          <w:iCs/>
          <w:color w:val="000000"/>
          <w:sz w:val="22"/>
          <w:szCs w:val="22"/>
        </w:rPr>
        <w:t>Canadian Journal of Forest Research</w:t>
      </w:r>
      <w:r w:rsidRPr="009642FE">
        <w:rPr>
          <w:rFonts w:ascii="Palatino Linotype" w:hAnsi="Palatino Linotype"/>
          <w:color w:val="000000"/>
          <w:sz w:val="22"/>
          <w:szCs w:val="22"/>
        </w:rPr>
        <w:t>, 36(4): 855–867.</w:t>
      </w:r>
      <w:proofErr w:type="gramEnd"/>
    </w:p>
    <w:p w14:paraId="7025C4C8" w14:textId="77777777" w:rsidR="00DC7312" w:rsidRPr="00AB6C82" w:rsidRDefault="00DC7312" w:rsidP="00DC7312">
      <w:pPr>
        <w:pStyle w:val="NoSpacing"/>
        <w:ind w:left="720"/>
        <w:rPr>
          <w:rFonts w:ascii="Palatino Linotype" w:hAnsi="Palatino Linotype"/>
          <w:color w:val="000000"/>
          <w:sz w:val="22"/>
          <w:szCs w:val="22"/>
        </w:rPr>
      </w:pPr>
    </w:p>
    <w:p w14:paraId="0387E19B" w14:textId="77777777" w:rsidR="00DC7312" w:rsidRPr="009642FE" w:rsidRDefault="00DC7312" w:rsidP="00DC7312">
      <w:pPr>
        <w:pStyle w:val="NoSpacing"/>
        <w:rPr>
          <w:rFonts w:ascii="Palatino Linotype" w:hAnsi="Palatino Linotype"/>
          <w:color w:val="000000"/>
          <w:sz w:val="22"/>
          <w:szCs w:val="22"/>
        </w:rPr>
      </w:pPr>
      <w:proofErr w:type="spellStart"/>
      <w:r w:rsidRPr="009642FE">
        <w:rPr>
          <w:rFonts w:ascii="Palatino Linotype" w:hAnsi="Palatino Linotype"/>
          <w:color w:val="000000"/>
          <w:sz w:val="22"/>
          <w:szCs w:val="22"/>
        </w:rPr>
        <w:t>Westerling</w:t>
      </w:r>
      <w:proofErr w:type="spellEnd"/>
      <w:r w:rsidRPr="009642FE">
        <w:rPr>
          <w:rFonts w:ascii="Palatino Linotype" w:hAnsi="Palatino Linotype"/>
          <w:color w:val="000000"/>
          <w:sz w:val="22"/>
          <w:szCs w:val="22"/>
        </w:rPr>
        <w:t xml:space="preserve">, A.L., H.G. Hidalgo, D.R. </w:t>
      </w:r>
      <w:proofErr w:type="spellStart"/>
      <w:r w:rsidRPr="009642FE">
        <w:rPr>
          <w:rFonts w:ascii="Palatino Linotype" w:hAnsi="Palatino Linotype"/>
          <w:color w:val="000000"/>
          <w:sz w:val="22"/>
          <w:szCs w:val="22"/>
        </w:rPr>
        <w:t>Cayan</w:t>
      </w:r>
      <w:proofErr w:type="spellEnd"/>
      <w:r w:rsidRPr="009642FE">
        <w:rPr>
          <w:rFonts w:ascii="Palatino Linotype" w:hAnsi="Palatino Linotype"/>
          <w:color w:val="000000"/>
          <w:sz w:val="22"/>
          <w:szCs w:val="22"/>
        </w:rPr>
        <w:t xml:space="preserve">, and T.W. </w:t>
      </w:r>
      <w:proofErr w:type="spellStart"/>
      <w:r w:rsidRPr="009642FE">
        <w:rPr>
          <w:rFonts w:ascii="Palatino Linotype" w:hAnsi="Palatino Linotype"/>
          <w:color w:val="000000"/>
          <w:sz w:val="22"/>
          <w:szCs w:val="22"/>
        </w:rPr>
        <w:t>Swetnam</w:t>
      </w:r>
      <w:proofErr w:type="spellEnd"/>
      <w:r w:rsidRPr="009642FE">
        <w:rPr>
          <w:rFonts w:ascii="Palatino Linotype" w:hAnsi="Palatino Linotype"/>
          <w:color w:val="000000"/>
          <w:sz w:val="22"/>
          <w:szCs w:val="22"/>
        </w:rPr>
        <w:t xml:space="preserve">. 2006. Warming and earlier </w:t>
      </w:r>
    </w:p>
    <w:p w14:paraId="0EE6B92D" w14:textId="6CC45101" w:rsidR="00B41890"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spring</w:t>
      </w:r>
      <w:proofErr w:type="gramEnd"/>
      <w:r w:rsidRPr="009642FE">
        <w:rPr>
          <w:rFonts w:ascii="Palatino Linotype" w:hAnsi="Palatino Linotype"/>
          <w:color w:val="000000"/>
          <w:sz w:val="22"/>
          <w:szCs w:val="22"/>
        </w:rPr>
        <w:t xml:space="preserve"> increase western U.S. forest wildfire activity. </w:t>
      </w:r>
      <w:proofErr w:type="gramStart"/>
      <w:r w:rsidRPr="009642FE">
        <w:rPr>
          <w:rFonts w:ascii="Palatino Linotype" w:hAnsi="Palatino Linotype"/>
          <w:i/>
          <w:color w:val="000000"/>
          <w:sz w:val="22"/>
          <w:szCs w:val="22"/>
        </w:rPr>
        <w:t>Science,</w:t>
      </w:r>
      <w:r w:rsidRPr="009642FE">
        <w:rPr>
          <w:rFonts w:ascii="Palatino Linotype" w:hAnsi="Palatino Linotype"/>
          <w:color w:val="000000"/>
          <w:sz w:val="22"/>
          <w:szCs w:val="22"/>
        </w:rPr>
        <w:t xml:space="preserve"> 313: 940–943.</w:t>
      </w:r>
      <w:proofErr w:type="gramEnd"/>
    </w:p>
    <w:p w14:paraId="445A99DC" w14:textId="77777777" w:rsidR="00AC7E00" w:rsidRDefault="00AC7E00" w:rsidP="00DC7312">
      <w:pPr>
        <w:pStyle w:val="NoSpacing"/>
        <w:rPr>
          <w:rFonts w:ascii="Palatino Linotype" w:hAnsi="Palatino Linotype"/>
          <w:color w:val="000000"/>
          <w:sz w:val="22"/>
          <w:szCs w:val="22"/>
        </w:rPr>
      </w:pPr>
    </w:p>
    <w:p w14:paraId="62CD74B2" w14:textId="77777777" w:rsidR="00DC7312" w:rsidRPr="009642FE" w:rsidRDefault="00DC7312" w:rsidP="00DC7312">
      <w:pPr>
        <w:pStyle w:val="NoSpacing"/>
        <w:rPr>
          <w:rFonts w:ascii="Palatino Linotype" w:hAnsi="Palatino Linotype"/>
          <w:color w:val="000000"/>
          <w:sz w:val="22"/>
          <w:szCs w:val="22"/>
        </w:rPr>
      </w:pPr>
      <w:proofErr w:type="spellStart"/>
      <w:r w:rsidRPr="009642FE">
        <w:rPr>
          <w:rFonts w:ascii="Palatino Linotype" w:hAnsi="Palatino Linotype"/>
          <w:color w:val="000000"/>
          <w:sz w:val="22"/>
          <w:szCs w:val="22"/>
        </w:rPr>
        <w:t>Westerling</w:t>
      </w:r>
      <w:proofErr w:type="spellEnd"/>
      <w:r w:rsidRPr="009642FE">
        <w:rPr>
          <w:rFonts w:ascii="Palatino Linotype" w:hAnsi="Palatino Linotype"/>
          <w:color w:val="000000"/>
          <w:sz w:val="22"/>
          <w:szCs w:val="22"/>
        </w:rPr>
        <w:t xml:space="preserve">, A.L., and T.W. </w:t>
      </w:r>
      <w:proofErr w:type="spellStart"/>
      <w:r w:rsidRPr="009642FE">
        <w:rPr>
          <w:rFonts w:ascii="Palatino Linotype" w:hAnsi="Palatino Linotype"/>
          <w:color w:val="000000"/>
          <w:sz w:val="22"/>
          <w:szCs w:val="22"/>
        </w:rPr>
        <w:t>Swetnam</w:t>
      </w:r>
      <w:proofErr w:type="spellEnd"/>
      <w:r w:rsidRPr="009642FE">
        <w:rPr>
          <w:rFonts w:ascii="Palatino Linotype" w:hAnsi="Palatino Linotype"/>
          <w:color w:val="000000"/>
          <w:sz w:val="22"/>
          <w:szCs w:val="22"/>
        </w:rPr>
        <w:t xml:space="preserve">. 2003. Interannual to decadal drought and wildfire in the </w:t>
      </w:r>
    </w:p>
    <w:p w14:paraId="7F02C074" w14:textId="77777777" w:rsidR="00DC7312" w:rsidRDefault="00DC7312" w:rsidP="00DC7312">
      <w:pPr>
        <w:pStyle w:val="NoSpacing"/>
        <w:rPr>
          <w:rFonts w:ascii="Palatino Linotype" w:hAnsi="Palatino Linotype"/>
          <w:color w:val="000000"/>
          <w:sz w:val="22"/>
          <w:szCs w:val="22"/>
        </w:rPr>
      </w:pPr>
      <w:r w:rsidRPr="009642FE">
        <w:rPr>
          <w:rFonts w:ascii="Palatino Linotype" w:hAnsi="Palatino Linotype"/>
          <w:color w:val="000000"/>
          <w:sz w:val="22"/>
          <w:szCs w:val="22"/>
        </w:rPr>
        <w:tab/>
      </w:r>
      <w:proofErr w:type="gramStart"/>
      <w:r w:rsidRPr="009642FE">
        <w:rPr>
          <w:rFonts w:ascii="Palatino Linotype" w:hAnsi="Palatino Linotype"/>
          <w:color w:val="000000"/>
          <w:sz w:val="22"/>
          <w:szCs w:val="22"/>
        </w:rPr>
        <w:t>western</w:t>
      </w:r>
      <w:proofErr w:type="gramEnd"/>
      <w:r w:rsidRPr="009642FE">
        <w:rPr>
          <w:rFonts w:ascii="Palatino Linotype" w:hAnsi="Palatino Linotype"/>
          <w:color w:val="000000"/>
          <w:sz w:val="22"/>
          <w:szCs w:val="22"/>
        </w:rPr>
        <w:t xml:space="preserve"> United States. </w:t>
      </w:r>
      <w:proofErr w:type="gramStart"/>
      <w:r w:rsidRPr="009642FE">
        <w:rPr>
          <w:rFonts w:ascii="Palatino Linotype" w:hAnsi="Palatino Linotype"/>
          <w:i/>
          <w:color w:val="000000"/>
          <w:sz w:val="22"/>
          <w:szCs w:val="22"/>
        </w:rPr>
        <w:t>EOS-Transactions of the American Geophysical Union,</w:t>
      </w:r>
      <w:r w:rsidRPr="009642FE">
        <w:rPr>
          <w:rFonts w:ascii="Palatino Linotype" w:hAnsi="Palatino Linotype"/>
          <w:color w:val="000000"/>
          <w:sz w:val="22"/>
          <w:szCs w:val="22"/>
        </w:rPr>
        <w:t xml:space="preserve"> 84</w:t>
      </w:r>
      <w:r w:rsidR="00B41890">
        <w:rPr>
          <w:rFonts w:ascii="Palatino Linotype" w:hAnsi="Palatino Linotype"/>
          <w:color w:val="000000"/>
          <w:sz w:val="22"/>
          <w:szCs w:val="22"/>
        </w:rPr>
        <w:t>(49)</w:t>
      </w:r>
      <w:r w:rsidRPr="009642FE">
        <w:rPr>
          <w:rFonts w:ascii="Palatino Linotype" w:hAnsi="Palatino Linotype"/>
          <w:color w:val="000000"/>
          <w:sz w:val="22"/>
          <w:szCs w:val="22"/>
        </w:rPr>
        <w:t>: 545–</w:t>
      </w:r>
      <w:r w:rsidR="00B41890">
        <w:rPr>
          <w:rFonts w:ascii="Palatino Linotype" w:hAnsi="Palatino Linotype"/>
          <w:color w:val="000000"/>
          <w:sz w:val="22"/>
          <w:szCs w:val="22"/>
        </w:rPr>
        <w:tab/>
      </w:r>
      <w:r w:rsidRPr="009642FE">
        <w:rPr>
          <w:rFonts w:ascii="Palatino Linotype" w:hAnsi="Palatino Linotype"/>
          <w:color w:val="000000"/>
          <w:sz w:val="22"/>
          <w:szCs w:val="22"/>
        </w:rPr>
        <w:t>560.</w:t>
      </w:r>
      <w:proofErr w:type="gramEnd"/>
    </w:p>
    <w:p w14:paraId="279E22A5" w14:textId="77777777" w:rsidR="00DC7312" w:rsidRDefault="00DC7312" w:rsidP="00DC7312">
      <w:pPr>
        <w:pStyle w:val="NoSpacing"/>
        <w:rPr>
          <w:rFonts w:ascii="Palatino Linotype" w:hAnsi="Palatino Linotype"/>
          <w:color w:val="000000"/>
          <w:sz w:val="22"/>
          <w:szCs w:val="22"/>
        </w:rPr>
      </w:pPr>
    </w:p>
    <w:p w14:paraId="78A3DB32" w14:textId="77777777" w:rsidR="00DC7312" w:rsidRDefault="00DC7312" w:rsidP="00DC7312">
      <w:pPr>
        <w:pStyle w:val="NoSpacing"/>
        <w:rPr>
          <w:rFonts w:ascii="Palatino Linotype" w:hAnsi="Palatino Linotype"/>
          <w:color w:val="000000"/>
          <w:sz w:val="22"/>
          <w:szCs w:val="22"/>
        </w:rPr>
      </w:pPr>
      <w:proofErr w:type="spellStart"/>
      <w:r>
        <w:rPr>
          <w:rFonts w:ascii="Palatino Linotype" w:hAnsi="Palatino Linotype"/>
          <w:color w:val="000000"/>
          <w:sz w:val="22"/>
          <w:szCs w:val="22"/>
        </w:rPr>
        <w:t>Westpfahl</w:t>
      </w:r>
      <w:proofErr w:type="spellEnd"/>
      <w:r>
        <w:rPr>
          <w:rFonts w:ascii="Palatino Linotype" w:hAnsi="Palatino Linotype"/>
          <w:color w:val="000000"/>
          <w:sz w:val="22"/>
          <w:szCs w:val="22"/>
        </w:rPr>
        <w:t xml:space="preserve">, D.J., </w:t>
      </w:r>
      <w:r w:rsidR="0098130A">
        <w:rPr>
          <w:rFonts w:ascii="Palatino Linotype" w:hAnsi="Palatino Linotype"/>
          <w:color w:val="000000"/>
          <w:sz w:val="22"/>
          <w:szCs w:val="22"/>
        </w:rPr>
        <w:t>G.C. Loos, V.D. Romero,</w:t>
      </w:r>
      <w:r>
        <w:rPr>
          <w:rFonts w:ascii="Palatino Linotype" w:hAnsi="Palatino Linotype"/>
          <w:color w:val="000000"/>
          <w:sz w:val="22"/>
          <w:szCs w:val="22"/>
        </w:rPr>
        <w:t xml:space="preserve"> and </w:t>
      </w:r>
      <w:r w:rsidR="0098130A">
        <w:rPr>
          <w:rFonts w:ascii="Palatino Linotype" w:hAnsi="Palatino Linotype"/>
          <w:color w:val="000000"/>
          <w:sz w:val="22"/>
          <w:szCs w:val="22"/>
        </w:rPr>
        <w:t>J.F. Friedman</w:t>
      </w:r>
      <w:r>
        <w:rPr>
          <w:rFonts w:ascii="Palatino Linotype" w:hAnsi="Palatino Linotype"/>
          <w:color w:val="000000"/>
          <w:sz w:val="22"/>
          <w:szCs w:val="22"/>
        </w:rPr>
        <w:t>. 2000</w:t>
      </w:r>
      <w:r w:rsidRPr="00D564E9">
        <w:rPr>
          <w:rFonts w:ascii="Palatino Linotype" w:hAnsi="Palatino Linotype"/>
          <w:color w:val="000000"/>
          <w:sz w:val="22"/>
          <w:szCs w:val="22"/>
        </w:rPr>
        <w:t xml:space="preserve">. The Magdalena Ridge </w:t>
      </w:r>
    </w:p>
    <w:p w14:paraId="411D0367" w14:textId="77777777" w:rsidR="00DC7312" w:rsidRDefault="00DC7312" w:rsidP="00DC7312">
      <w:pPr>
        <w:pStyle w:val="NoSpacing"/>
        <w:rPr>
          <w:rFonts w:ascii="Palatino Linotype" w:hAnsi="Palatino Linotype"/>
          <w:color w:val="000000"/>
          <w:sz w:val="22"/>
          <w:szCs w:val="22"/>
        </w:rPr>
      </w:pPr>
      <w:r>
        <w:rPr>
          <w:rFonts w:ascii="Palatino Linotype" w:hAnsi="Palatino Linotype"/>
          <w:color w:val="000000"/>
          <w:sz w:val="22"/>
          <w:szCs w:val="22"/>
        </w:rPr>
        <w:tab/>
      </w:r>
      <w:r w:rsidRPr="00D564E9">
        <w:rPr>
          <w:rFonts w:ascii="Palatino Linotype" w:hAnsi="Palatino Linotype"/>
          <w:color w:val="000000"/>
          <w:sz w:val="22"/>
          <w:szCs w:val="22"/>
        </w:rPr>
        <w:t xml:space="preserve">Observatory: a look ahead. In </w:t>
      </w:r>
      <w:r w:rsidRPr="00D564E9">
        <w:rPr>
          <w:rFonts w:ascii="Palatino Linotype" w:hAnsi="Palatino Linotype"/>
          <w:i/>
          <w:iCs/>
          <w:color w:val="000000"/>
          <w:sz w:val="22"/>
          <w:szCs w:val="22"/>
        </w:rPr>
        <w:t>Astronomica</w:t>
      </w:r>
      <w:r>
        <w:rPr>
          <w:rFonts w:ascii="Palatino Linotype" w:hAnsi="Palatino Linotype"/>
          <w:i/>
          <w:iCs/>
          <w:color w:val="000000"/>
          <w:sz w:val="22"/>
          <w:szCs w:val="22"/>
        </w:rPr>
        <w:t>l Telescopes and Instrumentation</w:t>
      </w:r>
      <w:r w:rsidRPr="00D564E9">
        <w:rPr>
          <w:rFonts w:ascii="Palatino Linotype" w:hAnsi="Palatino Linotype"/>
          <w:color w:val="000000"/>
          <w:sz w:val="22"/>
          <w:szCs w:val="22"/>
        </w:rPr>
        <w:t xml:space="preserve">. International </w:t>
      </w:r>
    </w:p>
    <w:p w14:paraId="1118522C" w14:textId="42DD981A" w:rsidR="00DC7312" w:rsidRPr="00D564E9" w:rsidRDefault="00DC7312" w:rsidP="00DC7312">
      <w:pPr>
        <w:pStyle w:val="NoSpacing"/>
        <w:rPr>
          <w:rFonts w:ascii="Palatino Linotype" w:hAnsi="Palatino Linotype"/>
          <w:color w:val="000000"/>
          <w:sz w:val="22"/>
          <w:szCs w:val="22"/>
        </w:rPr>
      </w:pPr>
      <w:r>
        <w:rPr>
          <w:rFonts w:ascii="Palatino Linotype" w:hAnsi="Palatino Linotype"/>
          <w:color w:val="000000"/>
          <w:sz w:val="22"/>
          <w:szCs w:val="22"/>
        </w:rPr>
        <w:tab/>
      </w:r>
      <w:r w:rsidRPr="00D564E9">
        <w:rPr>
          <w:rFonts w:ascii="Palatino Linotype" w:hAnsi="Palatino Linotype"/>
          <w:color w:val="000000"/>
          <w:sz w:val="22"/>
          <w:szCs w:val="22"/>
        </w:rPr>
        <w:t>S</w:t>
      </w:r>
      <w:r w:rsidR="0078789B">
        <w:rPr>
          <w:rFonts w:ascii="Palatino Linotype" w:hAnsi="Palatino Linotype"/>
          <w:color w:val="000000"/>
          <w:sz w:val="22"/>
          <w:szCs w:val="22"/>
        </w:rPr>
        <w:t>ociety for Optics and Photonics:</w:t>
      </w:r>
      <w:r w:rsidRPr="00D564E9">
        <w:rPr>
          <w:rFonts w:ascii="Palatino Linotype" w:hAnsi="Palatino Linotype"/>
          <w:color w:val="000000"/>
          <w:sz w:val="22"/>
          <w:szCs w:val="22"/>
        </w:rPr>
        <w:t xml:space="preserve"> 731</w:t>
      </w:r>
      <w:r>
        <w:rPr>
          <w:rFonts w:ascii="Palatino Linotype" w:hAnsi="Palatino Linotype"/>
          <w:color w:val="000000"/>
          <w:sz w:val="22"/>
          <w:szCs w:val="22"/>
        </w:rPr>
        <w:t>–</w:t>
      </w:r>
      <w:r w:rsidRPr="00D564E9">
        <w:rPr>
          <w:rFonts w:ascii="Palatino Linotype" w:hAnsi="Palatino Linotype"/>
          <w:color w:val="000000"/>
          <w:sz w:val="22"/>
          <w:szCs w:val="22"/>
        </w:rPr>
        <w:t>739</w:t>
      </w:r>
      <w:r w:rsidR="00B41890">
        <w:rPr>
          <w:rFonts w:ascii="Palatino Linotype" w:hAnsi="Palatino Linotype"/>
          <w:color w:val="000000"/>
          <w:sz w:val="22"/>
          <w:szCs w:val="22"/>
        </w:rPr>
        <w:t>.</w:t>
      </w:r>
    </w:p>
    <w:p w14:paraId="6D152DF6" w14:textId="77777777" w:rsidR="00D564E9" w:rsidRPr="009642FE" w:rsidRDefault="00D564E9" w:rsidP="00E50966">
      <w:pPr>
        <w:pStyle w:val="NoSpacing"/>
        <w:rPr>
          <w:rFonts w:ascii="Palatino Linotype" w:hAnsi="Palatino Linotype"/>
          <w:color w:val="000000"/>
          <w:sz w:val="22"/>
          <w:szCs w:val="22"/>
        </w:rPr>
      </w:pPr>
    </w:p>
    <w:p w14:paraId="6091173F" w14:textId="77777777" w:rsidR="00CD3D31" w:rsidRPr="009642FE" w:rsidRDefault="00CD3D31" w:rsidP="00723950">
      <w:pPr>
        <w:spacing w:line="480" w:lineRule="auto"/>
        <w:jc w:val="center"/>
        <w:rPr>
          <w:rFonts w:ascii="Palatino Linotype" w:hAnsi="Palatino Linotype"/>
          <w:sz w:val="22"/>
          <w:szCs w:val="22"/>
        </w:rPr>
      </w:pPr>
    </w:p>
    <w:p w14:paraId="3935C6D8" w14:textId="77777777" w:rsidR="0069106E" w:rsidRDefault="0069106E" w:rsidP="00723950">
      <w:pPr>
        <w:spacing w:line="480" w:lineRule="auto"/>
        <w:jc w:val="center"/>
        <w:rPr>
          <w:rFonts w:ascii="Palatino Linotype" w:hAnsi="Palatino Linotype"/>
          <w:sz w:val="22"/>
          <w:szCs w:val="22"/>
        </w:rPr>
      </w:pPr>
    </w:p>
    <w:p w14:paraId="5F1A2914" w14:textId="77777777" w:rsidR="009642FE" w:rsidRDefault="009642FE" w:rsidP="00723950">
      <w:pPr>
        <w:spacing w:line="480" w:lineRule="auto"/>
        <w:jc w:val="center"/>
        <w:rPr>
          <w:rFonts w:ascii="Palatino Linotype" w:hAnsi="Palatino Linotype"/>
          <w:sz w:val="22"/>
          <w:szCs w:val="22"/>
        </w:rPr>
      </w:pPr>
    </w:p>
    <w:p w14:paraId="09A6D197" w14:textId="77777777" w:rsidR="009642FE" w:rsidRDefault="009642FE" w:rsidP="00723950">
      <w:pPr>
        <w:spacing w:line="480" w:lineRule="auto"/>
        <w:jc w:val="center"/>
        <w:rPr>
          <w:rFonts w:ascii="Palatino Linotype" w:hAnsi="Palatino Linotype"/>
          <w:sz w:val="22"/>
          <w:szCs w:val="22"/>
        </w:rPr>
      </w:pPr>
    </w:p>
    <w:p w14:paraId="5FC341DB" w14:textId="77777777" w:rsidR="009642FE" w:rsidRDefault="009642FE" w:rsidP="00723950">
      <w:pPr>
        <w:spacing w:line="480" w:lineRule="auto"/>
        <w:jc w:val="center"/>
        <w:rPr>
          <w:rFonts w:ascii="Palatino Linotype" w:hAnsi="Palatino Linotype"/>
          <w:sz w:val="22"/>
          <w:szCs w:val="22"/>
        </w:rPr>
      </w:pPr>
    </w:p>
    <w:p w14:paraId="60C24AA5" w14:textId="77777777" w:rsidR="009642FE" w:rsidRDefault="009642FE" w:rsidP="00723950">
      <w:pPr>
        <w:spacing w:line="480" w:lineRule="auto"/>
        <w:jc w:val="center"/>
        <w:rPr>
          <w:rFonts w:ascii="Palatino Linotype" w:hAnsi="Palatino Linotype"/>
          <w:sz w:val="22"/>
          <w:szCs w:val="22"/>
        </w:rPr>
      </w:pPr>
    </w:p>
    <w:p w14:paraId="18B67ED9" w14:textId="77777777" w:rsidR="00CC2BA9" w:rsidRDefault="00CC2BA9" w:rsidP="00CC2BA9"/>
    <w:p w14:paraId="2C2D1BAE" w14:textId="77777777" w:rsidR="00CC2BA9" w:rsidRDefault="00CC2BA9" w:rsidP="00CC2BA9"/>
    <w:p w14:paraId="598BBBAD" w14:textId="77777777" w:rsidR="00CC2BA9" w:rsidRDefault="00CC2BA9" w:rsidP="00CC2BA9"/>
    <w:p w14:paraId="60ABB10A" w14:textId="77777777" w:rsidR="00CC2BA9" w:rsidRDefault="00CC2BA9" w:rsidP="00CC2BA9"/>
    <w:p w14:paraId="35B3BAA1" w14:textId="77777777" w:rsidR="00CC2BA9" w:rsidRDefault="00CC2BA9" w:rsidP="00CC2BA9"/>
    <w:p w14:paraId="4B0B7ED7" w14:textId="77777777" w:rsidR="00CC2BA9" w:rsidRDefault="00CC2BA9" w:rsidP="00CC2BA9"/>
    <w:p w14:paraId="130DDB78" w14:textId="77777777" w:rsidR="00CC2BA9" w:rsidRDefault="00CC2BA9" w:rsidP="00CC2BA9"/>
    <w:p w14:paraId="15A94A83" w14:textId="77777777" w:rsidR="00CC2BA9" w:rsidRDefault="00CC2BA9" w:rsidP="00CC2BA9"/>
    <w:p w14:paraId="1A9C34BF" w14:textId="77777777" w:rsidR="00B21B91" w:rsidRDefault="00B21B91" w:rsidP="000D0E4C">
      <w:pPr>
        <w:pStyle w:val="Heading1"/>
        <w:jc w:val="center"/>
        <w:rPr>
          <w:rFonts w:ascii="Palatino Linotype" w:hAnsi="Palatino Linotype"/>
          <w:color w:val="auto"/>
          <w:sz w:val="22"/>
          <w:szCs w:val="22"/>
        </w:rPr>
      </w:pPr>
    </w:p>
    <w:p w14:paraId="75A03CDB" w14:textId="77777777" w:rsidR="00B41890" w:rsidRDefault="00B41890" w:rsidP="000D0E4C">
      <w:pPr>
        <w:pStyle w:val="Heading1"/>
        <w:jc w:val="center"/>
        <w:rPr>
          <w:rFonts w:ascii="Palatino Linotype" w:hAnsi="Palatino Linotype"/>
          <w:color w:val="auto"/>
          <w:sz w:val="22"/>
          <w:szCs w:val="22"/>
        </w:rPr>
      </w:pPr>
    </w:p>
    <w:p w14:paraId="1F4B839D" w14:textId="77777777" w:rsidR="00B41890" w:rsidRDefault="00B41890" w:rsidP="000D0E4C">
      <w:pPr>
        <w:pStyle w:val="Heading1"/>
        <w:jc w:val="center"/>
        <w:rPr>
          <w:rFonts w:ascii="Palatino Linotype" w:hAnsi="Palatino Linotype"/>
          <w:color w:val="auto"/>
          <w:sz w:val="22"/>
          <w:szCs w:val="22"/>
        </w:rPr>
      </w:pPr>
    </w:p>
    <w:p w14:paraId="2F04E0CC" w14:textId="77777777" w:rsidR="00B41890" w:rsidRDefault="00B41890" w:rsidP="000D0E4C">
      <w:pPr>
        <w:pStyle w:val="Heading1"/>
        <w:jc w:val="center"/>
        <w:rPr>
          <w:rFonts w:ascii="Palatino Linotype" w:hAnsi="Palatino Linotype"/>
          <w:color w:val="auto"/>
          <w:sz w:val="22"/>
          <w:szCs w:val="22"/>
        </w:rPr>
      </w:pPr>
    </w:p>
    <w:p w14:paraId="78BC9485" w14:textId="77777777" w:rsidR="00B41890" w:rsidRDefault="00B41890" w:rsidP="000D0E4C">
      <w:pPr>
        <w:pStyle w:val="Heading1"/>
        <w:jc w:val="center"/>
        <w:rPr>
          <w:rFonts w:ascii="Palatino Linotype" w:hAnsi="Palatino Linotype"/>
          <w:color w:val="auto"/>
          <w:sz w:val="22"/>
          <w:szCs w:val="22"/>
        </w:rPr>
      </w:pPr>
    </w:p>
    <w:p w14:paraId="713F595F" w14:textId="77777777" w:rsidR="00657209" w:rsidRPr="00657209" w:rsidRDefault="00657209" w:rsidP="00657209"/>
    <w:p w14:paraId="759AAEEB" w14:textId="77777777" w:rsidR="001048DA" w:rsidRPr="000D0E4C" w:rsidRDefault="001048DA" w:rsidP="000D0E4C">
      <w:pPr>
        <w:pStyle w:val="Heading1"/>
        <w:jc w:val="center"/>
        <w:rPr>
          <w:rFonts w:ascii="Palatino Linotype" w:hAnsi="Palatino Linotype"/>
          <w:color w:val="auto"/>
          <w:sz w:val="22"/>
          <w:szCs w:val="22"/>
        </w:rPr>
      </w:pPr>
      <w:bookmarkStart w:id="36" w:name="_Toc260897853"/>
      <w:r w:rsidRPr="004E7655">
        <w:rPr>
          <w:rFonts w:ascii="Palatino Linotype" w:hAnsi="Palatino Linotype"/>
          <w:color w:val="auto"/>
          <w:sz w:val="22"/>
          <w:szCs w:val="22"/>
        </w:rPr>
        <w:t>APPENDICES</w:t>
      </w:r>
      <w:bookmarkEnd w:id="36"/>
    </w:p>
    <w:p w14:paraId="4A357045" w14:textId="77777777" w:rsidR="001048DA" w:rsidRDefault="001048DA" w:rsidP="001048DA">
      <w:pPr>
        <w:rPr>
          <w:rFonts w:ascii="Palatino Linotype" w:hAnsi="Palatino Linotype"/>
          <w:sz w:val="22"/>
          <w:szCs w:val="22"/>
        </w:rPr>
      </w:pPr>
    </w:p>
    <w:p w14:paraId="7F20ED7D" w14:textId="77777777" w:rsidR="00B21B91" w:rsidRDefault="00B21B91" w:rsidP="001048DA">
      <w:pPr>
        <w:rPr>
          <w:rFonts w:ascii="Palatino Linotype" w:hAnsi="Palatino Linotype"/>
          <w:sz w:val="22"/>
          <w:szCs w:val="22"/>
        </w:rPr>
      </w:pPr>
    </w:p>
    <w:p w14:paraId="2D43E03A" w14:textId="77777777" w:rsidR="00B21B91" w:rsidRDefault="00B21B91" w:rsidP="001048DA">
      <w:pPr>
        <w:rPr>
          <w:rFonts w:ascii="Palatino Linotype" w:hAnsi="Palatino Linotype"/>
          <w:sz w:val="22"/>
          <w:szCs w:val="22"/>
        </w:rPr>
      </w:pPr>
    </w:p>
    <w:p w14:paraId="1FFDE8D0" w14:textId="77777777" w:rsidR="00B21B91" w:rsidRPr="004E7655" w:rsidRDefault="00B21B91" w:rsidP="001048DA">
      <w:pPr>
        <w:rPr>
          <w:rFonts w:ascii="Palatino Linotype" w:hAnsi="Palatino Linotype"/>
          <w:sz w:val="22"/>
          <w:szCs w:val="22"/>
        </w:rPr>
      </w:pPr>
    </w:p>
    <w:p w14:paraId="6AD941EF" w14:textId="77777777" w:rsidR="001048DA" w:rsidRPr="004E7655" w:rsidRDefault="001048DA" w:rsidP="001048DA">
      <w:pPr>
        <w:rPr>
          <w:rFonts w:ascii="Palatino Linotype" w:hAnsi="Palatino Linotype"/>
          <w:sz w:val="22"/>
          <w:szCs w:val="22"/>
        </w:rPr>
      </w:pPr>
    </w:p>
    <w:p w14:paraId="2BC36DE1" w14:textId="77777777" w:rsidR="001048DA" w:rsidRPr="004E7655" w:rsidRDefault="001048DA" w:rsidP="001048DA">
      <w:pPr>
        <w:rPr>
          <w:rFonts w:ascii="Palatino Linotype" w:hAnsi="Palatino Linotype"/>
          <w:sz w:val="22"/>
          <w:szCs w:val="22"/>
        </w:rPr>
      </w:pPr>
    </w:p>
    <w:p w14:paraId="035B148D" w14:textId="77777777" w:rsidR="001048DA" w:rsidRPr="004E7655" w:rsidRDefault="001048DA" w:rsidP="001048DA">
      <w:pPr>
        <w:rPr>
          <w:rFonts w:ascii="Palatino Linotype" w:hAnsi="Palatino Linotype"/>
          <w:sz w:val="22"/>
          <w:szCs w:val="22"/>
        </w:rPr>
      </w:pPr>
    </w:p>
    <w:p w14:paraId="58302775" w14:textId="77777777" w:rsidR="001048DA" w:rsidRPr="004E7655" w:rsidRDefault="001048DA" w:rsidP="001048DA">
      <w:pPr>
        <w:jc w:val="center"/>
        <w:rPr>
          <w:rFonts w:ascii="Palatino Linotype" w:hAnsi="Palatino Linotype"/>
          <w:b/>
          <w:sz w:val="22"/>
          <w:szCs w:val="22"/>
        </w:rPr>
      </w:pPr>
    </w:p>
    <w:p w14:paraId="4A66A339" w14:textId="77777777" w:rsidR="001048DA" w:rsidRPr="004E7655" w:rsidRDefault="001048DA" w:rsidP="001048DA">
      <w:pPr>
        <w:jc w:val="center"/>
        <w:rPr>
          <w:rFonts w:ascii="Palatino Linotype" w:hAnsi="Palatino Linotype"/>
          <w:b/>
          <w:sz w:val="22"/>
          <w:szCs w:val="22"/>
        </w:rPr>
      </w:pPr>
    </w:p>
    <w:p w14:paraId="5E9094E0" w14:textId="77777777" w:rsidR="001048DA" w:rsidRPr="004E7655" w:rsidRDefault="001048DA" w:rsidP="001048DA">
      <w:pPr>
        <w:jc w:val="center"/>
        <w:rPr>
          <w:rFonts w:ascii="Palatino Linotype" w:hAnsi="Palatino Linotype"/>
          <w:b/>
          <w:sz w:val="22"/>
          <w:szCs w:val="22"/>
        </w:rPr>
      </w:pPr>
    </w:p>
    <w:p w14:paraId="6BAC470A" w14:textId="77777777" w:rsidR="001048DA" w:rsidRPr="004E7655" w:rsidRDefault="001048DA" w:rsidP="001048DA">
      <w:pPr>
        <w:jc w:val="center"/>
        <w:rPr>
          <w:rFonts w:ascii="Palatino Linotype" w:hAnsi="Palatino Linotype"/>
          <w:b/>
          <w:sz w:val="22"/>
          <w:szCs w:val="22"/>
        </w:rPr>
      </w:pPr>
    </w:p>
    <w:p w14:paraId="4B2E3987" w14:textId="77777777" w:rsidR="001048DA" w:rsidRPr="004E7655" w:rsidRDefault="001048DA" w:rsidP="001048DA">
      <w:pPr>
        <w:jc w:val="center"/>
        <w:rPr>
          <w:rFonts w:ascii="Palatino Linotype" w:hAnsi="Palatino Linotype"/>
          <w:b/>
          <w:sz w:val="22"/>
          <w:szCs w:val="22"/>
        </w:rPr>
      </w:pPr>
    </w:p>
    <w:p w14:paraId="4761C34A" w14:textId="77777777" w:rsidR="001048DA" w:rsidRPr="004E7655" w:rsidRDefault="001048DA" w:rsidP="001048DA">
      <w:pPr>
        <w:jc w:val="center"/>
        <w:rPr>
          <w:rFonts w:ascii="Palatino Linotype" w:hAnsi="Palatino Linotype"/>
          <w:b/>
          <w:sz w:val="22"/>
          <w:szCs w:val="22"/>
        </w:rPr>
      </w:pPr>
    </w:p>
    <w:p w14:paraId="0C8DC028" w14:textId="77777777" w:rsidR="001048DA" w:rsidRPr="004E7655" w:rsidRDefault="001048DA" w:rsidP="001048DA">
      <w:pPr>
        <w:jc w:val="center"/>
        <w:rPr>
          <w:rFonts w:ascii="Palatino Linotype" w:hAnsi="Palatino Linotype"/>
          <w:b/>
          <w:sz w:val="22"/>
          <w:szCs w:val="22"/>
        </w:rPr>
      </w:pPr>
    </w:p>
    <w:p w14:paraId="351182F1" w14:textId="77777777" w:rsidR="001048DA" w:rsidRPr="004E7655" w:rsidRDefault="001048DA" w:rsidP="001048DA">
      <w:pPr>
        <w:jc w:val="center"/>
        <w:rPr>
          <w:rFonts w:ascii="Palatino Linotype" w:hAnsi="Palatino Linotype"/>
          <w:b/>
          <w:sz w:val="22"/>
          <w:szCs w:val="22"/>
        </w:rPr>
      </w:pPr>
    </w:p>
    <w:p w14:paraId="7BD92B2B" w14:textId="77777777" w:rsidR="001048DA" w:rsidRPr="004E7655" w:rsidRDefault="001048DA" w:rsidP="001048DA">
      <w:pPr>
        <w:jc w:val="center"/>
        <w:rPr>
          <w:rFonts w:ascii="Palatino Linotype" w:hAnsi="Palatino Linotype"/>
          <w:b/>
          <w:sz w:val="22"/>
          <w:szCs w:val="22"/>
        </w:rPr>
      </w:pPr>
    </w:p>
    <w:p w14:paraId="555A05BC" w14:textId="77777777" w:rsidR="001048DA" w:rsidRPr="004E7655" w:rsidRDefault="001048DA" w:rsidP="001048DA">
      <w:pPr>
        <w:jc w:val="center"/>
        <w:rPr>
          <w:rFonts w:ascii="Palatino Linotype" w:hAnsi="Palatino Linotype"/>
          <w:b/>
          <w:sz w:val="22"/>
          <w:szCs w:val="22"/>
        </w:rPr>
      </w:pPr>
    </w:p>
    <w:p w14:paraId="799AD389" w14:textId="77777777" w:rsidR="001048DA" w:rsidRPr="004E7655" w:rsidRDefault="001048DA" w:rsidP="001048DA">
      <w:pPr>
        <w:jc w:val="center"/>
        <w:rPr>
          <w:rFonts w:ascii="Palatino Linotype" w:hAnsi="Palatino Linotype"/>
          <w:b/>
          <w:sz w:val="22"/>
          <w:szCs w:val="22"/>
        </w:rPr>
      </w:pPr>
    </w:p>
    <w:p w14:paraId="43B23198" w14:textId="77777777" w:rsidR="001048DA" w:rsidRPr="004E7655" w:rsidRDefault="001048DA" w:rsidP="001048DA">
      <w:pPr>
        <w:jc w:val="center"/>
        <w:rPr>
          <w:rFonts w:ascii="Palatino Linotype" w:hAnsi="Palatino Linotype"/>
          <w:b/>
          <w:sz w:val="22"/>
          <w:szCs w:val="22"/>
        </w:rPr>
      </w:pPr>
    </w:p>
    <w:p w14:paraId="262573C1" w14:textId="77777777" w:rsidR="001048DA" w:rsidRPr="004E7655" w:rsidRDefault="001048DA" w:rsidP="001048DA">
      <w:pPr>
        <w:jc w:val="center"/>
        <w:rPr>
          <w:rFonts w:ascii="Palatino Linotype" w:hAnsi="Palatino Linotype"/>
          <w:b/>
          <w:sz w:val="22"/>
          <w:szCs w:val="22"/>
        </w:rPr>
      </w:pPr>
    </w:p>
    <w:p w14:paraId="05D67D4C" w14:textId="77777777" w:rsidR="001048DA" w:rsidRPr="004E7655" w:rsidRDefault="001048DA" w:rsidP="001048DA">
      <w:pPr>
        <w:jc w:val="center"/>
        <w:rPr>
          <w:rFonts w:ascii="Palatino Linotype" w:hAnsi="Palatino Linotype"/>
          <w:b/>
          <w:sz w:val="22"/>
          <w:szCs w:val="22"/>
        </w:rPr>
      </w:pPr>
    </w:p>
    <w:p w14:paraId="10917958" w14:textId="77777777" w:rsidR="001048DA" w:rsidRPr="004E7655" w:rsidRDefault="001048DA" w:rsidP="001048DA">
      <w:pPr>
        <w:jc w:val="center"/>
        <w:rPr>
          <w:rFonts w:ascii="Palatino Linotype" w:hAnsi="Palatino Linotype"/>
          <w:b/>
          <w:sz w:val="22"/>
          <w:szCs w:val="22"/>
        </w:rPr>
      </w:pPr>
    </w:p>
    <w:p w14:paraId="37E8E94E" w14:textId="77777777" w:rsidR="001048DA" w:rsidRPr="004E7655" w:rsidRDefault="001048DA" w:rsidP="001048DA">
      <w:pPr>
        <w:jc w:val="center"/>
        <w:rPr>
          <w:rFonts w:ascii="Palatino Linotype" w:hAnsi="Palatino Linotype"/>
          <w:b/>
          <w:sz w:val="22"/>
          <w:szCs w:val="22"/>
        </w:rPr>
      </w:pPr>
    </w:p>
    <w:p w14:paraId="7D4B21FC" w14:textId="77777777" w:rsidR="001048DA" w:rsidRPr="004E7655" w:rsidRDefault="001048DA" w:rsidP="001048DA">
      <w:pPr>
        <w:jc w:val="center"/>
        <w:rPr>
          <w:rFonts w:ascii="Palatino Linotype" w:hAnsi="Palatino Linotype"/>
          <w:b/>
          <w:sz w:val="22"/>
          <w:szCs w:val="22"/>
        </w:rPr>
      </w:pPr>
    </w:p>
    <w:p w14:paraId="4663B9C8" w14:textId="77777777" w:rsidR="001048DA" w:rsidRPr="004E7655" w:rsidRDefault="001048DA" w:rsidP="001048DA">
      <w:pPr>
        <w:jc w:val="center"/>
        <w:rPr>
          <w:rFonts w:ascii="Palatino Linotype" w:hAnsi="Palatino Linotype"/>
          <w:b/>
          <w:sz w:val="22"/>
          <w:szCs w:val="22"/>
        </w:rPr>
      </w:pPr>
    </w:p>
    <w:p w14:paraId="7ADB0399" w14:textId="77777777" w:rsidR="001048DA" w:rsidRPr="004E7655" w:rsidRDefault="001048DA" w:rsidP="001048DA">
      <w:pPr>
        <w:jc w:val="center"/>
        <w:rPr>
          <w:rFonts w:ascii="Palatino Linotype" w:hAnsi="Palatino Linotype"/>
          <w:b/>
          <w:sz w:val="22"/>
          <w:szCs w:val="22"/>
        </w:rPr>
      </w:pPr>
    </w:p>
    <w:p w14:paraId="3F25EB89" w14:textId="77777777" w:rsidR="001048DA" w:rsidRPr="004E7655" w:rsidRDefault="001048DA" w:rsidP="001048DA">
      <w:pPr>
        <w:jc w:val="center"/>
        <w:rPr>
          <w:rFonts w:ascii="Palatino Linotype" w:hAnsi="Palatino Linotype"/>
          <w:b/>
          <w:sz w:val="22"/>
          <w:szCs w:val="22"/>
        </w:rPr>
      </w:pPr>
    </w:p>
    <w:p w14:paraId="2CC9B06D" w14:textId="77777777" w:rsidR="001048DA" w:rsidRPr="004E7655" w:rsidRDefault="001048DA" w:rsidP="001048DA">
      <w:pPr>
        <w:jc w:val="center"/>
        <w:rPr>
          <w:rFonts w:ascii="Palatino Linotype" w:hAnsi="Palatino Linotype"/>
          <w:b/>
          <w:sz w:val="22"/>
          <w:szCs w:val="22"/>
        </w:rPr>
      </w:pPr>
    </w:p>
    <w:p w14:paraId="50820E47" w14:textId="77777777" w:rsidR="001048DA" w:rsidRPr="004E7655" w:rsidRDefault="001048DA" w:rsidP="001048DA">
      <w:pPr>
        <w:jc w:val="center"/>
        <w:rPr>
          <w:rFonts w:ascii="Palatino Linotype" w:hAnsi="Palatino Linotype"/>
          <w:b/>
          <w:sz w:val="22"/>
          <w:szCs w:val="22"/>
        </w:rPr>
      </w:pPr>
    </w:p>
    <w:p w14:paraId="286A9AFA" w14:textId="77777777" w:rsidR="001048DA" w:rsidRPr="004E7655" w:rsidRDefault="001048DA" w:rsidP="001048DA">
      <w:pPr>
        <w:jc w:val="center"/>
        <w:rPr>
          <w:rFonts w:ascii="Palatino Linotype" w:hAnsi="Palatino Linotype"/>
          <w:b/>
          <w:sz w:val="22"/>
          <w:szCs w:val="22"/>
        </w:rPr>
      </w:pPr>
    </w:p>
    <w:p w14:paraId="1CC832DA" w14:textId="77777777" w:rsidR="001048DA" w:rsidRPr="004E7655" w:rsidRDefault="001048DA" w:rsidP="001048DA">
      <w:pPr>
        <w:jc w:val="center"/>
        <w:rPr>
          <w:rFonts w:ascii="Palatino Linotype" w:hAnsi="Palatino Linotype"/>
          <w:b/>
          <w:sz w:val="22"/>
          <w:szCs w:val="22"/>
        </w:rPr>
      </w:pPr>
    </w:p>
    <w:p w14:paraId="47539A5B" w14:textId="77777777" w:rsidR="001048DA" w:rsidRPr="004E7655" w:rsidRDefault="001048DA" w:rsidP="001048DA">
      <w:pPr>
        <w:jc w:val="center"/>
        <w:rPr>
          <w:rFonts w:ascii="Palatino Linotype" w:hAnsi="Palatino Linotype"/>
          <w:b/>
          <w:sz w:val="22"/>
          <w:szCs w:val="22"/>
        </w:rPr>
      </w:pPr>
    </w:p>
    <w:p w14:paraId="6D5561A2" w14:textId="77777777" w:rsidR="001048DA" w:rsidRPr="004E7655" w:rsidRDefault="001048DA" w:rsidP="001048DA">
      <w:pPr>
        <w:jc w:val="center"/>
        <w:rPr>
          <w:rFonts w:ascii="Palatino Linotype" w:hAnsi="Palatino Linotype"/>
          <w:b/>
          <w:sz w:val="22"/>
          <w:szCs w:val="22"/>
        </w:rPr>
      </w:pPr>
    </w:p>
    <w:p w14:paraId="7F8F761D" w14:textId="77777777" w:rsidR="001048DA" w:rsidRDefault="001048DA" w:rsidP="001048DA">
      <w:pPr>
        <w:jc w:val="center"/>
        <w:rPr>
          <w:rFonts w:ascii="Palatino Linotype" w:hAnsi="Palatino Linotype"/>
          <w:b/>
          <w:sz w:val="22"/>
          <w:szCs w:val="22"/>
        </w:rPr>
      </w:pPr>
    </w:p>
    <w:p w14:paraId="3DB336E3" w14:textId="77777777" w:rsidR="00B41890" w:rsidRPr="004E7655" w:rsidRDefault="00B41890" w:rsidP="001048DA">
      <w:pPr>
        <w:jc w:val="center"/>
        <w:rPr>
          <w:rFonts w:ascii="Palatino Linotype" w:hAnsi="Palatino Linotype"/>
          <w:b/>
          <w:sz w:val="22"/>
          <w:szCs w:val="22"/>
        </w:rPr>
      </w:pPr>
    </w:p>
    <w:p w14:paraId="1F4D8227" w14:textId="77777777" w:rsidR="001048DA" w:rsidRDefault="001048DA" w:rsidP="001048DA">
      <w:pPr>
        <w:jc w:val="center"/>
        <w:rPr>
          <w:rFonts w:ascii="Palatino Linotype" w:hAnsi="Palatino Linotype"/>
          <w:b/>
          <w:sz w:val="22"/>
          <w:szCs w:val="22"/>
        </w:rPr>
      </w:pPr>
    </w:p>
    <w:p w14:paraId="7B86C3EB" w14:textId="77777777" w:rsidR="00B41890" w:rsidRDefault="00B41890" w:rsidP="001048DA">
      <w:pPr>
        <w:jc w:val="center"/>
        <w:rPr>
          <w:rFonts w:ascii="Palatino Linotype" w:hAnsi="Palatino Linotype"/>
          <w:b/>
          <w:sz w:val="22"/>
          <w:szCs w:val="22"/>
        </w:rPr>
      </w:pPr>
    </w:p>
    <w:p w14:paraId="7C16FF96" w14:textId="77777777" w:rsidR="00931B5A" w:rsidRPr="004E7655" w:rsidRDefault="00931B5A" w:rsidP="001048DA">
      <w:pPr>
        <w:jc w:val="center"/>
        <w:rPr>
          <w:rFonts w:ascii="Palatino Linotype" w:hAnsi="Palatino Linotype"/>
          <w:b/>
          <w:sz w:val="22"/>
          <w:szCs w:val="22"/>
        </w:rPr>
      </w:pPr>
    </w:p>
    <w:p w14:paraId="19580904" w14:textId="77777777" w:rsidR="001048DA" w:rsidRPr="004E7655" w:rsidRDefault="001048DA" w:rsidP="001048DA">
      <w:pPr>
        <w:jc w:val="center"/>
        <w:rPr>
          <w:rFonts w:ascii="Palatino Linotype" w:hAnsi="Palatino Linotype"/>
          <w:b/>
          <w:sz w:val="22"/>
          <w:szCs w:val="22"/>
        </w:rPr>
      </w:pPr>
      <w:r w:rsidRPr="004E7655">
        <w:rPr>
          <w:rFonts w:ascii="Palatino Linotype" w:hAnsi="Palatino Linotype"/>
          <w:b/>
          <w:sz w:val="22"/>
          <w:szCs w:val="22"/>
        </w:rPr>
        <w:t>APPENDIX 1</w:t>
      </w:r>
    </w:p>
    <w:p w14:paraId="615EAB1A" w14:textId="77777777" w:rsidR="001048DA" w:rsidRPr="004E7655" w:rsidRDefault="001048DA" w:rsidP="001048DA">
      <w:pPr>
        <w:jc w:val="center"/>
        <w:rPr>
          <w:rFonts w:ascii="Palatino Linotype" w:hAnsi="Palatino Linotype"/>
          <w:b/>
          <w:sz w:val="22"/>
          <w:szCs w:val="22"/>
        </w:rPr>
      </w:pPr>
    </w:p>
    <w:p w14:paraId="07D6FDAF" w14:textId="77777777" w:rsidR="001048DA" w:rsidRPr="004E7655" w:rsidRDefault="001048DA" w:rsidP="001048DA">
      <w:pPr>
        <w:jc w:val="center"/>
        <w:rPr>
          <w:rFonts w:ascii="Palatino Linotype" w:hAnsi="Palatino Linotype"/>
          <w:b/>
          <w:sz w:val="22"/>
          <w:szCs w:val="22"/>
        </w:rPr>
      </w:pPr>
      <w:proofErr w:type="gramStart"/>
      <w:r>
        <w:rPr>
          <w:rFonts w:ascii="Palatino Linotype" w:hAnsi="Palatino Linotype"/>
          <w:b/>
          <w:sz w:val="22"/>
          <w:szCs w:val="22"/>
        </w:rPr>
        <w:t>Sample Information for the Master Fire Chronology, Magdalena Mountains, New Mexico.</w:t>
      </w:r>
      <w:proofErr w:type="gramEnd"/>
    </w:p>
    <w:p w14:paraId="5DCED201" w14:textId="77777777" w:rsidR="001048DA" w:rsidRPr="004E7655" w:rsidRDefault="001048DA" w:rsidP="001048DA">
      <w:pPr>
        <w:jc w:val="center"/>
        <w:rPr>
          <w:rFonts w:ascii="Palatino Linotype" w:hAnsi="Palatino Linotype"/>
          <w:b/>
          <w:sz w:val="22"/>
          <w:szCs w:val="22"/>
        </w:rPr>
      </w:pPr>
    </w:p>
    <w:p w14:paraId="625B4960" w14:textId="77777777" w:rsidR="001048DA" w:rsidRPr="004E7655" w:rsidRDefault="001048DA" w:rsidP="001048DA">
      <w:pPr>
        <w:jc w:val="center"/>
        <w:rPr>
          <w:rFonts w:ascii="Palatino Linotype" w:hAnsi="Palatino Linotype"/>
          <w:b/>
          <w:sz w:val="22"/>
          <w:szCs w:val="22"/>
        </w:rPr>
      </w:pPr>
    </w:p>
    <w:p w14:paraId="631ADFFC" w14:textId="77777777" w:rsidR="001048DA" w:rsidRPr="004E7655" w:rsidRDefault="001048DA" w:rsidP="001048DA">
      <w:pPr>
        <w:jc w:val="center"/>
        <w:rPr>
          <w:rFonts w:ascii="Palatino Linotype" w:hAnsi="Palatino Linotype"/>
          <w:b/>
          <w:sz w:val="22"/>
          <w:szCs w:val="22"/>
        </w:rPr>
      </w:pPr>
    </w:p>
    <w:p w14:paraId="190FA6E8" w14:textId="77777777" w:rsidR="001048DA" w:rsidRPr="004E7655" w:rsidRDefault="001048DA" w:rsidP="001048DA">
      <w:pPr>
        <w:jc w:val="center"/>
        <w:rPr>
          <w:rFonts w:ascii="Palatino Linotype" w:hAnsi="Palatino Linotype"/>
          <w:b/>
          <w:sz w:val="22"/>
          <w:szCs w:val="22"/>
        </w:rPr>
      </w:pPr>
    </w:p>
    <w:p w14:paraId="0882DC64" w14:textId="77777777" w:rsidR="001048DA" w:rsidRPr="004E7655" w:rsidRDefault="001048DA" w:rsidP="001048DA">
      <w:pPr>
        <w:jc w:val="center"/>
        <w:rPr>
          <w:rFonts w:ascii="Palatino Linotype" w:hAnsi="Palatino Linotype"/>
          <w:b/>
          <w:sz w:val="22"/>
          <w:szCs w:val="22"/>
        </w:rPr>
      </w:pPr>
    </w:p>
    <w:p w14:paraId="1F4D8E18" w14:textId="77777777" w:rsidR="001048DA" w:rsidRPr="004E7655" w:rsidRDefault="001048DA" w:rsidP="001048DA">
      <w:pPr>
        <w:jc w:val="center"/>
        <w:rPr>
          <w:rFonts w:ascii="Palatino Linotype" w:hAnsi="Palatino Linotype"/>
          <w:b/>
          <w:sz w:val="22"/>
          <w:szCs w:val="22"/>
        </w:rPr>
      </w:pPr>
    </w:p>
    <w:p w14:paraId="7D50F72C" w14:textId="77777777" w:rsidR="001048DA" w:rsidRPr="004E7655" w:rsidRDefault="001048DA" w:rsidP="001048DA">
      <w:pPr>
        <w:jc w:val="center"/>
        <w:rPr>
          <w:rFonts w:ascii="Palatino Linotype" w:hAnsi="Palatino Linotype"/>
          <w:b/>
          <w:sz w:val="22"/>
          <w:szCs w:val="22"/>
        </w:rPr>
      </w:pPr>
    </w:p>
    <w:p w14:paraId="262745A0" w14:textId="77777777" w:rsidR="001048DA" w:rsidRPr="004E7655" w:rsidRDefault="001048DA" w:rsidP="001048DA">
      <w:pPr>
        <w:jc w:val="center"/>
        <w:rPr>
          <w:rFonts w:ascii="Palatino Linotype" w:hAnsi="Palatino Linotype"/>
          <w:b/>
          <w:sz w:val="22"/>
          <w:szCs w:val="22"/>
        </w:rPr>
      </w:pPr>
    </w:p>
    <w:p w14:paraId="4BA6E1AB" w14:textId="77777777" w:rsidR="001048DA" w:rsidRPr="004E7655" w:rsidRDefault="001048DA" w:rsidP="001048DA">
      <w:pPr>
        <w:jc w:val="center"/>
        <w:rPr>
          <w:rFonts w:ascii="Palatino Linotype" w:hAnsi="Palatino Linotype"/>
          <w:b/>
          <w:sz w:val="22"/>
          <w:szCs w:val="22"/>
        </w:rPr>
      </w:pPr>
    </w:p>
    <w:p w14:paraId="5C2C2F17" w14:textId="77777777" w:rsidR="001048DA" w:rsidRPr="004E7655" w:rsidRDefault="001048DA" w:rsidP="001048DA">
      <w:pPr>
        <w:jc w:val="center"/>
        <w:rPr>
          <w:rFonts w:ascii="Palatino Linotype" w:hAnsi="Palatino Linotype"/>
          <w:b/>
          <w:sz w:val="22"/>
          <w:szCs w:val="22"/>
        </w:rPr>
      </w:pPr>
    </w:p>
    <w:p w14:paraId="26177A9F" w14:textId="77777777" w:rsidR="001048DA" w:rsidRPr="004E7655" w:rsidRDefault="001048DA" w:rsidP="001048DA">
      <w:pPr>
        <w:jc w:val="center"/>
        <w:rPr>
          <w:rFonts w:ascii="Palatino Linotype" w:hAnsi="Palatino Linotype"/>
          <w:b/>
          <w:sz w:val="22"/>
          <w:szCs w:val="22"/>
        </w:rPr>
      </w:pPr>
    </w:p>
    <w:p w14:paraId="6DC7E380" w14:textId="77777777" w:rsidR="001048DA" w:rsidRPr="004E7655" w:rsidRDefault="001048DA" w:rsidP="001048DA">
      <w:pPr>
        <w:jc w:val="center"/>
        <w:rPr>
          <w:rFonts w:ascii="Palatino Linotype" w:hAnsi="Palatino Linotype"/>
          <w:b/>
          <w:sz w:val="22"/>
          <w:szCs w:val="22"/>
        </w:rPr>
      </w:pPr>
    </w:p>
    <w:p w14:paraId="286F991E" w14:textId="77777777" w:rsidR="001048DA" w:rsidRDefault="001048DA" w:rsidP="001048DA">
      <w:pPr>
        <w:jc w:val="center"/>
        <w:rPr>
          <w:rFonts w:ascii="Palatino Linotype" w:hAnsi="Palatino Linotype"/>
          <w:b/>
          <w:sz w:val="22"/>
          <w:szCs w:val="22"/>
        </w:rPr>
      </w:pPr>
    </w:p>
    <w:p w14:paraId="5C51D1DD" w14:textId="77777777" w:rsidR="00B41890" w:rsidRDefault="00B41890" w:rsidP="001048DA">
      <w:pPr>
        <w:jc w:val="center"/>
        <w:rPr>
          <w:rFonts w:ascii="Palatino Linotype" w:hAnsi="Palatino Linotype"/>
          <w:b/>
          <w:sz w:val="22"/>
          <w:szCs w:val="22"/>
        </w:rPr>
      </w:pPr>
    </w:p>
    <w:p w14:paraId="49ECED71" w14:textId="77777777" w:rsidR="00B41890" w:rsidRDefault="00B41890" w:rsidP="001048DA">
      <w:pPr>
        <w:jc w:val="center"/>
        <w:rPr>
          <w:rFonts w:ascii="Palatino Linotype" w:hAnsi="Palatino Linotype"/>
          <w:b/>
          <w:sz w:val="22"/>
          <w:szCs w:val="22"/>
        </w:rPr>
      </w:pPr>
    </w:p>
    <w:p w14:paraId="215DDFF2" w14:textId="77777777" w:rsidR="000848C0" w:rsidRPr="004E7655" w:rsidRDefault="000848C0" w:rsidP="001048DA">
      <w:pPr>
        <w:jc w:val="center"/>
        <w:rPr>
          <w:rFonts w:ascii="Palatino Linotype" w:hAnsi="Palatino Linotype"/>
          <w:b/>
          <w:sz w:val="22"/>
          <w:szCs w:val="22"/>
        </w:rPr>
      </w:pPr>
    </w:p>
    <w:p w14:paraId="2964FCDD" w14:textId="77777777" w:rsidR="001048DA" w:rsidRPr="004E7655" w:rsidRDefault="001048DA" w:rsidP="001048DA">
      <w:pPr>
        <w:jc w:val="center"/>
        <w:rPr>
          <w:rFonts w:ascii="Palatino Linotype" w:hAnsi="Palatino Linotype"/>
          <w:b/>
          <w:sz w:val="22"/>
          <w:szCs w:val="22"/>
        </w:rPr>
      </w:pPr>
    </w:p>
    <w:p w14:paraId="22457BBC" w14:textId="77777777" w:rsidR="001048DA" w:rsidRPr="004E7655" w:rsidRDefault="001048DA" w:rsidP="001048DA">
      <w:pPr>
        <w:jc w:val="center"/>
        <w:rPr>
          <w:rFonts w:ascii="Palatino Linotype" w:hAnsi="Palatino Linotype"/>
          <w:b/>
          <w:sz w:val="22"/>
          <w:szCs w:val="22"/>
        </w:rPr>
      </w:pPr>
    </w:p>
    <w:p w14:paraId="5EA89FC8" w14:textId="77777777" w:rsidR="001048DA" w:rsidRPr="004E7655" w:rsidRDefault="001048DA" w:rsidP="001048DA">
      <w:pPr>
        <w:jc w:val="center"/>
        <w:rPr>
          <w:rFonts w:ascii="Palatino Linotype" w:hAnsi="Palatino Linotype"/>
          <w:b/>
          <w:sz w:val="22"/>
          <w:szCs w:val="22"/>
        </w:rPr>
      </w:pPr>
    </w:p>
    <w:p w14:paraId="06069640" w14:textId="77777777" w:rsidR="001048DA" w:rsidRDefault="001048DA" w:rsidP="001048DA">
      <w:pPr>
        <w:jc w:val="center"/>
        <w:rPr>
          <w:rFonts w:ascii="Palatino Linotype" w:hAnsi="Palatino Linotype"/>
          <w:b/>
          <w:sz w:val="22"/>
          <w:szCs w:val="22"/>
        </w:rPr>
      </w:pPr>
    </w:p>
    <w:p w14:paraId="45BEB984" w14:textId="77777777" w:rsidR="00B41890" w:rsidRPr="004E7655" w:rsidRDefault="00B41890" w:rsidP="001048DA">
      <w:pPr>
        <w:jc w:val="center"/>
        <w:rPr>
          <w:rFonts w:ascii="Palatino Linotype" w:hAnsi="Palatino Linotype"/>
          <w:b/>
          <w:sz w:val="22"/>
          <w:szCs w:val="22"/>
        </w:rPr>
      </w:pPr>
    </w:p>
    <w:p w14:paraId="40DFD37F" w14:textId="77777777" w:rsidR="001048DA" w:rsidRDefault="001048DA" w:rsidP="001048DA">
      <w:pPr>
        <w:jc w:val="center"/>
        <w:rPr>
          <w:rFonts w:ascii="Palatino Linotype" w:hAnsi="Palatino Linotype"/>
          <w:b/>
          <w:sz w:val="22"/>
          <w:szCs w:val="22"/>
        </w:rPr>
      </w:pPr>
    </w:p>
    <w:p w14:paraId="65C1811B" w14:textId="77777777" w:rsidR="00505808" w:rsidRDefault="00505808" w:rsidP="001048DA">
      <w:pPr>
        <w:jc w:val="center"/>
        <w:rPr>
          <w:rFonts w:ascii="Palatino Linotype" w:hAnsi="Palatino Linotype"/>
          <w:b/>
          <w:sz w:val="22"/>
          <w:szCs w:val="22"/>
        </w:rPr>
      </w:pPr>
    </w:p>
    <w:p w14:paraId="4B82DE12" w14:textId="77777777" w:rsidR="001048DA" w:rsidRPr="004E7655" w:rsidRDefault="001048DA" w:rsidP="001048DA">
      <w:pPr>
        <w:jc w:val="center"/>
        <w:rPr>
          <w:rFonts w:ascii="Palatino Linotype" w:hAnsi="Palatino Linotype"/>
          <w:b/>
          <w:sz w:val="22"/>
          <w:szCs w:val="22"/>
        </w:rPr>
      </w:pPr>
    </w:p>
    <w:tbl>
      <w:tblPr>
        <w:tblW w:w="9580" w:type="dxa"/>
        <w:tblCellMar>
          <w:left w:w="0" w:type="dxa"/>
          <w:right w:w="0" w:type="dxa"/>
        </w:tblCellMar>
        <w:tblLook w:val="04A0" w:firstRow="1" w:lastRow="0" w:firstColumn="1" w:lastColumn="0" w:noHBand="0" w:noVBand="1"/>
      </w:tblPr>
      <w:tblGrid>
        <w:gridCol w:w="1357"/>
        <w:gridCol w:w="1357"/>
        <w:gridCol w:w="1357"/>
        <w:gridCol w:w="1384"/>
        <w:gridCol w:w="1355"/>
        <w:gridCol w:w="1355"/>
        <w:gridCol w:w="1415"/>
      </w:tblGrid>
      <w:tr w:rsidR="001048DA" w:rsidRPr="004E7655" w14:paraId="65B96321" w14:textId="77777777">
        <w:tc>
          <w:tcPr>
            <w:tcW w:w="9580" w:type="dxa"/>
            <w:gridSpan w:val="7"/>
            <w:tcBorders>
              <w:top w:val="nil"/>
              <w:left w:val="nil"/>
              <w:bottom w:val="single" w:sz="12" w:space="0" w:color="000000"/>
              <w:right w:val="nil"/>
            </w:tcBorders>
            <w:shd w:val="clear" w:color="auto" w:fill="auto"/>
            <w:tcMar>
              <w:top w:w="15" w:type="dxa"/>
              <w:left w:w="108" w:type="dxa"/>
              <w:bottom w:w="0" w:type="dxa"/>
              <w:right w:w="108" w:type="dxa"/>
            </w:tcMar>
          </w:tcPr>
          <w:p w14:paraId="768E3CA4" w14:textId="77777777" w:rsidR="001048DA" w:rsidRPr="004E7655" w:rsidRDefault="001048DA" w:rsidP="001048DA">
            <w:pP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Sample information for master fire chronology</w:t>
            </w:r>
          </w:p>
          <w:p w14:paraId="49B95331" w14:textId="77777777" w:rsidR="001048DA" w:rsidRPr="004E7655" w:rsidRDefault="001048DA" w:rsidP="001048DA">
            <w:pP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 </w:t>
            </w:r>
          </w:p>
        </w:tc>
      </w:tr>
      <w:tr w:rsidR="001048DA" w:rsidRPr="004E7655" w14:paraId="3F7F05E3" w14:textId="77777777">
        <w:tc>
          <w:tcPr>
            <w:tcW w:w="1360"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tcPr>
          <w:p w14:paraId="141CCB26"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Site</w:t>
            </w:r>
          </w:p>
        </w:tc>
        <w:tc>
          <w:tcPr>
            <w:tcW w:w="1360"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tcPr>
          <w:p w14:paraId="2FAA2255"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Number of Samples</w:t>
            </w:r>
          </w:p>
        </w:tc>
        <w:tc>
          <w:tcPr>
            <w:tcW w:w="1360"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tcPr>
          <w:p w14:paraId="2CF3F331"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Number of Fire Scars</w:t>
            </w:r>
          </w:p>
        </w:tc>
        <w:tc>
          <w:tcPr>
            <w:tcW w:w="1360" w:type="dxa"/>
            <w:tcBorders>
              <w:top w:val="single" w:sz="12" w:space="0" w:color="000000"/>
              <w:left w:val="nil"/>
              <w:bottom w:val="single" w:sz="8" w:space="0" w:color="000000"/>
              <w:right w:val="nil"/>
            </w:tcBorders>
            <w:shd w:val="clear" w:color="auto" w:fill="auto"/>
            <w:tcMar>
              <w:top w:w="15" w:type="dxa"/>
              <w:left w:w="108" w:type="dxa"/>
              <w:bottom w:w="0" w:type="dxa"/>
              <w:right w:w="108" w:type="dxa"/>
            </w:tcMar>
          </w:tcPr>
          <w:p w14:paraId="25C57040"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Chronology Length (</w:t>
            </w:r>
            <w:proofErr w:type="spellStart"/>
            <w:r w:rsidRPr="004E7655">
              <w:rPr>
                <w:rFonts w:ascii="Palatino Linotype" w:eastAsia="MS Mincho" w:hAnsi="Palatino Linotype" w:cs="Times New Roman"/>
                <w:color w:val="000000"/>
                <w:kern w:val="24"/>
                <w:sz w:val="22"/>
                <w:szCs w:val="22"/>
                <w:lang w:eastAsia="en-US"/>
              </w:rPr>
              <w:t>yr</w:t>
            </w:r>
            <w:proofErr w:type="spellEnd"/>
            <w:r w:rsidRPr="004E7655">
              <w:rPr>
                <w:rFonts w:ascii="Palatino Linotype" w:eastAsia="MS Mincho" w:hAnsi="Palatino Linotype" w:cs="Times New Roman"/>
                <w:color w:val="000000"/>
                <w:kern w:val="24"/>
                <w:sz w:val="22"/>
                <w:szCs w:val="22"/>
                <w:lang w:eastAsia="en-US"/>
              </w:rPr>
              <w:t>)</w:t>
            </w:r>
          </w:p>
        </w:tc>
        <w:tc>
          <w:tcPr>
            <w:tcW w:w="4100" w:type="dxa"/>
            <w:gridSpan w:val="3"/>
            <w:tcBorders>
              <w:top w:val="single" w:sz="12" w:space="0" w:color="000000"/>
              <w:left w:val="nil"/>
              <w:bottom w:val="single" w:sz="8" w:space="0" w:color="000000"/>
              <w:right w:val="nil"/>
            </w:tcBorders>
            <w:shd w:val="clear" w:color="auto" w:fill="auto"/>
            <w:tcMar>
              <w:top w:w="15" w:type="dxa"/>
              <w:left w:w="108" w:type="dxa"/>
              <w:bottom w:w="0" w:type="dxa"/>
              <w:right w:w="108" w:type="dxa"/>
            </w:tcMar>
          </w:tcPr>
          <w:p w14:paraId="22700BBD"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Fire Scars Per Tree</w:t>
            </w:r>
          </w:p>
        </w:tc>
      </w:tr>
      <w:tr w:rsidR="001048DA" w:rsidRPr="004E7655" w14:paraId="030E8191" w14:textId="77777777">
        <w:tc>
          <w:tcPr>
            <w:tcW w:w="1360" w:type="dxa"/>
            <w:tcBorders>
              <w:top w:val="single" w:sz="8" w:space="0" w:color="000000"/>
              <w:left w:val="nil"/>
              <w:bottom w:val="nil"/>
              <w:right w:val="nil"/>
            </w:tcBorders>
            <w:shd w:val="clear" w:color="auto" w:fill="auto"/>
            <w:tcMar>
              <w:top w:w="15" w:type="dxa"/>
              <w:left w:w="108" w:type="dxa"/>
              <w:bottom w:w="0" w:type="dxa"/>
              <w:right w:w="108" w:type="dxa"/>
            </w:tcMar>
          </w:tcPr>
          <w:p w14:paraId="0711A019"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 </w:t>
            </w:r>
          </w:p>
        </w:tc>
        <w:tc>
          <w:tcPr>
            <w:tcW w:w="1360" w:type="dxa"/>
            <w:tcBorders>
              <w:top w:val="single" w:sz="8" w:space="0" w:color="000000"/>
              <w:left w:val="nil"/>
              <w:bottom w:val="nil"/>
              <w:right w:val="nil"/>
            </w:tcBorders>
            <w:shd w:val="clear" w:color="auto" w:fill="auto"/>
            <w:tcMar>
              <w:top w:w="15" w:type="dxa"/>
              <w:left w:w="108" w:type="dxa"/>
              <w:bottom w:w="0" w:type="dxa"/>
              <w:right w:w="108" w:type="dxa"/>
            </w:tcMar>
          </w:tcPr>
          <w:p w14:paraId="4A378F43"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 </w:t>
            </w:r>
          </w:p>
        </w:tc>
        <w:tc>
          <w:tcPr>
            <w:tcW w:w="1360" w:type="dxa"/>
            <w:tcBorders>
              <w:top w:val="single" w:sz="8" w:space="0" w:color="000000"/>
              <w:left w:val="nil"/>
              <w:bottom w:val="nil"/>
              <w:right w:val="nil"/>
            </w:tcBorders>
            <w:shd w:val="clear" w:color="auto" w:fill="auto"/>
            <w:tcMar>
              <w:top w:w="15" w:type="dxa"/>
              <w:left w:w="108" w:type="dxa"/>
              <w:bottom w:w="0" w:type="dxa"/>
              <w:right w:w="108" w:type="dxa"/>
            </w:tcMar>
          </w:tcPr>
          <w:p w14:paraId="507FCF50"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 </w:t>
            </w:r>
          </w:p>
        </w:tc>
        <w:tc>
          <w:tcPr>
            <w:tcW w:w="1360" w:type="dxa"/>
            <w:tcBorders>
              <w:top w:val="single" w:sz="8" w:space="0" w:color="000000"/>
              <w:left w:val="nil"/>
              <w:bottom w:val="nil"/>
              <w:right w:val="nil"/>
            </w:tcBorders>
            <w:shd w:val="clear" w:color="auto" w:fill="auto"/>
            <w:tcMar>
              <w:top w:w="15" w:type="dxa"/>
              <w:left w:w="108" w:type="dxa"/>
              <w:bottom w:w="0" w:type="dxa"/>
              <w:right w:w="108" w:type="dxa"/>
            </w:tcMar>
          </w:tcPr>
          <w:p w14:paraId="5240FEF6"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 </w:t>
            </w:r>
          </w:p>
        </w:tc>
        <w:tc>
          <w:tcPr>
            <w:tcW w:w="1360" w:type="dxa"/>
            <w:tcBorders>
              <w:top w:val="single" w:sz="8" w:space="0" w:color="000000"/>
              <w:left w:val="nil"/>
              <w:bottom w:val="nil"/>
              <w:right w:val="nil"/>
            </w:tcBorders>
            <w:shd w:val="clear" w:color="auto" w:fill="auto"/>
            <w:tcMar>
              <w:top w:w="15" w:type="dxa"/>
              <w:left w:w="108" w:type="dxa"/>
              <w:bottom w:w="0" w:type="dxa"/>
              <w:right w:w="108" w:type="dxa"/>
            </w:tcMar>
          </w:tcPr>
          <w:p w14:paraId="22820779"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Min.</w:t>
            </w:r>
          </w:p>
        </w:tc>
        <w:tc>
          <w:tcPr>
            <w:tcW w:w="1360" w:type="dxa"/>
            <w:tcBorders>
              <w:top w:val="single" w:sz="8" w:space="0" w:color="000000"/>
              <w:left w:val="nil"/>
              <w:bottom w:val="nil"/>
              <w:right w:val="nil"/>
            </w:tcBorders>
            <w:shd w:val="clear" w:color="auto" w:fill="auto"/>
            <w:tcMar>
              <w:top w:w="15" w:type="dxa"/>
              <w:left w:w="108" w:type="dxa"/>
              <w:bottom w:w="0" w:type="dxa"/>
              <w:right w:w="108" w:type="dxa"/>
            </w:tcMar>
          </w:tcPr>
          <w:p w14:paraId="71657A35"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Max.</w:t>
            </w:r>
          </w:p>
        </w:tc>
        <w:tc>
          <w:tcPr>
            <w:tcW w:w="1360" w:type="dxa"/>
            <w:tcBorders>
              <w:top w:val="single" w:sz="8" w:space="0" w:color="000000"/>
              <w:left w:val="nil"/>
              <w:bottom w:val="nil"/>
              <w:right w:val="nil"/>
            </w:tcBorders>
            <w:shd w:val="clear" w:color="auto" w:fill="auto"/>
            <w:tcMar>
              <w:top w:w="15" w:type="dxa"/>
              <w:left w:w="108" w:type="dxa"/>
              <w:bottom w:w="0" w:type="dxa"/>
              <w:right w:w="108" w:type="dxa"/>
            </w:tcMar>
          </w:tcPr>
          <w:p w14:paraId="5D0E2782"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Mean</w:t>
            </w:r>
          </w:p>
        </w:tc>
      </w:tr>
      <w:tr w:rsidR="001048DA" w:rsidRPr="004E7655" w14:paraId="6BA5AEB7" w14:textId="77777777">
        <w:tc>
          <w:tcPr>
            <w:tcW w:w="1360" w:type="dxa"/>
            <w:tcBorders>
              <w:top w:val="nil"/>
              <w:left w:val="nil"/>
              <w:bottom w:val="nil"/>
              <w:right w:val="nil"/>
            </w:tcBorders>
            <w:shd w:val="clear" w:color="auto" w:fill="auto"/>
            <w:tcMar>
              <w:top w:w="15" w:type="dxa"/>
              <w:left w:w="108" w:type="dxa"/>
              <w:bottom w:w="0" w:type="dxa"/>
              <w:right w:w="108" w:type="dxa"/>
            </w:tcMar>
          </w:tcPr>
          <w:p w14:paraId="5E8D5B42"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MG1</w:t>
            </w:r>
          </w:p>
        </w:tc>
        <w:tc>
          <w:tcPr>
            <w:tcW w:w="1360" w:type="dxa"/>
            <w:tcBorders>
              <w:top w:val="nil"/>
              <w:left w:val="nil"/>
              <w:bottom w:val="nil"/>
              <w:right w:val="nil"/>
            </w:tcBorders>
            <w:shd w:val="clear" w:color="auto" w:fill="auto"/>
            <w:tcMar>
              <w:top w:w="15" w:type="dxa"/>
              <w:left w:w="108" w:type="dxa"/>
              <w:bottom w:w="0" w:type="dxa"/>
              <w:right w:w="108" w:type="dxa"/>
            </w:tcMar>
          </w:tcPr>
          <w:p w14:paraId="6FF2ED09"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27</w:t>
            </w:r>
          </w:p>
        </w:tc>
        <w:tc>
          <w:tcPr>
            <w:tcW w:w="1360" w:type="dxa"/>
            <w:tcBorders>
              <w:top w:val="nil"/>
              <w:left w:val="nil"/>
              <w:bottom w:val="nil"/>
              <w:right w:val="nil"/>
            </w:tcBorders>
            <w:shd w:val="clear" w:color="auto" w:fill="auto"/>
            <w:tcMar>
              <w:top w:w="15" w:type="dxa"/>
              <w:left w:w="108" w:type="dxa"/>
              <w:bottom w:w="0" w:type="dxa"/>
              <w:right w:w="108" w:type="dxa"/>
            </w:tcMar>
          </w:tcPr>
          <w:p w14:paraId="557C5EFD"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184</w:t>
            </w:r>
          </w:p>
        </w:tc>
        <w:tc>
          <w:tcPr>
            <w:tcW w:w="1360" w:type="dxa"/>
            <w:tcBorders>
              <w:top w:val="nil"/>
              <w:left w:val="nil"/>
              <w:bottom w:val="nil"/>
              <w:right w:val="nil"/>
            </w:tcBorders>
            <w:shd w:val="clear" w:color="auto" w:fill="auto"/>
            <w:tcMar>
              <w:top w:w="15" w:type="dxa"/>
              <w:left w:w="108" w:type="dxa"/>
              <w:bottom w:w="0" w:type="dxa"/>
              <w:right w:w="108" w:type="dxa"/>
            </w:tcMar>
          </w:tcPr>
          <w:p w14:paraId="1F54FF55"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487</w:t>
            </w:r>
          </w:p>
        </w:tc>
        <w:tc>
          <w:tcPr>
            <w:tcW w:w="1360" w:type="dxa"/>
            <w:tcBorders>
              <w:top w:val="nil"/>
              <w:left w:val="nil"/>
              <w:bottom w:val="nil"/>
              <w:right w:val="nil"/>
            </w:tcBorders>
            <w:shd w:val="clear" w:color="auto" w:fill="auto"/>
            <w:tcMar>
              <w:top w:w="15" w:type="dxa"/>
              <w:left w:w="108" w:type="dxa"/>
              <w:bottom w:w="0" w:type="dxa"/>
              <w:right w:w="108" w:type="dxa"/>
            </w:tcMar>
          </w:tcPr>
          <w:p w14:paraId="1AD4172E"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2</w:t>
            </w:r>
          </w:p>
        </w:tc>
        <w:tc>
          <w:tcPr>
            <w:tcW w:w="1360" w:type="dxa"/>
            <w:tcBorders>
              <w:top w:val="nil"/>
              <w:left w:val="nil"/>
              <w:bottom w:val="nil"/>
              <w:right w:val="nil"/>
            </w:tcBorders>
            <w:shd w:val="clear" w:color="auto" w:fill="auto"/>
            <w:tcMar>
              <w:top w:w="15" w:type="dxa"/>
              <w:left w:w="108" w:type="dxa"/>
              <w:bottom w:w="0" w:type="dxa"/>
              <w:right w:w="108" w:type="dxa"/>
            </w:tcMar>
          </w:tcPr>
          <w:p w14:paraId="5589F522"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15</w:t>
            </w:r>
          </w:p>
        </w:tc>
        <w:tc>
          <w:tcPr>
            <w:tcW w:w="1360" w:type="dxa"/>
            <w:tcBorders>
              <w:top w:val="nil"/>
              <w:left w:val="nil"/>
              <w:bottom w:val="nil"/>
              <w:right w:val="nil"/>
            </w:tcBorders>
            <w:shd w:val="clear" w:color="auto" w:fill="auto"/>
            <w:tcMar>
              <w:top w:w="15" w:type="dxa"/>
              <w:left w:w="108" w:type="dxa"/>
              <w:bottom w:w="0" w:type="dxa"/>
              <w:right w:w="108" w:type="dxa"/>
            </w:tcMar>
          </w:tcPr>
          <w:p w14:paraId="288E06C0"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6.8</w:t>
            </w:r>
          </w:p>
        </w:tc>
      </w:tr>
      <w:tr w:rsidR="001048DA" w:rsidRPr="004E7655" w14:paraId="09EF23FF" w14:textId="77777777">
        <w:tc>
          <w:tcPr>
            <w:tcW w:w="1360" w:type="dxa"/>
            <w:tcBorders>
              <w:top w:val="nil"/>
              <w:left w:val="nil"/>
              <w:bottom w:val="nil"/>
              <w:right w:val="nil"/>
            </w:tcBorders>
            <w:shd w:val="clear" w:color="auto" w:fill="auto"/>
            <w:tcMar>
              <w:top w:w="15" w:type="dxa"/>
              <w:left w:w="108" w:type="dxa"/>
              <w:bottom w:w="0" w:type="dxa"/>
              <w:right w:w="108" w:type="dxa"/>
            </w:tcMar>
          </w:tcPr>
          <w:p w14:paraId="4E2CA0CF"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MG2</w:t>
            </w:r>
          </w:p>
        </w:tc>
        <w:tc>
          <w:tcPr>
            <w:tcW w:w="1360" w:type="dxa"/>
            <w:tcBorders>
              <w:top w:val="nil"/>
              <w:left w:val="nil"/>
              <w:bottom w:val="nil"/>
              <w:right w:val="nil"/>
            </w:tcBorders>
            <w:shd w:val="clear" w:color="auto" w:fill="auto"/>
            <w:tcMar>
              <w:top w:w="15" w:type="dxa"/>
              <w:left w:w="108" w:type="dxa"/>
              <w:bottom w:w="0" w:type="dxa"/>
              <w:right w:w="108" w:type="dxa"/>
            </w:tcMar>
          </w:tcPr>
          <w:p w14:paraId="212208A2"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28</w:t>
            </w:r>
          </w:p>
        </w:tc>
        <w:tc>
          <w:tcPr>
            <w:tcW w:w="1360" w:type="dxa"/>
            <w:tcBorders>
              <w:top w:val="nil"/>
              <w:left w:val="nil"/>
              <w:bottom w:val="nil"/>
              <w:right w:val="nil"/>
            </w:tcBorders>
            <w:shd w:val="clear" w:color="auto" w:fill="auto"/>
            <w:tcMar>
              <w:top w:w="15" w:type="dxa"/>
              <w:left w:w="108" w:type="dxa"/>
              <w:bottom w:w="0" w:type="dxa"/>
              <w:right w:w="108" w:type="dxa"/>
            </w:tcMar>
          </w:tcPr>
          <w:p w14:paraId="31B1E3C1"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119</w:t>
            </w:r>
          </w:p>
        </w:tc>
        <w:tc>
          <w:tcPr>
            <w:tcW w:w="1360" w:type="dxa"/>
            <w:tcBorders>
              <w:top w:val="nil"/>
              <w:left w:val="nil"/>
              <w:bottom w:val="nil"/>
              <w:right w:val="nil"/>
            </w:tcBorders>
            <w:shd w:val="clear" w:color="auto" w:fill="auto"/>
            <w:tcMar>
              <w:top w:w="15" w:type="dxa"/>
              <w:left w:w="108" w:type="dxa"/>
              <w:bottom w:w="0" w:type="dxa"/>
              <w:right w:w="108" w:type="dxa"/>
            </w:tcMar>
          </w:tcPr>
          <w:p w14:paraId="107B1FBC"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587</w:t>
            </w:r>
          </w:p>
        </w:tc>
        <w:tc>
          <w:tcPr>
            <w:tcW w:w="1360" w:type="dxa"/>
            <w:tcBorders>
              <w:top w:val="nil"/>
              <w:left w:val="nil"/>
              <w:bottom w:val="nil"/>
              <w:right w:val="nil"/>
            </w:tcBorders>
            <w:shd w:val="clear" w:color="auto" w:fill="auto"/>
            <w:tcMar>
              <w:top w:w="15" w:type="dxa"/>
              <w:left w:w="108" w:type="dxa"/>
              <w:bottom w:w="0" w:type="dxa"/>
              <w:right w:w="108" w:type="dxa"/>
            </w:tcMar>
          </w:tcPr>
          <w:p w14:paraId="5E7D20BF"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w:t>
            </w:r>
          </w:p>
        </w:tc>
        <w:tc>
          <w:tcPr>
            <w:tcW w:w="1360" w:type="dxa"/>
            <w:tcBorders>
              <w:top w:val="nil"/>
              <w:left w:val="nil"/>
              <w:bottom w:val="nil"/>
              <w:right w:val="nil"/>
            </w:tcBorders>
            <w:shd w:val="clear" w:color="auto" w:fill="auto"/>
            <w:tcMar>
              <w:top w:w="15" w:type="dxa"/>
              <w:left w:w="108" w:type="dxa"/>
              <w:bottom w:w="0" w:type="dxa"/>
              <w:right w:w="108" w:type="dxa"/>
            </w:tcMar>
          </w:tcPr>
          <w:p w14:paraId="015E3B19"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13</w:t>
            </w:r>
          </w:p>
        </w:tc>
        <w:tc>
          <w:tcPr>
            <w:tcW w:w="1360" w:type="dxa"/>
            <w:tcBorders>
              <w:top w:val="nil"/>
              <w:left w:val="nil"/>
              <w:bottom w:val="nil"/>
              <w:right w:val="nil"/>
            </w:tcBorders>
            <w:shd w:val="clear" w:color="auto" w:fill="auto"/>
            <w:tcMar>
              <w:top w:w="15" w:type="dxa"/>
              <w:left w:w="108" w:type="dxa"/>
              <w:bottom w:w="0" w:type="dxa"/>
              <w:right w:w="108" w:type="dxa"/>
            </w:tcMar>
          </w:tcPr>
          <w:p w14:paraId="170DDD4A"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4.1</w:t>
            </w:r>
          </w:p>
        </w:tc>
      </w:tr>
      <w:tr w:rsidR="001048DA" w:rsidRPr="004E7655" w14:paraId="4B60298D" w14:textId="77777777">
        <w:tc>
          <w:tcPr>
            <w:tcW w:w="1360" w:type="dxa"/>
            <w:tcBorders>
              <w:top w:val="nil"/>
              <w:left w:val="nil"/>
              <w:bottom w:val="nil"/>
              <w:right w:val="nil"/>
            </w:tcBorders>
            <w:shd w:val="clear" w:color="auto" w:fill="auto"/>
            <w:tcMar>
              <w:top w:w="15" w:type="dxa"/>
              <w:left w:w="108" w:type="dxa"/>
              <w:bottom w:w="0" w:type="dxa"/>
              <w:right w:w="108" w:type="dxa"/>
            </w:tcMar>
          </w:tcPr>
          <w:p w14:paraId="3644B0E3"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MG3</w:t>
            </w:r>
          </w:p>
        </w:tc>
        <w:tc>
          <w:tcPr>
            <w:tcW w:w="1360" w:type="dxa"/>
            <w:tcBorders>
              <w:top w:val="nil"/>
              <w:left w:val="nil"/>
              <w:bottom w:val="nil"/>
              <w:right w:val="nil"/>
            </w:tcBorders>
            <w:shd w:val="clear" w:color="auto" w:fill="auto"/>
            <w:tcMar>
              <w:top w:w="15" w:type="dxa"/>
              <w:left w:w="108" w:type="dxa"/>
              <w:bottom w:w="0" w:type="dxa"/>
              <w:right w:w="108" w:type="dxa"/>
            </w:tcMar>
          </w:tcPr>
          <w:p w14:paraId="0442BBFD"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13</w:t>
            </w:r>
          </w:p>
        </w:tc>
        <w:tc>
          <w:tcPr>
            <w:tcW w:w="1360" w:type="dxa"/>
            <w:tcBorders>
              <w:top w:val="nil"/>
              <w:left w:val="nil"/>
              <w:bottom w:val="nil"/>
              <w:right w:val="nil"/>
            </w:tcBorders>
            <w:shd w:val="clear" w:color="auto" w:fill="auto"/>
            <w:tcMar>
              <w:top w:w="15" w:type="dxa"/>
              <w:left w:w="108" w:type="dxa"/>
              <w:bottom w:w="0" w:type="dxa"/>
              <w:right w:w="108" w:type="dxa"/>
            </w:tcMar>
          </w:tcPr>
          <w:p w14:paraId="0F3287AB"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43</w:t>
            </w:r>
          </w:p>
        </w:tc>
        <w:tc>
          <w:tcPr>
            <w:tcW w:w="1360" w:type="dxa"/>
            <w:tcBorders>
              <w:top w:val="nil"/>
              <w:left w:val="nil"/>
              <w:bottom w:val="nil"/>
              <w:right w:val="nil"/>
            </w:tcBorders>
            <w:shd w:val="clear" w:color="auto" w:fill="auto"/>
            <w:tcMar>
              <w:top w:w="15" w:type="dxa"/>
              <w:left w:w="108" w:type="dxa"/>
              <w:bottom w:w="0" w:type="dxa"/>
              <w:right w:w="108" w:type="dxa"/>
            </w:tcMar>
          </w:tcPr>
          <w:p w14:paraId="208B6BC9"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381</w:t>
            </w:r>
          </w:p>
        </w:tc>
        <w:tc>
          <w:tcPr>
            <w:tcW w:w="1360" w:type="dxa"/>
            <w:tcBorders>
              <w:top w:val="nil"/>
              <w:left w:val="nil"/>
              <w:bottom w:val="nil"/>
              <w:right w:val="nil"/>
            </w:tcBorders>
            <w:shd w:val="clear" w:color="auto" w:fill="auto"/>
            <w:tcMar>
              <w:top w:w="15" w:type="dxa"/>
              <w:left w:w="108" w:type="dxa"/>
              <w:bottom w:w="0" w:type="dxa"/>
              <w:right w:w="108" w:type="dxa"/>
            </w:tcMar>
          </w:tcPr>
          <w:p w14:paraId="1FB2CE7F"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w:t>
            </w:r>
          </w:p>
        </w:tc>
        <w:tc>
          <w:tcPr>
            <w:tcW w:w="1360" w:type="dxa"/>
            <w:tcBorders>
              <w:top w:val="nil"/>
              <w:left w:val="nil"/>
              <w:bottom w:val="nil"/>
              <w:right w:val="nil"/>
            </w:tcBorders>
            <w:shd w:val="clear" w:color="auto" w:fill="auto"/>
            <w:tcMar>
              <w:top w:w="15" w:type="dxa"/>
              <w:left w:w="108" w:type="dxa"/>
              <w:bottom w:w="0" w:type="dxa"/>
              <w:right w:w="108" w:type="dxa"/>
            </w:tcMar>
          </w:tcPr>
          <w:p w14:paraId="29A894C3"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9</w:t>
            </w:r>
          </w:p>
        </w:tc>
        <w:tc>
          <w:tcPr>
            <w:tcW w:w="1360" w:type="dxa"/>
            <w:tcBorders>
              <w:top w:val="nil"/>
              <w:left w:val="nil"/>
              <w:bottom w:val="nil"/>
              <w:right w:val="nil"/>
            </w:tcBorders>
            <w:shd w:val="clear" w:color="auto" w:fill="auto"/>
            <w:tcMar>
              <w:top w:w="15" w:type="dxa"/>
              <w:left w:w="108" w:type="dxa"/>
              <w:bottom w:w="0" w:type="dxa"/>
              <w:right w:w="108" w:type="dxa"/>
            </w:tcMar>
          </w:tcPr>
          <w:p w14:paraId="435FC047"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3.3</w:t>
            </w:r>
          </w:p>
        </w:tc>
      </w:tr>
      <w:tr w:rsidR="001048DA" w:rsidRPr="004E7655" w14:paraId="16EFF5C5" w14:textId="77777777">
        <w:tc>
          <w:tcPr>
            <w:tcW w:w="1360" w:type="dxa"/>
            <w:tcBorders>
              <w:top w:val="nil"/>
              <w:left w:val="nil"/>
              <w:bottom w:val="single" w:sz="8" w:space="0" w:color="000000"/>
              <w:right w:val="nil"/>
            </w:tcBorders>
            <w:shd w:val="clear" w:color="auto" w:fill="auto"/>
            <w:tcMar>
              <w:top w:w="15" w:type="dxa"/>
              <w:left w:w="108" w:type="dxa"/>
              <w:bottom w:w="0" w:type="dxa"/>
              <w:right w:w="108" w:type="dxa"/>
            </w:tcMar>
          </w:tcPr>
          <w:p w14:paraId="4326E42F"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TOTAL</w:t>
            </w:r>
          </w:p>
        </w:tc>
        <w:tc>
          <w:tcPr>
            <w:tcW w:w="1360" w:type="dxa"/>
            <w:tcBorders>
              <w:top w:val="nil"/>
              <w:left w:val="nil"/>
              <w:bottom w:val="single" w:sz="8" w:space="0" w:color="000000"/>
              <w:right w:val="nil"/>
            </w:tcBorders>
            <w:shd w:val="clear" w:color="auto" w:fill="auto"/>
            <w:tcMar>
              <w:top w:w="15" w:type="dxa"/>
              <w:left w:w="108" w:type="dxa"/>
              <w:bottom w:w="0" w:type="dxa"/>
              <w:right w:w="108" w:type="dxa"/>
            </w:tcMar>
          </w:tcPr>
          <w:p w14:paraId="460CB05F"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68</w:t>
            </w:r>
          </w:p>
        </w:tc>
        <w:tc>
          <w:tcPr>
            <w:tcW w:w="1360" w:type="dxa"/>
            <w:tcBorders>
              <w:top w:val="nil"/>
              <w:left w:val="nil"/>
              <w:bottom w:val="single" w:sz="8" w:space="0" w:color="000000"/>
              <w:right w:val="nil"/>
            </w:tcBorders>
            <w:shd w:val="clear" w:color="auto" w:fill="auto"/>
            <w:tcMar>
              <w:top w:w="15" w:type="dxa"/>
              <w:left w:w="108" w:type="dxa"/>
              <w:bottom w:w="0" w:type="dxa"/>
              <w:right w:w="108" w:type="dxa"/>
            </w:tcMar>
          </w:tcPr>
          <w:p w14:paraId="6FD7096C"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346</w:t>
            </w:r>
          </w:p>
        </w:tc>
        <w:tc>
          <w:tcPr>
            <w:tcW w:w="1360" w:type="dxa"/>
            <w:tcBorders>
              <w:top w:val="nil"/>
              <w:left w:val="nil"/>
              <w:bottom w:val="single" w:sz="8" w:space="0" w:color="000000"/>
              <w:right w:val="nil"/>
            </w:tcBorders>
            <w:shd w:val="clear" w:color="auto" w:fill="auto"/>
            <w:tcMar>
              <w:top w:w="15" w:type="dxa"/>
              <w:left w:w="108" w:type="dxa"/>
              <w:bottom w:w="0" w:type="dxa"/>
              <w:right w:w="108" w:type="dxa"/>
            </w:tcMar>
          </w:tcPr>
          <w:p w14:paraId="27915711"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w:t>
            </w:r>
          </w:p>
        </w:tc>
        <w:tc>
          <w:tcPr>
            <w:tcW w:w="1360" w:type="dxa"/>
            <w:tcBorders>
              <w:top w:val="nil"/>
              <w:left w:val="nil"/>
              <w:bottom w:val="single" w:sz="8" w:space="0" w:color="000000"/>
              <w:right w:val="nil"/>
            </w:tcBorders>
            <w:shd w:val="clear" w:color="auto" w:fill="auto"/>
            <w:tcMar>
              <w:top w:w="15" w:type="dxa"/>
              <w:left w:w="108" w:type="dxa"/>
              <w:bottom w:w="0" w:type="dxa"/>
              <w:right w:w="108" w:type="dxa"/>
            </w:tcMar>
          </w:tcPr>
          <w:p w14:paraId="0DC5F122"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w:t>
            </w:r>
          </w:p>
        </w:tc>
        <w:tc>
          <w:tcPr>
            <w:tcW w:w="1360" w:type="dxa"/>
            <w:tcBorders>
              <w:top w:val="nil"/>
              <w:left w:val="nil"/>
              <w:bottom w:val="single" w:sz="8" w:space="0" w:color="000000"/>
              <w:right w:val="nil"/>
            </w:tcBorders>
            <w:shd w:val="clear" w:color="auto" w:fill="auto"/>
            <w:tcMar>
              <w:top w:w="15" w:type="dxa"/>
              <w:left w:w="108" w:type="dxa"/>
              <w:bottom w:w="0" w:type="dxa"/>
              <w:right w:w="108" w:type="dxa"/>
            </w:tcMar>
          </w:tcPr>
          <w:p w14:paraId="7DC0638A"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w:t>
            </w:r>
          </w:p>
        </w:tc>
        <w:tc>
          <w:tcPr>
            <w:tcW w:w="1360" w:type="dxa"/>
            <w:tcBorders>
              <w:top w:val="nil"/>
              <w:left w:val="nil"/>
              <w:bottom w:val="single" w:sz="8" w:space="0" w:color="000000"/>
              <w:right w:val="nil"/>
            </w:tcBorders>
            <w:shd w:val="clear" w:color="auto" w:fill="auto"/>
            <w:tcMar>
              <w:top w:w="15" w:type="dxa"/>
              <w:left w:w="108" w:type="dxa"/>
              <w:bottom w:w="0" w:type="dxa"/>
              <w:right w:w="108" w:type="dxa"/>
            </w:tcMar>
          </w:tcPr>
          <w:p w14:paraId="58B79C31"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w:t>
            </w:r>
          </w:p>
        </w:tc>
      </w:tr>
    </w:tbl>
    <w:p w14:paraId="0EB4449C" w14:textId="77777777" w:rsidR="001048DA" w:rsidRPr="004E7655" w:rsidRDefault="001048DA" w:rsidP="001048DA">
      <w:pPr>
        <w:jc w:val="center"/>
        <w:rPr>
          <w:rFonts w:ascii="Palatino Linotype" w:hAnsi="Palatino Linotype"/>
          <w:b/>
          <w:sz w:val="22"/>
          <w:szCs w:val="22"/>
        </w:rPr>
      </w:pPr>
    </w:p>
    <w:p w14:paraId="34B8D76F" w14:textId="77777777" w:rsidR="001048DA" w:rsidRPr="004E7655" w:rsidRDefault="001048DA" w:rsidP="001048DA">
      <w:pPr>
        <w:jc w:val="center"/>
        <w:rPr>
          <w:rFonts w:ascii="Palatino Linotype" w:hAnsi="Palatino Linotype"/>
          <w:b/>
          <w:sz w:val="22"/>
          <w:szCs w:val="22"/>
        </w:rPr>
      </w:pPr>
    </w:p>
    <w:p w14:paraId="322D9118" w14:textId="77777777" w:rsidR="001048DA" w:rsidRPr="004E7655" w:rsidRDefault="001048DA" w:rsidP="001048DA">
      <w:pPr>
        <w:jc w:val="center"/>
        <w:rPr>
          <w:rFonts w:ascii="Palatino Linotype" w:hAnsi="Palatino Linotype"/>
          <w:b/>
          <w:sz w:val="22"/>
          <w:szCs w:val="22"/>
        </w:rPr>
      </w:pPr>
    </w:p>
    <w:p w14:paraId="19242268" w14:textId="77777777" w:rsidR="001048DA" w:rsidRPr="004E7655" w:rsidRDefault="001048DA" w:rsidP="001048DA">
      <w:pPr>
        <w:jc w:val="center"/>
        <w:rPr>
          <w:rFonts w:ascii="Palatino Linotype" w:hAnsi="Palatino Linotype"/>
          <w:b/>
          <w:sz w:val="22"/>
          <w:szCs w:val="22"/>
        </w:rPr>
      </w:pPr>
    </w:p>
    <w:p w14:paraId="1A48BDB6" w14:textId="77777777" w:rsidR="001048DA" w:rsidRPr="004E7655" w:rsidRDefault="001048DA" w:rsidP="001048DA">
      <w:pPr>
        <w:jc w:val="center"/>
        <w:rPr>
          <w:rFonts w:ascii="Palatino Linotype" w:hAnsi="Palatino Linotype"/>
          <w:b/>
          <w:sz w:val="22"/>
          <w:szCs w:val="22"/>
        </w:rPr>
      </w:pPr>
    </w:p>
    <w:p w14:paraId="73A29EFE" w14:textId="77777777" w:rsidR="001048DA" w:rsidRPr="004E7655" w:rsidRDefault="001048DA" w:rsidP="001048DA">
      <w:pPr>
        <w:jc w:val="center"/>
        <w:rPr>
          <w:rFonts w:ascii="Palatino Linotype" w:hAnsi="Palatino Linotype"/>
          <w:b/>
          <w:sz w:val="22"/>
          <w:szCs w:val="22"/>
        </w:rPr>
      </w:pPr>
    </w:p>
    <w:p w14:paraId="40BA7919" w14:textId="77777777" w:rsidR="001048DA" w:rsidRPr="004E7655" w:rsidRDefault="001048DA" w:rsidP="001048DA">
      <w:pPr>
        <w:jc w:val="center"/>
        <w:rPr>
          <w:rFonts w:ascii="Palatino Linotype" w:hAnsi="Palatino Linotype"/>
          <w:b/>
          <w:sz w:val="22"/>
          <w:szCs w:val="22"/>
        </w:rPr>
      </w:pPr>
    </w:p>
    <w:p w14:paraId="4CC4939D" w14:textId="77777777" w:rsidR="001048DA" w:rsidRPr="004E7655" w:rsidRDefault="001048DA" w:rsidP="001048DA">
      <w:pPr>
        <w:jc w:val="center"/>
        <w:rPr>
          <w:rFonts w:ascii="Palatino Linotype" w:hAnsi="Palatino Linotype"/>
          <w:b/>
          <w:sz w:val="22"/>
          <w:szCs w:val="22"/>
        </w:rPr>
      </w:pPr>
    </w:p>
    <w:p w14:paraId="2C5FDE94" w14:textId="77777777" w:rsidR="001048DA" w:rsidRPr="004E7655" w:rsidRDefault="001048DA" w:rsidP="001048DA">
      <w:pPr>
        <w:jc w:val="center"/>
        <w:rPr>
          <w:rFonts w:ascii="Palatino Linotype" w:hAnsi="Palatino Linotype"/>
          <w:b/>
          <w:sz w:val="22"/>
          <w:szCs w:val="22"/>
        </w:rPr>
      </w:pPr>
    </w:p>
    <w:p w14:paraId="74EAA6DC" w14:textId="77777777" w:rsidR="001048DA" w:rsidRPr="004E7655" w:rsidRDefault="001048DA" w:rsidP="001048DA">
      <w:pPr>
        <w:jc w:val="center"/>
        <w:rPr>
          <w:rFonts w:ascii="Palatino Linotype" w:hAnsi="Palatino Linotype"/>
          <w:b/>
          <w:sz w:val="22"/>
          <w:szCs w:val="22"/>
        </w:rPr>
      </w:pPr>
    </w:p>
    <w:p w14:paraId="6910309E" w14:textId="77777777" w:rsidR="001048DA" w:rsidRPr="004E7655" w:rsidRDefault="001048DA" w:rsidP="001048DA">
      <w:pPr>
        <w:jc w:val="center"/>
        <w:rPr>
          <w:rFonts w:ascii="Palatino Linotype" w:hAnsi="Palatino Linotype"/>
          <w:b/>
          <w:sz w:val="22"/>
          <w:szCs w:val="22"/>
        </w:rPr>
      </w:pPr>
    </w:p>
    <w:p w14:paraId="2D26106A" w14:textId="77777777" w:rsidR="001048DA" w:rsidRPr="004E7655" w:rsidRDefault="001048DA" w:rsidP="001048DA">
      <w:pPr>
        <w:jc w:val="center"/>
        <w:rPr>
          <w:rFonts w:ascii="Palatino Linotype" w:hAnsi="Palatino Linotype"/>
          <w:b/>
          <w:sz w:val="22"/>
          <w:szCs w:val="22"/>
        </w:rPr>
      </w:pPr>
    </w:p>
    <w:p w14:paraId="28508561" w14:textId="77777777" w:rsidR="001048DA" w:rsidRPr="004E7655" w:rsidRDefault="001048DA" w:rsidP="001048DA">
      <w:pPr>
        <w:jc w:val="center"/>
        <w:rPr>
          <w:rFonts w:ascii="Palatino Linotype" w:hAnsi="Palatino Linotype"/>
          <w:b/>
          <w:sz w:val="22"/>
          <w:szCs w:val="22"/>
        </w:rPr>
      </w:pPr>
    </w:p>
    <w:p w14:paraId="3419B008" w14:textId="77777777" w:rsidR="001048DA" w:rsidRPr="004E7655" w:rsidRDefault="001048DA" w:rsidP="001048DA">
      <w:pPr>
        <w:jc w:val="center"/>
        <w:rPr>
          <w:rFonts w:ascii="Palatino Linotype" w:hAnsi="Palatino Linotype"/>
          <w:b/>
          <w:sz w:val="22"/>
          <w:szCs w:val="22"/>
        </w:rPr>
      </w:pPr>
    </w:p>
    <w:p w14:paraId="5882FBEB" w14:textId="77777777" w:rsidR="001048DA" w:rsidRPr="004E7655" w:rsidRDefault="001048DA" w:rsidP="001048DA">
      <w:pPr>
        <w:jc w:val="center"/>
        <w:rPr>
          <w:rFonts w:ascii="Palatino Linotype" w:hAnsi="Palatino Linotype"/>
          <w:b/>
          <w:sz w:val="22"/>
          <w:szCs w:val="22"/>
        </w:rPr>
      </w:pPr>
    </w:p>
    <w:p w14:paraId="34075E7B" w14:textId="77777777" w:rsidR="001048DA" w:rsidRPr="004E7655" w:rsidRDefault="001048DA" w:rsidP="001048DA">
      <w:pPr>
        <w:jc w:val="center"/>
        <w:rPr>
          <w:rFonts w:ascii="Palatino Linotype" w:hAnsi="Palatino Linotype"/>
          <w:b/>
          <w:sz w:val="22"/>
          <w:szCs w:val="22"/>
        </w:rPr>
      </w:pPr>
    </w:p>
    <w:p w14:paraId="19C0750B" w14:textId="77777777" w:rsidR="001048DA" w:rsidRPr="004E7655" w:rsidRDefault="001048DA" w:rsidP="001048DA">
      <w:pPr>
        <w:jc w:val="center"/>
        <w:rPr>
          <w:rFonts w:ascii="Palatino Linotype" w:hAnsi="Palatino Linotype"/>
          <w:b/>
          <w:sz w:val="22"/>
          <w:szCs w:val="22"/>
        </w:rPr>
      </w:pPr>
    </w:p>
    <w:p w14:paraId="0756F11B" w14:textId="77777777" w:rsidR="001048DA" w:rsidRPr="004E7655" w:rsidRDefault="001048DA" w:rsidP="001048DA">
      <w:pPr>
        <w:jc w:val="center"/>
        <w:rPr>
          <w:rFonts w:ascii="Palatino Linotype" w:hAnsi="Palatino Linotype"/>
          <w:b/>
          <w:sz w:val="22"/>
          <w:szCs w:val="22"/>
        </w:rPr>
      </w:pPr>
    </w:p>
    <w:p w14:paraId="2D6C3E93" w14:textId="77777777" w:rsidR="001048DA" w:rsidRPr="004E7655" w:rsidRDefault="001048DA" w:rsidP="001048DA">
      <w:pPr>
        <w:jc w:val="center"/>
        <w:rPr>
          <w:rFonts w:ascii="Palatino Linotype" w:hAnsi="Palatino Linotype"/>
          <w:b/>
          <w:sz w:val="22"/>
          <w:szCs w:val="22"/>
        </w:rPr>
      </w:pPr>
    </w:p>
    <w:p w14:paraId="2CA955DC" w14:textId="77777777" w:rsidR="001048DA" w:rsidRPr="004E7655" w:rsidRDefault="001048DA" w:rsidP="001048DA">
      <w:pPr>
        <w:jc w:val="center"/>
        <w:rPr>
          <w:rFonts w:ascii="Palatino Linotype" w:hAnsi="Palatino Linotype"/>
          <w:b/>
          <w:sz w:val="22"/>
          <w:szCs w:val="22"/>
        </w:rPr>
      </w:pPr>
    </w:p>
    <w:p w14:paraId="774FA532" w14:textId="77777777" w:rsidR="001048DA" w:rsidRPr="004E7655" w:rsidRDefault="001048DA" w:rsidP="001048DA">
      <w:pPr>
        <w:jc w:val="center"/>
        <w:rPr>
          <w:rFonts w:ascii="Palatino Linotype" w:hAnsi="Palatino Linotype"/>
          <w:b/>
          <w:sz w:val="22"/>
          <w:szCs w:val="22"/>
        </w:rPr>
      </w:pPr>
    </w:p>
    <w:p w14:paraId="45816BEB" w14:textId="77777777" w:rsidR="001048DA" w:rsidRPr="004E7655" w:rsidRDefault="001048DA" w:rsidP="001048DA">
      <w:pPr>
        <w:jc w:val="center"/>
        <w:rPr>
          <w:rFonts w:ascii="Palatino Linotype" w:hAnsi="Palatino Linotype"/>
          <w:b/>
          <w:sz w:val="22"/>
          <w:szCs w:val="22"/>
        </w:rPr>
      </w:pPr>
    </w:p>
    <w:p w14:paraId="111600D9" w14:textId="77777777" w:rsidR="001048DA" w:rsidRPr="004E7655" w:rsidRDefault="001048DA" w:rsidP="001048DA">
      <w:pPr>
        <w:jc w:val="center"/>
        <w:rPr>
          <w:rFonts w:ascii="Palatino Linotype" w:hAnsi="Palatino Linotype"/>
          <w:b/>
          <w:sz w:val="22"/>
          <w:szCs w:val="22"/>
        </w:rPr>
      </w:pPr>
    </w:p>
    <w:p w14:paraId="142B3C95" w14:textId="77777777" w:rsidR="001048DA" w:rsidRPr="004E7655" w:rsidRDefault="001048DA" w:rsidP="001048DA">
      <w:pPr>
        <w:jc w:val="center"/>
        <w:rPr>
          <w:rFonts w:ascii="Palatino Linotype" w:hAnsi="Palatino Linotype"/>
          <w:b/>
          <w:sz w:val="22"/>
          <w:szCs w:val="22"/>
        </w:rPr>
      </w:pPr>
    </w:p>
    <w:p w14:paraId="59BFD900" w14:textId="77777777" w:rsidR="001048DA" w:rsidRPr="004E7655" w:rsidRDefault="001048DA" w:rsidP="001048DA">
      <w:pPr>
        <w:jc w:val="center"/>
        <w:rPr>
          <w:rFonts w:ascii="Palatino Linotype" w:hAnsi="Palatino Linotype"/>
          <w:b/>
          <w:sz w:val="22"/>
          <w:szCs w:val="22"/>
        </w:rPr>
      </w:pPr>
    </w:p>
    <w:p w14:paraId="2FF4A9AC" w14:textId="77777777" w:rsidR="001048DA" w:rsidRPr="004E7655" w:rsidRDefault="001048DA" w:rsidP="001048DA">
      <w:pPr>
        <w:jc w:val="center"/>
        <w:rPr>
          <w:rFonts w:ascii="Palatino Linotype" w:hAnsi="Palatino Linotype"/>
          <w:b/>
          <w:sz w:val="22"/>
          <w:szCs w:val="22"/>
        </w:rPr>
      </w:pPr>
    </w:p>
    <w:p w14:paraId="581DE8B3" w14:textId="77777777" w:rsidR="001048DA" w:rsidRPr="004E7655" w:rsidRDefault="001048DA" w:rsidP="001048DA">
      <w:pPr>
        <w:jc w:val="center"/>
        <w:rPr>
          <w:rFonts w:ascii="Palatino Linotype" w:hAnsi="Palatino Linotype"/>
          <w:b/>
          <w:sz w:val="22"/>
          <w:szCs w:val="22"/>
        </w:rPr>
      </w:pPr>
    </w:p>
    <w:p w14:paraId="0E75043B" w14:textId="77777777" w:rsidR="001048DA" w:rsidRPr="004E7655" w:rsidRDefault="001048DA" w:rsidP="001048DA">
      <w:pPr>
        <w:jc w:val="center"/>
        <w:rPr>
          <w:rFonts w:ascii="Palatino Linotype" w:hAnsi="Palatino Linotype"/>
          <w:b/>
          <w:sz w:val="22"/>
          <w:szCs w:val="22"/>
        </w:rPr>
      </w:pPr>
    </w:p>
    <w:p w14:paraId="3A2FFFCF" w14:textId="77777777" w:rsidR="001048DA" w:rsidRPr="004E7655" w:rsidRDefault="001048DA" w:rsidP="001048DA">
      <w:pPr>
        <w:jc w:val="center"/>
        <w:rPr>
          <w:rFonts w:ascii="Palatino Linotype" w:hAnsi="Palatino Linotype"/>
          <w:b/>
          <w:sz w:val="22"/>
          <w:szCs w:val="22"/>
        </w:rPr>
      </w:pPr>
    </w:p>
    <w:p w14:paraId="5E7580C3" w14:textId="77777777" w:rsidR="001048DA" w:rsidRPr="004E7655" w:rsidRDefault="001048DA" w:rsidP="001048DA">
      <w:pPr>
        <w:jc w:val="center"/>
        <w:rPr>
          <w:rFonts w:ascii="Palatino Linotype" w:hAnsi="Palatino Linotype"/>
          <w:b/>
          <w:sz w:val="22"/>
          <w:szCs w:val="22"/>
        </w:rPr>
      </w:pPr>
    </w:p>
    <w:p w14:paraId="5CD9AD80" w14:textId="77777777" w:rsidR="001048DA" w:rsidRPr="004E7655" w:rsidRDefault="001048DA" w:rsidP="001048DA">
      <w:pPr>
        <w:jc w:val="center"/>
        <w:rPr>
          <w:rFonts w:ascii="Palatino Linotype" w:hAnsi="Palatino Linotype"/>
          <w:b/>
          <w:sz w:val="22"/>
          <w:szCs w:val="22"/>
        </w:rPr>
      </w:pPr>
    </w:p>
    <w:p w14:paraId="25E20096" w14:textId="77777777" w:rsidR="001048DA" w:rsidRPr="004E7655" w:rsidRDefault="001048DA" w:rsidP="001048DA">
      <w:pPr>
        <w:jc w:val="center"/>
        <w:rPr>
          <w:rFonts w:ascii="Palatino Linotype" w:hAnsi="Palatino Linotype"/>
          <w:b/>
          <w:sz w:val="22"/>
          <w:szCs w:val="22"/>
        </w:rPr>
      </w:pPr>
    </w:p>
    <w:p w14:paraId="6A3D4259" w14:textId="77777777" w:rsidR="001048DA" w:rsidRPr="004E7655" w:rsidRDefault="001048DA" w:rsidP="001048DA">
      <w:pPr>
        <w:jc w:val="center"/>
        <w:rPr>
          <w:rFonts w:ascii="Palatino Linotype" w:hAnsi="Palatino Linotype"/>
          <w:b/>
          <w:sz w:val="22"/>
          <w:szCs w:val="22"/>
        </w:rPr>
      </w:pPr>
    </w:p>
    <w:p w14:paraId="4B273197" w14:textId="77777777" w:rsidR="001048DA" w:rsidRPr="004E7655" w:rsidRDefault="001048DA" w:rsidP="001048DA">
      <w:pPr>
        <w:jc w:val="center"/>
        <w:rPr>
          <w:rFonts w:ascii="Palatino Linotype" w:hAnsi="Palatino Linotype"/>
          <w:b/>
          <w:sz w:val="22"/>
          <w:szCs w:val="22"/>
        </w:rPr>
      </w:pPr>
    </w:p>
    <w:p w14:paraId="39A63EDB" w14:textId="77777777" w:rsidR="001048DA" w:rsidRPr="004E7655" w:rsidRDefault="001048DA" w:rsidP="001048DA">
      <w:pPr>
        <w:jc w:val="center"/>
        <w:rPr>
          <w:rFonts w:ascii="Palatino Linotype" w:hAnsi="Palatino Linotype"/>
          <w:b/>
          <w:sz w:val="22"/>
          <w:szCs w:val="22"/>
        </w:rPr>
      </w:pPr>
    </w:p>
    <w:p w14:paraId="39C61899" w14:textId="77777777" w:rsidR="001048DA" w:rsidRPr="004E7655" w:rsidRDefault="001048DA" w:rsidP="001048DA">
      <w:pPr>
        <w:jc w:val="center"/>
        <w:rPr>
          <w:rFonts w:ascii="Palatino Linotype" w:hAnsi="Palatino Linotype"/>
          <w:b/>
          <w:sz w:val="22"/>
          <w:szCs w:val="22"/>
        </w:rPr>
      </w:pPr>
    </w:p>
    <w:p w14:paraId="7FAA7288" w14:textId="77777777" w:rsidR="001048DA" w:rsidRPr="004E7655" w:rsidRDefault="001048DA" w:rsidP="001048DA">
      <w:pPr>
        <w:jc w:val="center"/>
        <w:rPr>
          <w:rFonts w:ascii="Palatino Linotype" w:hAnsi="Palatino Linotype"/>
          <w:b/>
          <w:sz w:val="22"/>
          <w:szCs w:val="22"/>
        </w:rPr>
      </w:pPr>
    </w:p>
    <w:p w14:paraId="48F8BA26" w14:textId="77777777" w:rsidR="001048DA" w:rsidRPr="004E7655" w:rsidRDefault="001048DA" w:rsidP="001048DA">
      <w:pPr>
        <w:jc w:val="center"/>
        <w:rPr>
          <w:rFonts w:ascii="Palatino Linotype" w:hAnsi="Palatino Linotype"/>
          <w:b/>
          <w:sz w:val="22"/>
          <w:szCs w:val="22"/>
        </w:rPr>
      </w:pPr>
    </w:p>
    <w:p w14:paraId="090A2FA1" w14:textId="77777777" w:rsidR="001048DA" w:rsidRPr="004E7655" w:rsidRDefault="001048DA" w:rsidP="001048DA">
      <w:pPr>
        <w:jc w:val="center"/>
        <w:rPr>
          <w:rFonts w:ascii="Palatino Linotype" w:hAnsi="Palatino Linotype"/>
          <w:b/>
          <w:sz w:val="22"/>
          <w:szCs w:val="22"/>
        </w:rPr>
      </w:pPr>
    </w:p>
    <w:p w14:paraId="66D1F593" w14:textId="77777777" w:rsidR="001048DA" w:rsidRPr="004E7655" w:rsidRDefault="001048DA" w:rsidP="001048DA">
      <w:pPr>
        <w:jc w:val="center"/>
        <w:rPr>
          <w:rFonts w:ascii="Palatino Linotype" w:hAnsi="Palatino Linotype"/>
          <w:b/>
          <w:sz w:val="22"/>
          <w:szCs w:val="22"/>
        </w:rPr>
      </w:pPr>
    </w:p>
    <w:p w14:paraId="1FC6EA30" w14:textId="77777777" w:rsidR="001048DA" w:rsidRPr="004E7655" w:rsidRDefault="001048DA" w:rsidP="001048DA">
      <w:pPr>
        <w:jc w:val="center"/>
        <w:rPr>
          <w:rFonts w:ascii="Palatino Linotype" w:hAnsi="Palatino Linotype"/>
          <w:b/>
          <w:sz w:val="22"/>
          <w:szCs w:val="22"/>
        </w:rPr>
      </w:pPr>
    </w:p>
    <w:p w14:paraId="2D12E87D" w14:textId="77777777" w:rsidR="001048DA" w:rsidRPr="004E7655" w:rsidRDefault="001048DA" w:rsidP="001048DA">
      <w:pPr>
        <w:jc w:val="center"/>
        <w:rPr>
          <w:rFonts w:ascii="Palatino Linotype" w:hAnsi="Palatino Linotype"/>
          <w:b/>
          <w:sz w:val="22"/>
          <w:szCs w:val="22"/>
        </w:rPr>
      </w:pPr>
    </w:p>
    <w:p w14:paraId="496DCDF7" w14:textId="77777777" w:rsidR="001048DA" w:rsidRPr="004E7655" w:rsidRDefault="001048DA" w:rsidP="001048DA">
      <w:pPr>
        <w:jc w:val="center"/>
        <w:rPr>
          <w:rFonts w:ascii="Palatino Linotype" w:hAnsi="Palatino Linotype"/>
          <w:b/>
          <w:sz w:val="22"/>
          <w:szCs w:val="22"/>
        </w:rPr>
      </w:pPr>
    </w:p>
    <w:p w14:paraId="14834C4F" w14:textId="77777777" w:rsidR="001048DA" w:rsidRPr="004E7655" w:rsidRDefault="001048DA" w:rsidP="001048DA">
      <w:pPr>
        <w:jc w:val="center"/>
        <w:rPr>
          <w:rFonts w:ascii="Palatino Linotype" w:hAnsi="Palatino Linotype"/>
          <w:b/>
          <w:sz w:val="22"/>
          <w:szCs w:val="22"/>
        </w:rPr>
      </w:pPr>
    </w:p>
    <w:p w14:paraId="0C13226F" w14:textId="77777777" w:rsidR="001048DA" w:rsidRPr="004E7655" w:rsidRDefault="001048DA" w:rsidP="001048DA">
      <w:pPr>
        <w:jc w:val="center"/>
        <w:rPr>
          <w:rFonts w:ascii="Palatino Linotype" w:hAnsi="Palatino Linotype"/>
          <w:b/>
          <w:sz w:val="22"/>
          <w:szCs w:val="22"/>
        </w:rPr>
      </w:pPr>
    </w:p>
    <w:p w14:paraId="551CA47C" w14:textId="77777777" w:rsidR="001048DA" w:rsidRDefault="001048DA" w:rsidP="001048DA">
      <w:pPr>
        <w:jc w:val="center"/>
        <w:rPr>
          <w:rFonts w:ascii="Palatino Linotype" w:hAnsi="Palatino Linotype"/>
          <w:b/>
          <w:sz w:val="22"/>
          <w:szCs w:val="22"/>
        </w:rPr>
      </w:pPr>
    </w:p>
    <w:p w14:paraId="46DF10AC" w14:textId="77777777" w:rsidR="00931B5A" w:rsidRDefault="00931B5A" w:rsidP="001048DA">
      <w:pPr>
        <w:jc w:val="center"/>
        <w:rPr>
          <w:rFonts w:ascii="Palatino Linotype" w:hAnsi="Palatino Linotype"/>
          <w:b/>
          <w:sz w:val="22"/>
          <w:szCs w:val="22"/>
        </w:rPr>
      </w:pPr>
    </w:p>
    <w:p w14:paraId="768F7856" w14:textId="77777777" w:rsidR="00A72A62" w:rsidRPr="004E7655" w:rsidRDefault="00A72A62" w:rsidP="001048DA">
      <w:pPr>
        <w:jc w:val="center"/>
        <w:rPr>
          <w:rFonts w:ascii="Palatino Linotype" w:hAnsi="Palatino Linotype"/>
          <w:b/>
          <w:sz w:val="22"/>
          <w:szCs w:val="22"/>
        </w:rPr>
      </w:pPr>
    </w:p>
    <w:p w14:paraId="790883FC" w14:textId="77777777" w:rsidR="001048DA" w:rsidRPr="004E7655" w:rsidRDefault="001048DA" w:rsidP="001048DA">
      <w:pPr>
        <w:jc w:val="center"/>
        <w:rPr>
          <w:rFonts w:ascii="Palatino Linotype" w:hAnsi="Palatino Linotype"/>
          <w:b/>
          <w:sz w:val="22"/>
          <w:szCs w:val="22"/>
        </w:rPr>
      </w:pPr>
    </w:p>
    <w:p w14:paraId="56BC476B" w14:textId="77777777" w:rsidR="001048DA" w:rsidRPr="004E7655" w:rsidRDefault="001048DA" w:rsidP="001048DA">
      <w:pPr>
        <w:jc w:val="center"/>
        <w:rPr>
          <w:rFonts w:ascii="Palatino Linotype" w:hAnsi="Palatino Linotype"/>
          <w:b/>
          <w:sz w:val="22"/>
          <w:szCs w:val="22"/>
        </w:rPr>
      </w:pPr>
    </w:p>
    <w:p w14:paraId="100CAADE" w14:textId="77777777" w:rsidR="001048DA" w:rsidRPr="004E7655" w:rsidRDefault="001048DA" w:rsidP="001048DA">
      <w:pPr>
        <w:jc w:val="center"/>
        <w:rPr>
          <w:rFonts w:ascii="Palatino Linotype" w:hAnsi="Palatino Linotype"/>
          <w:b/>
          <w:sz w:val="22"/>
          <w:szCs w:val="22"/>
        </w:rPr>
      </w:pPr>
    </w:p>
    <w:p w14:paraId="5103B5B4" w14:textId="77777777" w:rsidR="001048DA" w:rsidRPr="004E7655" w:rsidRDefault="001048DA" w:rsidP="001048DA">
      <w:pPr>
        <w:jc w:val="center"/>
        <w:rPr>
          <w:rFonts w:ascii="Palatino Linotype" w:hAnsi="Palatino Linotype"/>
          <w:b/>
          <w:sz w:val="22"/>
          <w:szCs w:val="22"/>
        </w:rPr>
      </w:pPr>
    </w:p>
    <w:p w14:paraId="165E96EE" w14:textId="77777777" w:rsidR="001048DA" w:rsidRPr="004E7655" w:rsidRDefault="001048DA" w:rsidP="001048DA">
      <w:pPr>
        <w:jc w:val="center"/>
        <w:rPr>
          <w:rFonts w:ascii="Palatino Linotype" w:hAnsi="Palatino Linotype"/>
          <w:b/>
          <w:sz w:val="22"/>
          <w:szCs w:val="22"/>
        </w:rPr>
      </w:pPr>
      <w:r w:rsidRPr="004E7655">
        <w:rPr>
          <w:rFonts w:ascii="Palatino Linotype" w:hAnsi="Palatino Linotype"/>
          <w:b/>
          <w:sz w:val="22"/>
          <w:szCs w:val="22"/>
        </w:rPr>
        <w:t>APPENDIX 2</w:t>
      </w:r>
    </w:p>
    <w:p w14:paraId="45D0E873" w14:textId="77777777" w:rsidR="001048DA" w:rsidRPr="004E7655" w:rsidRDefault="001048DA" w:rsidP="001048DA">
      <w:pPr>
        <w:jc w:val="center"/>
        <w:rPr>
          <w:rFonts w:ascii="Palatino Linotype" w:hAnsi="Palatino Linotype"/>
          <w:sz w:val="22"/>
          <w:szCs w:val="22"/>
        </w:rPr>
      </w:pPr>
    </w:p>
    <w:p w14:paraId="7A726242" w14:textId="31DA3956" w:rsidR="001048DA" w:rsidRPr="0097164D" w:rsidRDefault="001048DA" w:rsidP="001048DA">
      <w:pPr>
        <w:jc w:val="center"/>
        <w:rPr>
          <w:rFonts w:ascii="Palatino Linotype" w:hAnsi="Palatino Linotype"/>
          <w:b/>
          <w:sz w:val="22"/>
          <w:szCs w:val="22"/>
        </w:rPr>
      </w:pPr>
      <w:proofErr w:type="gramStart"/>
      <w:r w:rsidRPr="0097164D">
        <w:rPr>
          <w:rFonts w:ascii="Palatino Linotype" w:eastAsia="MS Mincho" w:hAnsi="Palatino Linotype" w:cs="Times New Roman"/>
          <w:b/>
          <w:color w:val="000000"/>
          <w:kern w:val="24"/>
          <w:sz w:val="22"/>
          <w:szCs w:val="22"/>
          <w:lang w:eastAsia="en-US"/>
        </w:rPr>
        <w:t>Years of fires th</w:t>
      </w:r>
      <w:r w:rsidR="00312CA6">
        <w:rPr>
          <w:rFonts w:ascii="Palatino Linotype" w:eastAsia="MS Mincho" w:hAnsi="Palatino Linotype" w:cs="Times New Roman"/>
          <w:b/>
          <w:color w:val="000000"/>
          <w:kern w:val="24"/>
          <w:sz w:val="22"/>
          <w:szCs w:val="22"/>
          <w:lang w:eastAsia="en-US"/>
        </w:rPr>
        <w:t>at scarred</w:t>
      </w:r>
      <w:r w:rsidRPr="0097164D">
        <w:rPr>
          <w:rFonts w:ascii="Palatino Linotype" w:eastAsia="MS Mincho" w:hAnsi="Palatino Linotype" w:cs="Times New Roman"/>
          <w:b/>
          <w:color w:val="000000"/>
          <w:kern w:val="24"/>
          <w:sz w:val="22"/>
          <w:szCs w:val="22"/>
          <w:lang w:eastAsia="en-US"/>
        </w:rPr>
        <w:t xml:space="preserve"> all samples in the Magdalena Mountains, New Mexico.</w:t>
      </w:r>
      <w:proofErr w:type="gramEnd"/>
      <w:r w:rsidRPr="0097164D">
        <w:rPr>
          <w:rFonts w:ascii="Palatino Linotype" w:eastAsia="MS Mincho" w:hAnsi="Palatino Linotype" w:cs="Times New Roman"/>
          <w:b/>
          <w:color w:val="000000"/>
          <w:kern w:val="24"/>
          <w:sz w:val="22"/>
          <w:szCs w:val="22"/>
          <w:lang w:eastAsia="en-US"/>
        </w:rPr>
        <w:t xml:space="preserve"> </w:t>
      </w:r>
    </w:p>
    <w:p w14:paraId="1130800E" w14:textId="77777777" w:rsidR="001048DA" w:rsidRPr="004E7655" w:rsidRDefault="001048DA" w:rsidP="001048DA">
      <w:pPr>
        <w:jc w:val="center"/>
        <w:rPr>
          <w:rFonts w:ascii="Palatino Linotype" w:hAnsi="Palatino Linotype"/>
          <w:sz w:val="22"/>
          <w:szCs w:val="22"/>
        </w:rPr>
      </w:pPr>
    </w:p>
    <w:p w14:paraId="0CAD5927" w14:textId="77777777" w:rsidR="001048DA" w:rsidRPr="004E7655" w:rsidRDefault="001048DA" w:rsidP="001048DA">
      <w:pPr>
        <w:jc w:val="center"/>
        <w:rPr>
          <w:rFonts w:ascii="Palatino Linotype" w:hAnsi="Palatino Linotype"/>
          <w:sz w:val="22"/>
          <w:szCs w:val="22"/>
        </w:rPr>
      </w:pPr>
    </w:p>
    <w:p w14:paraId="7141EC41" w14:textId="77777777" w:rsidR="001048DA" w:rsidRPr="004E7655" w:rsidRDefault="001048DA" w:rsidP="001048DA">
      <w:pPr>
        <w:jc w:val="center"/>
        <w:rPr>
          <w:rFonts w:ascii="Palatino Linotype" w:hAnsi="Palatino Linotype"/>
          <w:sz w:val="22"/>
          <w:szCs w:val="22"/>
        </w:rPr>
      </w:pPr>
    </w:p>
    <w:p w14:paraId="09117792" w14:textId="77777777" w:rsidR="001048DA" w:rsidRPr="004E7655" w:rsidRDefault="001048DA" w:rsidP="001048DA">
      <w:pPr>
        <w:jc w:val="center"/>
        <w:rPr>
          <w:rFonts w:ascii="Palatino Linotype" w:hAnsi="Palatino Linotype"/>
          <w:sz w:val="22"/>
          <w:szCs w:val="22"/>
        </w:rPr>
      </w:pPr>
    </w:p>
    <w:p w14:paraId="7E24DC8D" w14:textId="77777777" w:rsidR="001048DA" w:rsidRPr="004E7655" w:rsidRDefault="001048DA" w:rsidP="001048DA">
      <w:pPr>
        <w:jc w:val="center"/>
        <w:rPr>
          <w:rFonts w:ascii="Palatino Linotype" w:hAnsi="Palatino Linotype"/>
          <w:sz w:val="22"/>
          <w:szCs w:val="22"/>
        </w:rPr>
      </w:pPr>
    </w:p>
    <w:p w14:paraId="672DF61F" w14:textId="77777777" w:rsidR="001048DA" w:rsidRPr="004E7655" w:rsidRDefault="001048DA" w:rsidP="001048DA">
      <w:pPr>
        <w:jc w:val="center"/>
        <w:rPr>
          <w:rFonts w:ascii="Palatino Linotype" w:hAnsi="Palatino Linotype"/>
          <w:sz w:val="22"/>
          <w:szCs w:val="22"/>
        </w:rPr>
      </w:pPr>
    </w:p>
    <w:p w14:paraId="6947E87D" w14:textId="77777777" w:rsidR="001048DA" w:rsidRPr="004E7655" w:rsidRDefault="001048DA" w:rsidP="001048DA">
      <w:pPr>
        <w:jc w:val="center"/>
        <w:rPr>
          <w:rFonts w:ascii="Palatino Linotype" w:hAnsi="Palatino Linotype"/>
          <w:sz w:val="22"/>
          <w:szCs w:val="22"/>
        </w:rPr>
      </w:pPr>
    </w:p>
    <w:p w14:paraId="06AEEC77" w14:textId="77777777" w:rsidR="001048DA" w:rsidRPr="004E7655" w:rsidRDefault="001048DA" w:rsidP="001048DA">
      <w:pPr>
        <w:jc w:val="center"/>
        <w:rPr>
          <w:rFonts w:ascii="Palatino Linotype" w:hAnsi="Palatino Linotype"/>
          <w:sz w:val="22"/>
          <w:szCs w:val="22"/>
        </w:rPr>
      </w:pPr>
    </w:p>
    <w:p w14:paraId="7FB237AA" w14:textId="77777777" w:rsidR="001048DA" w:rsidRPr="004E7655" w:rsidRDefault="001048DA" w:rsidP="001048DA">
      <w:pPr>
        <w:jc w:val="center"/>
        <w:rPr>
          <w:rFonts w:ascii="Palatino Linotype" w:hAnsi="Palatino Linotype"/>
          <w:sz w:val="22"/>
          <w:szCs w:val="22"/>
        </w:rPr>
      </w:pPr>
    </w:p>
    <w:p w14:paraId="730E7BED" w14:textId="77777777" w:rsidR="001048DA" w:rsidRPr="004E7655" w:rsidRDefault="001048DA" w:rsidP="001048DA">
      <w:pPr>
        <w:jc w:val="center"/>
        <w:rPr>
          <w:rFonts w:ascii="Palatino Linotype" w:hAnsi="Palatino Linotype"/>
          <w:sz w:val="22"/>
          <w:szCs w:val="22"/>
        </w:rPr>
      </w:pPr>
    </w:p>
    <w:p w14:paraId="0DB52704" w14:textId="77777777" w:rsidR="001048DA" w:rsidRPr="004E7655" w:rsidRDefault="001048DA" w:rsidP="001048DA">
      <w:pPr>
        <w:jc w:val="center"/>
        <w:rPr>
          <w:rFonts w:ascii="Palatino Linotype" w:hAnsi="Palatino Linotype"/>
          <w:sz w:val="22"/>
          <w:szCs w:val="22"/>
        </w:rPr>
      </w:pPr>
    </w:p>
    <w:p w14:paraId="79A677ED" w14:textId="77777777" w:rsidR="001048DA" w:rsidRPr="004E7655" w:rsidRDefault="001048DA" w:rsidP="001048DA">
      <w:pPr>
        <w:jc w:val="center"/>
        <w:rPr>
          <w:rFonts w:ascii="Palatino Linotype" w:hAnsi="Palatino Linotype"/>
          <w:sz w:val="22"/>
          <w:szCs w:val="22"/>
        </w:rPr>
      </w:pPr>
    </w:p>
    <w:p w14:paraId="0253B723" w14:textId="77777777" w:rsidR="001048DA" w:rsidRPr="004E7655" w:rsidRDefault="001048DA" w:rsidP="001048DA">
      <w:pPr>
        <w:jc w:val="center"/>
        <w:rPr>
          <w:rFonts w:ascii="Palatino Linotype" w:hAnsi="Palatino Linotype"/>
          <w:sz w:val="22"/>
          <w:szCs w:val="22"/>
        </w:rPr>
      </w:pPr>
    </w:p>
    <w:p w14:paraId="60A56CE4" w14:textId="77777777" w:rsidR="001048DA" w:rsidRDefault="001048DA" w:rsidP="001048DA">
      <w:pPr>
        <w:jc w:val="center"/>
        <w:rPr>
          <w:rFonts w:ascii="Palatino Linotype" w:hAnsi="Palatino Linotype"/>
          <w:sz w:val="22"/>
          <w:szCs w:val="22"/>
        </w:rPr>
      </w:pPr>
    </w:p>
    <w:p w14:paraId="454F42FE" w14:textId="77777777" w:rsidR="00931B5A" w:rsidRDefault="00931B5A" w:rsidP="001048DA">
      <w:pPr>
        <w:jc w:val="center"/>
        <w:rPr>
          <w:rFonts w:ascii="Palatino Linotype" w:hAnsi="Palatino Linotype"/>
          <w:sz w:val="22"/>
          <w:szCs w:val="22"/>
        </w:rPr>
      </w:pPr>
    </w:p>
    <w:p w14:paraId="0CC9E4CA" w14:textId="77777777" w:rsidR="00931B5A" w:rsidRDefault="00931B5A" w:rsidP="001048DA">
      <w:pPr>
        <w:jc w:val="center"/>
        <w:rPr>
          <w:rFonts w:ascii="Palatino Linotype" w:hAnsi="Palatino Linotype"/>
          <w:sz w:val="22"/>
          <w:szCs w:val="22"/>
        </w:rPr>
      </w:pPr>
    </w:p>
    <w:p w14:paraId="385ADD0B" w14:textId="77777777" w:rsidR="00931B5A" w:rsidRPr="004E7655" w:rsidRDefault="00931B5A" w:rsidP="001048DA">
      <w:pPr>
        <w:jc w:val="center"/>
        <w:rPr>
          <w:rFonts w:ascii="Palatino Linotype" w:hAnsi="Palatino Linotype"/>
          <w:sz w:val="22"/>
          <w:szCs w:val="22"/>
        </w:rPr>
      </w:pPr>
    </w:p>
    <w:p w14:paraId="10DEC9AA" w14:textId="77777777" w:rsidR="001048DA" w:rsidRPr="004E7655" w:rsidRDefault="001048DA" w:rsidP="001048DA">
      <w:pPr>
        <w:jc w:val="center"/>
        <w:rPr>
          <w:rFonts w:ascii="Palatino Linotype" w:hAnsi="Palatino Linotype"/>
          <w:sz w:val="22"/>
          <w:szCs w:val="22"/>
        </w:rPr>
      </w:pPr>
    </w:p>
    <w:p w14:paraId="4DEB29FE" w14:textId="77777777" w:rsidR="001048DA" w:rsidRPr="004E7655" w:rsidRDefault="001048DA" w:rsidP="001048DA">
      <w:pPr>
        <w:jc w:val="center"/>
        <w:rPr>
          <w:rFonts w:ascii="Palatino Linotype" w:hAnsi="Palatino Linotype"/>
          <w:sz w:val="22"/>
          <w:szCs w:val="22"/>
        </w:rPr>
      </w:pPr>
    </w:p>
    <w:p w14:paraId="51B6C7B2" w14:textId="77777777" w:rsidR="001048DA" w:rsidRPr="004E7655" w:rsidRDefault="001048DA" w:rsidP="001048DA">
      <w:pPr>
        <w:jc w:val="center"/>
        <w:rPr>
          <w:rFonts w:ascii="Palatino Linotype" w:hAnsi="Palatino Linotype"/>
          <w:sz w:val="22"/>
          <w:szCs w:val="22"/>
        </w:rPr>
      </w:pPr>
    </w:p>
    <w:tbl>
      <w:tblPr>
        <w:tblW w:w="7360" w:type="dxa"/>
        <w:jc w:val="center"/>
        <w:tblInd w:w="99" w:type="dxa"/>
        <w:tblCellMar>
          <w:left w:w="0" w:type="dxa"/>
          <w:right w:w="0" w:type="dxa"/>
        </w:tblCellMar>
        <w:tblLook w:val="04A0" w:firstRow="1" w:lastRow="0" w:firstColumn="1" w:lastColumn="0" w:noHBand="0" w:noVBand="1"/>
      </w:tblPr>
      <w:tblGrid>
        <w:gridCol w:w="1340"/>
        <w:gridCol w:w="3380"/>
        <w:gridCol w:w="2640"/>
      </w:tblGrid>
      <w:tr w:rsidR="001048DA" w:rsidRPr="004E7655" w14:paraId="0AF1EB3F" w14:textId="77777777">
        <w:trPr>
          <w:trHeight w:val="792"/>
          <w:jc w:val="center"/>
        </w:trPr>
        <w:tc>
          <w:tcPr>
            <w:tcW w:w="7360" w:type="dxa"/>
            <w:gridSpan w:val="3"/>
            <w:tcBorders>
              <w:top w:val="nil"/>
              <w:left w:val="nil"/>
              <w:bottom w:val="single" w:sz="12" w:space="0" w:color="000000"/>
              <w:right w:val="nil"/>
            </w:tcBorders>
            <w:shd w:val="clear" w:color="auto" w:fill="auto"/>
            <w:tcMar>
              <w:top w:w="15" w:type="dxa"/>
              <w:left w:w="99" w:type="dxa"/>
              <w:bottom w:w="0" w:type="dxa"/>
              <w:right w:w="99" w:type="dxa"/>
            </w:tcMar>
          </w:tcPr>
          <w:p w14:paraId="6C17CA02" w14:textId="40A916BD" w:rsidR="001048DA" w:rsidRPr="004E7655" w:rsidRDefault="001048DA" w:rsidP="001048DA">
            <w:pP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Years of fires that scarred all samples</w:t>
            </w:r>
            <w:r>
              <w:rPr>
                <w:rFonts w:ascii="Palatino Linotype" w:eastAsia="MS Mincho" w:hAnsi="Palatino Linotype" w:cs="Times New Roman"/>
                <w:color w:val="000000"/>
                <w:kern w:val="24"/>
                <w:sz w:val="22"/>
                <w:szCs w:val="22"/>
                <w:lang w:eastAsia="en-US"/>
              </w:rPr>
              <w:t xml:space="preserve"> for the period of analysis (1630–189</w:t>
            </w:r>
            <w:r w:rsidRPr="004E7655">
              <w:rPr>
                <w:rFonts w:ascii="Palatino Linotype" w:eastAsia="MS Mincho" w:hAnsi="Palatino Linotype" w:cs="Times New Roman"/>
                <w:color w:val="000000"/>
                <w:kern w:val="24"/>
                <w:sz w:val="22"/>
                <w:szCs w:val="22"/>
                <w:lang w:eastAsia="en-US"/>
              </w:rPr>
              <w:t>0)</w:t>
            </w:r>
          </w:p>
          <w:p w14:paraId="67ADA077" w14:textId="77777777" w:rsidR="001048DA" w:rsidRPr="004E7655" w:rsidRDefault="001048DA" w:rsidP="001048DA">
            <w:pPr>
              <w:rPr>
                <w:rFonts w:ascii="Palatino Linotype" w:hAnsi="Palatino Linotype" w:cs="Arial"/>
                <w:sz w:val="22"/>
                <w:szCs w:val="22"/>
                <w:lang w:eastAsia="en-US"/>
              </w:rPr>
            </w:pPr>
          </w:p>
        </w:tc>
      </w:tr>
      <w:tr w:rsidR="001048DA" w:rsidRPr="004E7655" w14:paraId="318DCD02" w14:textId="77777777">
        <w:trPr>
          <w:trHeight w:val="792"/>
          <w:jc w:val="center"/>
        </w:trPr>
        <w:tc>
          <w:tcPr>
            <w:tcW w:w="1340" w:type="dxa"/>
            <w:tcBorders>
              <w:top w:val="single" w:sz="12" w:space="0" w:color="000000"/>
              <w:left w:val="nil"/>
              <w:bottom w:val="single" w:sz="8" w:space="0" w:color="000000"/>
              <w:right w:val="nil"/>
            </w:tcBorders>
            <w:shd w:val="clear" w:color="auto" w:fill="auto"/>
            <w:tcMar>
              <w:top w:w="15" w:type="dxa"/>
              <w:left w:w="99" w:type="dxa"/>
              <w:bottom w:w="0" w:type="dxa"/>
              <w:right w:w="99" w:type="dxa"/>
            </w:tcMar>
          </w:tcPr>
          <w:p w14:paraId="7DDA8695"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Year</w:t>
            </w:r>
          </w:p>
        </w:tc>
        <w:tc>
          <w:tcPr>
            <w:tcW w:w="3380" w:type="dxa"/>
            <w:tcBorders>
              <w:top w:val="single" w:sz="12" w:space="0" w:color="000000"/>
              <w:left w:val="nil"/>
              <w:bottom w:val="single" w:sz="8" w:space="0" w:color="000000"/>
              <w:right w:val="nil"/>
            </w:tcBorders>
            <w:shd w:val="clear" w:color="auto" w:fill="auto"/>
            <w:tcMar>
              <w:top w:w="15" w:type="dxa"/>
              <w:left w:w="99" w:type="dxa"/>
              <w:bottom w:w="0" w:type="dxa"/>
              <w:right w:w="99" w:type="dxa"/>
            </w:tcMar>
          </w:tcPr>
          <w:p w14:paraId="4369F2E5"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Ratio of the number of scarred samples to the total number of recording samples</w:t>
            </w:r>
          </w:p>
        </w:tc>
        <w:tc>
          <w:tcPr>
            <w:tcW w:w="2640" w:type="dxa"/>
            <w:tcBorders>
              <w:top w:val="single" w:sz="12" w:space="0" w:color="000000"/>
              <w:left w:val="nil"/>
              <w:bottom w:val="single" w:sz="8" w:space="0" w:color="000000"/>
              <w:right w:val="nil"/>
            </w:tcBorders>
            <w:shd w:val="clear" w:color="auto" w:fill="auto"/>
            <w:tcMar>
              <w:top w:w="15" w:type="dxa"/>
              <w:left w:w="99" w:type="dxa"/>
              <w:bottom w:w="0" w:type="dxa"/>
              <w:right w:w="99" w:type="dxa"/>
            </w:tcMar>
          </w:tcPr>
          <w:p w14:paraId="52982344" w14:textId="77777777" w:rsidR="001048DA" w:rsidRPr="004E7655" w:rsidRDefault="001048DA" w:rsidP="001048DA">
            <w:pPr>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Percent scarred (%)</w:t>
            </w:r>
          </w:p>
        </w:tc>
      </w:tr>
      <w:tr w:rsidR="001048DA" w:rsidRPr="004E7655" w14:paraId="12EEF5B6" w14:textId="77777777">
        <w:trPr>
          <w:trHeight w:val="264"/>
          <w:jc w:val="center"/>
        </w:trPr>
        <w:tc>
          <w:tcPr>
            <w:tcW w:w="1340" w:type="dxa"/>
            <w:tcBorders>
              <w:top w:val="single" w:sz="8" w:space="0" w:color="000000"/>
              <w:left w:val="nil"/>
              <w:bottom w:val="nil"/>
              <w:right w:val="nil"/>
            </w:tcBorders>
            <w:shd w:val="clear" w:color="auto" w:fill="auto"/>
            <w:tcMar>
              <w:top w:w="15" w:type="dxa"/>
              <w:left w:w="99" w:type="dxa"/>
              <w:bottom w:w="0" w:type="dxa"/>
              <w:right w:w="99" w:type="dxa"/>
            </w:tcMar>
          </w:tcPr>
          <w:p w14:paraId="27FE8F62"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1632</w:t>
            </w:r>
          </w:p>
        </w:tc>
        <w:tc>
          <w:tcPr>
            <w:tcW w:w="3380" w:type="dxa"/>
            <w:tcBorders>
              <w:top w:val="single" w:sz="8" w:space="0" w:color="000000"/>
              <w:left w:val="nil"/>
              <w:bottom w:val="nil"/>
              <w:right w:val="nil"/>
            </w:tcBorders>
            <w:shd w:val="clear" w:color="auto" w:fill="auto"/>
            <w:tcMar>
              <w:top w:w="15" w:type="dxa"/>
              <w:left w:w="99" w:type="dxa"/>
              <w:bottom w:w="0" w:type="dxa"/>
              <w:right w:w="99" w:type="dxa"/>
            </w:tcMar>
          </w:tcPr>
          <w:p w14:paraId="6BCF6B48"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3:3</w:t>
            </w:r>
          </w:p>
        </w:tc>
        <w:tc>
          <w:tcPr>
            <w:tcW w:w="2640" w:type="dxa"/>
            <w:tcBorders>
              <w:top w:val="single" w:sz="8" w:space="0" w:color="000000"/>
              <w:left w:val="nil"/>
              <w:bottom w:val="nil"/>
              <w:right w:val="nil"/>
            </w:tcBorders>
            <w:shd w:val="clear" w:color="auto" w:fill="auto"/>
            <w:tcMar>
              <w:top w:w="15" w:type="dxa"/>
              <w:left w:w="99" w:type="dxa"/>
              <w:bottom w:w="0" w:type="dxa"/>
              <w:right w:w="99" w:type="dxa"/>
            </w:tcMar>
          </w:tcPr>
          <w:p w14:paraId="0F538A57"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100</w:t>
            </w:r>
          </w:p>
        </w:tc>
      </w:tr>
      <w:tr w:rsidR="001048DA" w:rsidRPr="004E7655" w14:paraId="67FAD339"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7455133E"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1643</w:t>
            </w:r>
          </w:p>
        </w:tc>
        <w:tc>
          <w:tcPr>
            <w:tcW w:w="3380" w:type="dxa"/>
            <w:tcBorders>
              <w:top w:val="nil"/>
              <w:left w:val="nil"/>
              <w:bottom w:val="nil"/>
              <w:right w:val="nil"/>
            </w:tcBorders>
            <w:shd w:val="clear" w:color="auto" w:fill="auto"/>
            <w:tcMar>
              <w:top w:w="15" w:type="dxa"/>
              <w:left w:w="99" w:type="dxa"/>
              <w:bottom w:w="0" w:type="dxa"/>
              <w:right w:w="99" w:type="dxa"/>
            </w:tcMar>
          </w:tcPr>
          <w:p w14:paraId="7ED02057"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2:3</w:t>
            </w:r>
          </w:p>
        </w:tc>
        <w:tc>
          <w:tcPr>
            <w:tcW w:w="2640" w:type="dxa"/>
            <w:tcBorders>
              <w:top w:val="nil"/>
              <w:left w:val="nil"/>
              <w:bottom w:val="nil"/>
              <w:right w:val="nil"/>
            </w:tcBorders>
            <w:shd w:val="clear" w:color="auto" w:fill="auto"/>
            <w:tcMar>
              <w:top w:w="15" w:type="dxa"/>
              <w:left w:w="99" w:type="dxa"/>
              <w:bottom w:w="0" w:type="dxa"/>
              <w:right w:w="99" w:type="dxa"/>
            </w:tcMar>
          </w:tcPr>
          <w:p w14:paraId="11759C53"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67</w:t>
            </w:r>
          </w:p>
        </w:tc>
      </w:tr>
      <w:tr w:rsidR="001048DA" w:rsidRPr="004E7655" w14:paraId="0869F9DB"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1C861EF4"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1649</w:t>
            </w:r>
          </w:p>
        </w:tc>
        <w:tc>
          <w:tcPr>
            <w:tcW w:w="3380" w:type="dxa"/>
            <w:tcBorders>
              <w:top w:val="nil"/>
              <w:left w:val="nil"/>
              <w:bottom w:val="nil"/>
              <w:right w:val="nil"/>
            </w:tcBorders>
            <w:shd w:val="clear" w:color="auto" w:fill="auto"/>
            <w:tcMar>
              <w:top w:w="15" w:type="dxa"/>
              <w:left w:w="99" w:type="dxa"/>
              <w:bottom w:w="0" w:type="dxa"/>
              <w:right w:w="99" w:type="dxa"/>
            </w:tcMar>
          </w:tcPr>
          <w:p w14:paraId="605E4A09"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5:5</w:t>
            </w:r>
          </w:p>
        </w:tc>
        <w:tc>
          <w:tcPr>
            <w:tcW w:w="2640" w:type="dxa"/>
            <w:tcBorders>
              <w:top w:val="nil"/>
              <w:left w:val="nil"/>
              <w:bottom w:val="nil"/>
              <w:right w:val="nil"/>
            </w:tcBorders>
            <w:shd w:val="clear" w:color="auto" w:fill="auto"/>
            <w:tcMar>
              <w:top w:w="15" w:type="dxa"/>
              <w:left w:w="99" w:type="dxa"/>
              <w:bottom w:w="0" w:type="dxa"/>
              <w:right w:w="99" w:type="dxa"/>
            </w:tcMar>
          </w:tcPr>
          <w:p w14:paraId="1C4B1B7B"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100</w:t>
            </w:r>
          </w:p>
        </w:tc>
      </w:tr>
      <w:tr w:rsidR="001048DA" w:rsidRPr="004E7655" w14:paraId="315B46FA"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64A2F490"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1665</w:t>
            </w:r>
          </w:p>
        </w:tc>
        <w:tc>
          <w:tcPr>
            <w:tcW w:w="3380" w:type="dxa"/>
            <w:tcBorders>
              <w:top w:val="nil"/>
              <w:left w:val="nil"/>
              <w:bottom w:val="nil"/>
              <w:right w:val="nil"/>
            </w:tcBorders>
            <w:shd w:val="clear" w:color="auto" w:fill="auto"/>
            <w:tcMar>
              <w:top w:w="15" w:type="dxa"/>
              <w:left w:w="99" w:type="dxa"/>
              <w:bottom w:w="0" w:type="dxa"/>
              <w:right w:w="99" w:type="dxa"/>
            </w:tcMar>
          </w:tcPr>
          <w:p w14:paraId="5A8D2662"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17:17</w:t>
            </w:r>
          </w:p>
        </w:tc>
        <w:tc>
          <w:tcPr>
            <w:tcW w:w="2640" w:type="dxa"/>
            <w:tcBorders>
              <w:top w:val="nil"/>
              <w:left w:val="nil"/>
              <w:bottom w:val="nil"/>
              <w:right w:val="nil"/>
            </w:tcBorders>
            <w:shd w:val="clear" w:color="auto" w:fill="auto"/>
            <w:tcMar>
              <w:top w:w="15" w:type="dxa"/>
              <w:left w:w="99" w:type="dxa"/>
              <w:bottom w:w="0" w:type="dxa"/>
              <w:right w:w="99" w:type="dxa"/>
            </w:tcMar>
          </w:tcPr>
          <w:p w14:paraId="740650EB"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100</w:t>
            </w:r>
          </w:p>
        </w:tc>
      </w:tr>
      <w:tr w:rsidR="001048DA" w:rsidRPr="004E7655" w14:paraId="77CB77F5"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15BEA530"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1672</w:t>
            </w:r>
          </w:p>
        </w:tc>
        <w:tc>
          <w:tcPr>
            <w:tcW w:w="3380" w:type="dxa"/>
            <w:tcBorders>
              <w:top w:val="nil"/>
              <w:left w:val="nil"/>
              <w:bottom w:val="nil"/>
              <w:right w:val="nil"/>
            </w:tcBorders>
            <w:shd w:val="clear" w:color="auto" w:fill="auto"/>
            <w:tcMar>
              <w:top w:w="15" w:type="dxa"/>
              <w:left w:w="99" w:type="dxa"/>
              <w:bottom w:w="0" w:type="dxa"/>
              <w:right w:w="99" w:type="dxa"/>
            </w:tcMar>
          </w:tcPr>
          <w:p w14:paraId="4DD3D709"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5:10</w:t>
            </w:r>
          </w:p>
        </w:tc>
        <w:tc>
          <w:tcPr>
            <w:tcW w:w="2640" w:type="dxa"/>
            <w:tcBorders>
              <w:top w:val="nil"/>
              <w:left w:val="nil"/>
              <w:bottom w:val="nil"/>
              <w:right w:val="nil"/>
            </w:tcBorders>
            <w:shd w:val="clear" w:color="auto" w:fill="auto"/>
            <w:tcMar>
              <w:top w:w="15" w:type="dxa"/>
              <w:left w:w="99" w:type="dxa"/>
              <w:bottom w:w="0" w:type="dxa"/>
              <w:right w:w="99" w:type="dxa"/>
            </w:tcMar>
          </w:tcPr>
          <w:p w14:paraId="52ED61BD"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50</w:t>
            </w:r>
          </w:p>
        </w:tc>
      </w:tr>
      <w:tr w:rsidR="001048DA" w:rsidRPr="004E7655" w14:paraId="2260B875"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53C5EC36"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1680</w:t>
            </w:r>
          </w:p>
        </w:tc>
        <w:tc>
          <w:tcPr>
            <w:tcW w:w="3380" w:type="dxa"/>
            <w:tcBorders>
              <w:top w:val="nil"/>
              <w:left w:val="nil"/>
              <w:bottom w:val="nil"/>
              <w:right w:val="nil"/>
            </w:tcBorders>
            <w:shd w:val="clear" w:color="auto" w:fill="auto"/>
            <w:tcMar>
              <w:top w:w="15" w:type="dxa"/>
              <w:left w:w="99" w:type="dxa"/>
              <w:bottom w:w="0" w:type="dxa"/>
              <w:right w:w="99" w:type="dxa"/>
            </w:tcMar>
          </w:tcPr>
          <w:p w14:paraId="6B03B758"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2:8</w:t>
            </w:r>
          </w:p>
        </w:tc>
        <w:tc>
          <w:tcPr>
            <w:tcW w:w="2640" w:type="dxa"/>
            <w:tcBorders>
              <w:top w:val="nil"/>
              <w:left w:val="nil"/>
              <w:bottom w:val="nil"/>
              <w:right w:val="nil"/>
            </w:tcBorders>
            <w:shd w:val="clear" w:color="auto" w:fill="auto"/>
            <w:tcMar>
              <w:top w:w="15" w:type="dxa"/>
              <w:left w:w="99" w:type="dxa"/>
              <w:bottom w:w="0" w:type="dxa"/>
              <w:right w:w="99" w:type="dxa"/>
            </w:tcMar>
          </w:tcPr>
          <w:p w14:paraId="089DA21C"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25</w:t>
            </w:r>
          </w:p>
        </w:tc>
      </w:tr>
      <w:tr w:rsidR="001048DA" w:rsidRPr="004E7655" w14:paraId="79DEABAA"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73912164"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1684</w:t>
            </w:r>
          </w:p>
        </w:tc>
        <w:tc>
          <w:tcPr>
            <w:tcW w:w="3380" w:type="dxa"/>
            <w:tcBorders>
              <w:top w:val="nil"/>
              <w:left w:val="nil"/>
              <w:bottom w:val="nil"/>
              <w:right w:val="nil"/>
            </w:tcBorders>
            <w:shd w:val="clear" w:color="auto" w:fill="auto"/>
            <w:tcMar>
              <w:top w:w="15" w:type="dxa"/>
              <w:left w:w="99" w:type="dxa"/>
              <w:bottom w:w="0" w:type="dxa"/>
              <w:right w:w="99" w:type="dxa"/>
            </w:tcMar>
          </w:tcPr>
          <w:p w14:paraId="21BADEB5"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13:17</w:t>
            </w:r>
          </w:p>
        </w:tc>
        <w:tc>
          <w:tcPr>
            <w:tcW w:w="2640" w:type="dxa"/>
            <w:tcBorders>
              <w:top w:val="nil"/>
              <w:left w:val="nil"/>
              <w:bottom w:val="nil"/>
              <w:right w:val="nil"/>
            </w:tcBorders>
            <w:shd w:val="clear" w:color="auto" w:fill="auto"/>
            <w:tcMar>
              <w:top w:w="15" w:type="dxa"/>
              <w:left w:w="99" w:type="dxa"/>
              <w:bottom w:w="0" w:type="dxa"/>
              <w:right w:w="99" w:type="dxa"/>
            </w:tcMar>
          </w:tcPr>
          <w:p w14:paraId="18FE9674"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76</w:t>
            </w:r>
          </w:p>
        </w:tc>
      </w:tr>
      <w:tr w:rsidR="001048DA" w:rsidRPr="004E7655" w14:paraId="7D26BBE5"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6E6C9C8E"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1689</w:t>
            </w:r>
          </w:p>
        </w:tc>
        <w:tc>
          <w:tcPr>
            <w:tcW w:w="3380" w:type="dxa"/>
            <w:tcBorders>
              <w:top w:val="nil"/>
              <w:left w:val="nil"/>
              <w:bottom w:val="nil"/>
              <w:right w:val="nil"/>
            </w:tcBorders>
            <w:shd w:val="clear" w:color="auto" w:fill="auto"/>
            <w:tcMar>
              <w:top w:w="15" w:type="dxa"/>
              <w:left w:w="99" w:type="dxa"/>
              <w:bottom w:w="0" w:type="dxa"/>
              <w:right w:w="99" w:type="dxa"/>
            </w:tcMar>
          </w:tcPr>
          <w:p w14:paraId="57BEE0E8"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4:10</w:t>
            </w:r>
          </w:p>
        </w:tc>
        <w:tc>
          <w:tcPr>
            <w:tcW w:w="2640" w:type="dxa"/>
            <w:tcBorders>
              <w:top w:val="nil"/>
              <w:left w:val="nil"/>
              <w:bottom w:val="nil"/>
              <w:right w:val="nil"/>
            </w:tcBorders>
            <w:shd w:val="clear" w:color="auto" w:fill="auto"/>
            <w:tcMar>
              <w:top w:w="15" w:type="dxa"/>
              <w:left w:w="99" w:type="dxa"/>
              <w:bottom w:w="0" w:type="dxa"/>
              <w:right w:w="99" w:type="dxa"/>
            </w:tcMar>
          </w:tcPr>
          <w:p w14:paraId="50C6FEB8"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40</w:t>
            </w:r>
          </w:p>
        </w:tc>
      </w:tr>
      <w:tr w:rsidR="001048DA" w:rsidRPr="004E7655" w14:paraId="11BE7CD9"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52034557"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1694</w:t>
            </w:r>
          </w:p>
        </w:tc>
        <w:tc>
          <w:tcPr>
            <w:tcW w:w="3380" w:type="dxa"/>
            <w:tcBorders>
              <w:top w:val="nil"/>
              <w:left w:val="nil"/>
              <w:bottom w:val="nil"/>
              <w:right w:val="nil"/>
            </w:tcBorders>
            <w:shd w:val="clear" w:color="auto" w:fill="auto"/>
            <w:tcMar>
              <w:top w:w="15" w:type="dxa"/>
              <w:left w:w="99" w:type="dxa"/>
              <w:bottom w:w="0" w:type="dxa"/>
              <w:right w:w="99" w:type="dxa"/>
            </w:tcMar>
          </w:tcPr>
          <w:p w14:paraId="6287EBE7"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4:10</w:t>
            </w:r>
          </w:p>
        </w:tc>
        <w:tc>
          <w:tcPr>
            <w:tcW w:w="2640" w:type="dxa"/>
            <w:tcBorders>
              <w:top w:val="nil"/>
              <w:left w:val="nil"/>
              <w:bottom w:val="nil"/>
              <w:right w:val="nil"/>
            </w:tcBorders>
            <w:shd w:val="clear" w:color="auto" w:fill="auto"/>
            <w:tcMar>
              <w:top w:w="15" w:type="dxa"/>
              <w:left w:w="99" w:type="dxa"/>
              <w:bottom w:w="0" w:type="dxa"/>
              <w:right w:w="99" w:type="dxa"/>
            </w:tcMar>
          </w:tcPr>
          <w:p w14:paraId="1371D9D5"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40</w:t>
            </w:r>
          </w:p>
        </w:tc>
      </w:tr>
      <w:tr w:rsidR="001048DA" w:rsidRPr="004E7655" w14:paraId="49B2F5C5"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53C85AB6"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1697</w:t>
            </w:r>
          </w:p>
        </w:tc>
        <w:tc>
          <w:tcPr>
            <w:tcW w:w="3380" w:type="dxa"/>
            <w:tcBorders>
              <w:top w:val="nil"/>
              <w:left w:val="nil"/>
              <w:bottom w:val="nil"/>
              <w:right w:val="nil"/>
            </w:tcBorders>
            <w:shd w:val="clear" w:color="auto" w:fill="auto"/>
            <w:tcMar>
              <w:top w:w="15" w:type="dxa"/>
              <w:left w:w="99" w:type="dxa"/>
              <w:bottom w:w="0" w:type="dxa"/>
              <w:right w:w="99" w:type="dxa"/>
            </w:tcMar>
          </w:tcPr>
          <w:p w14:paraId="484CD5B4"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3:9</w:t>
            </w:r>
          </w:p>
        </w:tc>
        <w:tc>
          <w:tcPr>
            <w:tcW w:w="2640" w:type="dxa"/>
            <w:tcBorders>
              <w:top w:val="nil"/>
              <w:left w:val="nil"/>
              <w:bottom w:val="nil"/>
              <w:right w:val="nil"/>
            </w:tcBorders>
            <w:shd w:val="clear" w:color="auto" w:fill="auto"/>
            <w:tcMar>
              <w:top w:w="15" w:type="dxa"/>
              <w:left w:w="99" w:type="dxa"/>
              <w:bottom w:w="0" w:type="dxa"/>
              <w:right w:w="99" w:type="dxa"/>
            </w:tcMar>
          </w:tcPr>
          <w:p w14:paraId="46AF2F36"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33</w:t>
            </w:r>
          </w:p>
        </w:tc>
      </w:tr>
      <w:tr w:rsidR="001048DA" w:rsidRPr="004E7655" w14:paraId="004400C5"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718B6785"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1702</w:t>
            </w:r>
          </w:p>
        </w:tc>
        <w:tc>
          <w:tcPr>
            <w:tcW w:w="3380" w:type="dxa"/>
            <w:tcBorders>
              <w:top w:val="nil"/>
              <w:left w:val="nil"/>
              <w:bottom w:val="nil"/>
              <w:right w:val="nil"/>
            </w:tcBorders>
            <w:shd w:val="clear" w:color="auto" w:fill="auto"/>
            <w:tcMar>
              <w:top w:w="15" w:type="dxa"/>
              <w:left w:w="99" w:type="dxa"/>
              <w:bottom w:w="0" w:type="dxa"/>
              <w:right w:w="99" w:type="dxa"/>
            </w:tcMar>
          </w:tcPr>
          <w:p w14:paraId="0C0F5B2C"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2:7</w:t>
            </w:r>
          </w:p>
        </w:tc>
        <w:tc>
          <w:tcPr>
            <w:tcW w:w="2640" w:type="dxa"/>
            <w:tcBorders>
              <w:top w:val="nil"/>
              <w:left w:val="nil"/>
              <w:bottom w:val="nil"/>
              <w:right w:val="nil"/>
            </w:tcBorders>
            <w:shd w:val="clear" w:color="auto" w:fill="auto"/>
            <w:tcMar>
              <w:top w:w="15" w:type="dxa"/>
              <w:left w:w="99" w:type="dxa"/>
              <w:bottom w:w="0" w:type="dxa"/>
              <w:right w:w="99" w:type="dxa"/>
            </w:tcMar>
          </w:tcPr>
          <w:p w14:paraId="44295238"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29</w:t>
            </w:r>
          </w:p>
        </w:tc>
      </w:tr>
      <w:tr w:rsidR="001048DA" w:rsidRPr="004E7655" w14:paraId="2E7E83B6"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4BDE318D"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1707</w:t>
            </w:r>
          </w:p>
        </w:tc>
        <w:tc>
          <w:tcPr>
            <w:tcW w:w="3380" w:type="dxa"/>
            <w:tcBorders>
              <w:top w:val="nil"/>
              <w:left w:val="nil"/>
              <w:bottom w:val="nil"/>
              <w:right w:val="nil"/>
            </w:tcBorders>
            <w:shd w:val="clear" w:color="auto" w:fill="auto"/>
            <w:tcMar>
              <w:top w:w="15" w:type="dxa"/>
              <w:left w:w="99" w:type="dxa"/>
              <w:bottom w:w="0" w:type="dxa"/>
              <w:right w:w="99" w:type="dxa"/>
            </w:tcMar>
          </w:tcPr>
          <w:p w14:paraId="261FB99B"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9:15</w:t>
            </w:r>
          </w:p>
        </w:tc>
        <w:tc>
          <w:tcPr>
            <w:tcW w:w="2640" w:type="dxa"/>
            <w:tcBorders>
              <w:top w:val="nil"/>
              <w:left w:val="nil"/>
              <w:bottom w:val="nil"/>
              <w:right w:val="nil"/>
            </w:tcBorders>
            <w:shd w:val="clear" w:color="auto" w:fill="auto"/>
            <w:tcMar>
              <w:top w:w="15" w:type="dxa"/>
              <w:left w:w="99" w:type="dxa"/>
              <w:bottom w:w="0" w:type="dxa"/>
              <w:right w:w="99" w:type="dxa"/>
            </w:tcMar>
          </w:tcPr>
          <w:p w14:paraId="2A2026D5"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60</w:t>
            </w:r>
          </w:p>
        </w:tc>
      </w:tr>
      <w:tr w:rsidR="001048DA" w:rsidRPr="004E7655" w14:paraId="69D7E208"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468F97C9"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1717</w:t>
            </w:r>
          </w:p>
        </w:tc>
        <w:tc>
          <w:tcPr>
            <w:tcW w:w="3380" w:type="dxa"/>
            <w:tcBorders>
              <w:top w:val="nil"/>
              <w:left w:val="nil"/>
              <w:bottom w:val="nil"/>
              <w:right w:val="nil"/>
            </w:tcBorders>
            <w:shd w:val="clear" w:color="auto" w:fill="auto"/>
            <w:tcMar>
              <w:top w:w="15" w:type="dxa"/>
              <w:left w:w="99" w:type="dxa"/>
              <w:bottom w:w="0" w:type="dxa"/>
              <w:right w:w="99" w:type="dxa"/>
            </w:tcMar>
          </w:tcPr>
          <w:p w14:paraId="0DBEDC7B"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20:23</w:t>
            </w:r>
          </w:p>
        </w:tc>
        <w:tc>
          <w:tcPr>
            <w:tcW w:w="2640" w:type="dxa"/>
            <w:tcBorders>
              <w:top w:val="nil"/>
              <w:left w:val="nil"/>
              <w:bottom w:val="nil"/>
              <w:right w:val="nil"/>
            </w:tcBorders>
            <w:shd w:val="clear" w:color="auto" w:fill="auto"/>
            <w:tcMar>
              <w:top w:w="15" w:type="dxa"/>
              <w:left w:w="99" w:type="dxa"/>
              <w:bottom w:w="0" w:type="dxa"/>
              <w:right w:w="99" w:type="dxa"/>
            </w:tcMar>
          </w:tcPr>
          <w:p w14:paraId="6E1D01B8"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87</w:t>
            </w:r>
          </w:p>
        </w:tc>
      </w:tr>
      <w:tr w:rsidR="001048DA" w:rsidRPr="004E7655" w14:paraId="3B36CA7E"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1A074638"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1724</w:t>
            </w:r>
          </w:p>
        </w:tc>
        <w:tc>
          <w:tcPr>
            <w:tcW w:w="3380" w:type="dxa"/>
            <w:tcBorders>
              <w:top w:val="nil"/>
              <w:left w:val="nil"/>
              <w:bottom w:val="nil"/>
              <w:right w:val="nil"/>
            </w:tcBorders>
            <w:shd w:val="clear" w:color="auto" w:fill="auto"/>
            <w:tcMar>
              <w:top w:w="15" w:type="dxa"/>
              <w:left w:w="99" w:type="dxa"/>
              <w:bottom w:w="0" w:type="dxa"/>
              <w:right w:w="99" w:type="dxa"/>
            </w:tcMar>
          </w:tcPr>
          <w:p w14:paraId="241D88BE"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10:17</w:t>
            </w:r>
          </w:p>
        </w:tc>
        <w:tc>
          <w:tcPr>
            <w:tcW w:w="2640" w:type="dxa"/>
            <w:tcBorders>
              <w:top w:val="nil"/>
              <w:left w:val="nil"/>
              <w:bottom w:val="nil"/>
              <w:right w:val="nil"/>
            </w:tcBorders>
            <w:shd w:val="clear" w:color="auto" w:fill="auto"/>
            <w:tcMar>
              <w:top w:w="15" w:type="dxa"/>
              <w:left w:w="99" w:type="dxa"/>
              <w:bottom w:w="0" w:type="dxa"/>
              <w:right w:w="99" w:type="dxa"/>
            </w:tcMar>
          </w:tcPr>
          <w:p w14:paraId="1C13B5EB"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59</w:t>
            </w:r>
          </w:p>
        </w:tc>
      </w:tr>
      <w:tr w:rsidR="001048DA" w:rsidRPr="004E7655" w14:paraId="4DB2FFC7"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4003209C"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1735</w:t>
            </w:r>
          </w:p>
        </w:tc>
        <w:tc>
          <w:tcPr>
            <w:tcW w:w="3380" w:type="dxa"/>
            <w:tcBorders>
              <w:top w:val="nil"/>
              <w:left w:val="nil"/>
              <w:bottom w:val="nil"/>
              <w:right w:val="nil"/>
            </w:tcBorders>
            <w:shd w:val="clear" w:color="auto" w:fill="auto"/>
            <w:tcMar>
              <w:top w:w="15" w:type="dxa"/>
              <w:left w:w="99" w:type="dxa"/>
              <w:bottom w:w="0" w:type="dxa"/>
              <w:right w:w="99" w:type="dxa"/>
            </w:tcMar>
          </w:tcPr>
          <w:p w14:paraId="5306DC88"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14:19</w:t>
            </w:r>
          </w:p>
        </w:tc>
        <w:tc>
          <w:tcPr>
            <w:tcW w:w="2640" w:type="dxa"/>
            <w:tcBorders>
              <w:top w:val="nil"/>
              <w:left w:val="nil"/>
              <w:bottom w:val="nil"/>
              <w:right w:val="nil"/>
            </w:tcBorders>
            <w:shd w:val="clear" w:color="auto" w:fill="auto"/>
            <w:tcMar>
              <w:top w:w="15" w:type="dxa"/>
              <w:left w:w="99" w:type="dxa"/>
              <w:bottom w:w="0" w:type="dxa"/>
              <w:right w:w="99" w:type="dxa"/>
            </w:tcMar>
          </w:tcPr>
          <w:p w14:paraId="494741C5"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74</w:t>
            </w:r>
          </w:p>
        </w:tc>
      </w:tr>
      <w:tr w:rsidR="001048DA" w:rsidRPr="004E7655" w14:paraId="3E481336"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670B4DA2"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1742</w:t>
            </w:r>
          </w:p>
        </w:tc>
        <w:tc>
          <w:tcPr>
            <w:tcW w:w="3380" w:type="dxa"/>
            <w:tcBorders>
              <w:top w:val="nil"/>
              <w:left w:val="nil"/>
              <w:bottom w:val="nil"/>
              <w:right w:val="nil"/>
            </w:tcBorders>
            <w:shd w:val="clear" w:color="auto" w:fill="auto"/>
            <w:tcMar>
              <w:top w:w="15" w:type="dxa"/>
              <w:left w:w="99" w:type="dxa"/>
              <w:bottom w:w="0" w:type="dxa"/>
              <w:right w:w="99" w:type="dxa"/>
            </w:tcMar>
          </w:tcPr>
          <w:p w14:paraId="37AE1F9C"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9:17</w:t>
            </w:r>
          </w:p>
        </w:tc>
        <w:tc>
          <w:tcPr>
            <w:tcW w:w="2640" w:type="dxa"/>
            <w:tcBorders>
              <w:top w:val="nil"/>
              <w:left w:val="nil"/>
              <w:bottom w:val="nil"/>
              <w:right w:val="nil"/>
            </w:tcBorders>
            <w:shd w:val="clear" w:color="auto" w:fill="auto"/>
            <w:tcMar>
              <w:top w:w="15" w:type="dxa"/>
              <w:left w:w="99" w:type="dxa"/>
              <w:bottom w:w="0" w:type="dxa"/>
              <w:right w:w="99" w:type="dxa"/>
            </w:tcMar>
          </w:tcPr>
          <w:p w14:paraId="2DFF82C2"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53</w:t>
            </w:r>
          </w:p>
        </w:tc>
      </w:tr>
      <w:tr w:rsidR="001048DA" w:rsidRPr="004E7655" w14:paraId="71156679"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6E15C413"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1748</w:t>
            </w:r>
          </w:p>
        </w:tc>
        <w:tc>
          <w:tcPr>
            <w:tcW w:w="3380" w:type="dxa"/>
            <w:tcBorders>
              <w:top w:val="nil"/>
              <w:left w:val="nil"/>
              <w:bottom w:val="nil"/>
              <w:right w:val="nil"/>
            </w:tcBorders>
            <w:shd w:val="clear" w:color="auto" w:fill="auto"/>
            <w:tcMar>
              <w:top w:w="15" w:type="dxa"/>
              <w:left w:w="99" w:type="dxa"/>
              <w:bottom w:w="0" w:type="dxa"/>
              <w:right w:w="99" w:type="dxa"/>
            </w:tcMar>
          </w:tcPr>
          <w:p w14:paraId="540FF55A"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17:24</w:t>
            </w:r>
          </w:p>
        </w:tc>
        <w:tc>
          <w:tcPr>
            <w:tcW w:w="2640" w:type="dxa"/>
            <w:tcBorders>
              <w:top w:val="nil"/>
              <w:left w:val="nil"/>
              <w:bottom w:val="nil"/>
              <w:right w:val="nil"/>
            </w:tcBorders>
            <w:shd w:val="clear" w:color="auto" w:fill="auto"/>
            <w:tcMar>
              <w:top w:w="15" w:type="dxa"/>
              <w:left w:w="99" w:type="dxa"/>
              <w:bottom w:w="0" w:type="dxa"/>
              <w:right w:w="99" w:type="dxa"/>
            </w:tcMar>
          </w:tcPr>
          <w:p w14:paraId="03445FA1"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71</w:t>
            </w:r>
          </w:p>
        </w:tc>
      </w:tr>
      <w:tr w:rsidR="001048DA" w:rsidRPr="004E7655" w14:paraId="259CD12B"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5D0918A2"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1752</w:t>
            </w:r>
          </w:p>
        </w:tc>
        <w:tc>
          <w:tcPr>
            <w:tcW w:w="3380" w:type="dxa"/>
            <w:tcBorders>
              <w:top w:val="nil"/>
              <w:left w:val="nil"/>
              <w:bottom w:val="nil"/>
              <w:right w:val="nil"/>
            </w:tcBorders>
            <w:shd w:val="clear" w:color="auto" w:fill="auto"/>
            <w:tcMar>
              <w:top w:w="15" w:type="dxa"/>
              <w:left w:w="99" w:type="dxa"/>
              <w:bottom w:w="0" w:type="dxa"/>
              <w:right w:w="99" w:type="dxa"/>
            </w:tcMar>
          </w:tcPr>
          <w:p w14:paraId="4102E62E"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5:13</w:t>
            </w:r>
          </w:p>
        </w:tc>
        <w:tc>
          <w:tcPr>
            <w:tcW w:w="2640" w:type="dxa"/>
            <w:tcBorders>
              <w:top w:val="nil"/>
              <w:left w:val="nil"/>
              <w:bottom w:val="nil"/>
              <w:right w:val="nil"/>
            </w:tcBorders>
            <w:shd w:val="clear" w:color="auto" w:fill="auto"/>
            <w:tcMar>
              <w:top w:w="15" w:type="dxa"/>
              <w:left w:w="99" w:type="dxa"/>
              <w:bottom w:w="0" w:type="dxa"/>
              <w:right w:w="99" w:type="dxa"/>
            </w:tcMar>
          </w:tcPr>
          <w:p w14:paraId="274538B2"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38</w:t>
            </w:r>
          </w:p>
        </w:tc>
      </w:tr>
      <w:tr w:rsidR="001048DA" w:rsidRPr="004E7655" w14:paraId="7FB61D54"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0C11238F"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1773</w:t>
            </w:r>
          </w:p>
        </w:tc>
        <w:tc>
          <w:tcPr>
            <w:tcW w:w="3380" w:type="dxa"/>
            <w:tcBorders>
              <w:top w:val="nil"/>
              <w:left w:val="nil"/>
              <w:bottom w:val="nil"/>
              <w:right w:val="nil"/>
            </w:tcBorders>
            <w:shd w:val="clear" w:color="auto" w:fill="auto"/>
            <w:tcMar>
              <w:top w:w="15" w:type="dxa"/>
              <w:left w:w="99" w:type="dxa"/>
              <w:bottom w:w="0" w:type="dxa"/>
              <w:right w:w="99" w:type="dxa"/>
            </w:tcMar>
          </w:tcPr>
          <w:p w14:paraId="088DDCA0"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29:32</w:t>
            </w:r>
          </w:p>
        </w:tc>
        <w:tc>
          <w:tcPr>
            <w:tcW w:w="2640" w:type="dxa"/>
            <w:tcBorders>
              <w:top w:val="nil"/>
              <w:left w:val="nil"/>
              <w:bottom w:val="nil"/>
              <w:right w:val="nil"/>
            </w:tcBorders>
            <w:shd w:val="clear" w:color="auto" w:fill="auto"/>
            <w:tcMar>
              <w:top w:w="15" w:type="dxa"/>
              <w:left w:w="99" w:type="dxa"/>
              <w:bottom w:w="0" w:type="dxa"/>
              <w:right w:w="99" w:type="dxa"/>
            </w:tcMar>
          </w:tcPr>
          <w:p w14:paraId="45559807"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91</w:t>
            </w:r>
          </w:p>
        </w:tc>
      </w:tr>
      <w:tr w:rsidR="001048DA" w:rsidRPr="004E7655" w14:paraId="7AB0C389"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08902916"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1786</w:t>
            </w:r>
          </w:p>
        </w:tc>
        <w:tc>
          <w:tcPr>
            <w:tcW w:w="3380" w:type="dxa"/>
            <w:tcBorders>
              <w:top w:val="nil"/>
              <w:left w:val="nil"/>
              <w:bottom w:val="nil"/>
              <w:right w:val="nil"/>
            </w:tcBorders>
            <w:shd w:val="clear" w:color="auto" w:fill="auto"/>
            <w:tcMar>
              <w:top w:w="15" w:type="dxa"/>
              <w:left w:w="99" w:type="dxa"/>
              <w:bottom w:w="0" w:type="dxa"/>
              <w:right w:w="99" w:type="dxa"/>
            </w:tcMar>
          </w:tcPr>
          <w:p w14:paraId="1D84F75A"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18:22</w:t>
            </w:r>
          </w:p>
        </w:tc>
        <w:tc>
          <w:tcPr>
            <w:tcW w:w="2640" w:type="dxa"/>
            <w:tcBorders>
              <w:top w:val="nil"/>
              <w:left w:val="nil"/>
              <w:bottom w:val="nil"/>
              <w:right w:val="nil"/>
            </w:tcBorders>
            <w:shd w:val="clear" w:color="auto" w:fill="auto"/>
            <w:tcMar>
              <w:top w:w="15" w:type="dxa"/>
              <w:left w:w="99" w:type="dxa"/>
              <w:bottom w:w="0" w:type="dxa"/>
              <w:right w:w="99" w:type="dxa"/>
            </w:tcMar>
          </w:tcPr>
          <w:p w14:paraId="111200AE"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82</w:t>
            </w:r>
          </w:p>
        </w:tc>
      </w:tr>
      <w:tr w:rsidR="001048DA" w:rsidRPr="004E7655" w14:paraId="0233FEE4"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6A4A650A"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1790</w:t>
            </w:r>
          </w:p>
        </w:tc>
        <w:tc>
          <w:tcPr>
            <w:tcW w:w="3380" w:type="dxa"/>
            <w:tcBorders>
              <w:top w:val="nil"/>
              <w:left w:val="nil"/>
              <w:bottom w:val="nil"/>
              <w:right w:val="nil"/>
            </w:tcBorders>
            <w:shd w:val="clear" w:color="auto" w:fill="auto"/>
            <w:tcMar>
              <w:top w:w="15" w:type="dxa"/>
              <w:left w:w="99" w:type="dxa"/>
              <w:bottom w:w="0" w:type="dxa"/>
              <w:right w:w="99" w:type="dxa"/>
            </w:tcMar>
          </w:tcPr>
          <w:p w14:paraId="43131DA7"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3:10</w:t>
            </w:r>
          </w:p>
        </w:tc>
        <w:tc>
          <w:tcPr>
            <w:tcW w:w="2640" w:type="dxa"/>
            <w:tcBorders>
              <w:top w:val="nil"/>
              <w:left w:val="nil"/>
              <w:bottom w:val="nil"/>
              <w:right w:val="nil"/>
            </w:tcBorders>
            <w:shd w:val="clear" w:color="auto" w:fill="auto"/>
            <w:tcMar>
              <w:top w:w="15" w:type="dxa"/>
              <w:left w:w="99" w:type="dxa"/>
              <w:bottom w:w="0" w:type="dxa"/>
              <w:right w:w="99" w:type="dxa"/>
            </w:tcMar>
          </w:tcPr>
          <w:p w14:paraId="4F657485"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30</w:t>
            </w:r>
          </w:p>
        </w:tc>
      </w:tr>
      <w:tr w:rsidR="001048DA" w:rsidRPr="004E7655" w14:paraId="2640FDE7"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1FC62BE0"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1795</w:t>
            </w:r>
          </w:p>
        </w:tc>
        <w:tc>
          <w:tcPr>
            <w:tcW w:w="3380" w:type="dxa"/>
            <w:tcBorders>
              <w:top w:val="nil"/>
              <w:left w:val="nil"/>
              <w:bottom w:val="nil"/>
              <w:right w:val="nil"/>
            </w:tcBorders>
            <w:shd w:val="clear" w:color="auto" w:fill="auto"/>
            <w:tcMar>
              <w:top w:w="15" w:type="dxa"/>
              <w:left w:w="99" w:type="dxa"/>
              <w:bottom w:w="0" w:type="dxa"/>
              <w:right w:w="99" w:type="dxa"/>
            </w:tcMar>
          </w:tcPr>
          <w:p w14:paraId="108DE8F4"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3:9</w:t>
            </w:r>
          </w:p>
        </w:tc>
        <w:tc>
          <w:tcPr>
            <w:tcW w:w="2640" w:type="dxa"/>
            <w:tcBorders>
              <w:top w:val="nil"/>
              <w:left w:val="nil"/>
              <w:bottom w:val="nil"/>
              <w:right w:val="nil"/>
            </w:tcBorders>
            <w:shd w:val="clear" w:color="auto" w:fill="auto"/>
            <w:tcMar>
              <w:top w:w="15" w:type="dxa"/>
              <w:left w:w="99" w:type="dxa"/>
              <w:bottom w:w="0" w:type="dxa"/>
              <w:right w:w="99" w:type="dxa"/>
            </w:tcMar>
          </w:tcPr>
          <w:p w14:paraId="2F2E8214"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33</w:t>
            </w:r>
          </w:p>
        </w:tc>
      </w:tr>
      <w:tr w:rsidR="001048DA" w:rsidRPr="004E7655" w14:paraId="2F36AF51"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26594915"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1805</w:t>
            </w:r>
          </w:p>
        </w:tc>
        <w:tc>
          <w:tcPr>
            <w:tcW w:w="3380" w:type="dxa"/>
            <w:tcBorders>
              <w:top w:val="nil"/>
              <w:left w:val="nil"/>
              <w:bottom w:val="nil"/>
              <w:right w:val="nil"/>
            </w:tcBorders>
            <w:shd w:val="clear" w:color="auto" w:fill="auto"/>
            <w:tcMar>
              <w:top w:w="15" w:type="dxa"/>
              <w:left w:w="99" w:type="dxa"/>
              <w:bottom w:w="0" w:type="dxa"/>
              <w:right w:w="99" w:type="dxa"/>
            </w:tcMar>
          </w:tcPr>
          <w:p w14:paraId="4A556D04"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6:11</w:t>
            </w:r>
          </w:p>
        </w:tc>
        <w:tc>
          <w:tcPr>
            <w:tcW w:w="2640" w:type="dxa"/>
            <w:tcBorders>
              <w:top w:val="nil"/>
              <w:left w:val="nil"/>
              <w:bottom w:val="nil"/>
              <w:right w:val="nil"/>
            </w:tcBorders>
            <w:shd w:val="clear" w:color="auto" w:fill="auto"/>
            <w:tcMar>
              <w:top w:w="15" w:type="dxa"/>
              <w:left w:w="99" w:type="dxa"/>
              <w:bottom w:w="0" w:type="dxa"/>
              <w:right w:w="99" w:type="dxa"/>
            </w:tcMar>
          </w:tcPr>
          <w:p w14:paraId="4A4409BF"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55</w:t>
            </w:r>
          </w:p>
        </w:tc>
      </w:tr>
      <w:tr w:rsidR="001048DA" w:rsidRPr="004E7655" w14:paraId="5FC7879E"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5FF0827A"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1812</w:t>
            </w:r>
          </w:p>
        </w:tc>
        <w:tc>
          <w:tcPr>
            <w:tcW w:w="3380" w:type="dxa"/>
            <w:tcBorders>
              <w:top w:val="nil"/>
              <w:left w:val="nil"/>
              <w:bottom w:val="nil"/>
              <w:right w:val="nil"/>
            </w:tcBorders>
            <w:shd w:val="clear" w:color="auto" w:fill="auto"/>
            <w:tcMar>
              <w:top w:w="15" w:type="dxa"/>
              <w:left w:w="99" w:type="dxa"/>
              <w:bottom w:w="0" w:type="dxa"/>
              <w:right w:w="99" w:type="dxa"/>
            </w:tcMar>
          </w:tcPr>
          <w:p w14:paraId="28CA6A2C"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5:11</w:t>
            </w:r>
          </w:p>
        </w:tc>
        <w:tc>
          <w:tcPr>
            <w:tcW w:w="2640" w:type="dxa"/>
            <w:tcBorders>
              <w:top w:val="nil"/>
              <w:left w:val="nil"/>
              <w:bottom w:val="nil"/>
              <w:right w:val="nil"/>
            </w:tcBorders>
            <w:shd w:val="clear" w:color="auto" w:fill="auto"/>
            <w:tcMar>
              <w:top w:w="15" w:type="dxa"/>
              <w:left w:w="99" w:type="dxa"/>
              <w:bottom w:w="0" w:type="dxa"/>
              <w:right w:w="99" w:type="dxa"/>
            </w:tcMar>
          </w:tcPr>
          <w:p w14:paraId="7857EA61"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45</w:t>
            </w:r>
          </w:p>
        </w:tc>
      </w:tr>
      <w:tr w:rsidR="001048DA" w:rsidRPr="004E7655" w14:paraId="07ECB523"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04AAA652"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1824</w:t>
            </w:r>
          </w:p>
        </w:tc>
        <w:tc>
          <w:tcPr>
            <w:tcW w:w="3380" w:type="dxa"/>
            <w:tcBorders>
              <w:top w:val="nil"/>
              <w:left w:val="nil"/>
              <w:bottom w:val="nil"/>
              <w:right w:val="nil"/>
            </w:tcBorders>
            <w:shd w:val="clear" w:color="auto" w:fill="auto"/>
            <w:tcMar>
              <w:top w:w="15" w:type="dxa"/>
              <w:left w:w="99" w:type="dxa"/>
              <w:bottom w:w="0" w:type="dxa"/>
              <w:right w:w="99" w:type="dxa"/>
            </w:tcMar>
          </w:tcPr>
          <w:p w14:paraId="21BB5D2D"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19:24</w:t>
            </w:r>
          </w:p>
        </w:tc>
        <w:tc>
          <w:tcPr>
            <w:tcW w:w="2640" w:type="dxa"/>
            <w:tcBorders>
              <w:top w:val="nil"/>
              <w:left w:val="nil"/>
              <w:bottom w:val="nil"/>
              <w:right w:val="nil"/>
            </w:tcBorders>
            <w:shd w:val="clear" w:color="auto" w:fill="auto"/>
            <w:tcMar>
              <w:top w:w="15" w:type="dxa"/>
              <w:left w:w="99" w:type="dxa"/>
              <w:bottom w:w="0" w:type="dxa"/>
              <w:right w:w="99" w:type="dxa"/>
            </w:tcMar>
          </w:tcPr>
          <w:p w14:paraId="2BF24278"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79</w:t>
            </w:r>
          </w:p>
        </w:tc>
      </w:tr>
      <w:tr w:rsidR="001048DA" w:rsidRPr="004E7655" w14:paraId="56F806CD"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1EEDB464"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1851</w:t>
            </w:r>
          </w:p>
        </w:tc>
        <w:tc>
          <w:tcPr>
            <w:tcW w:w="3380" w:type="dxa"/>
            <w:tcBorders>
              <w:top w:val="nil"/>
              <w:left w:val="nil"/>
              <w:bottom w:val="nil"/>
              <w:right w:val="nil"/>
            </w:tcBorders>
            <w:shd w:val="clear" w:color="auto" w:fill="auto"/>
            <w:tcMar>
              <w:top w:w="15" w:type="dxa"/>
              <w:left w:w="99" w:type="dxa"/>
              <w:bottom w:w="0" w:type="dxa"/>
              <w:right w:w="99" w:type="dxa"/>
            </w:tcMar>
          </w:tcPr>
          <w:p w14:paraId="202E2E68"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30:33</w:t>
            </w:r>
          </w:p>
        </w:tc>
        <w:tc>
          <w:tcPr>
            <w:tcW w:w="2640" w:type="dxa"/>
            <w:tcBorders>
              <w:top w:val="nil"/>
              <w:left w:val="nil"/>
              <w:bottom w:val="nil"/>
              <w:right w:val="nil"/>
            </w:tcBorders>
            <w:shd w:val="clear" w:color="auto" w:fill="auto"/>
            <w:tcMar>
              <w:top w:w="15" w:type="dxa"/>
              <w:left w:w="99" w:type="dxa"/>
              <w:bottom w:w="0" w:type="dxa"/>
              <w:right w:w="99" w:type="dxa"/>
            </w:tcMar>
          </w:tcPr>
          <w:p w14:paraId="26B70999"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91</w:t>
            </w:r>
          </w:p>
        </w:tc>
      </w:tr>
      <w:tr w:rsidR="001048DA" w:rsidRPr="004E7655" w14:paraId="6036CE32"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0429C69C"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1859</w:t>
            </w:r>
          </w:p>
        </w:tc>
        <w:tc>
          <w:tcPr>
            <w:tcW w:w="3380" w:type="dxa"/>
            <w:tcBorders>
              <w:top w:val="nil"/>
              <w:left w:val="nil"/>
              <w:bottom w:val="nil"/>
              <w:right w:val="nil"/>
            </w:tcBorders>
            <w:shd w:val="clear" w:color="auto" w:fill="auto"/>
            <w:tcMar>
              <w:top w:w="15" w:type="dxa"/>
              <w:left w:w="99" w:type="dxa"/>
              <w:bottom w:w="0" w:type="dxa"/>
              <w:right w:w="99" w:type="dxa"/>
            </w:tcMar>
          </w:tcPr>
          <w:p w14:paraId="51B503DF"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6:20</w:t>
            </w:r>
          </w:p>
        </w:tc>
        <w:tc>
          <w:tcPr>
            <w:tcW w:w="2640" w:type="dxa"/>
            <w:tcBorders>
              <w:top w:val="nil"/>
              <w:left w:val="nil"/>
              <w:bottom w:val="nil"/>
              <w:right w:val="nil"/>
            </w:tcBorders>
            <w:shd w:val="clear" w:color="auto" w:fill="auto"/>
            <w:tcMar>
              <w:top w:w="15" w:type="dxa"/>
              <w:left w:w="99" w:type="dxa"/>
              <w:bottom w:w="0" w:type="dxa"/>
              <w:right w:w="99" w:type="dxa"/>
            </w:tcMar>
          </w:tcPr>
          <w:p w14:paraId="28625A81"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30</w:t>
            </w:r>
          </w:p>
        </w:tc>
      </w:tr>
      <w:tr w:rsidR="001048DA" w:rsidRPr="004E7655" w14:paraId="2CDA6183"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31912B02"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1870</w:t>
            </w:r>
          </w:p>
        </w:tc>
        <w:tc>
          <w:tcPr>
            <w:tcW w:w="3380" w:type="dxa"/>
            <w:tcBorders>
              <w:top w:val="nil"/>
              <w:left w:val="nil"/>
              <w:bottom w:val="nil"/>
              <w:right w:val="nil"/>
            </w:tcBorders>
            <w:shd w:val="clear" w:color="auto" w:fill="auto"/>
            <w:tcMar>
              <w:top w:w="15" w:type="dxa"/>
              <w:left w:w="99" w:type="dxa"/>
              <w:bottom w:w="0" w:type="dxa"/>
              <w:right w:w="99" w:type="dxa"/>
            </w:tcMar>
          </w:tcPr>
          <w:p w14:paraId="292BB336"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22:29</w:t>
            </w:r>
          </w:p>
        </w:tc>
        <w:tc>
          <w:tcPr>
            <w:tcW w:w="2640" w:type="dxa"/>
            <w:tcBorders>
              <w:top w:val="nil"/>
              <w:left w:val="nil"/>
              <w:bottom w:val="nil"/>
              <w:right w:val="nil"/>
            </w:tcBorders>
            <w:shd w:val="clear" w:color="auto" w:fill="auto"/>
            <w:tcMar>
              <w:top w:w="15" w:type="dxa"/>
              <w:left w:w="99" w:type="dxa"/>
              <w:bottom w:w="0" w:type="dxa"/>
              <w:right w:w="99" w:type="dxa"/>
            </w:tcMar>
          </w:tcPr>
          <w:p w14:paraId="0C86DD09"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76</w:t>
            </w:r>
          </w:p>
        </w:tc>
      </w:tr>
      <w:tr w:rsidR="001048DA" w:rsidRPr="004E7655" w14:paraId="27183D91" w14:textId="77777777">
        <w:trPr>
          <w:trHeight w:val="264"/>
          <w:jc w:val="center"/>
        </w:trPr>
        <w:tc>
          <w:tcPr>
            <w:tcW w:w="1340" w:type="dxa"/>
            <w:tcBorders>
              <w:top w:val="nil"/>
              <w:left w:val="nil"/>
              <w:bottom w:val="nil"/>
              <w:right w:val="nil"/>
            </w:tcBorders>
            <w:shd w:val="clear" w:color="auto" w:fill="auto"/>
            <w:tcMar>
              <w:top w:w="15" w:type="dxa"/>
              <w:left w:w="99" w:type="dxa"/>
              <w:bottom w:w="0" w:type="dxa"/>
              <w:right w:w="99" w:type="dxa"/>
            </w:tcMar>
          </w:tcPr>
          <w:p w14:paraId="50DB9DC1"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1880</w:t>
            </w:r>
          </w:p>
        </w:tc>
        <w:tc>
          <w:tcPr>
            <w:tcW w:w="3380" w:type="dxa"/>
            <w:tcBorders>
              <w:top w:val="nil"/>
              <w:left w:val="nil"/>
              <w:bottom w:val="nil"/>
              <w:right w:val="nil"/>
            </w:tcBorders>
            <w:shd w:val="clear" w:color="auto" w:fill="auto"/>
            <w:tcMar>
              <w:top w:w="15" w:type="dxa"/>
              <w:left w:w="99" w:type="dxa"/>
              <w:bottom w:w="0" w:type="dxa"/>
              <w:right w:w="99" w:type="dxa"/>
            </w:tcMar>
          </w:tcPr>
          <w:p w14:paraId="143FD3AD"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8:24</w:t>
            </w:r>
          </w:p>
        </w:tc>
        <w:tc>
          <w:tcPr>
            <w:tcW w:w="2640" w:type="dxa"/>
            <w:tcBorders>
              <w:top w:val="nil"/>
              <w:left w:val="nil"/>
              <w:bottom w:val="nil"/>
              <w:right w:val="nil"/>
            </w:tcBorders>
            <w:shd w:val="clear" w:color="auto" w:fill="auto"/>
            <w:tcMar>
              <w:top w:w="15" w:type="dxa"/>
              <w:left w:w="99" w:type="dxa"/>
              <w:bottom w:w="0" w:type="dxa"/>
              <w:right w:w="99" w:type="dxa"/>
            </w:tcMar>
          </w:tcPr>
          <w:p w14:paraId="6FA8502A"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33</w:t>
            </w:r>
          </w:p>
        </w:tc>
      </w:tr>
      <w:tr w:rsidR="001048DA" w:rsidRPr="004E7655" w14:paraId="3D13C7CE" w14:textId="77777777">
        <w:trPr>
          <w:trHeight w:val="264"/>
          <w:jc w:val="center"/>
        </w:trPr>
        <w:tc>
          <w:tcPr>
            <w:tcW w:w="1340" w:type="dxa"/>
            <w:tcBorders>
              <w:top w:val="nil"/>
              <w:left w:val="nil"/>
              <w:bottom w:val="single" w:sz="8" w:space="0" w:color="000000"/>
              <w:right w:val="nil"/>
            </w:tcBorders>
            <w:shd w:val="clear" w:color="auto" w:fill="auto"/>
            <w:tcMar>
              <w:top w:w="15" w:type="dxa"/>
              <w:left w:w="99" w:type="dxa"/>
              <w:bottom w:w="0" w:type="dxa"/>
              <w:right w:w="99" w:type="dxa"/>
            </w:tcMar>
          </w:tcPr>
          <w:p w14:paraId="67FEA323"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1886</w:t>
            </w:r>
          </w:p>
        </w:tc>
        <w:tc>
          <w:tcPr>
            <w:tcW w:w="3380" w:type="dxa"/>
            <w:tcBorders>
              <w:top w:val="nil"/>
              <w:left w:val="nil"/>
              <w:bottom w:val="single" w:sz="8" w:space="0" w:color="000000"/>
              <w:right w:val="nil"/>
            </w:tcBorders>
            <w:shd w:val="clear" w:color="auto" w:fill="auto"/>
            <w:tcMar>
              <w:top w:w="15" w:type="dxa"/>
              <w:left w:w="99" w:type="dxa"/>
              <w:bottom w:w="0" w:type="dxa"/>
              <w:right w:w="99" w:type="dxa"/>
            </w:tcMar>
          </w:tcPr>
          <w:p w14:paraId="2EC57026"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14:24</w:t>
            </w:r>
          </w:p>
        </w:tc>
        <w:tc>
          <w:tcPr>
            <w:tcW w:w="2640" w:type="dxa"/>
            <w:tcBorders>
              <w:top w:val="nil"/>
              <w:left w:val="nil"/>
              <w:bottom w:val="single" w:sz="8" w:space="0" w:color="000000"/>
              <w:right w:val="nil"/>
            </w:tcBorders>
            <w:shd w:val="clear" w:color="auto" w:fill="auto"/>
            <w:tcMar>
              <w:top w:w="15" w:type="dxa"/>
              <w:left w:w="99" w:type="dxa"/>
              <w:bottom w:w="0" w:type="dxa"/>
              <w:right w:w="99" w:type="dxa"/>
            </w:tcMar>
          </w:tcPr>
          <w:p w14:paraId="676C3400" w14:textId="77777777" w:rsidR="001048DA" w:rsidRPr="004E7655" w:rsidRDefault="001048DA" w:rsidP="001048DA">
            <w:pPr>
              <w:spacing w:line="264" w:lineRule="atLeast"/>
              <w:jc w:val="center"/>
              <w:rPr>
                <w:rFonts w:ascii="Palatino Linotype" w:hAnsi="Palatino Linotype" w:cs="Arial"/>
                <w:sz w:val="22"/>
                <w:szCs w:val="22"/>
                <w:lang w:eastAsia="en-US"/>
              </w:rPr>
            </w:pPr>
            <w:r w:rsidRPr="004E7655">
              <w:rPr>
                <w:rFonts w:ascii="Palatino Linotype" w:eastAsia="MS Mincho" w:hAnsi="Palatino Linotype" w:cs="Times New Roman"/>
                <w:color w:val="000000"/>
                <w:kern w:val="24"/>
                <w:sz w:val="22"/>
                <w:szCs w:val="22"/>
                <w:lang w:eastAsia="en-US"/>
              </w:rPr>
              <w:t>54</w:t>
            </w:r>
          </w:p>
        </w:tc>
      </w:tr>
    </w:tbl>
    <w:p w14:paraId="3AE50194" w14:textId="77777777" w:rsidR="001048DA" w:rsidRPr="004E7655" w:rsidRDefault="001048DA" w:rsidP="001048DA">
      <w:pPr>
        <w:jc w:val="center"/>
        <w:rPr>
          <w:rFonts w:ascii="Palatino Linotype" w:hAnsi="Palatino Linotype"/>
          <w:sz w:val="22"/>
          <w:szCs w:val="22"/>
        </w:rPr>
      </w:pPr>
    </w:p>
    <w:p w14:paraId="7E7A5923" w14:textId="77777777" w:rsidR="001048DA" w:rsidRDefault="001048DA" w:rsidP="001048DA">
      <w:pPr>
        <w:jc w:val="center"/>
        <w:rPr>
          <w:rFonts w:ascii="Palatino Linotype" w:hAnsi="Palatino Linotype"/>
          <w:sz w:val="22"/>
          <w:szCs w:val="22"/>
        </w:rPr>
      </w:pPr>
    </w:p>
    <w:p w14:paraId="36BA93C5" w14:textId="77777777" w:rsidR="0023165B" w:rsidRDefault="0023165B" w:rsidP="001048DA">
      <w:pPr>
        <w:jc w:val="center"/>
        <w:rPr>
          <w:rFonts w:ascii="Palatino Linotype" w:hAnsi="Palatino Linotype"/>
          <w:sz w:val="22"/>
          <w:szCs w:val="22"/>
        </w:rPr>
      </w:pPr>
    </w:p>
    <w:p w14:paraId="2EC3B061" w14:textId="77777777" w:rsidR="0023165B" w:rsidRDefault="0023165B" w:rsidP="001048DA">
      <w:pPr>
        <w:jc w:val="center"/>
        <w:rPr>
          <w:rFonts w:ascii="Palatino Linotype" w:hAnsi="Palatino Linotype"/>
          <w:sz w:val="22"/>
          <w:szCs w:val="22"/>
        </w:rPr>
      </w:pPr>
    </w:p>
    <w:p w14:paraId="24523B7A" w14:textId="77777777" w:rsidR="0023165B" w:rsidRDefault="0023165B" w:rsidP="001048DA">
      <w:pPr>
        <w:jc w:val="center"/>
        <w:rPr>
          <w:rFonts w:ascii="Palatino Linotype" w:hAnsi="Palatino Linotype"/>
          <w:sz w:val="22"/>
          <w:szCs w:val="22"/>
        </w:rPr>
      </w:pPr>
    </w:p>
    <w:p w14:paraId="01C080AE" w14:textId="77777777" w:rsidR="0023165B" w:rsidRDefault="0023165B" w:rsidP="001048DA">
      <w:pPr>
        <w:jc w:val="center"/>
        <w:rPr>
          <w:rFonts w:ascii="Palatino Linotype" w:hAnsi="Palatino Linotype"/>
          <w:sz w:val="22"/>
          <w:szCs w:val="22"/>
        </w:rPr>
      </w:pPr>
    </w:p>
    <w:p w14:paraId="51154004" w14:textId="77777777" w:rsidR="0023165B" w:rsidRDefault="0023165B" w:rsidP="001048DA">
      <w:pPr>
        <w:jc w:val="center"/>
        <w:rPr>
          <w:rFonts w:ascii="Palatino Linotype" w:hAnsi="Palatino Linotype"/>
          <w:sz w:val="22"/>
          <w:szCs w:val="22"/>
        </w:rPr>
      </w:pPr>
    </w:p>
    <w:p w14:paraId="3745CB1F" w14:textId="77777777" w:rsidR="0023165B" w:rsidRDefault="0023165B" w:rsidP="001048DA">
      <w:pPr>
        <w:jc w:val="center"/>
        <w:rPr>
          <w:rFonts w:ascii="Palatino Linotype" w:hAnsi="Palatino Linotype"/>
          <w:sz w:val="22"/>
          <w:szCs w:val="22"/>
        </w:rPr>
      </w:pPr>
    </w:p>
    <w:p w14:paraId="0B8E43CC" w14:textId="77777777" w:rsidR="0023165B" w:rsidRDefault="0023165B" w:rsidP="001048DA">
      <w:pPr>
        <w:jc w:val="center"/>
        <w:rPr>
          <w:rFonts w:ascii="Palatino Linotype" w:hAnsi="Palatino Linotype"/>
          <w:sz w:val="22"/>
          <w:szCs w:val="22"/>
        </w:rPr>
      </w:pPr>
    </w:p>
    <w:p w14:paraId="6BCBB349" w14:textId="77777777" w:rsidR="0023165B" w:rsidRDefault="0023165B" w:rsidP="001048DA">
      <w:pPr>
        <w:jc w:val="center"/>
        <w:rPr>
          <w:rFonts w:ascii="Palatino Linotype" w:hAnsi="Palatino Linotype"/>
          <w:sz w:val="22"/>
          <w:szCs w:val="22"/>
        </w:rPr>
      </w:pPr>
    </w:p>
    <w:p w14:paraId="00A9F0FC" w14:textId="77777777" w:rsidR="0023165B" w:rsidRDefault="0023165B" w:rsidP="001048DA">
      <w:pPr>
        <w:jc w:val="center"/>
        <w:rPr>
          <w:rFonts w:ascii="Palatino Linotype" w:hAnsi="Palatino Linotype"/>
          <w:sz w:val="22"/>
          <w:szCs w:val="22"/>
        </w:rPr>
      </w:pPr>
    </w:p>
    <w:p w14:paraId="128E9199" w14:textId="77777777" w:rsidR="0023165B" w:rsidRDefault="0023165B" w:rsidP="001048DA">
      <w:pPr>
        <w:jc w:val="center"/>
        <w:rPr>
          <w:rFonts w:ascii="Palatino Linotype" w:hAnsi="Palatino Linotype"/>
          <w:sz w:val="22"/>
          <w:szCs w:val="22"/>
        </w:rPr>
      </w:pPr>
    </w:p>
    <w:p w14:paraId="027447D8" w14:textId="77777777" w:rsidR="0023165B" w:rsidRDefault="0023165B" w:rsidP="001048DA">
      <w:pPr>
        <w:jc w:val="center"/>
        <w:rPr>
          <w:rFonts w:ascii="Palatino Linotype" w:hAnsi="Palatino Linotype"/>
          <w:sz w:val="22"/>
          <w:szCs w:val="22"/>
        </w:rPr>
      </w:pPr>
    </w:p>
    <w:p w14:paraId="41F4DD5B" w14:textId="77777777" w:rsidR="0023165B" w:rsidRDefault="0023165B" w:rsidP="001048DA">
      <w:pPr>
        <w:jc w:val="center"/>
        <w:rPr>
          <w:rFonts w:ascii="Palatino Linotype" w:hAnsi="Palatino Linotype"/>
          <w:sz w:val="22"/>
          <w:szCs w:val="22"/>
        </w:rPr>
      </w:pPr>
    </w:p>
    <w:p w14:paraId="69DCD0E0" w14:textId="77777777" w:rsidR="0023165B" w:rsidRDefault="0023165B" w:rsidP="001048DA">
      <w:pPr>
        <w:jc w:val="center"/>
        <w:rPr>
          <w:rFonts w:ascii="Palatino Linotype" w:hAnsi="Palatino Linotype"/>
          <w:sz w:val="22"/>
          <w:szCs w:val="22"/>
        </w:rPr>
      </w:pPr>
    </w:p>
    <w:p w14:paraId="57460E3F" w14:textId="77777777" w:rsidR="0023165B" w:rsidRDefault="0023165B" w:rsidP="001048DA">
      <w:pPr>
        <w:jc w:val="center"/>
        <w:rPr>
          <w:rFonts w:ascii="Palatino Linotype" w:hAnsi="Palatino Linotype"/>
          <w:sz w:val="22"/>
          <w:szCs w:val="22"/>
        </w:rPr>
      </w:pPr>
    </w:p>
    <w:p w14:paraId="359D5DCE" w14:textId="77777777" w:rsidR="0023165B" w:rsidRDefault="0023165B" w:rsidP="001048DA">
      <w:pPr>
        <w:jc w:val="center"/>
        <w:rPr>
          <w:rFonts w:ascii="Palatino Linotype" w:hAnsi="Palatino Linotype"/>
          <w:sz w:val="22"/>
          <w:szCs w:val="22"/>
        </w:rPr>
      </w:pPr>
    </w:p>
    <w:p w14:paraId="71247648" w14:textId="77777777" w:rsidR="0023165B" w:rsidRDefault="0023165B" w:rsidP="001048DA">
      <w:pPr>
        <w:jc w:val="center"/>
        <w:rPr>
          <w:rFonts w:ascii="Palatino Linotype" w:hAnsi="Palatino Linotype"/>
          <w:sz w:val="22"/>
          <w:szCs w:val="22"/>
        </w:rPr>
      </w:pPr>
    </w:p>
    <w:p w14:paraId="1EDAAF2E" w14:textId="77777777" w:rsidR="0023165B" w:rsidRDefault="0023165B" w:rsidP="001048DA">
      <w:pPr>
        <w:jc w:val="center"/>
        <w:rPr>
          <w:rFonts w:ascii="Palatino Linotype" w:hAnsi="Palatino Linotype"/>
          <w:sz w:val="22"/>
          <w:szCs w:val="22"/>
        </w:rPr>
      </w:pPr>
    </w:p>
    <w:p w14:paraId="467F377A" w14:textId="77777777" w:rsidR="0023165B" w:rsidRDefault="0023165B" w:rsidP="001048DA">
      <w:pPr>
        <w:jc w:val="center"/>
        <w:rPr>
          <w:rFonts w:ascii="Palatino Linotype" w:hAnsi="Palatino Linotype"/>
          <w:sz w:val="22"/>
          <w:szCs w:val="22"/>
        </w:rPr>
      </w:pPr>
    </w:p>
    <w:p w14:paraId="19800CE7" w14:textId="77777777" w:rsidR="0023165B" w:rsidRDefault="0023165B" w:rsidP="001048DA">
      <w:pPr>
        <w:jc w:val="center"/>
        <w:rPr>
          <w:rFonts w:ascii="Palatino Linotype" w:hAnsi="Palatino Linotype"/>
          <w:sz w:val="22"/>
          <w:szCs w:val="22"/>
        </w:rPr>
      </w:pPr>
    </w:p>
    <w:p w14:paraId="607BBBA1" w14:textId="77777777" w:rsidR="0023165B" w:rsidRPr="004E7655" w:rsidRDefault="0023165B" w:rsidP="0023165B">
      <w:pPr>
        <w:jc w:val="center"/>
        <w:rPr>
          <w:rFonts w:ascii="Palatino Linotype" w:hAnsi="Palatino Linotype"/>
          <w:b/>
          <w:sz w:val="22"/>
          <w:szCs w:val="22"/>
        </w:rPr>
      </w:pPr>
      <w:r>
        <w:rPr>
          <w:rFonts w:ascii="Palatino Linotype" w:hAnsi="Palatino Linotype"/>
          <w:b/>
          <w:sz w:val="22"/>
          <w:szCs w:val="22"/>
        </w:rPr>
        <w:t>APPENDIX 3</w:t>
      </w:r>
    </w:p>
    <w:p w14:paraId="05D9F4CC" w14:textId="77777777" w:rsidR="0023165B" w:rsidRPr="004E7655" w:rsidRDefault="0023165B" w:rsidP="0023165B">
      <w:pPr>
        <w:jc w:val="center"/>
        <w:rPr>
          <w:rFonts w:ascii="Palatino Linotype" w:hAnsi="Palatino Linotype"/>
          <w:sz w:val="22"/>
          <w:szCs w:val="22"/>
        </w:rPr>
      </w:pPr>
    </w:p>
    <w:p w14:paraId="1590D967" w14:textId="6087177A" w:rsidR="0023165B" w:rsidRPr="0023165B" w:rsidRDefault="0023165B" w:rsidP="0023165B">
      <w:pPr>
        <w:jc w:val="center"/>
        <w:rPr>
          <w:rFonts w:ascii="Palatino Linotype" w:eastAsia="MS Mincho" w:hAnsi="Palatino Linotype" w:cs="Times New Roman"/>
          <w:b/>
          <w:color w:val="000000"/>
          <w:kern w:val="24"/>
          <w:sz w:val="22"/>
          <w:szCs w:val="22"/>
          <w:lang w:eastAsia="en-US"/>
        </w:rPr>
      </w:pPr>
      <w:r>
        <w:rPr>
          <w:rFonts w:ascii="Palatino Linotype" w:eastAsia="MS Mincho" w:hAnsi="Palatino Linotype" w:cs="Times New Roman"/>
          <w:b/>
          <w:color w:val="000000"/>
          <w:kern w:val="24"/>
          <w:sz w:val="22"/>
          <w:szCs w:val="22"/>
          <w:lang w:eastAsia="en-US"/>
        </w:rPr>
        <w:t>Graphic depicting (A) y</w:t>
      </w:r>
      <w:r w:rsidRPr="0023165B">
        <w:rPr>
          <w:rFonts w:ascii="Palatino Linotype" w:eastAsia="MS Mincho" w:hAnsi="Palatino Linotype" w:cs="Times New Roman"/>
          <w:b/>
          <w:color w:val="000000"/>
          <w:kern w:val="24"/>
          <w:sz w:val="22"/>
          <w:szCs w:val="22"/>
          <w:lang w:eastAsia="en-US"/>
        </w:rPr>
        <w:t xml:space="preserve">ears with large fires occurrence (25% scarred), represented by + symbols,  (B) reconstructed PDSI, (C) ENSO, (D) PDO, and (E) </w:t>
      </w:r>
      <w:r w:rsidR="00E93E63">
        <w:rPr>
          <w:rFonts w:ascii="Palatino Linotype" w:eastAsia="MS Mincho" w:hAnsi="Palatino Linotype" w:cs="Times New Roman"/>
          <w:b/>
          <w:color w:val="000000"/>
          <w:kern w:val="24"/>
          <w:sz w:val="22"/>
          <w:szCs w:val="22"/>
          <w:lang w:eastAsia="en-US"/>
        </w:rPr>
        <w:t>Atlantic sea surface temperature anomaly (SSTA)</w:t>
      </w:r>
      <w:r w:rsidRPr="0023165B">
        <w:rPr>
          <w:rFonts w:ascii="Palatino Linotype" w:eastAsia="MS Mincho" w:hAnsi="Palatino Linotype" w:cs="Times New Roman"/>
          <w:b/>
          <w:color w:val="000000"/>
          <w:kern w:val="24"/>
          <w:sz w:val="22"/>
          <w:szCs w:val="22"/>
          <w:lang w:eastAsia="en-US"/>
        </w:rPr>
        <w:t xml:space="preserve">, are shown for the analysis period of 1630 to 1890. </w:t>
      </w:r>
    </w:p>
    <w:p w14:paraId="70F10D19" w14:textId="77777777" w:rsidR="0023165B" w:rsidRDefault="0023165B" w:rsidP="001048DA">
      <w:pPr>
        <w:jc w:val="center"/>
        <w:rPr>
          <w:rFonts w:ascii="Palatino Linotype" w:hAnsi="Palatino Linotype"/>
          <w:sz w:val="22"/>
          <w:szCs w:val="22"/>
        </w:rPr>
      </w:pPr>
    </w:p>
    <w:p w14:paraId="6A905943" w14:textId="77777777" w:rsidR="0023165B" w:rsidRDefault="0023165B" w:rsidP="001048DA">
      <w:pPr>
        <w:jc w:val="center"/>
        <w:rPr>
          <w:rFonts w:ascii="Palatino Linotype" w:hAnsi="Palatino Linotype"/>
          <w:sz w:val="22"/>
          <w:szCs w:val="22"/>
        </w:rPr>
      </w:pPr>
    </w:p>
    <w:p w14:paraId="3EBD4FCF" w14:textId="77777777" w:rsidR="0023165B" w:rsidRDefault="0023165B" w:rsidP="001048DA">
      <w:pPr>
        <w:jc w:val="center"/>
        <w:rPr>
          <w:rFonts w:ascii="Palatino Linotype" w:hAnsi="Palatino Linotype"/>
          <w:sz w:val="22"/>
          <w:szCs w:val="22"/>
        </w:rPr>
      </w:pPr>
    </w:p>
    <w:p w14:paraId="7FAB8453" w14:textId="77777777" w:rsidR="0023165B" w:rsidRDefault="0023165B" w:rsidP="001048DA">
      <w:pPr>
        <w:jc w:val="center"/>
        <w:rPr>
          <w:rFonts w:ascii="Palatino Linotype" w:hAnsi="Palatino Linotype"/>
          <w:sz w:val="22"/>
          <w:szCs w:val="22"/>
        </w:rPr>
      </w:pPr>
    </w:p>
    <w:p w14:paraId="720052F8" w14:textId="77777777" w:rsidR="0023165B" w:rsidRDefault="0023165B" w:rsidP="001048DA">
      <w:pPr>
        <w:jc w:val="center"/>
        <w:rPr>
          <w:rFonts w:ascii="Palatino Linotype" w:hAnsi="Palatino Linotype"/>
          <w:sz w:val="22"/>
          <w:szCs w:val="22"/>
        </w:rPr>
      </w:pPr>
    </w:p>
    <w:p w14:paraId="117BE6D0" w14:textId="77777777" w:rsidR="0023165B" w:rsidRDefault="0023165B" w:rsidP="001048DA">
      <w:pPr>
        <w:jc w:val="center"/>
        <w:rPr>
          <w:rFonts w:ascii="Palatino Linotype" w:hAnsi="Palatino Linotype"/>
          <w:sz w:val="22"/>
          <w:szCs w:val="22"/>
        </w:rPr>
      </w:pPr>
    </w:p>
    <w:p w14:paraId="595270A2" w14:textId="77777777" w:rsidR="0023165B" w:rsidRDefault="0023165B" w:rsidP="001048DA">
      <w:pPr>
        <w:jc w:val="center"/>
        <w:rPr>
          <w:rFonts w:ascii="Palatino Linotype" w:hAnsi="Palatino Linotype"/>
          <w:sz w:val="22"/>
          <w:szCs w:val="22"/>
        </w:rPr>
      </w:pPr>
    </w:p>
    <w:p w14:paraId="4AB7E419" w14:textId="77777777" w:rsidR="0023165B" w:rsidRDefault="0023165B" w:rsidP="001048DA">
      <w:pPr>
        <w:jc w:val="center"/>
        <w:rPr>
          <w:rFonts w:ascii="Palatino Linotype" w:hAnsi="Palatino Linotype"/>
          <w:sz w:val="22"/>
          <w:szCs w:val="22"/>
        </w:rPr>
      </w:pPr>
    </w:p>
    <w:p w14:paraId="0BB6667B" w14:textId="77777777" w:rsidR="0023165B" w:rsidRDefault="0023165B" w:rsidP="001048DA">
      <w:pPr>
        <w:jc w:val="center"/>
        <w:rPr>
          <w:rFonts w:ascii="Palatino Linotype" w:hAnsi="Palatino Linotype"/>
          <w:sz w:val="22"/>
          <w:szCs w:val="22"/>
        </w:rPr>
      </w:pPr>
    </w:p>
    <w:p w14:paraId="6F863687" w14:textId="77777777" w:rsidR="0023165B" w:rsidRDefault="0023165B" w:rsidP="001048DA">
      <w:pPr>
        <w:jc w:val="center"/>
        <w:rPr>
          <w:rFonts w:ascii="Palatino Linotype" w:hAnsi="Palatino Linotype"/>
          <w:sz w:val="22"/>
          <w:szCs w:val="22"/>
        </w:rPr>
      </w:pPr>
    </w:p>
    <w:p w14:paraId="0AE6BB94" w14:textId="77777777" w:rsidR="0023165B" w:rsidRPr="004E7655" w:rsidRDefault="0023165B" w:rsidP="001048DA">
      <w:pPr>
        <w:jc w:val="center"/>
        <w:rPr>
          <w:rFonts w:ascii="Palatino Linotype" w:hAnsi="Palatino Linotype"/>
          <w:sz w:val="22"/>
          <w:szCs w:val="22"/>
        </w:rPr>
      </w:pPr>
    </w:p>
    <w:p w14:paraId="50B6CAD9" w14:textId="34DA6D98" w:rsidR="001048DA" w:rsidRPr="004E7655" w:rsidRDefault="001048DA" w:rsidP="001048DA">
      <w:pPr>
        <w:jc w:val="center"/>
        <w:rPr>
          <w:rFonts w:ascii="Palatino Linotype" w:hAnsi="Palatino Linotype"/>
          <w:sz w:val="22"/>
          <w:szCs w:val="22"/>
        </w:rPr>
      </w:pPr>
    </w:p>
    <w:p w14:paraId="0F90B583" w14:textId="77777777" w:rsidR="001048DA" w:rsidRPr="004E7655" w:rsidRDefault="001048DA" w:rsidP="001048DA">
      <w:pPr>
        <w:jc w:val="center"/>
        <w:rPr>
          <w:rFonts w:ascii="Palatino Linotype" w:hAnsi="Palatino Linotype"/>
          <w:sz w:val="22"/>
          <w:szCs w:val="22"/>
        </w:rPr>
      </w:pPr>
    </w:p>
    <w:p w14:paraId="3D900B6D" w14:textId="77777777" w:rsidR="001048DA" w:rsidRPr="004E7655" w:rsidRDefault="001048DA" w:rsidP="001048DA">
      <w:pPr>
        <w:jc w:val="center"/>
        <w:rPr>
          <w:rFonts w:ascii="Palatino Linotype" w:hAnsi="Palatino Linotype"/>
          <w:sz w:val="22"/>
          <w:szCs w:val="22"/>
        </w:rPr>
      </w:pPr>
    </w:p>
    <w:p w14:paraId="5A132E36" w14:textId="2777F784" w:rsidR="001048DA" w:rsidRPr="004E7655" w:rsidRDefault="002531E0" w:rsidP="001048DA">
      <w:pPr>
        <w:jc w:val="center"/>
        <w:rPr>
          <w:rFonts w:ascii="Palatino Linotype" w:hAnsi="Palatino Linotype"/>
          <w:sz w:val="22"/>
          <w:szCs w:val="22"/>
        </w:rPr>
      </w:pPr>
      <w:r>
        <w:rPr>
          <w:rFonts w:ascii="Palatino Linotype" w:hAnsi="Palatino Linotype"/>
          <w:noProof/>
          <w:sz w:val="22"/>
          <w:szCs w:val="22"/>
          <w:lang w:eastAsia="en-US"/>
        </w:rPr>
        <w:lastRenderedPageBreak/>
        <w:pict w14:anchorId="3966F06D">
          <v:shape id="_x0000_s1028" type="#_x0000_t202" style="position:absolute;left:0;text-align:left;margin-left:195.35pt;margin-top:385.05pt;width:87.6pt;height:21.9pt;z-index:251661312" strokecolor="white [3212]">
            <v:textbox style="mso-next-textbox:#_x0000_s1028">
              <w:txbxContent>
                <w:p w14:paraId="696F4BF9" w14:textId="333D28B4" w:rsidR="0010775F" w:rsidRPr="00E93E63" w:rsidRDefault="0010775F">
                  <w:pPr>
                    <w:rPr>
                      <w:rFonts w:ascii="Palatino Linotype" w:hAnsi="Palatino Linotype"/>
                      <w:sz w:val="20"/>
                      <w:szCs w:val="20"/>
                    </w:rPr>
                  </w:pPr>
                  <w:r>
                    <w:rPr>
                      <w:rFonts w:ascii="Palatino Linotype" w:hAnsi="Palatino Linotype"/>
                      <w:sz w:val="20"/>
                      <w:szCs w:val="20"/>
                    </w:rPr>
                    <w:t>Time (years)</w:t>
                  </w:r>
                </w:p>
              </w:txbxContent>
            </v:textbox>
          </v:shape>
        </w:pict>
      </w:r>
      <w:r>
        <w:rPr>
          <w:noProof/>
        </w:rPr>
        <w:pict w14:anchorId="66311FEB">
          <v:shape id="TextBox 9" o:spid="_x0000_s1026" type="#_x0000_t202" style="position:absolute;left:0;text-align:left;margin-left:-16pt;margin-top:165.3pt;width:27.8pt;height:83.4pt;z-index:25166028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" filled="f" stroked="f">
            <v:textbox style="layout-flow:vertical;mso-layout-flow-alt:bottom-to-top;mso-next-textbox:#TextBox 9">
              <w:txbxContent>
                <w:p w14:paraId="2693398C" w14:textId="77777777" w:rsidR="0010775F" w:rsidRPr="00E93E63" w:rsidRDefault="0010775F" w:rsidP="00E93E63">
                  <w:pPr>
                    <w:pStyle w:val="NormalWeb"/>
                    <w:spacing w:before="0" w:beforeAutospacing="0" w:after="0" w:afterAutospacing="0"/>
                  </w:pPr>
                  <w:r w:rsidRPr="00E93E63">
                    <w:rPr>
                      <w:rFonts w:ascii="Palatino Linotype" w:hAnsi="Palatino Linotype" w:cs="Palatino Linotype"/>
                      <w:color w:val="000000" w:themeColor="text1"/>
                      <w:kern w:val="24"/>
                    </w:rPr>
                    <w:t>Index Values</w:t>
                  </w:r>
                </w:p>
              </w:txbxContent>
            </v:textbox>
          </v:shape>
        </w:pict>
      </w:r>
      <w:r>
        <w:rPr>
          <w:noProof/>
        </w:rPr>
        <w:pict w14:anchorId="5C95A04F">
          <v:shape id="TextBox 1" o:spid="_x0000_s1027" type="#_x0000_t202" style="position:absolute;left:0;text-align:left;margin-left:19.65pt;margin-top:-5.65pt;width:81.15pt;height:20.7pt;z-index:251659264;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" filled="f" stroked="f">
            <v:textbox style="mso-next-textbox:#TextBox 1;mso-fit-shape-to-text:t">
              <w:txbxContent>
                <w:p w14:paraId="799C20FD" w14:textId="77777777" w:rsidR="0010775F" w:rsidRPr="00E93E63" w:rsidRDefault="0010775F" w:rsidP="00E93E63">
                  <w:pPr>
                    <w:pStyle w:val="NormalWeb"/>
                    <w:spacing w:before="0" w:beforeAutospacing="0" w:after="0" w:afterAutospacing="0"/>
                  </w:pPr>
                  <w:r w:rsidRPr="00E93E63">
                    <w:rPr>
                      <w:rFonts w:ascii="Palatino Linotype" w:hAnsi="Palatino Linotype" w:cs="Palatino Linotype"/>
                      <w:b/>
                      <w:bCs/>
                      <w:color w:val="000000" w:themeColor="text1"/>
                      <w:kern w:val="24"/>
                    </w:rPr>
                    <w:t>A. Fire Events</w:t>
                  </w:r>
                </w:p>
              </w:txbxContent>
            </v:textbox>
          </v:shape>
        </w:pict>
      </w:r>
      <w:r w:rsidR="00E93E63" w:rsidRPr="00E93E63">
        <w:rPr>
          <w:noProof/>
          <w:lang w:eastAsia="en-US"/>
        </w:rPr>
        <w:drawing>
          <wp:inline distT="0" distB="0" distL="0" distR="0" wp14:anchorId="39ED0252" wp14:editId="754671DF">
            <wp:extent cx="5947576" cy="922351"/>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E93E63" w:rsidRPr="00E93E63">
        <w:rPr>
          <w:noProof/>
          <w:lang w:eastAsia="en-US"/>
        </w:rPr>
        <w:drawing>
          <wp:inline distT="0" distB="0" distL="0" distR="0" wp14:anchorId="1F6E592B" wp14:editId="701370C7">
            <wp:extent cx="5947576" cy="1017767"/>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E93E63" w:rsidRPr="00E93E63">
        <w:rPr>
          <w:noProof/>
          <w:lang w:eastAsia="en-US"/>
        </w:rPr>
        <w:drawing>
          <wp:inline distT="0" distB="0" distL="0" distR="0" wp14:anchorId="5457A8B4" wp14:editId="7F79D129">
            <wp:extent cx="5947576" cy="100186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E93E63" w:rsidRPr="00E93E63">
        <w:rPr>
          <w:noProof/>
          <w:lang w:eastAsia="en-US"/>
        </w:rPr>
        <w:drawing>
          <wp:inline distT="0" distB="0" distL="0" distR="0" wp14:anchorId="2952BCC3" wp14:editId="21E4CBDD">
            <wp:extent cx="5947576" cy="993913"/>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00E93E63" w:rsidRPr="00E93E63">
        <w:rPr>
          <w:noProof/>
          <w:lang w:eastAsia="en-US"/>
        </w:rPr>
        <w:drawing>
          <wp:inline distT="0" distB="0" distL="0" distR="0" wp14:anchorId="02085475" wp14:editId="0F2B1363">
            <wp:extent cx="5947576" cy="1001864"/>
            <wp:effectExtent l="0" t="0" r="0" b="82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CE0B0C0" w14:textId="7D9A6740" w:rsidR="001048DA" w:rsidRPr="004E7655" w:rsidRDefault="001048DA" w:rsidP="001048DA">
      <w:pPr>
        <w:jc w:val="center"/>
        <w:rPr>
          <w:rFonts w:ascii="Palatino Linotype" w:hAnsi="Palatino Linotype"/>
          <w:sz w:val="22"/>
          <w:szCs w:val="22"/>
        </w:rPr>
      </w:pPr>
    </w:p>
    <w:p w14:paraId="42E97524" w14:textId="77777777" w:rsidR="001048DA" w:rsidRPr="004E7655" w:rsidRDefault="001048DA" w:rsidP="001048DA">
      <w:pPr>
        <w:jc w:val="center"/>
        <w:rPr>
          <w:rFonts w:ascii="Palatino Linotype" w:hAnsi="Palatino Linotype"/>
          <w:sz w:val="22"/>
          <w:szCs w:val="22"/>
        </w:rPr>
      </w:pPr>
    </w:p>
    <w:p w14:paraId="113FB32F" w14:textId="77777777" w:rsidR="001048DA" w:rsidRPr="004E7655" w:rsidRDefault="001048DA" w:rsidP="001048DA">
      <w:pPr>
        <w:jc w:val="center"/>
        <w:rPr>
          <w:rFonts w:ascii="Palatino Linotype" w:hAnsi="Palatino Linotype"/>
          <w:sz w:val="22"/>
          <w:szCs w:val="22"/>
        </w:rPr>
      </w:pPr>
    </w:p>
    <w:p w14:paraId="53C9C207" w14:textId="77777777" w:rsidR="001048DA" w:rsidRPr="004E7655" w:rsidRDefault="001048DA" w:rsidP="001048DA">
      <w:pPr>
        <w:jc w:val="center"/>
        <w:rPr>
          <w:rFonts w:ascii="Palatino Linotype" w:hAnsi="Palatino Linotype"/>
          <w:sz w:val="22"/>
          <w:szCs w:val="22"/>
        </w:rPr>
      </w:pPr>
    </w:p>
    <w:p w14:paraId="7E2569F8" w14:textId="77777777" w:rsidR="001048DA" w:rsidRPr="004E7655" w:rsidRDefault="001048DA" w:rsidP="001048DA">
      <w:pPr>
        <w:jc w:val="center"/>
        <w:rPr>
          <w:rFonts w:ascii="Palatino Linotype" w:hAnsi="Palatino Linotype"/>
          <w:sz w:val="22"/>
          <w:szCs w:val="22"/>
        </w:rPr>
      </w:pPr>
    </w:p>
    <w:p w14:paraId="7C5F50B7" w14:textId="77777777" w:rsidR="001048DA" w:rsidRPr="004E7655" w:rsidRDefault="001048DA" w:rsidP="001048DA">
      <w:pPr>
        <w:jc w:val="center"/>
        <w:rPr>
          <w:rFonts w:ascii="Palatino Linotype" w:hAnsi="Palatino Linotype"/>
          <w:sz w:val="22"/>
          <w:szCs w:val="22"/>
        </w:rPr>
      </w:pPr>
    </w:p>
    <w:p w14:paraId="6FA885F9" w14:textId="77777777" w:rsidR="001048DA" w:rsidRDefault="001048DA" w:rsidP="001048DA">
      <w:pPr>
        <w:jc w:val="center"/>
        <w:rPr>
          <w:rFonts w:ascii="Palatino Linotype" w:hAnsi="Palatino Linotype"/>
          <w:sz w:val="22"/>
          <w:szCs w:val="22"/>
        </w:rPr>
      </w:pPr>
    </w:p>
    <w:p w14:paraId="558981EB" w14:textId="77777777" w:rsidR="00345AF9" w:rsidRDefault="00345AF9" w:rsidP="001048DA">
      <w:pPr>
        <w:jc w:val="center"/>
        <w:rPr>
          <w:rFonts w:ascii="Palatino Linotype" w:hAnsi="Palatino Linotype"/>
          <w:sz w:val="22"/>
          <w:szCs w:val="22"/>
        </w:rPr>
      </w:pPr>
    </w:p>
    <w:p w14:paraId="174A0943" w14:textId="77777777" w:rsidR="00345AF9" w:rsidRDefault="00345AF9" w:rsidP="001048DA">
      <w:pPr>
        <w:jc w:val="center"/>
        <w:rPr>
          <w:rFonts w:ascii="Palatino Linotype" w:hAnsi="Palatino Linotype"/>
          <w:sz w:val="22"/>
          <w:szCs w:val="22"/>
        </w:rPr>
      </w:pPr>
    </w:p>
    <w:p w14:paraId="0E52109B" w14:textId="77777777" w:rsidR="00345AF9" w:rsidRDefault="00345AF9" w:rsidP="001048DA">
      <w:pPr>
        <w:jc w:val="center"/>
        <w:rPr>
          <w:rFonts w:ascii="Palatino Linotype" w:hAnsi="Palatino Linotype"/>
          <w:sz w:val="22"/>
          <w:szCs w:val="22"/>
        </w:rPr>
      </w:pPr>
    </w:p>
    <w:p w14:paraId="7D53C5CC" w14:textId="77777777" w:rsidR="00345AF9" w:rsidRDefault="00345AF9" w:rsidP="001048DA">
      <w:pPr>
        <w:jc w:val="center"/>
        <w:rPr>
          <w:rFonts w:ascii="Palatino Linotype" w:hAnsi="Palatino Linotype"/>
          <w:sz w:val="22"/>
          <w:szCs w:val="22"/>
        </w:rPr>
      </w:pPr>
    </w:p>
    <w:p w14:paraId="255D85ED" w14:textId="622947E0" w:rsidR="0023165B" w:rsidRDefault="0023165B" w:rsidP="001048DA">
      <w:pPr>
        <w:autoSpaceDE w:val="0"/>
        <w:autoSpaceDN w:val="0"/>
        <w:adjustRightInd w:val="0"/>
        <w:spacing w:line="480" w:lineRule="auto"/>
        <w:jc w:val="center"/>
        <w:rPr>
          <w:rFonts w:ascii="Palatino Linotype" w:hAnsi="Palatino Linotype"/>
          <w:sz w:val="22"/>
          <w:szCs w:val="22"/>
        </w:rPr>
      </w:pPr>
    </w:p>
    <w:p w14:paraId="0FE78E6C" w14:textId="77777777" w:rsidR="0023165B" w:rsidRDefault="0023165B" w:rsidP="001048DA">
      <w:pPr>
        <w:autoSpaceDE w:val="0"/>
        <w:autoSpaceDN w:val="0"/>
        <w:adjustRightInd w:val="0"/>
        <w:spacing w:line="480" w:lineRule="auto"/>
        <w:jc w:val="center"/>
        <w:rPr>
          <w:rFonts w:ascii="Palatino Linotype" w:hAnsi="Palatino Linotype"/>
          <w:sz w:val="22"/>
          <w:szCs w:val="22"/>
        </w:rPr>
      </w:pPr>
    </w:p>
    <w:p w14:paraId="405F40C5" w14:textId="77777777" w:rsidR="004F222F" w:rsidRDefault="004F222F" w:rsidP="001048DA">
      <w:pPr>
        <w:autoSpaceDE w:val="0"/>
        <w:autoSpaceDN w:val="0"/>
        <w:adjustRightInd w:val="0"/>
        <w:spacing w:line="480" w:lineRule="auto"/>
        <w:jc w:val="center"/>
        <w:rPr>
          <w:rFonts w:ascii="Palatino Linotype" w:hAnsi="Palatino Linotype"/>
          <w:sz w:val="22"/>
          <w:szCs w:val="22"/>
        </w:rPr>
      </w:pPr>
    </w:p>
    <w:p w14:paraId="214499CA" w14:textId="77777777" w:rsidR="004F222F" w:rsidRDefault="004F222F" w:rsidP="001048DA">
      <w:pPr>
        <w:autoSpaceDE w:val="0"/>
        <w:autoSpaceDN w:val="0"/>
        <w:adjustRightInd w:val="0"/>
        <w:spacing w:line="480" w:lineRule="auto"/>
        <w:jc w:val="center"/>
        <w:rPr>
          <w:rFonts w:ascii="Palatino Linotype" w:hAnsi="Palatino Linotype"/>
          <w:sz w:val="22"/>
          <w:szCs w:val="22"/>
        </w:rPr>
      </w:pPr>
    </w:p>
    <w:p w14:paraId="5FCC9427" w14:textId="77777777" w:rsidR="004F222F" w:rsidRDefault="004F222F" w:rsidP="001048DA">
      <w:pPr>
        <w:autoSpaceDE w:val="0"/>
        <w:autoSpaceDN w:val="0"/>
        <w:adjustRightInd w:val="0"/>
        <w:spacing w:line="480" w:lineRule="auto"/>
        <w:jc w:val="center"/>
        <w:rPr>
          <w:rFonts w:ascii="Palatino Linotype" w:hAnsi="Palatino Linotype"/>
          <w:sz w:val="22"/>
          <w:szCs w:val="22"/>
        </w:rPr>
      </w:pPr>
    </w:p>
    <w:p w14:paraId="465C77BB" w14:textId="77777777" w:rsidR="004F222F" w:rsidRDefault="004F222F" w:rsidP="001048DA">
      <w:pPr>
        <w:autoSpaceDE w:val="0"/>
        <w:autoSpaceDN w:val="0"/>
        <w:adjustRightInd w:val="0"/>
        <w:spacing w:line="480" w:lineRule="auto"/>
        <w:jc w:val="center"/>
        <w:rPr>
          <w:rFonts w:ascii="Palatino Linotype" w:hAnsi="Palatino Linotype"/>
          <w:sz w:val="22"/>
          <w:szCs w:val="22"/>
        </w:rPr>
      </w:pPr>
    </w:p>
    <w:p w14:paraId="646A196C" w14:textId="77777777" w:rsidR="004F222F" w:rsidRDefault="004F222F" w:rsidP="001048DA">
      <w:pPr>
        <w:autoSpaceDE w:val="0"/>
        <w:autoSpaceDN w:val="0"/>
        <w:adjustRightInd w:val="0"/>
        <w:spacing w:line="480" w:lineRule="auto"/>
        <w:jc w:val="center"/>
        <w:rPr>
          <w:rFonts w:ascii="Palatino Linotype" w:hAnsi="Palatino Linotype"/>
          <w:sz w:val="22"/>
          <w:szCs w:val="22"/>
        </w:rPr>
      </w:pPr>
    </w:p>
    <w:p w14:paraId="555E31EE" w14:textId="77777777" w:rsidR="004F222F" w:rsidRDefault="004F222F" w:rsidP="001048DA">
      <w:pPr>
        <w:autoSpaceDE w:val="0"/>
        <w:autoSpaceDN w:val="0"/>
        <w:adjustRightInd w:val="0"/>
        <w:spacing w:line="480" w:lineRule="auto"/>
        <w:jc w:val="center"/>
        <w:rPr>
          <w:rFonts w:ascii="Palatino Linotype" w:hAnsi="Palatino Linotype"/>
          <w:sz w:val="22"/>
          <w:szCs w:val="22"/>
        </w:rPr>
      </w:pPr>
    </w:p>
    <w:p w14:paraId="19AE4E4E" w14:textId="77777777" w:rsidR="004F222F" w:rsidRDefault="004F222F" w:rsidP="001048DA">
      <w:pPr>
        <w:autoSpaceDE w:val="0"/>
        <w:autoSpaceDN w:val="0"/>
        <w:adjustRightInd w:val="0"/>
        <w:spacing w:line="480" w:lineRule="auto"/>
        <w:jc w:val="center"/>
        <w:rPr>
          <w:rFonts w:ascii="Palatino Linotype" w:hAnsi="Palatino Linotype"/>
          <w:sz w:val="22"/>
          <w:szCs w:val="22"/>
        </w:rPr>
      </w:pPr>
    </w:p>
    <w:p w14:paraId="414F76FD" w14:textId="77777777" w:rsidR="00B21B91" w:rsidRDefault="00B21B91" w:rsidP="001048DA">
      <w:pPr>
        <w:autoSpaceDE w:val="0"/>
        <w:autoSpaceDN w:val="0"/>
        <w:adjustRightInd w:val="0"/>
        <w:spacing w:line="480" w:lineRule="auto"/>
        <w:jc w:val="center"/>
        <w:rPr>
          <w:rFonts w:ascii="Palatino Linotype" w:hAnsi="Palatino Linotype"/>
          <w:sz w:val="22"/>
          <w:szCs w:val="22"/>
        </w:rPr>
      </w:pPr>
    </w:p>
    <w:p w14:paraId="395902CD" w14:textId="77777777" w:rsidR="004F222F" w:rsidRPr="004E7655" w:rsidRDefault="004F222F" w:rsidP="001048DA">
      <w:pPr>
        <w:autoSpaceDE w:val="0"/>
        <w:autoSpaceDN w:val="0"/>
        <w:adjustRightInd w:val="0"/>
        <w:spacing w:line="480" w:lineRule="auto"/>
        <w:jc w:val="center"/>
        <w:rPr>
          <w:rFonts w:ascii="Palatino Linotype" w:hAnsi="Palatino Linotype"/>
          <w:b/>
          <w:sz w:val="22"/>
          <w:szCs w:val="22"/>
        </w:rPr>
      </w:pPr>
    </w:p>
    <w:p w14:paraId="209492C4" w14:textId="77777777" w:rsidR="001048DA" w:rsidRPr="004E7655" w:rsidRDefault="0023165B" w:rsidP="001048DA">
      <w:pPr>
        <w:autoSpaceDE w:val="0"/>
        <w:autoSpaceDN w:val="0"/>
        <w:adjustRightInd w:val="0"/>
        <w:spacing w:line="480" w:lineRule="auto"/>
        <w:jc w:val="center"/>
        <w:rPr>
          <w:rFonts w:ascii="Palatino Linotype" w:hAnsi="Palatino Linotype"/>
          <w:b/>
          <w:sz w:val="22"/>
          <w:szCs w:val="22"/>
        </w:rPr>
      </w:pPr>
      <w:r>
        <w:rPr>
          <w:rFonts w:ascii="Palatino Linotype" w:hAnsi="Palatino Linotype"/>
          <w:b/>
          <w:sz w:val="22"/>
          <w:szCs w:val="22"/>
        </w:rPr>
        <w:t>APPENDIX 4</w:t>
      </w:r>
    </w:p>
    <w:p w14:paraId="7ECF2E49" w14:textId="77777777" w:rsidR="001048DA" w:rsidRPr="004E7655" w:rsidRDefault="001048DA" w:rsidP="001048DA">
      <w:pPr>
        <w:autoSpaceDE w:val="0"/>
        <w:autoSpaceDN w:val="0"/>
        <w:adjustRightInd w:val="0"/>
        <w:spacing w:line="480" w:lineRule="auto"/>
        <w:jc w:val="center"/>
        <w:rPr>
          <w:rFonts w:ascii="Palatino Linotype" w:hAnsi="Palatino Linotype"/>
          <w:b/>
          <w:sz w:val="22"/>
          <w:szCs w:val="22"/>
        </w:rPr>
      </w:pPr>
      <w:r w:rsidRPr="004E7655">
        <w:rPr>
          <w:rFonts w:ascii="Palatino Linotype" w:hAnsi="Palatino Linotype"/>
          <w:b/>
          <w:sz w:val="22"/>
          <w:szCs w:val="22"/>
        </w:rPr>
        <w:t>Fire history data for Magdalena Mountains</w:t>
      </w:r>
    </w:p>
    <w:p w14:paraId="6D2F927D" w14:textId="77777777" w:rsidR="001048DA" w:rsidRPr="004E7655" w:rsidRDefault="001048DA" w:rsidP="001048DA">
      <w:pPr>
        <w:autoSpaceDE w:val="0"/>
        <w:autoSpaceDN w:val="0"/>
        <w:adjustRightInd w:val="0"/>
        <w:contextualSpacing/>
        <w:rPr>
          <w:rFonts w:ascii="Palatino Linotype" w:hAnsi="Palatino Linotype"/>
          <w:sz w:val="22"/>
          <w:szCs w:val="22"/>
        </w:rPr>
      </w:pPr>
      <w:r w:rsidRPr="004E7655">
        <w:rPr>
          <w:rFonts w:ascii="Palatino Linotype" w:hAnsi="Palatino Linotype"/>
          <w:sz w:val="22"/>
          <w:szCs w:val="22"/>
        </w:rPr>
        <w:t xml:space="preserve">Summary statistics from FHX2 from each fire scarred sample. Includes series identification, innermost ring date, outermost ring date, </w:t>
      </w:r>
      <w:r>
        <w:rPr>
          <w:rFonts w:ascii="Palatino Linotype" w:hAnsi="Palatino Linotype"/>
          <w:sz w:val="22"/>
          <w:szCs w:val="22"/>
        </w:rPr>
        <w:t>length of</w:t>
      </w:r>
      <w:r w:rsidRPr="004E7655">
        <w:rPr>
          <w:rFonts w:ascii="Palatino Linotype" w:hAnsi="Palatino Linotype"/>
          <w:sz w:val="22"/>
          <w:szCs w:val="22"/>
        </w:rPr>
        <w:t xml:space="preserve"> sample, </w:t>
      </w:r>
      <w:r>
        <w:rPr>
          <w:rFonts w:ascii="Palatino Linotype" w:hAnsi="Palatino Linotype"/>
          <w:sz w:val="22"/>
          <w:szCs w:val="22"/>
        </w:rPr>
        <w:t xml:space="preserve">number of recorder years, </w:t>
      </w:r>
      <w:r w:rsidRPr="004E7655">
        <w:rPr>
          <w:rFonts w:ascii="Palatino Linotype" w:hAnsi="Palatino Linotype"/>
          <w:sz w:val="22"/>
          <w:szCs w:val="22"/>
        </w:rPr>
        <w:t>year of</w:t>
      </w:r>
      <w:r>
        <w:rPr>
          <w:rFonts w:ascii="Palatino Linotype" w:hAnsi="Palatino Linotype"/>
          <w:sz w:val="22"/>
          <w:szCs w:val="22"/>
        </w:rPr>
        <w:t xml:space="preserve"> fire scar, season of fire scar</w:t>
      </w:r>
      <w:r w:rsidRPr="004E7655">
        <w:rPr>
          <w:rFonts w:ascii="Palatino Linotype" w:hAnsi="Palatino Linotype"/>
          <w:sz w:val="22"/>
          <w:szCs w:val="22"/>
        </w:rPr>
        <w:t>, total number of fire scars, sample mean fire interval, and average number of years per fire for each individual sample.</w:t>
      </w:r>
    </w:p>
    <w:p w14:paraId="5513BBDF" w14:textId="77777777" w:rsidR="001048DA" w:rsidRDefault="001048DA" w:rsidP="001048DA">
      <w:pPr>
        <w:rPr>
          <w:rFonts w:ascii="Palatino Linotype" w:hAnsi="Palatino Linotype"/>
          <w:sz w:val="22"/>
          <w:szCs w:val="22"/>
        </w:rPr>
      </w:pPr>
    </w:p>
    <w:p w14:paraId="711B3A97" w14:textId="77777777" w:rsidR="001048DA" w:rsidRPr="004E7655" w:rsidRDefault="001048DA" w:rsidP="001048DA">
      <w:pPr>
        <w:rPr>
          <w:rFonts w:ascii="Palatino Linotype" w:hAnsi="Palatino Linotype"/>
          <w:sz w:val="22"/>
          <w:szCs w:val="22"/>
        </w:rPr>
      </w:pPr>
    </w:p>
    <w:p w14:paraId="3CA3B83A" w14:textId="77777777" w:rsidR="001048DA" w:rsidRPr="004E7655" w:rsidRDefault="001048DA" w:rsidP="001048DA">
      <w:pPr>
        <w:rPr>
          <w:rFonts w:ascii="Palatino Linotype" w:hAnsi="Palatino Linotype"/>
          <w:b/>
          <w:sz w:val="22"/>
          <w:szCs w:val="22"/>
        </w:rPr>
      </w:pPr>
    </w:p>
    <w:p w14:paraId="6FDF6F32" w14:textId="77777777" w:rsidR="001048DA" w:rsidRPr="004E7655" w:rsidRDefault="001048DA" w:rsidP="001048DA">
      <w:pPr>
        <w:rPr>
          <w:rFonts w:ascii="Palatino Linotype" w:hAnsi="Palatino Linotype"/>
          <w:b/>
          <w:sz w:val="22"/>
          <w:szCs w:val="22"/>
        </w:rPr>
      </w:pPr>
    </w:p>
    <w:p w14:paraId="69B9C11B" w14:textId="77777777" w:rsidR="001048DA" w:rsidRPr="004E7655" w:rsidRDefault="001048DA" w:rsidP="001048DA">
      <w:pPr>
        <w:rPr>
          <w:rFonts w:ascii="Palatino Linotype" w:hAnsi="Palatino Linotype"/>
          <w:b/>
          <w:sz w:val="22"/>
          <w:szCs w:val="22"/>
        </w:rPr>
      </w:pPr>
    </w:p>
    <w:p w14:paraId="16321109" w14:textId="77777777" w:rsidR="001048DA" w:rsidRDefault="001048DA" w:rsidP="001048DA">
      <w:pPr>
        <w:rPr>
          <w:rFonts w:ascii="Palatino Linotype" w:hAnsi="Palatino Linotype"/>
          <w:b/>
          <w:sz w:val="22"/>
          <w:szCs w:val="22"/>
        </w:rPr>
      </w:pPr>
    </w:p>
    <w:p w14:paraId="19C45326" w14:textId="77777777" w:rsidR="000848C0" w:rsidRDefault="000848C0" w:rsidP="001048DA">
      <w:pPr>
        <w:rPr>
          <w:rFonts w:ascii="Palatino Linotype" w:hAnsi="Palatino Linotype"/>
          <w:b/>
          <w:sz w:val="22"/>
          <w:szCs w:val="22"/>
        </w:rPr>
      </w:pPr>
    </w:p>
    <w:p w14:paraId="1BB69A38" w14:textId="77777777" w:rsidR="000848C0" w:rsidRPr="004E7655" w:rsidRDefault="000848C0" w:rsidP="001048DA">
      <w:pPr>
        <w:rPr>
          <w:rFonts w:ascii="Palatino Linotype" w:hAnsi="Palatino Linotype"/>
          <w:b/>
          <w:sz w:val="22"/>
          <w:szCs w:val="22"/>
        </w:rPr>
      </w:pPr>
    </w:p>
    <w:p w14:paraId="47471FC6" w14:textId="77777777" w:rsidR="001048DA" w:rsidRPr="004E7655" w:rsidRDefault="001048DA" w:rsidP="001048DA">
      <w:pPr>
        <w:rPr>
          <w:rFonts w:ascii="Palatino Linotype" w:hAnsi="Palatino Linotype"/>
          <w:b/>
          <w:sz w:val="22"/>
          <w:szCs w:val="22"/>
        </w:rPr>
      </w:pPr>
    </w:p>
    <w:p w14:paraId="0E9AC912" w14:textId="77777777" w:rsidR="001048DA" w:rsidRDefault="001048DA" w:rsidP="001048DA">
      <w:pPr>
        <w:rPr>
          <w:rFonts w:ascii="Palatino Linotype" w:hAnsi="Palatino Linotype"/>
          <w:b/>
          <w:sz w:val="22"/>
          <w:szCs w:val="22"/>
        </w:rPr>
      </w:pPr>
    </w:p>
    <w:p w14:paraId="63207EB8" w14:textId="77777777" w:rsidR="00931B5A" w:rsidRDefault="00931B5A" w:rsidP="001048DA">
      <w:pPr>
        <w:rPr>
          <w:rFonts w:ascii="Palatino Linotype" w:hAnsi="Palatino Linotype"/>
          <w:b/>
          <w:sz w:val="22"/>
          <w:szCs w:val="22"/>
        </w:rPr>
      </w:pPr>
    </w:p>
    <w:p w14:paraId="70AA481C" w14:textId="77777777" w:rsidR="00931B5A" w:rsidRDefault="00931B5A" w:rsidP="001048DA">
      <w:pPr>
        <w:rPr>
          <w:rFonts w:ascii="Palatino Linotype" w:hAnsi="Palatino Linotype"/>
          <w:b/>
          <w:sz w:val="22"/>
          <w:szCs w:val="22"/>
        </w:rPr>
      </w:pPr>
    </w:p>
    <w:p w14:paraId="4F9D5042" w14:textId="77777777" w:rsidR="00931B5A" w:rsidRDefault="00931B5A" w:rsidP="001048DA">
      <w:pPr>
        <w:rPr>
          <w:rFonts w:ascii="Palatino Linotype" w:hAnsi="Palatino Linotype"/>
          <w:b/>
          <w:sz w:val="22"/>
          <w:szCs w:val="22"/>
        </w:rPr>
      </w:pPr>
    </w:p>
    <w:p w14:paraId="611CD801" w14:textId="77777777" w:rsidR="00931B5A" w:rsidRDefault="00931B5A" w:rsidP="001048DA">
      <w:pPr>
        <w:rPr>
          <w:rFonts w:ascii="Palatino Linotype" w:hAnsi="Palatino Linotype"/>
          <w:b/>
          <w:sz w:val="22"/>
          <w:szCs w:val="22"/>
        </w:rPr>
      </w:pPr>
    </w:p>
    <w:p w14:paraId="26CD5109" w14:textId="77777777" w:rsidR="004F222F" w:rsidRDefault="004F222F" w:rsidP="001048DA">
      <w:pPr>
        <w:rPr>
          <w:rFonts w:ascii="Palatino Linotype" w:hAnsi="Palatino Linotype"/>
          <w:b/>
          <w:sz w:val="22"/>
          <w:szCs w:val="22"/>
        </w:rPr>
      </w:pPr>
    </w:p>
    <w:p w14:paraId="2DAA8297" w14:textId="77777777" w:rsidR="004F222F" w:rsidRDefault="004F222F" w:rsidP="001048DA">
      <w:pPr>
        <w:rPr>
          <w:rFonts w:ascii="Palatino Linotype" w:hAnsi="Palatino Linotype"/>
          <w:b/>
          <w:sz w:val="22"/>
          <w:szCs w:val="22"/>
        </w:rPr>
      </w:pPr>
    </w:p>
    <w:p w14:paraId="2A978B03" w14:textId="77777777" w:rsidR="000848C0" w:rsidRDefault="000848C0" w:rsidP="001048DA">
      <w:pPr>
        <w:rPr>
          <w:rFonts w:ascii="Palatino Linotype" w:hAnsi="Palatino Linotype"/>
          <w:b/>
          <w:sz w:val="22"/>
          <w:szCs w:val="22"/>
        </w:rPr>
      </w:pPr>
    </w:p>
    <w:p w14:paraId="12BCB41B" w14:textId="77777777" w:rsidR="001048DA" w:rsidRPr="004E7655" w:rsidRDefault="001048DA" w:rsidP="001048DA">
      <w:pPr>
        <w:rPr>
          <w:rFonts w:ascii="Palatino Linotype" w:hAnsi="Palatino Linotype"/>
          <w:b/>
          <w:sz w:val="22"/>
          <w:szCs w:val="22"/>
        </w:rPr>
      </w:pPr>
    </w:p>
    <w:p w14:paraId="3FB9D783" w14:textId="77777777" w:rsidR="008B4A56" w:rsidRDefault="008B4A56" w:rsidP="001048DA">
      <w:pPr>
        <w:rPr>
          <w:rFonts w:ascii="Palatino Linotype" w:hAnsi="Palatino Linotype"/>
          <w:b/>
          <w:sz w:val="22"/>
          <w:szCs w:val="22"/>
        </w:rPr>
        <w:sectPr w:rsidR="008B4A56" w:rsidSect="000C0B01">
          <w:pgSz w:w="12240" w:h="15840" w:code="1"/>
          <w:pgMar w:top="1440" w:right="1440" w:bottom="1440" w:left="1440" w:header="0" w:footer="1152" w:gutter="0"/>
          <w:pgNumType w:start="1"/>
          <w:cols w:space="720"/>
          <w:docGrid w:linePitch="360"/>
        </w:sectPr>
      </w:pPr>
    </w:p>
    <w:p w14:paraId="578D86D8"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1</w:t>
      </w:r>
      <w:r w:rsidRPr="008B4A56">
        <w:rPr>
          <w:rFonts w:ascii="Palatino Linotype" w:hAnsi="Palatino Linotype"/>
          <w:sz w:val="20"/>
          <w:szCs w:val="22"/>
        </w:rPr>
        <w:tab/>
        <w:t>Code: MG1001</w:t>
      </w:r>
    </w:p>
    <w:p w14:paraId="6B7AE68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1646</w:t>
      </w:r>
    </w:p>
    <w:p w14:paraId="64EAD5F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1922</w:t>
      </w:r>
    </w:p>
    <w:p w14:paraId="201FF1A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277</w:t>
      </w:r>
    </w:p>
    <w:p w14:paraId="048643A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6</w:t>
      </w:r>
    </w:p>
    <w:p w14:paraId="2DDD0E3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r w:rsidR="003335AD" w:rsidRPr="008B4A56">
        <w:rPr>
          <w:rFonts w:ascii="Palatino Linotype" w:hAnsi="Palatino Linotype"/>
          <w:sz w:val="20"/>
          <w:szCs w:val="22"/>
        </w:rPr>
        <w:t>Information on Fire History</w:t>
      </w:r>
      <w:r w:rsidRPr="008B4A56">
        <w:rPr>
          <w:rFonts w:ascii="Palatino Linotype" w:hAnsi="Palatino Linotype"/>
          <w:sz w:val="20"/>
          <w:szCs w:val="22"/>
        </w:rPr>
        <w:t xml:space="preserve">: </w:t>
      </w:r>
    </w:p>
    <w:p w14:paraId="1476491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E</w:t>
      </w:r>
    </w:p>
    <w:p w14:paraId="18DDCDC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M    FI = 19</w:t>
      </w:r>
    </w:p>
    <w:p w14:paraId="102CBC9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1724   E    FI = 40</w:t>
      </w:r>
    </w:p>
    <w:p w14:paraId="1F4AB5A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    FI = 24</w:t>
      </w:r>
    </w:p>
    <w:p w14:paraId="1027C39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M    FI = 103</w:t>
      </w:r>
    </w:p>
    <w:p w14:paraId="6087AF0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1906   U    FI = 55</w:t>
      </w:r>
    </w:p>
    <w:p w14:paraId="50538A3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6</w:t>
      </w:r>
    </w:p>
    <w:p w14:paraId="2FE97F6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6</w:t>
      </w:r>
    </w:p>
    <w:p w14:paraId="2BC940B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62C4DCC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48.2</w:t>
      </w:r>
    </w:p>
    <w:p w14:paraId="3556F43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63E3E314"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2</w:t>
      </w:r>
      <w:r w:rsidRPr="008B4A56">
        <w:rPr>
          <w:rFonts w:ascii="Palatino Linotype" w:hAnsi="Palatino Linotype"/>
          <w:sz w:val="20"/>
          <w:szCs w:val="22"/>
        </w:rPr>
        <w:tab/>
        <w:t>Code: MG1002</w:t>
      </w:r>
    </w:p>
    <w:p w14:paraId="388B753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1628</w:t>
      </w:r>
    </w:p>
    <w:p w14:paraId="591BCD7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159</w:t>
      </w:r>
    </w:p>
    <w:p w14:paraId="1AA620F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6</w:t>
      </w:r>
    </w:p>
    <w:p w14:paraId="724AF87E"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412C016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1646   U</w:t>
      </w:r>
    </w:p>
    <w:p w14:paraId="503E50D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M    FI = 19</w:t>
      </w:r>
    </w:p>
    <w:p w14:paraId="01B0171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M    FI = 52</w:t>
      </w:r>
    </w:p>
    <w:p w14:paraId="5B72455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    FI = 31</w:t>
      </w:r>
    </w:p>
    <w:p w14:paraId="49DAE3B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U    FI = 25</w:t>
      </w:r>
    </w:p>
    <w:p w14:paraId="6D5F9EE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U    FI = 13</w:t>
      </w:r>
    </w:p>
    <w:p w14:paraId="0860DF1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6</w:t>
      </w:r>
    </w:p>
    <w:p w14:paraId="075A311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6</w:t>
      </w:r>
    </w:p>
    <w:p w14:paraId="2A1B309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7024629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28.0</w:t>
      </w:r>
    </w:p>
    <w:p w14:paraId="3EE6B16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33310DD8"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3</w:t>
      </w:r>
      <w:r w:rsidRPr="008B4A56">
        <w:rPr>
          <w:rFonts w:ascii="Palatino Linotype" w:hAnsi="Palatino Linotype"/>
          <w:sz w:val="20"/>
          <w:szCs w:val="22"/>
        </w:rPr>
        <w:tab/>
        <w:t>Code: MG1003</w:t>
      </w:r>
    </w:p>
    <w:p w14:paraId="7BECE53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1823</w:t>
      </w:r>
    </w:p>
    <w:p w14:paraId="4A236A3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1934</w:t>
      </w:r>
    </w:p>
    <w:p w14:paraId="4BADBE9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112</w:t>
      </w:r>
    </w:p>
    <w:p w14:paraId="6375195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36</w:t>
      </w:r>
    </w:p>
    <w:p w14:paraId="1E5B10A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r w:rsidR="003335AD" w:rsidRPr="008B4A56">
        <w:rPr>
          <w:rFonts w:ascii="Palatino Linotype" w:hAnsi="Palatino Linotype"/>
          <w:sz w:val="20"/>
          <w:szCs w:val="22"/>
        </w:rPr>
        <w:t xml:space="preserve">Information on Fire History: </w:t>
      </w:r>
    </w:p>
    <w:p w14:paraId="269B9B6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E</w:t>
      </w:r>
    </w:p>
    <w:p w14:paraId="3AA5C77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U    FI = 35</w:t>
      </w:r>
    </w:p>
    <w:p w14:paraId="04E1DC2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2</w:t>
      </w:r>
    </w:p>
    <w:p w14:paraId="67C869C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2</w:t>
      </w:r>
    </w:p>
    <w:p w14:paraId="0E9024A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18.0</w:t>
      </w:r>
    </w:p>
    <w:p w14:paraId="4ADA2D0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35.0</w:t>
      </w:r>
    </w:p>
    <w:p w14:paraId="2EFF092A" w14:textId="77777777" w:rsidR="00B21B91" w:rsidRDefault="00B21B91" w:rsidP="001048DA">
      <w:pPr>
        <w:rPr>
          <w:rFonts w:ascii="Palatino Linotype" w:hAnsi="Palatino Linotype"/>
          <w:b/>
          <w:sz w:val="20"/>
          <w:szCs w:val="22"/>
        </w:rPr>
      </w:pPr>
    </w:p>
    <w:p w14:paraId="090F6801" w14:textId="77777777" w:rsidR="00B21B91" w:rsidRDefault="00B21B91" w:rsidP="001048DA">
      <w:pPr>
        <w:rPr>
          <w:rFonts w:ascii="Palatino Linotype" w:hAnsi="Palatino Linotype"/>
          <w:b/>
          <w:sz w:val="20"/>
          <w:szCs w:val="22"/>
        </w:rPr>
      </w:pPr>
    </w:p>
    <w:p w14:paraId="2F159660"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4</w:t>
      </w:r>
      <w:r w:rsidRPr="008B4A56">
        <w:rPr>
          <w:rFonts w:ascii="Palatino Linotype" w:hAnsi="Palatino Linotype"/>
          <w:b/>
          <w:sz w:val="20"/>
          <w:szCs w:val="22"/>
        </w:rPr>
        <w:tab/>
      </w:r>
      <w:r w:rsidRPr="008B4A56">
        <w:rPr>
          <w:rFonts w:ascii="Palatino Linotype" w:hAnsi="Palatino Linotype"/>
          <w:sz w:val="20"/>
          <w:szCs w:val="22"/>
        </w:rPr>
        <w:t>Code: MG1004</w:t>
      </w:r>
    </w:p>
    <w:p w14:paraId="6A36BA9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1826</w:t>
      </w:r>
    </w:p>
    <w:p w14:paraId="50A0106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1923</w:t>
      </w:r>
    </w:p>
    <w:p w14:paraId="27A26DC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98</w:t>
      </w:r>
    </w:p>
    <w:p w14:paraId="1D5A38C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73</w:t>
      </w:r>
    </w:p>
    <w:p w14:paraId="2940B05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r w:rsidR="003335AD" w:rsidRPr="008B4A56">
        <w:rPr>
          <w:rFonts w:ascii="Palatino Linotype" w:hAnsi="Palatino Linotype"/>
          <w:sz w:val="20"/>
          <w:szCs w:val="22"/>
        </w:rPr>
        <w:t xml:space="preserve">Information on Fire History: </w:t>
      </w:r>
      <w:r w:rsidRPr="008B4A56">
        <w:rPr>
          <w:rFonts w:ascii="Palatino Linotype" w:hAnsi="Palatino Linotype"/>
          <w:sz w:val="20"/>
          <w:szCs w:val="22"/>
        </w:rPr>
        <w:t xml:space="preserve"> </w:t>
      </w:r>
    </w:p>
    <w:p w14:paraId="31BAAE9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E</w:t>
      </w:r>
    </w:p>
    <w:p w14:paraId="61C973C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19</w:t>
      </w:r>
    </w:p>
    <w:p w14:paraId="086C9D9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2</w:t>
      </w:r>
    </w:p>
    <w:p w14:paraId="49E5CDE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2</w:t>
      </w:r>
    </w:p>
    <w:p w14:paraId="10198F1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36.5</w:t>
      </w:r>
    </w:p>
    <w:p w14:paraId="3F92E2E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19.0</w:t>
      </w:r>
    </w:p>
    <w:p w14:paraId="0116D22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63897BD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5</w:t>
      </w:r>
      <w:r w:rsidRPr="008B4A56">
        <w:rPr>
          <w:rFonts w:ascii="Palatino Linotype" w:hAnsi="Palatino Linotype"/>
          <w:sz w:val="20"/>
          <w:szCs w:val="22"/>
        </w:rPr>
        <w:tab/>
        <w:t>Code: MG1005</w:t>
      </w:r>
    </w:p>
    <w:p w14:paraId="2C608DC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1526</w:t>
      </w:r>
    </w:p>
    <w:p w14:paraId="0F2B996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261</w:t>
      </w:r>
    </w:p>
    <w:p w14:paraId="16A7FDC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5</w:t>
      </w:r>
    </w:p>
    <w:p w14:paraId="45BF5F1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r w:rsidR="003335AD" w:rsidRPr="008B4A56">
        <w:rPr>
          <w:rFonts w:ascii="Palatino Linotype" w:hAnsi="Palatino Linotype"/>
          <w:sz w:val="20"/>
          <w:szCs w:val="22"/>
        </w:rPr>
        <w:t xml:space="preserve">Information on Fire History: </w:t>
      </w:r>
    </w:p>
    <w:p w14:paraId="59B0884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1632   M</w:t>
      </w:r>
    </w:p>
    <w:p w14:paraId="6468836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1649   M    FI = 17</w:t>
      </w:r>
    </w:p>
    <w:p w14:paraId="1885D31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M    FI = 16</w:t>
      </w:r>
    </w:p>
    <w:p w14:paraId="60FF2C6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1680   E    FI = 15</w:t>
      </w:r>
    </w:p>
    <w:p w14:paraId="38578DF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U    FI = 106</w:t>
      </w:r>
    </w:p>
    <w:p w14:paraId="11ED093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5</w:t>
      </w:r>
    </w:p>
    <w:p w14:paraId="4D86E1A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5</w:t>
      </w:r>
    </w:p>
    <w:p w14:paraId="4A8B0A9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5321738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38.5</w:t>
      </w:r>
    </w:p>
    <w:p w14:paraId="45590E5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0488818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6</w:t>
      </w:r>
      <w:r w:rsidRPr="008B4A56">
        <w:rPr>
          <w:rFonts w:ascii="Palatino Linotype" w:hAnsi="Palatino Linotype"/>
          <w:sz w:val="20"/>
          <w:szCs w:val="22"/>
        </w:rPr>
        <w:tab/>
        <w:t>Code: MG1006</w:t>
      </w:r>
    </w:p>
    <w:p w14:paraId="03DD713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1649</w:t>
      </w:r>
    </w:p>
    <w:p w14:paraId="614DBAD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232</w:t>
      </w:r>
    </w:p>
    <w:p w14:paraId="7E051B0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9</w:t>
      </w:r>
    </w:p>
    <w:p w14:paraId="24EB98DE"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7D5439B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w:t>
      </w:r>
    </w:p>
    <w:p w14:paraId="2336FCB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U    FI = 18</w:t>
      </w:r>
    </w:p>
    <w:p w14:paraId="0F8AE82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    FI = 13</w:t>
      </w:r>
    </w:p>
    <w:p w14:paraId="5EF905E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    FI = 25</w:t>
      </w:r>
    </w:p>
    <w:p w14:paraId="1264FBD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M    FI = 13</w:t>
      </w:r>
    </w:p>
    <w:p w14:paraId="471E170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E    FI = 38</w:t>
      </w:r>
    </w:p>
    <w:p w14:paraId="68677DE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1838   u</w:t>
      </w:r>
    </w:p>
    <w:p w14:paraId="6554FC0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    FI = 27</w:t>
      </w:r>
    </w:p>
    <w:p w14:paraId="08546EF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U    FI = 19</w:t>
      </w:r>
    </w:p>
    <w:p w14:paraId="2A326B0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1880   U    FI = 10</w:t>
      </w:r>
    </w:p>
    <w:p w14:paraId="6B3FB45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9</w:t>
      </w:r>
    </w:p>
    <w:p w14:paraId="05F6698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10</w:t>
      </w:r>
    </w:p>
    <w:p w14:paraId="593B976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5E2BC36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20.4</w:t>
      </w:r>
    </w:p>
    <w:p w14:paraId="4FF310DE"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7</w:t>
      </w:r>
      <w:r w:rsidRPr="008B4A56">
        <w:rPr>
          <w:rFonts w:ascii="Palatino Linotype" w:hAnsi="Palatino Linotype"/>
          <w:sz w:val="20"/>
          <w:szCs w:val="22"/>
        </w:rPr>
        <w:tab/>
        <w:t>Code: MG1007</w:t>
      </w:r>
    </w:p>
    <w:p w14:paraId="3ADAEA1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1656</w:t>
      </w:r>
    </w:p>
    <w:p w14:paraId="7B526AB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225</w:t>
      </w:r>
    </w:p>
    <w:p w14:paraId="23D4AE7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8</w:t>
      </w:r>
    </w:p>
    <w:p w14:paraId="3136103B"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02196AB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E</w:t>
      </w:r>
    </w:p>
    <w:p w14:paraId="241FF30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    FI = 13</w:t>
      </w:r>
    </w:p>
    <w:p w14:paraId="78BB39B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    FI = 25</w:t>
      </w:r>
    </w:p>
    <w:p w14:paraId="41A33BF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M    FI = 13</w:t>
      </w:r>
    </w:p>
    <w:p w14:paraId="2E3F413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U    FI = 38</w:t>
      </w:r>
    </w:p>
    <w:p w14:paraId="4BB61C2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M    FI = 27</w:t>
      </w:r>
    </w:p>
    <w:p w14:paraId="24629B9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M    FI = 19</w:t>
      </w:r>
    </w:p>
    <w:p w14:paraId="75F8F6F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1880   U    FI = 10</w:t>
      </w:r>
    </w:p>
    <w:p w14:paraId="6B27DB5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8</w:t>
      </w:r>
    </w:p>
    <w:p w14:paraId="73158E0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8</w:t>
      </w:r>
    </w:p>
    <w:p w14:paraId="1CF7DB5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6BA6AF9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20.7</w:t>
      </w:r>
    </w:p>
    <w:p w14:paraId="74AAE78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5B821950"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8</w:t>
      </w:r>
      <w:r w:rsidRPr="008B4A56">
        <w:rPr>
          <w:rFonts w:ascii="Palatino Linotype" w:hAnsi="Palatino Linotype"/>
          <w:sz w:val="20"/>
          <w:szCs w:val="22"/>
        </w:rPr>
        <w:tab/>
        <w:t>Code: MG1008</w:t>
      </w:r>
    </w:p>
    <w:p w14:paraId="2911ED1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1627</w:t>
      </w:r>
    </w:p>
    <w:p w14:paraId="2FC1CC8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169</w:t>
      </w:r>
    </w:p>
    <w:p w14:paraId="38CFEE7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10</w:t>
      </w:r>
    </w:p>
    <w:p w14:paraId="1BFD525C"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604D4D3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1649   L</w:t>
      </w:r>
    </w:p>
    <w:p w14:paraId="10972C5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1697   L    FI = 48</w:t>
      </w:r>
    </w:p>
    <w:p w14:paraId="128DC44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1707   U    FI = 10</w:t>
      </w:r>
    </w:p>
    <w:p w14:paraId="63AF9F1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U    FI = 10</w:t>
      </w:r>
    </w:p>
    <w:p w14:paraId="6378657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1724   M    FI = 7</w:t>
      </w:r>
    </w:p>
    <w:p w14:paraId="1CD9741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M    FI = 11</w:t>
      </w:r>
    </w:p>
    <w:p w14:paraId="5D46E1A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1742   E    FI = 7</w:t>
      </w:r>
    </w:p>
    <w:p w14:paraId="034CB5D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    FI = 6</w:t>
      </w:r>
    </w:p>
    <w:p w14:paraId="30E7D21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U    FI = 25</w:t>
      </w:r>
    </w:p>
    <w:p w14:paraId="48739AE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1795   U    FI = 22</w:t>
      </w:r>
    </w:p>
    <w:p w14:paraId="160AFCB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10</w:t>
      </w:r>
    </w:p>
    <w:p w14:paraId="3E8CEB8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10</w:t>
      </w:r>
    </w:p>
    <w:p w14:paraId="3F34F3C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6D793A0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16.2</w:t>
      </w:r>
    </w:p>
    <w:p w14:paraId="5EB376A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25DCD923" w14:textId="77777777" w:rsidR="00DF4597" w:rsidRDefault="00DF4597" w:rsidP="001048DA">
      <w:pPr>
        <w:rPr>
          <w:rFonts w:ascii="Palatino Linotype" w:hAnsi="Palatino Linotype"/>
          <w:b/>
          <w:sz w:val="20"/>
          <w:szCs w:val="22"/>
        </w:rPr>
      </w:pPr>
    </w:p>
    <w:p w14:paraId="2482EB15" w14:textId="77777777" w:rsidR="00DF4597" w:rsidRDefault="00DF4597" w:rsidP="001048DA">
      <w:pPr>
        <w:rPr>
          <w:rFonts w:ascii="Palatino Linotype" w:hAnsi="Palatino Linotype"/>
          <w:b/>
          <w:sz w:val="20"/>
          <w:szCs w:val="22"/>
        </w:rPr>
      </w:pPr>
    </w:p>
    <w:p w14:paraId="4D815686" w14:textId="77777777" w:rsidR="00DF4597" w:rsidRDefault="00DF4597" w:rsidP="001048DA">
      <w:pPr>
        <w:rPr>
          <w:rFonts w:ascii="Palatino Linotype" w:hAnsi="Palatino Linotype"/>
          <w:b/>
          <w:sz w:val="20"/>
          <w:szCs w:val="22"/>
        </w:rPr>
      </w:pPr>
    </w:p>
    <w:p w14:paraId="75E140F9" w14:textId="77777777" w:rsidR="00DF4597" w:rsidRDefault="00DF4597" w:rsidP="001048DA">
      <w:pPr>
        <w:rPr>
          <w:rFonts w:ascii="Palatino Linotype" w:hAnsi="Palatino Linotype"/>
          <w:b/>
          <w:sz w:val="20"/>
          <w:szCs w:val="22"/>
        </w:rPr>
      </w:pPr>
    </w:p>
    <w:p w14:paraId="5D8678AE" w14:textId="77777777" w:rsidR="00DF4597" w:rsidRDefault="00DF4597" w:rsidP="001048DA">
      <w:pPr>
        <w:rPr>
          <w:rFonts w:ascii="Palatino Linotype" w:hAnsi="Palatino Linotype"/>
          <w:b/>
          <w:sz w:val="20"/>
          <w:szCs w:val="22"/>
        </w:rPr>
      </w:pPr>
    </w:p>
    <w:p w14:paraId="0AD09E87" w14:textId="77777777" w:rsidR="00DF4597" w:rsidRDefault="00DF4597" w:rsidP="001048DA">
      <w:pPr>
        <w:rPr>
          <w:rFonts w:ascii="Palatino Linotype" w:hAnsi="Palatino Linotype"/>
          <w:b/>
          <w:sz w:val="20"/>
          <w:szCs w:val="22"/>
        </w:rPr>
      </w:pPr>
    </w:p>
    <w:p w14:paraId="005E696E" w14:textId="77777777" w:rsidR="00DF4597" w:rsidRDefault="00DF4597" w:rsidP="001048DA">
      <w:pPr>
        <w:rPr>
          <w:rFonts w:ascii="Palatino Linotype" w:hAnsi="Palatino Linotype"/>
          <w:b/>
          <w:sz w:val="20"/>
          <w:szCs w:val="22"/>
        </w:rPr>
      </w:pPr>
    </w:p>
    <w:p w14:paraId="40FF3FE8" w14:textId="77777777" w:rsidR="00DF4597" w:rsidRDefault="00DF4597" w:rsidP="001048DA">
      <w:pPr>
        <w:rPr>
          <w:rFonts w:ascii="Palatino Linotype" w:hAnsi="Palatino Linotype"/>
          <w:b/>
          <w:sz w:val="20"/>
          <w:szCs w:val="22"/>
        </w:rPr>
      </w:pPr>
    </w:p>
    <w:p w14:paraId="1B4381CC" w14:textId="77777777" w:rsidR="00DF4597" w:rsidRDefault="00DF4597" w:rsidP="001048DA">
      <w:pPr>
        <w:rPr>
          <w:rFonts w:ascii="Palatino Linotype" w:hAnsi="Palatino Linotype"/>
          <w:b/>
          <w:sz w:val="20"/>
          <w:szCs w:val="22"/>
        </w:rPr>
      </w:pPr>
    </w:p>
    <w:p w14:paraId="07D74129"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9</w:t>
      </w:r>
      <w:r w:rsidRPr="008B4A56">
        <w:rPr>
          <w:rFonts w:ascii="Palatino Linotype" w:hAnsi="Palatino Linotype"/>
          <w:sz w:val="20"/>
          <w:szCs w:val="22"/>
        </w:rPr>
        <w:tab/>
        <w:t>Code: MG1009</w:t>
      </w:r>
    </w:p>
    <w:p w14:paraId="67EB716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1624</w:t>
      </w:r>
    </w:p>
    <w:p w14:paraId="4E6A360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1980</w:t>
      </w:r>
    </w:p>
    <w:p w14:paraId="5BA7EB4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357</w:t>
      </w:r>
    </w:p>
    <w:p w14:paraId="53F923B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15</w:t>
      </w:r>
    </w:p>
    <w:p w14:paraId="17DBC3B4"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64EF87E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U</w:t>
      </w:r>
    </w:p>
    <w:p w14:paraId="543DE65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E    FI = 19</w:t>
      </w:r>
    </w:p>
    <w:p w14:paraId="65BA524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1694   E    FI = 10</w:t>
      </w:r>
    </w:p>
    <w:p w14:paraId="37F329E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1704   M    FI = 10</w:t>
      </w:r>
    </w:p>
    <w:p w14:paraId="069AB6D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    FI = 13</w:t>
      </w:r>
    </w:p>
    <w:p w14:paraId="78662E7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1724   L    FI = 7</w:t>
      </w:r>
    </w:p>
    <w:p w14:paraId="0311D14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E    FI = 11</w:t>
      </w:r>
    </w:p>
    <w:p w14:paraId="5D95FA8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1758   L    FI = 23</w:t>
      </w:r>
    </w:p>
    <w:p w14:paraId="5DB95BF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M    FI = 15</w:t>
      </w:r>
    </w:p>
    <w:p w14:paraId="2B0B2AA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1805   E    FI = 32</w:t>
      </w:r>
    </w:p>
    <w:p w14:paraId="666FA9B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1835   U    FI = 30</w:t>
      </w:r>
    </w:p>
    <w:p w14:paraId="64CEF75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1838   M    FI = 3</w:t>
      </w:r>
    </w:p>
    <w:p w14:paraId="72F4D73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    FI = 13</w:t>
      </w:r>
    </w:p>
    <w:p w14:paraId="35F0714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19</w:t>
      </w:r>
    </w:p>
    <w:p w14:paraId="6436A20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U    FI = 16</w:t>
      </w:r>
    </w:p>
    <w:p w14:paraId="1EF2122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15</w:t>
      </w:r>
    </w:p>
    <w:p w14:paraId="47B00DF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15</w:t>
      </w:r>
    </w:p>
    <w:p w14:paraId="4814400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4BE9261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15.8</w:t>
      </w:r>
    </w:p>
    <w:p w14:paraId="4A66CFC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653E6241"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10</w:t>
      </w:r>
      <w:r w:rsidRPr="008B4A56">
        <w:rPr>
          <w:rFonts w:ascii="Palatino Linotype" w:hAnsi="Palatino Linotype"/>
          <w:sz w:val="20"/>
          <w:szCs w:val="22"/>
        </w:rPr>
        <w:tab/>
        <w:t>Code: MG1010</w:t>
      </w:r>
    </w:p>
    <w:p w14:paraId="254C4AB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1648</w:t>
      </w:r>
    </w:p>
    <w:p w14:paraId="7ADAB53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165</w:t>
      </w:r>
    </w:p>
    <w:p w14:paraId="33676A1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81</w:t>
      </w:r>
    </w:p>
    <w:p w14:paraId="215E675A"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3DAF9D7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1707   E</w:t>
      </w:r>
    </w:p>
    <w:p w14:paraId="1539D4A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1724   M    FI = 17</w:t>
      </w:r>
    </w:p>
    <w:p w14:paraId="669FB10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M    FI = 49</w:t>
      </w:r>
    </w:p>
    <w:p w14:paraId="175759C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U    FI = 13</w:t>
      </w:r>
    </w:p>
    <w:p w14:paraId="0D1AC61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1812   U    FI = 26</w:t>
      </w:r>
    </w:p>
    <w:p w14:paraId="572D06D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5</w:t>
      </w:r>
    </w:p>
    <w:p w14:paraId="756C345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5</w:t>
      </w:r>
    </w:p>
    <w:p w14:paraId="53206CA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16.2</w:t>
      </w:r>
    </w:p>
    <w:p w14:paraId="1DF44EE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26.2</w:t>
      </w:r>
    </w:p>
    <w:p w14:paraId="4083DBC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1D92E4F8" w14:textId="77777777" w:rsidR="00DF4597" w:rsidRDefault="00DF4597" w:rsidP="001048DA">
      <w:pPr>
        <w:rPr>
          <w:rFonts w:ascii="Palatino Linotype" w:hAnsi="Palatino Linotype"/>
          <w:b/>
          <w:sz w:val="20"/>
          <w:szCs w:val="22"/>
        </w:rPr>
      </w:pPr>
    </w:p>
    <w:p w14:paraId="2766ADC0" w14:textId="77777777" w:rsidR="00DF4597" w:rsidRDefault="00DF4597" w:rsidP="001048DA">
      <w:pPr>
        <w:rPr>
          <w:rFonts w:ascii="Palatino Linotype" w:hAnsi="Palatino Linotype"/>
          <w:b/>
          <w:sz w:val="20"/>
          <w:szCs w:val="22"/>
        </w:rPr>
      </w:pPr>
    </w:p>
    <w:p w14:paraId="2924664F" w14:textId="77777777" w:rsidR="00DF4597" w:rsidRDefault="00DF4597" w:rsidP="001048DA">
      <w:pPr>
        <w:rPr>
          <w:rFonts w:ascii="Palatino Linotype" w:hAnsi="Palatino Linotype"/>
          <w:b/>
          <w:sz w:val="20"/>
          <w:szCs w:val="22"/>
        </w:rPr>
      </w:pPr>
    </w:p>
    <w:p w14:paraId="7475AA14" w14:textId="77777777" w:rsidR="00DF4597" w:rsidRDefault="00DF4597" w:rsidP="001048DA">
      <w:pPr>
        <w:rPr>
          <w:rFonts w:ascii="Palatino Linotype" w:hAnsi="Palatino Linotype"/>
          <w:b/>
          <w:sz w:val="20"/>
          <w:szCs w:val="22"/>
        </w:rPr>
      </w:pPr>
    </w:p>
    <w:p w14:paraId="610AC91C" w14:textId="77777777" w:rsidR="00DF4597" w:rsidRDefault="00DF4597" w:rsidP="001048DA">
      <w:pPr>
        <w:rPr>
          <w:rFonts w:ascii="Palatino Linotype" w:hAnsi="Palatino Linotype"/>
          <w:b/>
          <w:sz w:val="20"/>
          <w:szCs w:val="22"/>
        </w:rPr>
      </w:pPr>
    </w:p>
    <w:p w14:paraId="75D21D25" w14:textId="77777777" w:rsidR="00DF4597" w:rsidRDefault="00DF4597" w:rsidP="001048DA">
      <w:pPr>
        <w:rPr>
          <w:rFonts w:ascii="Palatino Linotype" w:hAnsi="Palatino Linotype"/>
          <w:b/>
          <w:sz w:val="20"/>
          <w:szCs w:val="22"/>
        </w:rPr>
      </w:pPr>
    </w:p>
    <w:p w14:paraId="18B51CD0"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11</w:t>
      </w:r>
      <w:r w:rsidRPr="008B4A56">
        <w:rPr>
          <w:rFonts w:ascii="Palatino Linotype" w:hAnsi="Palatino Linotype"/>
          <w:sz w:val="20"/>
          <w:szCs w:val="22"/>
        </w:rPr>
        <w:tab/>
        <w:t>Code: MG1011</w:t>
      </w:r>
    </w:p>
    <w:p w14:paraId="771F218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1641</w:t>
      </w:r>
    </w:p>
    <w:p w14:paraId="0055A98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146</w:t>
      </w:r>
    </w:p>
    <w:p w14:paraId="7154B11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4</w:t>
      </w:r>
    </w:p>
    <w:p w14:paraId="5919FF5E"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55669CB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1707   E</w:t>
      </w:r>
    </w:p>
    <w:p w14:paraId="5C9774C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1742   M    FI = 35</w:t>
      </w:r>
    </w:p>
    <w:p w14:paraId="3967844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U    FI = 31</w:t>
      </w:r>
    </w:p>
    <w:p w14:paraId="534B7CE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U    FI = 13</w:t>
      </w:r>
    </w:p>
    <w:p w14:paraId="1203783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2A27CF1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543F870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242C1F2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26.3</w:t>
      </w:r>
    </w:p>
    <w:p w14:paraId="4BB45F4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61B72803" w14:textId="77777777" w:rsidR="00AB6C82" w:rsidRDefault="00AB6C82" w:rsidP="001048DA">
      <w:pPr>
        <w:rPr>
          <w:rFonts w:ascii="Palatino Linotype" w:hAnsi="Palatino Linotype"/>
          <w:b/>
          <w:sz w:val="20"/>
          <w:szCs w:val="22"/>
        </w:rPr>
      </w:pPr>
    </w:p>
    <w:p w14:paraId="4A86EE67"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12</w:t>
      </w:r>
      <w:r w:rsidRPr="008B4A56">
        <w:rPr>
          <w:rFonts w:ascii="Palatino Linotype" w:hAnsi="Palatino Linotype"/>
          <w:sz w:val="20"/>
          <w:szCs w:val="22"/>
        </w:rPr>
        <w:tab/>
        <w:t>Code: MG1012</w:t>
      </w:r>
    </w:p>
    <w:p w14:paraId="3574D42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1697</w:t>
      </w:r>
    </w:p>
    <w:p w14:paraId="5DFC149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2013</w:t>
      </w:r>
    </w:p>
    <w:p w14:paraId="2AADD93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317</w:t>
      </w:r>
    </w:p>
    <w:p w14:paraId="6A71F07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191</w:t>
      </w:r>
    </w:p>
    <w:p w14:paraId="3022B988"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3F34680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E</w:t>
      </w:r>
    </w:p>
    <w:p w14:paraId="5886C0C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E    FI = 38</w:t>
      </w:r>
    </w:p>
    <w:p w14:paraId="449EB15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E    FI = 27</w:t>
      </w:r>
    </w:p>
    <w:p w14:paraId="17072E8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19</w:t>
      </w:r>
    </w:p>
    <w:p w14:paraId="0990C08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113763A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14F59D6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47.8</w:t>
      </w:r>
    </w:p>
    <w:p w14:paraId="2DA4860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28.0</w:t>
      </w:r>
    </w:p>
    <w:p w14:paraId="1BB6C649" w14:textId="77777777" w:rsidR="001048DA" w:rsidRPr="008B4A56" w:rsidRDefault="001048DA" w:rsidP="001048DA">
      <w:pPr>
        <w:rPr>
          <w:rFonts w:ascii="Palatino Linotype" w:hAnsi="Palatino Linotype"/>
          <w:sz w:val="20"/>
          <w:szCs w:val="22"/>
        </w:rPr>
      </w:pPr>
    </w:p>
    <w:p w14:paraId="4DE1AF24" w14:textId="77777777" w:rsidR="001048DA" w:rsidRPr="008B4A56" w:rsidRDefault="001048DA" w:rsidP="008B4A56">
      <w:pPr>
        <w:ind w:right="-270"/>
        <w:rPr>
          <w:rFonts w:ascii="Palatino Linotype" w:hAnsi="Palatino Linotype"/>
          <w:sz w:val="20"/>
          <w:szCs w:val="22"/>
        </w:rPr>
      </w:pPr>
      <w:r w:rsidRPr="008B4A56">
        <w:rPr>
          <w:rFonts w:ascii="Palatino Linotype" w:hAnsi="Palatino Linotype"/>
          <w:b/>
          <w:sz w:val="20"/>
          <w:szCs w:val="22"/>
        </w:rPr>
        <w:t>Sample: 13</w:t>
      </w:r>
      <w:r w:rsidRPr="008B4A56">
        <w:rPr>
          <w:rFonts w:ascii="Palatino Linotype" w:hAnsi="Palatino Linotype"/>
          <w:sz w:val="20"/>
          <w:szCs w:val="22"/>
        </w:rPr>
        <w:tab/>
        <w:t>Code: MG1013</w:t>
      </w:r>
    </w:p>
    <w:p w14:paraId="6608E30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1797</w:t>
      </w:r>
    </w:p>
    <w:p w14:paraId="7DF9588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2013</w:t>
      </w:r>
    </w:p>
    <w:p w14:paraId="61C72C7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217</w:t>
      </w:r>
    </w:p>
    <w:p w14:paraId="31015B7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190</w:t>
      </w:r>
    </w:p>
    <w:p w14:paraId="1C1FEC8F"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0FC2E02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M</w:t>
      </w:r>
    </w:p>
    <w:p w14:paraId="421CEB9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E    FI = 27</w:t>
      </w:r>
    </w:p>
    <w:p w14:paraId="6A87C48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19</w:t>
      </w:r>
    </w:p>
    <w:p w14:paraId="758AFE0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1880   E    FI = 10</w:t>
      </w:r>
    </w:p>
    <w:p w14:paraId="704038F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L    FI = 6</w:t>
      </w:r>
    </w:p>
    <w:p w14:paraId="6AD6679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5</w:t>
      </w:r>
    </w:p>
    <w:p w14:paraId="3E521D6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5</w:t>
      </w:r>
    </w:p>
    <w:p w14:paraId="6F3E956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38.0</w:t>
      </w:r>
    </w:p>
    <w:p w14:paraId="4EF6E8A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15.5</w:t>
      </w:r>
    </w:p>
    <w:p w14:paraId="71487D9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050841FD" w14:textId="77777777" w:rsidR="00DF4597" w:rsidRDefault="00DF4597" w:rsidP="001048DA">
      <w:pPr>
        <w:rPr>
          <w:rFonts w:ascii="Palatino Linotype" w:hAnsi="Palatino Linotype"/>
          <w:b/>
          <w:sz w:val="20"/>
          <w:szCs w:val="22"/>
        </w:rPr>
      </w:pPr>
    </w:p>
    <w:p w14:paraId="28D838E4"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14</w:t>
      </w:r>
      <w:r w:rsidRPr="008B4A56">
        <w:rPr>
          <w:rFonts w:ascii="Palatino Linotype" w:hAnsi="Palatino Linotype"/>
          <w:sz w:val="20"/>
          <w:szCs w:val="22"/>
        </w:rPr>
        <w:tab/>
        <w:t>Code: MG1014</w:t>
      </w:r>
    </w:p>
    <w:p w14:paraId="0A0B3C3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1632</w:t>
      </w:r>
    </w:p>
    <w:p w14:paraId="6C1235C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1892</w:t>
      </w:r>
    </w:p>
    <w:p w14:paraId="11A6737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261</w:t>
      </w:r>
    </w:p>
    <w:p w14:paraId="39A8FB2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24</w:t>
      </w:r>
    </w:p>
    <w:p w14:paraId="22B77C88"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743128D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M</w:t>
      </w:r>
    </w:p>
    <w:p w14:paraId="1CF8021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E    FI = 19</w:t>
      </w:r>
    </w:p>
    <w:p w14:paraId="717410B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M    FI = 64</w:t>
      </w:r>
    </w:p>
    <w:p w14:paraId="0CB2A58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U    FI = 38</w:t>
      </w:r>
    </w:p>
    <w:p w14:paraId="3C84427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1805   E    FI = 19</w:t>
      </w:r>
    </w:p>
    <w:p w14:paraId="38F6D20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1819   U    FI = 14</w:t>
      </w:r>
    </w:p>
    <w:p w14:paraId="6FE5427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6</w:t>
      </w:r>
    </w:p>
    <w:p w14:paraId="4933D83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6</w:t>
      </w:r>
    </w:p>
    <w:p w14:paraId="64F9F7D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4.0</w:t>
      </w:r>
    </w:p>
    <w:p w14:paraId="64A6C33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30.8</w:t>
      </w:r>
    </w:p>
    <w:p w14:paraId="6C9CA87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50F8BF7E"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15</w:t>
      </w:r>
      <w:r w:rsidRPr="008B4A56">
        <w:rPr>
          <w:rFonts w:ascii="Palatino Linotype" w:hAnsi="Palatino Linotype"/>
          <w:sz w:val="20"/>
          <w:szCs w:val="22"/>
        </w:rPr>
        <w:tab/>
        <w:t>Code: MG1015</w:t>
      </w:r>
    </w:p>
    <w:p w14:paraId="71D716D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1747</w:t>
      </w:r>
    </w:p>
    <w:p w14:paraId="63934C2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1877</w:t>
      </w:r>
    </w:p>
    <w:p w14:paraId="24DD7AA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131</w:t>
      </w:r>
    </w:p>
    <w:p w14:paraId="5FB7A75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4</w:t>
      </w:r>
    </w:p>
    <w:p w14:paraId="239ACD48"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04C20A7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w:t>
      </w:r>
    </w:p>
    <w:p w14:paraId="2319344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U    FI = 13</w:t>
      </w:r>
    </w:p>
    <w:p w14:paraId="18F6691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E    FI = 38</w:t>
      </w:r>
    </w:p>
    <w:p w14:paraId="402AA27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1859   E    FI = 35</w:t>
      </w:r>
    </w:p>
    <w:p w14:paraId="3EA8C7B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6C03833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5DCCA6F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0F2F677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28.7</w:t>
      </w:r>
    </w:p>
    <w:p w14:paraId="28A1307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4ACD6F8B" w14:textId="77777777" w:rsidR="00DF4597" w:rsidRDefault="00DF4597" w:rsidP="001048DA">
      <w:pPr>
        <w:rPr>
          <w:rFonts w:ascii="Palatino Linotype" w:hAnsi="Palatino Linotype"/>
          <w:b/>
          <w:sz w:val="20"/>
          <w:szCs w:val="22"/>
        </w:rPr>
      </w:pPr>
    </w:p>
    <w:p w14:paraId="463CFC51" w14:textId="77777777" w:rsidR="00DF4597" w:rsidRDefault="00DF4597" w:rsidP="001048DA">
      <w:pPr>
        <w:rPr>
          <w:rFonts w:ascii="Palatino Linotype" w:hAnsi="Palatino Linotype"/>
          <w:b/>
          <w:sz w:val="20"/>
          <w:szCs w:val="22"/>
        </w:rPr>
      </w:pPr>
    </w:p>
    <w:p w14:paraId="2CA87A95" w14:textId="77777777" w:rsidR="00DF4597" w:rsidRDefault="00DF4597" w:rsidP="001048DA">
      <w:pPr>
        <w:rPr>
          <w:rFonts w:ascii="Palatino Linotype" w:hAnsi="Palatino Linotype"/>
          <w:b/>
          <w:sz w:val="20"/>
          <w:szCs w:val="22"/>
        </w:rPr>
      </w:pPr>
    </w:p>
    <w:p w14:paraId="567360B9" w14:textId="77777777" w:rsidR="00DF4597" w:rsidRDefault="00DF4597" w:rsidP="001048DA">
      <w:pPr>
        <w:rPr>
          <w:rFonts w:ascii="Palatino Linotype" w:hAnsi="Palatino Linotype"/>
          <w:b/>
          <w:sz w:val="20"/>
          <w:szCs w:val="22"/>
        </w:rPr>
      </w:pPr>
    </w:p>
    <w:p w14:paraId="235274B2" w14:textId="77777777" w:rsidR="00DF4597" w:rsidRDefault="00DF4597" w:rsidP="001048DA">
      <w:pPr>
        <w:rPr>
          <w:rFonts w:ascii="Palatino Linotype" w:hAnsi="Palatino Linotype"/>
          <w:b/>
          <w:sz w:val="20"/>
          <w:szCs w:val="22"/>
        </w:rPr>
      </w:pPr>
    </w:p>
    <w:p w14:paraId="2D53A230" w14:textId="77777777" w:rsidR="00DF4597" w:rsidRDefault="00DF4597" w:rsidP="001048DA">
      <w:pPr>
        <w:rPr>
          <w:rFonts w:ascii="Palatino Linotype" w:hAnsi="Palatino Linotype"/>
          <w:b/>
          <w:sz w:val="20"/>
          <w:szCs w:val="22"/>
        </w:rPr>
      </w:pPr>
    </w:p>
    <w:p w14:paraId="7C81D6E3" w14:textId="77777777" w:rsidR="00DF4597" w:rsidRDefault="00DF4597" w:rsidP="001048DA">
      <w:pPr>
        <w:rPr>
          <w:rFonts w:ascii="Palatino Linotype" w:hAnsi="Palatino Linotype"/>
          <w:b/>
          <w:sz w:val="20"/>
          <w:szCs w:val="22"/>
        </w:rPr>
      </w:pPr>
    </w:p>
    <w:p w14:paraId="1C1DBF4C" w14:textId="77777777" w:rsidR="00DF4597" w:rsidRDefault="00DF4597" w:rsidP="001048DA">
      <w:pPr>
        <w:rPr>
          <w:rFonts w:ascii="Palatino Linotype" w:hAnsi="Palatino Linotype"/>
          <w:b/>
          <w:sz w:val="20"/>
          <w:szCs w:val="22"/>
        </w:rPr>
      </w:pPr>
    </w:p>
    <w:p w14:paraId="3C4091C3" w14:textId="77777777" w:rsidR="00DF4597" w:rsidRDefault="00DF4597" w:rsidP="001048DA">
      <w:pPr>
        <w:rPr>
          <w:rFonts w:ascii="Palatino Linotype" w:hAnsi="Palatino Linotype"/>
          <w:b/>
          <w:sz w:val="20"/>
          <w:szCs w:val="22"/>
        </w:rPr>
      </w:pPr>
    </w:p>
    <w:p w14:paraId="1424C6CD" w14:textId="77777777" w:rsidR="00DF4597" w:rsidRDefault="00DF4597" w:rsidP="001048DA">
      <w:pPr>
        <w:rPr>
          <w:rFonts w:ascii="Palatino Linotype" w:hAnsi="Palatino Linotype"/>
          <w:b/>
          <w:sz w:val="20"/>
          <w:szCs w:val="22"/>
        </w:rPr>
      </w:pPr>
    </w:p>
    <w:p w14:paraId="61EB5B98" w14:textId="77777777" w:rsidR="00DF4597" w:rsidRDefault="00DF4597" w:rsidP="001048DA">
      <w:pPr>
        <w:rPr>
          <w:rFonts w:ascii="Palatino Linotype" w:hAnsi="Palatino Linotype"/>
          <w:b/>
          <w:sz w:val="20"/>
          <w:szCs w:val="22"/>
        </w:rPr>
      </w:pPr>
    </w:p>
    <w:p w14:paraId="1D25CE1B" w14:textId="77777777" w:rsidR="00DF4597" w:rsidRDefault="00DF4597" w:rsidP="001048DA">
      <w:pPr>
        <w:rPr>
          <w:rFonts w:ascii="Palatino Linotype" w:hAnsi="Palatino Linotype"/>
          <w:b/>
          <w:sz w:val="20"/>
          <w:szCs w:val="22"/>
        </w:rPr>
      </w:pPr>
    </w:p>
    <w:p w14:paraId="4E60AD43" w14:textId="77777777" w:rsidR="00DF4597" w:rsidRDefault="00DF4597" w:rsidP="001048DA">
      <w:pPr>
        <w:rPr>
          <w:rFonts w:ascii="Palatino Linotype" w:hAnsi="Palatino Linotype"/>
          <w:b/>
          <w:sz w:val="20"/>
          <w:szCs w:val="22"/>
        </w:rPr>
      </w:pPr>
    </w:p>
    <w:p w14:paraId="6DE3B9CE" w14:textId="77777777" w:rsidR="00DF4597" w:rsidRDefault="00DF4597" w:rsidP="001048DA">
      <w:pPr>
        <w:rPr>
          <w:rFonts w:ascii="Palatino Linotype" w:hAnsi="Palatino Linotype"/>
          <w:b/>
          <w:sz w:val="20"/>
          <w:szCs w:val="22"/>
        </w:rPr>
      </w:pPr>
    </w:p>
    <w:p w14:paraId="545C0534" w14:textId="77777777" w:rsidR="00DF4597" w:rsidRDefault="00DF4597" w:rsidP="001048DA">
      <w:pPr>
        <w:rPr>
          <w:rFonts w:ascii="Palatino Linotype" w:hAnsi="Palatino Linotype"/>
          <w:b/>
          <w:sz w:val="20"/>
          <w:szCs w:val="22"/>
        </w:rPr>
      </w:pPr>
    </w:p>
    <w:p w14:paraId="69406EFC"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16</w:t>
      </w:r>
      <w:r w:rsidRPr="008B4A56">
        <w:rPr>
          <w:rFonts w:ascii="Palatino Linotype" w:hAnsi="Palatino Linotype"/>
          <w:sz w:val="20"/>
          <w:szCs w:val="22"/>
        </w:rPr>
        <w:tab/>
        <w:t>Code: MG1016</w:t>
      </w:r>
    </w:p>
    <w:p w14:paraId="67EEA43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1642</w:t>
      </w:r>
    </w:p>
    <w:p w14:paraId="491FD18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1967</w:t>
      </w:r>
    </w:p>
    <w:p w14:paraId="64B66E0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326</w:t>
      </w:r>
    </w:p>
    <w:p w14:paraId="45A6F22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99</w:t>
      </w:r>
    </w:p>
    <w:p w14:paraId="30A4C18C"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3BA1E99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w:t>
      </w:r>
    </w:p>
    <w:p w14:paraId="4D8BBFA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M    FI = 13</w:t>
      </w:r>
    </w:p>
    <w:p w14:paraId="0544CD3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1795   E    FI = 9</w:t>
      </w:r>
    </w:p>
    <w:p w14:paraId="3B81F63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1805   E    FI = 10</w:t>
      </w:r>
    </w:p>
    <w:p w14:paraId="03CECAF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1812   E    FI = 7</w:t>
      </w:r>
    </w:p>
    <w:p w14:paraId="2F4DF1D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1819   E    FI = 7</w:t>
      </w:r>
    </w:p>
    <w:p w14:paraId="5C43020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E    FI = 5</w:t>
      </w:r>
    </w:p>
    <w:p w14:paraId="11B24A6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1829   E    FI = 5</w:t>
      </w:r>
    </w:p>
    <w:p w14:paraId="7FDCDBD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1835   M    FI = 6</w:t>
      </w:r>
    </w:p>
    <w:p w14:paraId="56EA5DB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1838   E    FI = 3</w:t>
      </w:r>
    </w:p>
    <w:p w14:paraId="781AC9B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    FI = 13</w:t>
      </w:r>
    </w:p>
    <w:p w14:paraId="36BA4CB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1859   E    FI = 8</w:t>
      </w:r>
    </w:p>
    <w:p w14:paraId="241D3E6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M    FI = 11</w:t>
      </w:r>
    </w:p>
    <w:p w14:paraId="10EED06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1906   U    FI = 36</w:t>
      </w:r>
    </w:p>
    <w:p w14:paraId="34BEC07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14</w:t>
      </w:r>
    </w:p>
    <w:p w14:paraId="14EB3B8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14</w:t>
      </w:r>
    </w:p>
    <w:p w14:paraId="1F58564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7.1</w:t>
      </w:r>
    </w:p>
    <w:p w14:paraId="1AF2DBA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10.2</w:t>
      </w:r>
    </w:p>
    <w:p w14:paraId="71E0704C" w14:textId="77777777" w:rsidR="00DF4597" w:rsidRDefault="001048DA" w:rsidP="001048DA">
      <w:pPr>
        <w:rPr>
          <w:rFonts w:ascii="Palatino Linotype" w:hAnsi="Palatino Linotype"/>
          <w:sz w:val="20"/>
          <w:szCs w:val="22"/>
        </w:rPr>
      </w:pPr>
      <w:r w:rsidRPr="008B4A56">
        <w:rPr>
          <w:rFonts w:ascii="Palatino Linotype" w:hAnsi="Palatino Linotype"/>
          <w:sz w:val="20"/>
          <w:szCs w:val="22"/>
        </w:rPr>
        <w:tab/>
      </w:r>
    </w:p>
    <w:p w14:paraId="4A411862"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17</w:t>
      </w:r>
      <w:r w:rsidRPr="008B4A56">
        <w:rPr>
          <w:rFonts w:ascii="Palatino Linotype" w:hAnsi="Palatino Linotype"/>
          <w:sz w:val="20"/>
          <w:szCs w:val="22"/>
        </w:rPr>
        <w:tab/>
        <w:t>Code: MG1017</w:t>
      </w:r>
    </w:p>
    <w:p w14:paraId="3E513C5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1547</w:t>
      </w:r>
    </w:p>
    <w:p w14:paraId="4D84E68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1808</w:t>
      </w:r>
    </w:p>
    <w:p w14:paraId="7E8C3B0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262</w:t>
      </w:r>
    </w:p>
    <w:p w14:paraId="64C17D0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12</w:t>
      </w:r>
    </w:p>
    <w:p w14:paraId="6DE5FDDC"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2B48C0F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1573   E</w:t>
      </w:r>
    </w:p>
    <w:p w14:paraId="212031E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1632   D    FI = 59</w:t>
      </w:r>
    </w:p>
    <w:p w14:paraId="6B283BA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1649   U    FI = 17</w:t>
      </w:r>
    </w:p>
    <w:p w14:paraId="01850E0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1672   E    FI = 23</w:t>
      </w:r>
    </w:p>
    <w:p w14:paraId="6877B10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E    FI = 12</w:t>
      </w:r>
    </w:p>
    <w:p w14:paraId="52CE4F6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1697   D    FI = 13</w:t>
      </w:r>
    </w:p>
    <w:p w14:paraId="4FC7FD4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    FI = 20</w:t>
      </w:r>
    </w:p>
    <w:p w14:paraId="464C59B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1724   U    FI = 7</w:t>
      </w:r>
    </w:p>
    <w:p w14:paraId="7A1BBCC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1742   M    FI = 18</w:t>
      </w:r>
    </w:p>
    <w:p w14:paraId="152596E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1752   M    FI = 10</w:t>
      </w:r>
    </w:p>
    <w:p w14:paraId="5E19E9F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M    FI = 21</w:t>
      </w:r>
    </w:p>
    <w:p w14:paraId="2331735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1795   U    FI = 22</w:t>
      </w:r>
    </w:p>
    <w:p w14:paraId="3B2366F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12</w:t>
      </w:r>
    </w:p>
    <w:p w14:paraId="5831E3B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12</w:t>
      </w:r>
    </w:p>
    <w:p w14:paraId="0CF93F4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50FDDDF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20.2</w:t>
      </w:r>
    </w:p>
    <w:p w14:paraId="363A002A"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18</w:t>
      </w:r>
      <w:r w:rsidRPr="008B4A56">
        <w:rPr>
          <w:rFonts w:ascii="Palatino Linotype" w:hAnsi="Palatino Linotype"/>
          <w:sz w:val="20"/>
          <w:szCs w:val="22"/>
        </w:rPr>
        <w:tab/>
        <w:t>Code: MG1018</w:t>
      </w:r>
    </w:p>
    <w:p w14:paraId="6A25092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1684</w:t>
      </w:r>
    </w:p>
    <w:p w14:paraId="29DCD1F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1919</w:t>
      </w:r>
    </w:p>
    <w:p w14:paraId="1770D94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236</w:t>
      </w:r>
    </w:p>
    <w:p w14:paraId="5F4CA17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49</w:t>
      </w:r>
    </w:p>
    <w:p w14:paraId="19DADA7A"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7BFC2D0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1742   L</w:t>
      </w:r>
    </w:p>
    <w:p w14:paraId="1458FE1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    FI = 6</w:t>
      </w:r>
    </w:p>
    <w:p w14:paraId="3517FB2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M    FI = 25</w:t>
      </w:r>
    </w:p>
    <w:p w14:paraId="740A5E8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M    FI = 13</w:t>
      </w:r>
    </w:p>
    <w:p w14:paraId="4CDA5C8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E    FI = 38</w:t>
      </w:r>
    </w:p>
    <w:p w14:paraId="701D8DD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1847   u</w:t>
      </w:r>
    </w:p>
    <w:p w14:paraId="38D89F7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E    FI = 27</w:t>
      </w:r>
    </w:p>
    <w:p w14:paraId="696B8BC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1865   u</w:t>
      </w:r>
    </w:p>
    <w:p w14:paraId="5DDF07F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M    FI = 19</w:t>
      </w:r>
    </w:p>
    <w:p w14:paraId="5040ABE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1880   E    FI = 10</w:t>
      </w:r>
    </w:p>
    <w:p w14:paraId="5C0F805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8</w:t>
      </w:r>
    </w:p>
    <w:p w14:paraId="59BBE8D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10</w:t>
      </w:r>
    </w:p>
    <w:p w14:paraId="18DF77E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6.1</w:t>
      </w:r>
    </w:p>
    <w:p w14:paraId="500710C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19.7</w:t>
      </w:r>
    </w:p>
    <w:p w14:paraId="3A1AE5C0" w14:textId="77777777" w:rsidR="00DF4597" w:rsidRDefault="00DF4597" w:rsidP="001048DA">
      <w:pPr>
        <w:rPr>
          <w:rFonts w:ascii="Palatino Linotype" w:hAnsi="Palatino Linotype"/>
          <w:b/>
          <w:sz w:val="20"/>
          <w:szCs w:val="22"/>
        </w:rPr>
      </w:pPr>
    </w:p>
    <w:p w14:paraId="34ECD99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19</w:t>
      </w:r>
      <w:r w:rsidRPr="008B4A56">
        <w:rPr>
          <w:rFonts w:ascii="Palatino Linotype" w:hAnsi="Palatino Linotype"/>
          <w:sz w:val="20"/>
          <w:szCs w:val="22"/>
        </w:rPr>
        <w:tab/>
        <w:t>Code: MG1019</w:t>
      </w:r>
    </w:p>
    <w:p w14:paraId="7D63F30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1702</w:t>
      </w:r>
    </w:p>
    <w:p w14:paraId="7E6E714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150</w:t>
      </w:r>
    </w:p>
    <w:p w14:paraId="6DFDDEF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79</w:t>
      </w:r>
    </w:p>
    <w:p w14:paraId="3F5F2F33"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41A29B6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M</w:t>
      </w:r>
    </w:p>
    <w:p w14:paraId="1630C37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L    FI = 13</w:t>
      </w:r>
    </w:p>
    <w:p w14:paraId="67C8830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U    FI = 38</w:t>
      </w:r>
    </w:p>
    <w:p w14:paraId="12577D9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    FI = 27</w:t>
      </w:r>
    </w:p>
    <w:p w14:paraId="417A89E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1508967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05822F2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19.8</w:t>
      </w:r>
    </w:p>
    <w:p w14:paraId="6E569FC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26.0</w:t>
      </w:r>
    </w:p>
    <w:p w14:paraId="0C3DC97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3966275B" w14:textId="77777777" w:rsidR="00DF4597" w:rsidRDefault="00DF4597" w:rsidP="001048DA">
      <w:pPr>
        <w:rPr>
          <w:rFonts w:ascii="Palatino Linotype" w:hAnsi="Palatino Linotype"/>
          <w:b/>
          <w:sz w:val="20"/>
          <w:szCs w:val="22"/>
        </w:rPr>
      </w:pPr>
    </w:p>
    <w:p w14:paraId="1F009B16" w14:textId="77777777" w:rsidR="00DF4597" w:rsidRDefault="00DF4597" w:rsidP="001048DA">
      <w:pPr>
        <w:rPr>
          <w:rFonts w:ascii="Palatino Linotype" w:hAnsi="Palatino Linotype"/>
          <w:b/>
          <w:sz w:val="20"/>
          <w:szCs w:val="22"/>
        </w:rPr>
      </w:pPr>
    </w:p>
    <w:p w14:paraId="754A6A57" w14:textId="77777777" w:rsidR="00DF4597" w:rsidRDefault="00DF4597" w:rsidP="001048DA">
      <w:pPr>
        <w:rPr>
          <w:rFonts w:ascii="Palatino Linotype" w:hAnsi="Palatino Linotype"/>
          <w:b/>
          <w:sz w:val="20"/>
          <w:szCs w:val="22"/>
        </w:rPr>
      </w:pPr>
    </w:p>
    <w:p w14:paraId="42DE7328" w14:textId="77777777" w:rsidR="00DF4597" w:rsidRDefault="00DF4597" w:rsidP="001048DA">
      <w:pPr>
        <w:rPr>
          <w:rFonts w:ascii="Palatino Linotype" w:hAnsi="Palatino Linotype"/>
          <w:b/>
          <w:sz w:val="20"/>
          <w:szCs w:val="22"/>
        </w:rPr>
      </w:pPr>
    </w:p>
    <w:p w14:paraId="6AF4A091" w14:textId="77777777" w:rsidR="00DF4597" w:rsidRDefault="00DF4597" w:rsidP="001048DA">
      <w:pPr>
        <w:rPr>
          <w:rFonts w:ascii="Palatino Linotype" w:hAnsi="Palatino Linotype"/>
          <w:b/>
          <w:sz w:val="20"/>
          <w:szCs w:val="22"/>
        </w:rPr>
      </w:pPr>
    </w:p>
    <w:p w14:paraId="45C0CF1D" w14:textId="77777777" w:rsidR="00DF4597" w:rsidRDefault="00DF4597" w:rsidP="001048DA">
      <w:pPr>
        <w:rPr>
          <w:rFonts w:ascii="Palatino Linotype" w:hAnsi="Palatino Linotype"/>
          <w:b/>
          <w:sz w:val="20"/>
          <w:szCs w:val="22"/>
        </w:rPr>
      </w:pPr>
    </w:p>
    <w:p w14:paraId="10D66FDE" w14:textId="77777777" w:rsidR="00DF4597" w:rsidRDefault="00DF4597" w:rsidP="001048DA">
      <w:pPr>
        <w:rPr>
          <w:rFonts w:ascii="Palatino Linotype" w:hAnsi="Palatino Linotype"/>
          <w:b/>
          <w:sz w:val="20"/>
          <w:szCs w:val="22"/>
        </w:rPr>
      </w:pPr>
    </w:p>
    <w:p w14:paraId="0D8E5372" w14:textId="77777777" w:rsidR="00DF4597" w:rsidRDefault="00DF4597" w:rsidP="001048DA">
      <w:pPr>
        <w:rPr>
          <w:rFonts w:ascii="Palatino Linotype" w:hAnsi="Palatino Linotype"/>
          <w:b/>
          <w:sz w:val="20"/>
          <w:szCs w:val="22"/>
        </w:rPr>
      </w:pPr>
    </w:p>
    <w:p w14:paraId="2823EDF2" w14:textId="77777777" w:rsidR="00DF4597" w:rsidRDefault="00DF4597" w:rsidP="001048DA">
      <w:pPr>
        <w:rPr>
          <w:rFonts w:ascii="Palatino Linotype" w:hAnsi="Palatino Linotype"/>
          <w:b/>
          <w:sz w:val="20"/>
          <w:szCs w:val="22"/>
        </w:rPr>
      </w:pPr>
    </w:p>
    <w:p w14:paraId="056C12DE" w14:textId="77777777" w:rsidR="00DF4597" w:rsidRDefault="00DF4597" w:rsidP="001048DA">
      <w:pPr>
        <w:rPr>
          <w:rFonts w:ascii="Palatino Linotype" w:hAnsi="Palatino Linotype"/>
          <w:b/>
          <w:sz w:val="20"/>
          <w:szCs w:val="22"/>
        </w:rPr>
      </w:pPr>
    </w:p>
    <w:p w14:paraId="1E1C79BC" w14:textId="77777777" w:rsidR="00DF4597" w:rsidRDefault="00DF4597" w:rsidP="001048DA">
      <w:pPr>
        <w:rPr>
          <w:rFonts w:ascii="Palatino Linotype" w:hAnsi="Palatino Linotype"/>
          <w:b/>
          <w:sz w:val="20"/>
          <w:szCs w:val="22"/>
        </w:rPr>
      </w:pPr>
    </w:p>
    <w:p w14:paraId="4576E5C8" w14:textId="77777777" w:rsidR="00DF4597" w:rsidRDefault="00DF4597" w:rsidP="001048DA">
      <w:pPr>
        <w:rPr>
          <w:rFonts w:ascii="Palatino Linotype" w:hAnsi="Palatino Linotype"/>
          <w:b/>
          <w:sz w:val="20"/>
          <w:szCs w:val="22"/>
        </w:rPr>
      </w:pPr>
    </w:p>
    <w:p w14:paraId="7D5A043E"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20</w:t>
      </w:r>
      <w:r w:rsidRPr="008B4A56">
        <w:rPr>
          <w:rFonts w:ascii="Palatino Linotype" w:hAnsi="Palatino Linotype"/>
          <w:sz w:val="20"/>
          <w:szCs w:val="22"/>
        </w:rPr>
        <w:tab/>
        <w:t>Code: MG1020</w:t>
      </w:r>
    </w:p>
    <w:p w14:paraId="0161AF8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1680</w:t>
      </w:r>
    </w:p>
    <w:p w14:paraId="1B97317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2013</w:t>
      </w:r>
    </w:p>
    <w:p w14:paraId="1252A71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334</w:t>
      </w:r>
    </w:p>
    <w:p w14:paraId="07E1B79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147</w:t>
      </w:r>
    </w:p>
    <w:p w14:paraId="794C4ECA"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7F778F6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w:t>
      </w:r>
    </w:p>
    <w:p w14:paraId="28C5804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    FI = 25</w:t>
      </w:r>
    </w:p>
    <w:p w14:paraId="3BD78C4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E    FI = 13</w:t>
      </w:r>
    </w:p>
    <w:p w14:paraId="572E0B4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84</w:t>
      </w:r>
    </w:p>
    <w:p w14:paraId="1C73DAE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23A141D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7C675C8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36.8</w:t>
      </w:r>
    </w:p>
    <w:p w14:paraId="245559D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40.7</w:t>
      </w:r>
    </w:p>
    <w:p w14:paraId="7964934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2273D707"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21</w:t>
      </w:r>
      <w:r w:rsidRPr="008B4A56">
        <w:rPr>
          <w:rFonts w:ascii="Palatino Linotype" w:hAnsi="Palatino Linotype"/>
          <w:sz w:val="20"/>
          <w:szCs w:val="22"/>
        </w:rPr>
        <w:tab/>
        <w:t>Code: MG1021</w:t>
      </w:r>
    </w:p>
    <w:p w14:paraId="510CEA4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1681</w:t>
      </w:r>
    </w:p>
    <w:p w14:paraId="7785861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2013</w:t>
      </w:r>
    </w:p>
    <w:p w14:paraId="5876967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333</w:t>
      </w:r>
    </w:p>
    <w:p w14:paraId="5878542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145</w:t>
      </w:r>
    </w:p>
    <w:p w14:paraId="1B409FEE"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19441F7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1707   L</w:t>
      </w:r>
    </w:p>
    <w:p w14:paraId="6576EB7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    FI = 10</w:t>
      </w:r>
    </w:p>
    <w:p w14:paraId="1E33538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1724   M    FI = 7</w:t>
      </w:r>
    </w:p>
    <w:p w14:paraId="32171C3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E    FI = 11</w:t>
      </w:r>
    </w:p>
    <w:p w14:paraId="3BA2EF4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1742   E    FI = 7</w:t>
      </w:r>
    </w:p>
    <w:p w14:paraId="74C1790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    FI = 6</w:t>
      </w:r>
    </w:p>
    <w:p w14:paraId="3D4E3C9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    FI = 25</w:t>
      </w:r>
    </w:p>
    <w:p w14:paraId="7D776EB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E    FI = 13</w:t>
      </w:r>
    </w:p>
    <w:p w14:paraId="69DEE74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M    FI = 38</w:t>
      </w:r>
    </w:p>
    <w:p w14:paraId="275B5A3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M    FI = 27</w:t>
      </w:r>
    </w:p>
    <w:p w14:paraId="76A1F95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19</w:t>
      </w:r>
    </w:p>
    <w:p w14:paraId="3EE7E31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1880   E    FI = 10</w:t>
      </w:r>
    </w:p>
    <w:p w14:paraId="60FEAFE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12</w:t>
      </w:r>
    </w:p>
    <w:p w14:paraId="25AF41F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12</w:t>
      </w:r>
    </w:p>
    <w:p w14:paraId="4F8306D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12.1</w:t>
      </w:r>
    </w:p>
    <w:p w14:paraId="70AA129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15.7</w:t>
      </w:r>
    </w:p>
    <w:p w14:paraId="4798E6D4" w14:textId="77777777" w:rsidR="00DF4597" w:rsidRDefault="00DF4597" w:rsidP="001048DA">
      <w:pPr>
        <w:rPr>
          <w:rFonts w:ascii="Palatino Linotype" w:hAnsi="Palatino Linotype"/>
          <w:b/>
          <w:sz w:val="20"/>
          <w:szCs w:val="22"/>
        </w:rPr>
      </w:pPr>
    </w:p>
    <w:p w14:paraId="4FDC2C1B" w14:textId="77777777" w:rsidR="00DF4597" w:rsidRDefault="00DF4597" w:rsidP="001048DA">
      <w:pPr>
        <w:rPr>
          <w:rFonts w:ascii="Palatino Linotype" w:hAnsi="Palatino Linotype"/>
          <w:b/>
          <w:sz w:val="20"/>
          <w:szCs w:val="22"/>
        </w:rPr>
      </w:pPr>
    </w:p>
    <w:p w14:paraId="4C94E086" w14:textId="77777777" w:rsidR="00DF4597" w:rsidRDefault="00DF4597" w:rsidP="001048DA">
      <w:pPr>
        <w:rPr>
          <w:rFonts w:ascii="Palatino Linotype" w:hAnsi="Palatino Linotype"/>
          <w:b/>
          <w:sz w:val="20"/>
          <w:szCs w:val="22"/>
        </w:rPr>
      </w:pPr>
    </w:p>
    <w:p w14:paraId="067650EC" w14:textId="77777777" w:rsidR="00DF4597" w:rsidRDefault="00DF4597" w:rsidP="001048DA">
      <w:pPr>
        <w:rPr>
          <w:rFonts w:ascii="Palatino Linotype" w:hAnsi="Palatino Linotype"/>
          <w:b/>
          <w:sz w:val="20"/>
          <w:szCs w:val="22"/>
        </w:rPr>
      </w:pPr>
    </w:p>
    <w:p w14:paraId="040B11DB" w14:textId="77777777" w:rsidR="00DF4597" w:rsidRDefault="00DF4597" w:rsidP="001048DA">
      <w:pPr>
        <w:rPr>
          <w:rFonts w:ascii="Palatino Linotype" w:hAnsi="Palatino Linotype"/>
          <w:b/>
          <w:sz w:val="20"/>
          <w:szCs w:val="22"/>
        </w:rPr>
      </w:pPr>
    </w:p>
    <w:p w14:paraId="37B8A0CD" w14:textId="77777777" w:rsidR="00DF4597" w:rsidRDefault="00DF4597" w:rsidP="001048DA">
      <w:pPr>
        <w:rPr>
          <w:rFonts w:ascii="Palatino Linotype" w:hAnsi="Palatino Linotype"/>
          <w:b/>
          <w:sz w:val="20"/>
          <w:szCs w:val="22"/>
        </w:rPr>
      </w:pPr>
    </w:p>
    <w:p w14:paraId="40FDB2B0" w14:textId="77777777" w:rsidR="00DF4597" w:rsidRDefault="00DF4597" w:rsidP="001048DA">
      <w:pPr>
        <w:rPr>
          <w:rFonts w:ascii="Palatino Linotype" w:hAnsi="Palatino Linotype"/>
          <w:b/>
          <w:sz w:val="20"/>
          <w:szCs w:val="22"/>
        </w:rPr>
      </w:pPr>
    </w:p>
    <w:p w14:paraId="5FBCD816" w14:textId="77777777" w:rsidR="00DF4597" w:rsidRDefault="00DF4597" w:rsidP="001048DA">
      <w:pPr>
        <w:rPr>
          <w:rFonts w:ascii="Palatino Linotype" w:hAnsi="Palatino Linotype"/>
          <w:b/>
          <w:sz w:val="20"/>
          <w:szCs w:val="22"/>
        </w:rPr>
      </w:pPr>
    </w:p>
    <w:p w14:paraId="6ABAAF23" w14:textId="77777777" w:rsidR="00DF4597" w:rsidRDefault="00DF4597" w:rsidP="001048DA">
      <w:pPr>
        <w:rPr>
          <w:rFonts w:ascii="Palatino Linotype" w:hAnsi="Palatino Linotype"/>
          <w:b/>
          <w:sz w:val="20"/>
          <w:szCs w:val="22"/>
        </w:rPr>
      </w:pPr>
    </w:p>
    <w:p w14:paraId="16DDC82E" w14:textId="77777777" w:rsidR="00DF4597" w:rsidRDefault="00DF4597" w:rsidP="001048DA">
      <w:pPr>
        <w:rPr>
          <w:rFonts w:ascii="Palatino Linotype" w:hAnsi="Palatino Linotype"/>
          <w:b/>
          <w:sz w:val="20"/>
          <w:szCs w:val="22"/>
        </w:rPr>
      </w:pPr>
    </w:p>
    <w:p w14:paraId="555546DB"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22</w:t>
      </w:r>
      <w:r w:rsidRPr="008B4A56">
        <w:rPr>
          <w:rFonts w:ascii="Palatino Linotype" w:hAnsi="Palatino Linotype"/>
          <w:sz w:val="20"/>
          <w:szCs w:val="22"/>
        </w:rPr>
        <w:tab/>
        <w:t>Code: MG1022</w:t>
      </w:r>
    </w:p>
    <w:p w14:paraId="438C179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1680</w:t>
      </w:r>
    </w:p>
    <w:p w14:paraId="707232D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140</w:t>
      </w:r>
    </w:p>
    <w:p w14:paraId="6814DE9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5</w:t>
      </w:r>
    </w:p>
    <w:p w14:paraId="03ABE5CE"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749BC3F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1704   E</w:t>
      </w:r>
    </w:p>
    <w:p w14:paraId="16BA849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1742   E    FI = 38</w:t>
      </w:r>
    </w:p>
    <w:p w14:paraId="0C7CAFC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    FI = 31</w:t>
      </w:r>
    </w:p>
    <w:p w14:paraId="26703DD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M    FI = 13</w:t>
      </w:r>
    </w:p>
    <w:p w14:paraId="3B01EF3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1819   U    FI = 33</w:t>
      </w:r>
    </w:p>
    <w:p w14:paraId="5443306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5</w:t>
      </w:r>
    </w:p>
    <w:p w14:paraId="30A5B3D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5</w:t>
      </w:r>
    </w:p>
    <w:p w14:paraId="5FF03A2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1DF4EE1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28.8</w:t>
      </w:r>
    </w:p>
    <w:p w14:paraId="585E0FF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2B965D81"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23</w:t>
      </w:r>
      <w:r w:rsidRPr="008B4A56">
        <w:rPr>
          <w:rFonts w:ascii="Palatino Linotype" w:hAnsi="Palatino Linotype"/>
          <w:sz w:val="20"/>
          <w:szCs w:val="22"/>
        </w:rPr>
        <w:tab/>
        <w:t>Code: MG1023</w:t>
      </w:r>
    </w:p>
    <w:p w14:paraId="428DE63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1574</w:t>
      </w:r>
    </w:p>
    <w:p w14:paraId="58C6C43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297</w:t>
      </w:r>
    </w:p>
    <w:p w14:paraId="5C618CA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6</w:t>
      </w:r>
    </w:p>
    <w:p w14:paraId="255EB2E0"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3D00EFA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w:t>
      </w:r>
    </w:p>
    <w:p w14:paraId="67F7917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M    FI = 25</w:t>
      </w:r>
    </w:p>
    <w:p w14:paraId="1F9394D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M    FI = 13</w:t>
      </w:r>
    </w:p>
    <w:p w14:paraId="7BC1A81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M    FI = 38</w:t>
      </w:r>
    </w:p>
    <w:p w14:paraId="4F5A45B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M    FI = 27</w:t>
      </w:r>
    </w:p>
    <w:p w14:paraId="55320CF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U    FI = 19</w:t>
      </w:r>
    </w:p>
    <w:p w14:paraId="7C277CF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6</w:t>
      </w:r>
    </w:p>
    <w:p w14:paraId="11F24D3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6</w:t>
      </w:r>
    </w:p>
    <w:p w14:paraId="17896BC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0DF8BCF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24.4</w:t>
      </w:r>
    </w:p>
    <w:p w14:paraId="1A75F30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39F8F5DC" w14:textId="77777777" w:rsidR="00DF4597" w:rsidRDefault="00DF4597" w:rsidP="001048DA">
      <w:pPr>
        <w:rPr>
          <w:rFonts w:ascii="Palatino Linotype" w:hAnsi="Palatino Linotype"/>
          <w:b/>
          <w:sz w:val="20"/>
          <w:szCs w:val="22"/>
        </w:rPr>
      </w:pPr>
    </w:p>
    <w:p w14:paraId="1EFCDA1B" w14:textId="77777777" w:rsidR="00DF4597" w:rsidRDefault="00DF4597" w:rsidP="001048DA">
      <w:pPr>
        <w:rPr>
          <w:rFonts w:ascii="Palatino Linotype" w:hAnsi="Palatino Linotype"/>
          <w:b/>
          <w:sz w:val="20"/>
          <w:szCs w:val="22"/>
        </w:rPr>
      </w:pPr>
    </w:p>
    <w:p w14:paraId="654807D6" w14:textId="77777777" w:rsidR="00DF4597" w:rsidRDefault="00DF4597" w:rsidP="001048DA">
      <w:pPr>
        <w:rPr>
          <w:rFonts w:ascii="Palatino Linotype" w:hAnsi="Palatino Linotype"/>
          <w:b/>
          <w:sz w:val="20"/>
          <w:szCs w:val="22"/>
        </w:rPr>
      </w:pPr>
    </w:p>
    <w:p w14:paraId="17618844" w14:textId="77777777" w:rsidR="00DF4597" w:rsidRDefault="00DF4597" w:rsidP="001048DA">
      <w:pPr>
        <w:rPr>
          <w:rFonts w:ascii="Palatino Linotype" w:hAnsi="Palatino Linotype"/>
          <w:b/>
          <w:sz w:val="20"/>
          <w:szCs w:val="22"/>
        </w:rPr>
      </w:pPr>
    </w:p>
    <w:p w14:paraId="13B56548" w14:textId="77777777" w:rsidR="00DF4597" w:rsidRDefault="00DF4597" w:rsidP="001048DA">
      <w:pPr>
        <w:rPr>
          <w:rFonts w:ascii="Palatino Linotype" w:hAnsi="Palatino Linotype"/>
          <w:b/>
          <w:sz w:val="20"/>
          <w:szCs w:val="22"/>
        </w:rPr>
      </w:pPr>
    </w:p>
    <w:p w14:paraId="30FB470F" w14:textId="77777777" w:rsidR="00DF4597" w:rsidRDefault="00DF4597" w:rsidP="001048DA">
      <w:pPr>
        <w:rPr>
          <w:rFonts w:ascii="Palatino Linotype" w:hAnsi="Palatino Linotype"/>
          <w:b/>
          <w:sz w:val="20"/>
          <w:szCs w:val="22"/>
        </w:rPr>
      </w:pPr>
    </w:p>
    <w:p w14:paraId="32E1E45D" w14:textId="77777777" w:rsidR="00DF4597" w:rsidRDefault="00DF4597" w:rsidP="001048DA">
      <w:pPr>
        <w:rPr>
          <w:rFonts w:ascii="Palatino Linotype" w:hAnsi="Palatino Linotype"/>
          <w:b/>
          <w:sz w:val="20"/>
          <w:szCs w:val="22"/>
        </w:rPr>
      </w:pPr>
    </w:p>
    <w:p w14:paraId="1F029C6D" w14:textId="77777777" w:rsidR="00DF4597" w:rsidRDefault="00DF4597" w:rsidP="001048DA">
      <w:pPr>
        <w:rPr>
          <w:rFonts w:ascii="Palatino Linotype" w:hAnsi="Palatino Linotype"/>
          <w:b/>
          <w:sz w:val="20"/>
          <w:szCs w:val="22"/>
        </w:rPr>
      </w:pPr>
    </w:p>
    <w:p w14:paraId="4237D6DE" w14:textId="77777777" w:rsidR="00DF4597" w:rsidRDefault="00DF4597" w:rsidP="001048DA">
      <w:pPr>
        <w:rPr>
          <w:rFonts w:ascii="Palatino Linotype" w:hAnsi="Palatino Linotype"/>
          <w:b/>
          <w:sz w:val="20"/>
          <w:szCs w:val="22"/>
        </w:rPr>
      </w:pPr>
    </w:p>
    <w:p w14:paraId="733AD13F" w14:textId="77777777" w:rsidR="00DF4597" w:rsidRDefault="00DF4597" w:rsidP="001048DA">
      <w:pPr>
        <w:rPr>
          <w:rFonts w:ascii="Palatino Linotype" w:hAnsi="Palatino Linotype"/>
          <w:b/>
          <w:sz w:val="20"/>
          <w:szCs w:val="22"/>
        </w:rPr>
      </w:pPr>
    </w:p>
    <w:p w14:paraId="327A4C7B" w14:textId="77777777" w:rsidR="00DF4597" w:rsidRDefault="00DF4597" w:rsidP="001048DA">
      <w:pPr>
        <w:rPr>
          <w:rFonts w:ascii="Palatino Linotype" w:hAnsi="Palatino Linotype"/>
          <w:b/>
          <w:sz w:val="20"/>
          <w:szCs w:val="22"/>
        </w:rPr>
      </w:pPr>
    </w:p>
    <w:p w14:paraId="18D4E86C" w14:textId="77777777" w:rsidR="00DF4597" w:rsidRDefault="00DF4597" w:rsidP="001048DA">
      <w:pPr>
        <w:rPr>
          <w:rFonts w:ascii="Palatino Linotype" w:hAnsi="Palatino Linotype"/>
          <w:b/>
          <w:sz w:val="20"/>
          <w:szCs w:val="22"/>
        </w:rPr>
      </w:pPr>
    </w:p>
    <w:p w14:paraId="3AE533A1" w14:textId="77777777" w:rsidR="00DF4597" w:rsidRDefault="00DF4597" w:rsidP="001048DA">
      <w:pPr>
        <w:rPr>
          <w:rFonts w:ascii="Palatino Linotype" w:hAnsi="Palatino Linotype"/>
          <w:b/>
          <w:sz w:val="20"/>
          <w:szCs w:val="22"/>
        </w:rPr>
      </w:pPr>
    </w:p>
    <w:p w14:paraId="05FA6A67" w14:textId="77777777" w:rsidR="00DF4597" w:rsidRDefault="00DF4597" w:rsidP="001048DA">
      <w:pPr>
        <w:rPr>
          <w:rFonts w:ascii="Palatino Linotype" w:hAnsi="Palatino Linotype"/>
          <w:b/>
          <w:sz w:val="20"/>
          <w:szCs w:val="22"/>
        </w:rPr>
      </w:pPr>
    </w:p>
    <w:p w14:paraId="72D0ACC2" w14:textId="77777777" w:rsidR="00DF4597" w:rsidRDefault="00DF4597" w:rsidP="001048DA">
      <w:pPr>
        <w:rPr>
          <w:rFonts w:ascii="Palatino Linotype" w:hAnsi="Palatino Linotype"/>
          <w:b/>
          <w:sz w:val="20"/>
          <w:szCs w:val="22"/>
        </w:rPr>
      </w:pPr>
    </w:p>
    <w:p w14:paraId="4A808949" w14:textId="77777777" w:rsidR="00DF4597" w:rsidRDefault="00DF4597" w:rsidP="001048DA">
      <w:pPr>
        <w:rPr>
          <w:rFonts w:ascii="Palatino Linotype" w:hAnsi="Palatino Linotype"/>
          <w:b/>
          <w:sz w:val="20"/>
          <w:szCs w:val="22"/>
        </w:rPr>
      </w:pPr>
    </w:p>
    <w:p w14:paraId="401F844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24</w:t>
      </w:r>
      <w:r w:rsidRPr="008B4A56">
        <w:rPr>
          <w:rFonts w:ascii="Palatino Linotype" w:hAnsi="Palatino Linotype"/>
          <w:sz w:val="20"/>
          <w:szCs w:val="22"/>
        </w:rPr>
        <w:tab/>
        <w:t>Code: MG1024</w:t>
      </w:r>
    </w:p>
    <w:p w14:paraId="1422213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1683</w:t>
      </w:r>
    </w:p>
    <w:p w14:paraId="7C61D04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66</w:t>
      </w:r>
    </w:p>
    <w:p w14:paraId="4F808A6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9</w:t>
      </w:r>
    </w:p>
    <w:p w14:paraId="1149DA33"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59448F0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M</w:t>
      </w:r>
    </w:p>
    <w:p w14:paraId="362FB15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1689   E    FI = 5</w:t>
      </w:r>
    </w:p>
    <w:p w14:paraId="5EB45B5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1694   L    FI = 5</w:t>
      </w:r>
    </w:p>
    <w:p w14:paraId="4820B33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1707   E    FI = 13</w:t>
      </w:r>
    </w:p>
    <w:p w14:paraId="2987BE3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    FI = 10</w:t>
      </w:r>
    </w:p>
    <w:p w14:paraId="5799F6A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1724   L    FI = 7</w:t>
      </w:r>
    </w:p>
    <w:p w14:paraId="48989CB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E    FI = 11</w:t>
      </w:r>
    </w:p>
    <w:p w14:paraId="21C0105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U    FI = 13</w:t>
      </w:r>
    </w:p>
    <w:p w14:paraId="603F8B8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8</w:t>
      </w:r>
    </w:p>
    <w:p w14:paraId="00D7D30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8</w:t>
      </w:r>
    </w:p>
    <w:p w14:paraId="72C723A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1.1</w:t>
      </w:r>
    </w:p>
    <w:p w14:paraId="5CAFD0C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9.1</w:t>
      </w:r>
    </w:p>
    <w:p w14:paraId="5FE850B5" w14:textId="77777777" w:rsidR="001048DA" w:rsidRPr="008B4A56" w:rsidRDefault="001048DA" w:rsidP="001048DA">
      <w:pPr>
        <w:rPr>
          <w:rFonts w:ascii="Palatino Linotype" w:hAnsi="Palatino Linotype"/>
          <w:sz w:val="20"/>
          <w:szCs w:val="22"/>
        </w:rPr>
      </w:pPr>
    </w:p>
    <w:p w14:paraId="6E6D0C5D"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25</w:t>
      </w:r>
      <w:r w:rsidRPr="008B4A56">
        <w:rPr>
          <w:rFonts w:ascii="Palatino Linotype" w:hAnsi="Palatino Linotype"/>
          <w:sz w:val="20"/>
          <w:szCs w:val="22"/>
        </w:rPr>
        <w:tab/>
        <w:t>Code: MG1025</w:t>
      </w:r>
    </w:p>
    <w:p w14:paraId="6880391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1642</w:t>
      </w:r>
    </w:p>
    <w:p w14:paraId="1A1B9B4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197</w:t>
      </w:r>
    </w:p>
    <w:p w14:paraId="301FA2F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11</w:t>
      </w:r>
    </w:p>
    <w:p w14:paraId="48BAD656"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42BD727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M</w:t>
      </w:r>
    </w:p>
    <w:p w14:paraId="78DD152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1672   M    FI = 7</w:t>
      </w:r>
    </w:p>
    <w:p w14:paraId="54821FE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E    FI = 12</w:t>
      </w:r>
    </w:p>
    <w:p w14:paraId="1F1003D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1707   U    FI = 23</w:t>
      </w:r>
    </w:p>
    <w:p w14:paraId="44703E2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    FI = 10</w:t>
      </w:r>
    </w:p>
    <w:p w14:paraId="210D18F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M    FI = 18</w:t>
      </w:r>
    </w:p>
    <w:p w14:paraId="0E846BF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1752   M    FI = 17</w:t>
      </w:r>
    </w:p>
    <w:p w14:paraId="092DC1B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    FI = 21</w:t>
      </w:r>
    </w:p>
    <w:p w14:paraId="3B6D2FB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U    FI = 13</w:t>
      </w:r>
    </w:p>
    <w:p w14:paraId="66CB8B9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1812   U    FI = 26</w:t>
      </w:r>
    </w:p>
    <w:p w14:paraId="29B6139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1838   U    FI = 26</w:t>
      </w:r>
    </w:p>
    <w:p w14:paraId="491A607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11</w:t>
      </w:r>
    </w:p>
    <w:p w14:paraId="13F4BD6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11</w:t>
      </w:r>
    </w:p>
    <w:p w14:paraId="2F130D6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08F530D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17.3</w:t>
      </w:r>
    </w:p>
    <w:p w14:paraId="415F391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7D1EF04A" w14:textId="77777777" w:rsidR="00DF4597" w:rsidRDefault="00DF4597" w:rsidP="001048DA">
      <w:pPr>
        <w:rPr>
          <w:rFonts w:ascii="Palatino Linotype" w:hAnsi="Palatino Linotype"/>
          <w:b/>
          <w:sz w:val="20"/>
          <w:szCs w:val="22"/>
        </w:rPr>
      </w:pPr>
    </w:p>
    <w:p w14:paraId="26F53029" w14:textId="77777777" w:rsidR="00DF4597" w:rsidRDefault="00DF4597" w:rsidP="001048DA">
      <w:pPr>
        <w:rPr>
          <w:rFonts w:ascii="Palatino Linotype" w:hAnsi="Palatino Linotype"/>
          <w:b/>
          <w:sz w:val="20"/>
          <w:szCs w:val="22"/>
        </w:rPr>
      </w:pPr>
    </w:p>
    <w:p w14:paraId="27455051" w14:textId="77777777" w:rsidR="00DF4597" w:rsidRDefault="00DF4597" w:rsidP="001048DA">
      <w:pPr>
        <w:rPr>
          <w:rFonts w:ascii="Palatino Linotype" w:hAnsi="Palatino Linotype"/>
          <w:b/>
          <w:sz w:val="20"/>
          <w:szCs w:val="22"/>
        </w:rPr>
      </w:pPr>
    </w:p>
    <w:p w14:paraId="2926E87A" w14:textId="77777777" w:rsidR="00DF4597" w:rsidRDefault="00DF4597" w:rsidP="001048DA">
      <w:pPr>
        <w:rPr>
          <w:rFonts w:ascii="Palatino Linotype" w:hAnsi="Palatino Linotype"/>
          <w:b/>
          <w:sz w:val="20"/>
          <w:szCs w:val="22"/>
        </w:rPr>
      </w:pPr>
    </w:p>
    <w:p w14:paraId="54B15ADF" w14:textId="77777777" w:rsidR="00DF4597" w:rsidRDefault="00DF4597" w:rsidP="001048DA">
      <w:pPr>
        <w:rPr>
          <w:rFonts w:ascii="Palatino Linotype" w:hAnsi="Palatino Linotype"/>
          <w:b/>
          <w:sz w:val="20"/>
          <w:szCs w:val="22"/>
        </w:rPr>
      </w:pPr>
    </w:p>
    <w:p w14:paraId="32F812F3" w14:textId="77777777" w:rsidR="00DF4597" w:rsidRDefault="00DF4597" w:rsidP="001048DA">
      <w:pPr>
        <w:rPr>
          <w:rFonts w:ascii="Palatino Linotype" w:hAnsi="Palatino Linotype"/>
          <w:b/>
          <w:sz w:val="20"/>
          <w:szCs w:val="22"/>
        </w:rPr>
      </w:pPr>
    </w:p>
    <w:p w14:paraId="71FBCA5E" w14:textId="77777777" w:rsidR="00DF4597" w:rsidRDefault="00DF4597" w:rsidP="001048DA">
      <w:pPr>
        <w:rPr>
          <w:rFonts w:ascii="Palatino Linotype" w:hAnsi="Palatino Linotype"/>
          <w:b/>
          <w:sz w:val="20"/>
          <w:szCs w:val="22"/>
        </w:rPr>
      </w:pPr>
    </w:p>
    <w:p w14:paraId="638F6D09" w14:textId="77777777" w:rsidR="00DF4597" w:rsidRDefault="00DF4597" w:rsidP="001048DA">
      <w:pPr>
        <w:rPr>
          <w:rFonts w:ascii="Palatino Linotype" w:hAnsi="Palatino Linotype"/>
          <w:b/>
          <w:sz w:val="20"/>
          <w:szCs w:val="22"/>
        </w:rPr>
      </w:pPr>
    </w:p>
    <w:p w14:paraId="1056D9E6"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26</w:t>
      </w:r>
      <w:r w:rsidRPr="008B4A56">
        <w:rPr>
          <w:rFonts w:ascii="Palatino Linotype" w:hAnsi="Palatino Linotype"/>
          <w:sz w:val="20"/>
          <w:szCs w:val="22"/>
        </w:rPr>
        <w:tab/>
        <w:t>Code: MG1027</w:t>
      </w:r>
    </w:p>
    <w:p w14:paraId="6EF2080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1655</w:t>
      </w:r>
    </w:p>
    <w:p w14:paraId="562B96B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170</w:t>
      </w:r>
    </w:p>
    <w:p w14:paraId="6142BD8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5</w:t>
      </w:r>
    </w:p>
    <w:p w14:paraId="586DE152"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0A69FB9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1694   U</w:t>
      </w:r>
    </w:p>
    <w:p w14:paraId="1EE6239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    FI = 23</w:t>
      </w:r>
    </w:p>
    <w:p w14:paraId="7DF0B0E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M    FI = 18</w:t>
      </w:r>
    </w:p>
    <w:p w14:paraId="15C02FB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U    FI = 38</w:t>
      </w:r>
    </w:p>
    <w:p w14:paraId="08F455F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U    FI = 51</w:t>
      </w:r>
    </w:p>
    <w:p w14:paraId="20933C6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5</w:t>
      </w:r>
    </w:p>
    <w:p w14:paraId="4B7FFF9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5</w:t>
      </w:r>
    </w:p>
    <w:p w14:paraId="087C75E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29C508E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32.5</w:t>
      </w:r>
    </w:p>
    <w:p w14:paraId="06F3267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39166A1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27</w:t>
      </w:r>
      <w:r w:rsidRPr="008B4A56">
        <w:rPr>
          <w:rFonts w:ascii="Palatino Linotype" w:hAnsi="Palatino Linotype"/>
          <w:sz w:val="20"/>
          <w:szCs w:val="22"/>
        </w:rPr>
        <w:tab/>
        <w:t>Code: MG1028</w:t>
      </w:r>
    </w:p>
    <w:p w14:paraId="2BF087D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1645</w:t>
      </w:r>
    </w:p>
    <w:p w14:paraId="4597FF4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161</w:t>
      </w:r>
    </w:p>
    <w:p w14:paraId="7328F4C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8</w:t>
      </w:r>
    </w:p>
    <w:p w14:paraId="0544242F"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222CCC1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1707   E</w:t>
      </w:r>
    </w:p>
    <w:p w14:paraId="2B9F080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    FI = 10</w:t>
      </w:r>
    </w:p>
    <w:p w14:paraId="0F0363F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1742   E    FI = 25</w:t>
      </w:r>
    </w:p>
    <w:p w14:paraId="101F8EE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1747   E    FI = 5</w:t>
      </w:r>
    </w:p>
    <w:p w14:paraId="25BA951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1768   M    FI = 21</w:t>
      </w:r>
    </w:p>
    <w:p w14:paraId="01F5F39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M    FI = 5</w:t>
      </w:r>
    </w:p>
    <w:p w14:paraId="538E9AB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1805   U    FI = 32</w:t>
      </w:r>
    </w:p>
    <w:p w14:paraId="20D2DE9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7</w:t>
      </w:r>
    </w:p>
    <w:p w14:paraId="54B20B7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7</w:t>
      </w:r>
    </w:p>
    <w:p w14:paraId="4D6FA2E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1.1</w:t>
      </w:r>
    </w:p>
    <w:p w14:paraId="4ECA939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16.3</w:t>
      </w:r>
    </w:p>
    <w:p w14:paraId="4C8C45B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3C5A8898" w14:textId="77777777" w:rsidR="00DF4597" w:rsidRDefault="00DF4597" w:rsidP="001048DA">
      <w:pPr>
        <w:rPr>
          <w:rFonts w:ascii="Palatino Linotype" w:hAnsi="Palatino Linotype"/>
          <w:b/>
          <w:sz w:val="20"/>
          <w:szCs w:val="22"/>
        </w:rPr>
      </w:pPr>
    </w:p>
    <w:p w14:paraId="7836FB45" w14:textId="77777777" w:rsidR="00DF4597" w:rsidRDefault="00DF4597" w:rsidP="001048DA">
      <w:pPr>
        <w:rPr>
          <w:rFonts w:ascii="Palatino Linotype" w:hAnsi="Palatino Linotype"/>
          <w:b/>
          <w:sz w:val="20"/>
          <w:szCs w:val="22"/>
        </w:rPr>
      </w:pPr>
    </w:p>
    <w:p w14:paraId="70526DEA" w14:textId="77777777" w:rsidR="00DF4597" w:rsidRDefault="00DF4597" w:rsidP="001048DA">
      <w:pPr>
        <w:rPr>
          <w:rFonts w:ascii="Palatino Linotype" w:hAnsi="Palatino Linotype"/>
          <w:b/>
          <w:sz w:val="20"/>
          <w:szCs w:val="22"/>
        </w:rPr>
      </w:pPr>
    </w:p>
    <w:p w14:paraId="254FA0EC" w14:textId="77777777" w:rsidR="00DF4597" w:rsidRDefault="00DF4597" w:rsidP="001048DA">
      <w:pPr>
        <w:rPr>
          <w:rFonts w:ascii="Palatino Linotype" w:hAnsi="Palatino Linotype"/>
          <w:b/>
          <w:sz w:val="20"/>
          <w:szCs w:val="22"/>
        </w:rPr>
      </w:pPr>
    </w:p>
    <w:p w14:paraId="7ADD3B66" w14:textId="77777777" w:rsidR="00DF4597" w:rsidRDefault="00DF4597" w:rsidP="001048DA">
      <w:pPr>
        <w:rPr>
          <w:rFonts w:ascii="Palatino Linotype" w:hAnsi="Palatino Linotype"/>
          <w:b/>
          <w:sz w:val="20"/>
          <w:szCs w:val="22"/>
        </w:rPr>
      </w:pPr>
    </w:p>
    <w:p w14:paraId="143CA4B4" w14:textId="77777777" w:rsidR="00DF4597" w:rsidRDefault="00DF4597" w:rsidP="001048DA">
      <w:pPr>
        <w:rPr>
          <w:rFonts w:ascii="Palatino Linotype" w:hAnsi="Palatino Linotype"/>
          <w:b/>
          <w:sz w:val="20"/>
          <w:szCs w:val="22"/>
        </w:rPr>
      </w:pPr>
    </w:p>
    <w:p w14:paraId="75874F8D" w14:textId="77777777" w:rsidR="00DF4597" w:rsidRDefault="00DF4597" w:rsidP="001048DA">
      <w:pPr>
        <w:rPr>
          <w:rFonts w:ascii="Palatino Linotype" w:hAnsi="Palatino Linotype"/>
          <w:b/>
          <w:sz w:val="20"/>
          <w:szCs w:val="22"/>
        </w:rPr>
      </w:pPr>
    </w:p>
    <w:p w14:paraId="6303BCF8" w14:textId="77777777" w:rsidR="00DF4597" w:rsidRDefault="00DF4597" w:rsidP="001048DA">
      <w:pPr>
        <w:rPr>
          <w:rFonts w:ascii="Palatino Linotype" w:hAnsi="Palatino Linotype"/>
          <w:b/>
          <w:sz w:val="20"/>
          <w:szCs w:val="22"/>
        </w:rPr>
      </w:pPr>
    </w:p>
    <w:p w14:paraId="217573E7" w14:textId="77777777" w:rsidR="00DF4597" w:rsidRDefault="00DF4597" w:rsidP="001048DA">
      <w:pPr>
        <w:rPr>
          <w:rFonts w:ascii="Palatino Linotype" w:hAnsi="Palatino Linotype"/>
          <w:b/>
          <w:sz w:val="20"/>
          <w:szCs w:val="22"/>
        </w:rPr>
      </w:pPr>
    </w:p>
    <w:p w14:paraId="31EC176C" w14:textId="77777777" w:rsidR="00DF4597" w:rsidRDefault="00DF4597" w:rsidP="001048DA">
      <w:pPr>
        <w:rPr>
          <w:rFonts w:ascii="Palatino Linotype" w:hAnsi="Palatino Linotype"/>
          <w:b/>
          <w:sz w:val="20"/>
          <w:szCs w:val="22"/>
        </w:rPr>
      </w:pPr>
    </w:p>
    <w:p w14:paraId="494B4E0B" w14:textId="77777777" w:rsidR="00DF4597" w:rsidRDefault="00DF4597" w:rsidP="001048DA">
      <w:pPr>
        <w:rPr>
          <w:rFonts w:ascii="Palatino Linotype" w:hAnsi="Palatino Linotype"/>
          <w:b/>
          <w:sz w:val="20"/>
          <w:szCs w:val="22"/>
        </w:rPr>
      </w:pPr>
    </w:p>
    <w:p w14:paraId="68FDE498" w14:textId="77777777" w:rsidR="00DF4597" w:rsidRDefault="00DF4597" w:rsidP="001048DA">
      <w:pPr>
        <w:rPr>
          <w:rFonts w:ascii="Palatino Linotype" w:hAnsi="Palatino Linotype"/>
          <w:b/>
          <w:sz w:val="20"/>
          <w:szCs w:val="22"/>
        </w:rPr>
      </w:pPr>
    </w:p>
    <w:p w14:paraId="6F378AEF" w14:textId="77777777" w:rsidR="00DF4597" w:rsidRDefault="00DF4597" w:rsidP="001048DA">
      <w:pPr>
        <w:rPr>
          <w:rFonts w:ascii="Palatino Linotype" w:hAnsi="Palatino Linotype"/>
          <w:b/>
          <w:sz w:val="20"/>
          <w:szCs w:val="22"/>
        </w:rPr>
      </w:pPr>
    </w:p>
    <w:p w14:paraId="40D9EC5C" w14:textId="77777777" w:rsidR="00DF4597" w:rsidRDefault="00DF4597" w:rsidP="001048DA">
      <w:pPr>
        <w:rPr>
          <w:rFonts w:ascii="Palatino Linotype" w:hAnsi="Palatino Linotype"/>
          <w:b/>
          <w:sz w:val="20"/>
          <w:szCs w:val="22"/>
        </w:rPr>
      </w:pPr>
    </w:p>
    <w:p w14:paraId="034D50E1" w14:textId="77777777" w:rsidR="00DF4597" w:rsidRDefault="00DF4597" w:rsidP="001048DA">
      <w:pPr>
        <w:rPr>
          <w:rFonts w:ascii="Palatino Linotype" w:hAnsi="Palatino Linotype"/>
          <w:b/>
          <w:sz w:val="20"/>
          <w:szCs w:val="22"/>
        </w:rPr>
      </w:pPr>
    </w:p>
    <w:p w14:paraId="482477D8"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28</w:t>
      </w:r>
      <w:r w:rsidRPr="008B4A56">
        <w:rPr>
          <w:rFonts w:ascii="Palatino Linotype" w:hAnsi="Palatino Linotype"/>
          <w:sz w:val="20"/>
          <w:szCs w:val="22"/>
        </w:rPr>
        <w:tab/>
        <w:t>Code: MG2002</w:t>
      </w:r>
    </w:p>
    <w:p w14:paraId="3A16647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1655</w:t>
      </w:r>
    </w:p>
    <w:p w14:paraId="08195FF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299</w:t>
      </w:r>
    </w:p>
    <w:p w14:paraId="5083FAD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289</w:t>
      </w:r>
    </w:p>
    <w:p w14:paraId="723B286D"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628AD66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E</w:t>
      </w:r>
    </w:p>
    <w:p w14:paraId="034F3FF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E    FI = 19</w:t>
      </w:r>
    </w:p>
    <w:p w14:paraId="125518A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1696   D    FI = 12</w:t>
      </w:r>
    </w:p>
    <w:p w14:paraId="659FB48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1707   E    FI = 11</w:t>
      </w:r>
    </w:p>
    <w:p w14:paraId="3ADDAB8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    FI = 10</w:t>
      </w:r>
    </w:p>
    <w:p w14:paraId="650A705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E    FI = 18</w:t>
      </w:r>
    </w:p>
    <w:p w14:paraId="5C84EE6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    FI = 13</w:t>
      </w:r>
    </w:p>
    <w:p w14:paraId="72BAF11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1752   E    FI = 4</w:t>
      </w:r>
    </w:p>
    <w:p w14:paraId="08BFA2A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    FI = 21</w:t>
      </w:r>
    </w:p>
    <w:p w14:paraId="3ACF831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1786   E    FI = 13</w:t>
      </w:r>
    </w:p>
    <w:p w14:paraId="45E3BE9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E    FI = 65</w:t>
      </w:r>
    </w:p>
    <w:p w14:paraId="4D13DFD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1953   U    FI = 102</w:t>
      </w:r>
    </w:p>
    <w:p w14:paraId="0E7F9A1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12</w:t>
      </w:r>
    </w:p>
    <w:p w14:paraId="504753C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12</w:t>
      </w:r>
    </w:p>
    <w:p w14:paraId="5B65B09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24.1</w:t>
      </w:r>
    </w:p>
    <w:p w14:paraId="67346CA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26.2</w:t>
      </w:r>
    </w:p>
    <w:p w14:paraId="6138BCF9" w14:textId="77777777" w:rsidR="001048DA" w:rsidRPr="008B4A56" w:rsidRDefault="001048DA" w:rsidP="001048DA">
      <w:pPr>
        <w:rPr>
          <w:rFonts w:ascii="Palatino Linotype" w:hAnsi="Palatino Linotype"/>
          <w:sz w:val="20"/>
          <w:szCs w:val="22"/>
        </w:rPr>
      </w:pPr>
    </w:p>
    <w:p w14:paraId="58B67DCA"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29</w:t>
      </w:r>
      <w:r w:rsidRPr="008B4A56">
        <w:rPr>
          <w:rFonts w:ascii="Palatino Linotype" w:hAnsi="Palatino Linotype"/>
          <w:sz w:val="20"/>
          <w:szCs w:val="22"/>
        </w:rPr>
        <w:tab/>
        <w:t>Code: MG2003</w:t>
      </w:r>
    </w:p>
    <w:p w14:paraId="6C04865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1640</w:t>
      </w:r>
    </w:p>
    <w:p w14:paraId="04A2E79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267</w:t>
      </w:r>
    </w:p>
    <w:p w14:paraId="789C3F6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12</w:t>
      </w:r>
    </w:p>
    <w:p w14:paraId="1D3A7784"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6707D5E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1672   E</w:t>
      </w:r>
    </w:p>
    <w:p w14:paraId="32A5B55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1680   E    FI = 8</w:t>
      </w:r>
    </w:p>
    <w:p w14:paraId="1A29B95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1689   U    FI = 9</w:t>
      </w:r>
    </w:p>
    <w:p w14:paraId="4DB750E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1707   U    FI = 18</w:t>
      </w:r>
    </w:p>
    <w:p w14:paraId="0CA7D77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U    FI = 10</w:t>
      </w:r>
    </w:p>
    <w:p w14:paraId="1E02658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1724   E    FI = 7</w:t>
      </w:r>
    </w:p>
    <w:p w14:paraId="5CFE79D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E    FI = 11</w:t>
      </w:r>
    </w:p>
    <w:p w14:paraId="2995CA2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1742   m</w:t>
      </w:r>
    </w:p>
    <w:p w14:paraId="727852B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U    FI = 13</w:t>
      </w:r>
    </w:p>
    <w:p w14:paraId="0D09301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1752   E    FI = 4</w:t>
      </w:r>
    </w:p>
    <w:p w14:paraId="34858EA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U    FI = 21</w:t>
      </w:r>
    </w:p>
    <w:p w14:paraId="02BFA43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    FI = 78</w:t>
      </w:r>
    </w:p>
    <w:p w14:paraId="0D0CC21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1906   U    FI = 55</w:t>
      </w:r>
    </w:p>
    <w:p w14:paraId="3D7F48A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12</w:t>
      </w:r>
    </w:p>
    <w:p w14:paraId="5712D3A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13</w:t>
      </w:r>
    </w:p>
    <w:p w14:paraId="084F541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6658B6D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21.3</w:t>
      </w:r>
    </w:p>
    <w:p w14:paraId="746B257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4D88BAB1" w14:textId="77777777" w:rsidR="00311A82" w:rsidRDefault="00311A82" w:rsidP="001048DA">
      <w:pPr>
        <w:rPr>
          <w:rFonts w:ascii="Palatino Linotype" w:hAnsi="Palatino Linotype"/>
          <w:b/>
          <w:sz w:val="20"/>
          <w:szCs w:val="22"/>
        </w:rPr>
      </w:pPr>
    </w:p>
    <w:p w14:paraId="116EF358" w14:textId="77777777" w:rsidR="00311A82" w:rsidRDefault="00311A82" w:rsidP="001048DA">
      <w:pPr>
        <w:rPr>
          <w:rFonts w:ascii="Palatino Linotype" w:hAnsi="Palatino Linotype"/>
          <w:b/>
          <w:sz w:val="20"/>
          <w:szCs w:val="22"/>
        </w:rPr>
      </w:pPr>
    </w:p>
    <w:p w14:paraId="687A1EAE"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30</w:t>
      </w:r>
      <w:r w:rsidRPr="008B4A56">
        <w:rPr>
          <w:rFonts w:ascii="Palatino Linotype" w:hAnsi="Palatino Linotype"/>
          <w:sz w:val="20"/>
          <w:szCs w:val="22"/>
        </w:rPr>
        <w:tab/>
        <w:t>Code: MG2004</w:t>
      </w:r>
    </w:p>
    <w:p w14:paraId="2FF7DD6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1655</w:t>
      </w:r>
    </w:p>
    <w:p w14:paraId="52F5198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1789</w:t>
      </w:r>
    </w:p>
    <w:p w14:paraId="1FE1EFF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135</w:t>
      </w:r>
    </w:p>
    <w:p w14:paraId="39C0BED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2</w:t>
      </w:r>
    </w:p>
    <w:p w14:paraId="3265F03C"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0BBDF52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w:t>
      </w:r>
    </w:p>
    <w:p w14:paraId="1171C9D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M    FI = 18</w:t>
      </w:r>
    </w:p>
    <w:p w14:paraId="5558B7D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2</w:t>
      </w:r>
    </w:p>
    <w:p w14:paraId="479257B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2</w:t>
      </w:r>
    </w:p>
    <w:p w14:paraId="543B53A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03042D0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18.0</w:t>
      </w:r>
    </w:p>
    <w:p w14:paraId="523FD103" w14:textId="77777777" w:rsid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754242C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31</w:t>
      </w:r>
      <w:r w:rsidRPr="008B4A56">
        <w:rPr>
          <w:rFonts w:ascii="Palatino Linotype" w:hAnsi="Palatino Linotype"/>
          <w:sz w:val="20"/>
          <w:szCs w:val="22"/>
        </w:rPr>
        <w:tab/>
        <w:t>Code: MG2005</w:t>
      </w:r>
    </w:p>
    <w:p w14:paraId="0A0878E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1567</w:t>
      </w:r>
    </w:p>
    <w:p w14:paraId="0212063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123</w:t>
      </w:r>
    </w:p>
    <w:p w14:paraId="0885217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58</w:t>
      </w:r>
    </w:p>
    <w:p w14:paraId="766239AF"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314BE2C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1632   E</w:t>
      </w:r>
    </w:p>
    <w:p w14:paraId="4747D2B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1649   M    FI = 17</w:t>
      </w:r>
    </w:p>
    <w:p w14:paraId="296BC24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L    FI = 16</w:t>
      </w:r>
    </w:p>
    <w:p w14:paraId="2609B53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1689   U    FI = 24</w:t>
      </w:r>
    </w:p>
    <w:p w14:paraId="5D794C5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1172147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608742C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14.5</w:t>
      </w:r>
    </w:p>
    <w:p w14:paraId="40191B8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19.0</w:t>
      </w:r>
    </w:p>
    <w:p w14:paraId="1E41674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4E23DDD7"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32</w:t>
      </w:r>
      <w:r w:rsidRPr="008B4A56">
        <w:rPr>
          <w:rFonts w:ascii="Palatino Linotype" w:hAnsi="Palatino Linotype"/>
          <w:sz w:val="20"/>
          <w:szCs w:val="22"/>
        </w:rPr>
        <w:tab/>
        <w:t>Code: MG2006</w:t>
      </w:r>
    </w:p>
    <w:p w14:paraId="5102732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1650</w:t>
      </w:r>
    </w:p>
    <w:p w14:paraId="66083DD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202</w:t>
      </w:r>
    </w:p>
    <w:p w14:paraId="6538399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78</w:t>
      </w:r>
    </w:p>
    <w:p w14:paraId="390543D2"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1A07A87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w:t>
      </w:r>
    </w:p>
    <w:p w14:paraId="32D649D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M    FI = 25</w:t>
      </w:r>
    </w:p>
    <w:p w14:paraId="61DAFBC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M    FI = 51</w:t>
      </w:r>
    </w:p>
    <w:p w14:paraId="28F97F6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    FI = 27</w:t>
      </w:r>
    </w:p>
    <w:p w14:paraId="069A175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607D6A6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46679B1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19.5</w:t>
      </w:r>
    </w:p>
    <w:p w14:paraId="0FB527C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34.3</w:t>
      </w:r>
    </w:p>
    <w:p w14:paraId="33C4E60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23B85183" w14:textId="77777777" w:rsidR="00311A82" w:rsidRDefault="00311A82" w:rsidP="001048DA">
      <w:pPr>
        <w:rPr>
          <w:rFonts w:ascii="Palatino Linotype" w:hAnsi="Palatino Linotype"/>
          <w:b/>
          <w:sz w:val="20"/>
          <w:szCs w:val="22"/>
        </w:rPr>
      </w:pPr>
    </w:p>
    <w:p w14:paraId="711BDB50" w14:textId="77777777" w:rsidR="00311A82" w:rsidRDefault="00311A82" w:rsidP="001048DA">
      <w:pPr>
        <w:rPr>
          <w:rFonts w:ascii="Palatino Linotype" w:hAnsi="Palatino Linotype"/>
          <w:b/>
          <w:sz w:val="20"/>
          <w:szCs w:val="22"/>
        </w:rPr>
      </w:pPr>
    </w:p>
    <w:p w14:paraId="54B98C44" w14:textId="77777777" w:rsidR="00311A82" w:rsidRDefault="00311A82" w:rsidP="001048DA">
      <w:pPr>
        <w:rPr>
          <w:rFonts w:ascii="Palatino Linotype" w:hAnsi="Palatino Linotype"/>
          <w:b/>
          <w:sz w:val="20"/>
          <w:szCs w:val="22"/>
        </w:rPr>
      </w:pPr>
    </w:p>
    <w:p w14:paraId="6D46DE73" w14:textId="77777777" w:rsidR="00311A82" w:rsidRDefault="00311A82" w:rsidP="001048DA">
      <w:pPr>
        <w:rPr>
          <w:rFonts w:ascii="Palatino Linotype" w:hAnsi="Palatino Linotype"/>
          <w:b/>
          <w:sz w:val="20"/>
          <w:szCs w:val="22"/>
        </w:rPr>
      </w:pPr>
    </w:p>
    <w:p w14:paraId="52D0C222" w14:textId="77777777" w:rsidR="00311A82" w:rsidRDefault="00311A82" w:rsidP="001048DA">
      <w:pPr>
        <w:rPr>
          <w:rFonts w:ascii="Palatino Linotype" w:hAnsi="Palatino Linotype"/>
          <w:b/>
          <w:sz w:val="20"/>
          <w:szCs w:val="22"/>
        </w:rPr>
      </w:pPr>
    </w:p>
    <w:p w14:paraId="2DB482F8" w14:textId="77777777" w:rsidR="00311A82" w:rsidRDefault="00311A82" w:rsidP="001048DA">
      <w:pPr>
        <w:rPr>
          <w:rFonts w:ascii="Palatino Linotype" w:hAnsi="Palatino Linotype"/>
          <w:b/>
          <w:sz w:val="20"/>
          <w:szCs w:val="22"/>
        </w:rPr>
      </w:pPr>
    </w:p>
    <w:p w14:paraId="01113E29"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33</w:t>
      </w:r>
      <w:r w:rsidRPr="008B4A56">
        <w:rPr>
          <w:rFonts w:ascii="Palatino Linotype" w:hAnsi="Palatino Linotype"/>
          <w:sz w:val="20"/>
          <w:szCs w:val="22"/>
        </w:rPr>
        <w:tab/>
        <w:t>Code: MG2007</w:t>
      </w:r>
    </w:p>
    <w:p w14:paraId="0D8A6B1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1708</w:t>
      </w:r>
    </w:p>
    <w:p w14:paraId="123BDE3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144</w:t>
      </w:r>
    </w:p>
    <w:p w14:paraId="1DC8256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4</w:t>
      </w:r>
    </w:p>
    <w:p w14:paraId="224ECA14"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43AB163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M</w:t>
      </w:r>
    </w:p>
    <w:p w14:paraId="157F9C2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1790   E    FI = 17</w:t>
      </w:r>
    </w:p>
    <w:p w14:paraId="5B972CE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L    FI = 34</w:t>
      </w:r>
    </w:p>
    <w:p w14:paraId="51A1BF5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    FI = 27</w:t>
      </w:r>
    </w:p>
    <w:p w14:paraId="4535E29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3F41A17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53DCA62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52DE0D8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26.0</w:t>
      </w:r>
    </w:p>
    <w:p w14:paraId="2BBA40E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23588243"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34</w:t>
      </w:r>
      <w:r w:rsidRPr="008B4A56">
        <w:rPr>
          <w:rFonts w:ascii="Palatino Linotype" w:hAnsi="Palatino Linotype"/>
          <w:sz w:val="20"/>
          <w:szCs w:val="22"/>
        </w:rPr>
        <w:tab/>
        <w:t>Code: MG2008</w:t>
      </w:r>
    </w:p>
    <w:p w14:paraId="1589FB7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1750</w:t>
      </w:r>
    </w:p>
    <w:p w14:paraId="6981B84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157</w:t>
      </w:r>
    </w:p>
    <w:p w14:paraId="3086B19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5</w:t>
      </w:r>
    </w:p>
    <w:p w14:paraId="3A58B49E"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7815F06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L</w:t>
      </w:r>
    </w:p>
    <w:p w14:paraId="7CB4ABE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1859   M    FI = 35</w:t>
      </w:r>
    </w:p>
    <w:p w14:paraId="3A33D34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1865   E    FI = 6</w:t>
      </w:r>
    </w:p>
    <w:p w14:paraId="713DF9B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U    FI = 21</w:t>
      </w:r>
    </w:p>
    <w:p w14:paraId="71A23CB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1906   U    FI = 20</w:t>
      </w:r>
    </w:p>
    <w:p w14:paraId="78004B4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5</w:t>
      </w:r>
    </w:p>
    <w:p w14:paraId="3E54434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5</w:t>
      </w:r>
    </w:p>
    <w:p w14:paraId="41A4B61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66EB0B1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20.5</w:t>
      </w:r>
    </w:p>
    <w:p w14:paraId="62145C2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4220EB63" w14:textId="77777777" w:rsidR="00311A82" w:rsidRDefault="00311A82" w:rsidP="001048DA">
      <w:pPr>
        <w:rPr>
          <w:rFonts w:ascii="Palatino Linotype" w:hAnsi="Palatino Linotype"/>
          <w:b/>
          <w:sz w:val="20"/>
          <w:szCs w:val="22"/>
        </w:rPr>
      </w:pPr>
    </w:p>
    <w:p w14:paraId="03F301EC" w14:textId="77777777" w:rsidR="00311A82" w:rsidRDefault="00311A82" w:rsidP="001048DA">
      <w:pPr>
        <w:rPr>
          <w:rFonts w:ascii="Palatino Linotype" w:hAnsi="Palatino Linotype"/>
          <w:b/>
          <w:sz w:val="20"/>
          <w:szCs w:val="22"/>
        </w:rPr>
      </w:pPr>
    </w:p>
    <w:p w14:paraId="1C9D5CC1" w14:textId="77777777" w:rsidR="00311A82" w:rsidRDefault="00311A82" w:rsidP="001048DA">
      <w:pPr>
        <w:rPr>
          <w:rFonts w:ascii="Palatino Linotype" w:hAnsi="Palatino Linotype"/>
          <w:b/>
          <w:sz w:val="20"/>
          <w:szCs w:val="22"/>
        </w:rPr>
      </w:pPr>
    </w:p>
    <w:p w14:paraId="5BFC1D6C" w14:textId="77777777" w:rsidR="00311A82" w:rsidRDefault="00311A82" w:rsidP="001048DA">
      <w:pPr>
        <w:rPr>
          <w:rFonts w:ascii="Palatino Linotype" w:hAnsi="Palatino Linotype"/>
          <w:b/>
          <w:sz w:val="20"/>
          <w:szCs w:val="22"/>
        </w:rPr>
      </w:pPr>
    </w:p>
    <w:p w14:paraId="720192BF" w14:textId="77777777" w:rsidR="00311A82" w:rsidRDefault="00311A82" w:rsidP="001048DA">
      <w:pPr>
        <w:rPr>
          <w:rFonts w:ascii="Palatino Linotype" w:hAnsi="Palatino Linotype"/>
          <w:b/>
          <w:sz w:val="20"/>
          <w:szCs w:val="22"/>
        </w:rPr>
      </w:pPr>
    </w:p>
    <w:p w14:paraId="41679369" w14:textId="77777777" w:rsidR="00311A82" w:rsidRDefault="00311A82" w:rsidP="001048DA">
      <w:pPr>
        <w:rPr>
          <w:rFonts w:ascii="Palatino Linotype" w:hAnsi="Palatino Linotype"/>
          <w:b/>
          <w:sz w:val="20"/>
          <w:szCs w:val="22"/>
        </w:rPr>
      </w:pPr>
    </w:p>
    <w:p w14:paraId="3D8EFDE2" w14:textId="77777777" w:rsidR="00311A82" w:rsidRDefault="00311A82" w:rsidP="001048DA">
      <w:pPr>
        <w:rPr>
          <w:rFonts w:ascii="Palatino Linotype" w:hAnsi="Palatino Linotype"/>
          <w:b/>
          <w:sz w:val="20"/>
          <w:szCs w:val="22"/>
        </w:rPr>
      </w:pPr>
    </w:p>
    <w:p w14:paraId="31AE9FAB" w14:textId="77777777" w:rsidR="00311A82" w:rsidRDefault="00311A82" w:rsidP="001048DA">
      <w:pPr>
        <w:rPr>
          <w:rFonts w:ascii="Palatino Linotype" w:hAnsi="Palatino Linotype"/>
          <w:b/>
          <w:sz w:val="20"/>
          <w:szCs w:val="22"/>
        </w:rPr>
      </w:pPr>
    </w:p>
    <w:p w14:paraId="1330316D" w14:textId="77777777" w:rsidR="00311A82" w:rsidRDefault="00311A82" w:rsidP="001048DA">
      <w:pPr>
        <w:rPr>
          <w:rFonts w:ascii="Palatino Linotype" w:hAnsi="Palatino Linotype"/>
          <w:b/>
          <w:sz w:val="20"/>
          <w:szCs w:val="22"/>
        </w:rPr>
      </w:pPr>
    </w:p>
    <w:p w14:paraId="3AE4CEF5" w14:textId="77777777" w:rsidR="00311A82" w:rsidRDefault="00311A82" w:rsidP="001048DA">
      <w:pPr>
        <w:rPr>
          <w:rFonts w:ascii="Palatino Linotype" w:hAnsi="Palatino Linotype"/>
          <w:b/>
          <w:sz w:val="20"/>
          <w:szCs w:val="22"/>
        </w:rPr>
      </w:pPr>
    </w:p>
    <w:p w14:paraId="76E454DB" w14:textId="77777777" w:rsidR="00311A82" w:rsidRDefault="00311A82" w:rsidP="001048DA">
      <w:pPr>
        <w:rPr>
          <w:rFonts w:ascii="Palatino Linotype" w:hAnsi="Palatino Linotype"/>
          <w:b/>
          <w:sz w:val="20"/>
          <w:szCs w:val="22"/>
        </w:rPr>
      </w:pPr>
    </w:p>
    <w:p w14:paraId="30985D2E" w14:textId="77777777" w:rsidR="00311A82" w:rsidRDefault="00311A82" w:rsidP="001048DA">
      <w:pPr>
        <w:rPr>
          <w:rFonts w:ascii="Palatino Linotype" w:hAnsi="Palatino Linotype"/>
          <w:b/>
          <w:sz w:val="20"/>
          <w:szCs w:val="22"/>
        </w:rPr>
      </w:pPr>
    </w:p>
    <w:p w14:paraId="603B7EDB" w14:textId="77777777" w:rsidR="00311A82" w:rsidRDefault="00311A82" w:rsidP="001048DA">
      <w:pPr>
        <w:rPr>
          <w:rFonts w:ascii="Palatino Linotype" w:hAnsi="Palatino Linotype"/>
          <w:b/>
          <w:sz w:val="20"/>
          <w:szCs w:val="22"/>
        </w:rPr>
      </w:pPr>
    </w:p>
    <w:p w14:paraId="657E8CE5" w14:textId="77777777" w:rsidR="00311A82" w:rsidRDefault="00311A82" w:rsidP="001048DA">
      <w:pPr>
        <w:rPr>
          <w:rFonts w:ascii="Palatino Linotype" w:hAnsi="Palatino Linotype"/>
          <w:b/>
          <w:sz w:val="20"/>
          <w:szCs w:val="22"/>
        </w:rPr>
      </w:pPr>
    </w:p>
    <w:p w14:paraId="42F01844" w14:textId="77777777" w:rsidR="00311A82" w:rsidRDefault="00311A82" w:rsidP="001048DA">
      <w:pPr>
        <w:rPr>
          <w:rFonts w:ascii="Palatino Linotype" w:hAnsi="Palatino Linotype"/>
          <w:b/>
          <w:sz w:val="20"/>
          <w:szCs w:val="22"/>
        </w:rPr>
      </w:pPr>
    </w:p>
    <w:p w14:paraId="0FDFB1D6" w14:textId="77777777" w:rsidR="00311A82" w:rsidRDefault="00311A82" w:rsidP="001048DA">
      <w:pPr>
        <w:rPr>
          <w:rFonts w:ascii="Palatino Linotype" w:hAnsi="Palatino Linotype"/>
          <w:b/>
          <w:sz w:val="20"/>
          <w:szCs w:val="22"/>
        </w:rPr>
      </w:pPr>
    </w:p>
    <w:p w14:paraId="13B61D03" w14:textId="77777777" w:rsidR="00311A82" w:rsidRDefault="00311A82" w:rsidP="001048DA">
      <w:pPr>
        <w:rPr>
          <w:rFonts w:ascii="Palatino Linotype" w:hAnsi="Palatino Linotype"/>
          <w:b/>
          <w:sz w:val="20"/>
          <w:szCs w:val="22"/>
        </w:rPr>
      </w:pPr>
    </w:p>
    <w:p w14:paraId="4C83AD64" w14:textId="77777777" w:rsidR="00311A82" w:rsidRDefault="00311A82" w:rsidP="001048DA">
      <w:pPr>
        <w:rPr>
          <w:rFonts w:ascii="Palatino Linotype" w:hAnsi="Palatino Linotype"/>
          <w:b/>
          <w:sz w:val="20"/>
          <w:szCs w:val="22"/>
        </w:rPr>
      </w:pPr>
    </w:p>
    <w:p w14:paraId="729FC318"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35</w:t>
      </w:r>
      <w:r w:rsidRPr="008B4A56">
        <w:rPr>
          <w:rFonts w:ascii="Palatino Linotype" w:hAnsi="Palatino Linotype"/>
          <w:sz w:val="20"/>
          <w:szCs w:val="22"/>
        </w:rPr>
        <w:tab/>
        <w:t>Code: MG2009</w:t>
      </w:r>
    </w:p>
    <w:p w14:paraId="760C73E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1625</w:t>
      </w:r>
    </w:p>
    <w:p w14:paraId="56C6DB8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1948</w:t>
      </w:r>
    </w:p>
    <w:p w14:paraId="25E1957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324</w:t>
      </w:r>
    </w:p>
    <w:p w14:paraId="5A2F45D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297</w:t>
      </w:r>
    </w:p>
    <w:p w14:paraId="6296A2D1"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47F10CB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1652   E</w:t>
      </w:r>
    </w:p>
    <w:p w14:paraId="058255D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E    FI = 13</w:t>
      </w:r>
    </w:p>
    <w:p w14:paraId="74243F9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1672   E    FI = 7</w:t>
      </w:r>
    </w:p>
    <w:p w14:paraId="2DA89B4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1711   M    FI = 39</w:t>
      </w:r>
    </w:p>
    <w:p w14:paraId="385A1D1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    FI = 6</w:t>
      </w:r>
    </w:p>
    <w:p w14:paraId="741B69A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U    FI = 18</w:t>
      </w:r>
    </w:p>
    <w:p w14:paraId="5AB010A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1805   E    FI = 70</w:t>
      </w:r>
    </w:p>
    <w:p w14:paraId="2F7B449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M    FI = 46</w:t>
      </w:r>
    </w:p>
    <w:p w14:paraId="2703F72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19</w:t>
      </w:r>
    </w:p>
    <w:p w14:paraId="5E2C7A6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M    FI = 16</w:t>
      </w:r>
    </w:p>
    <w:p w14:paraId="6B601A2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10</w:t>
      </w:r>
    </w:p>
    <w:p w14:paraId="60D8437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10</w:t>
      </w:r>
    </w:p>
    <w:p w14:paraId="63A17C2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29.7</w:t>
      </w:r>
    </w:p>
    <w:p w14:paraId="4524E66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26.0</w:t>
      </w:r>
    </w:p>
    <w:p w14:paraId="33A77EB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3BB42983"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36</w:t>
      </w:r>
      <w:r w:rsidRPr="008B4A56">
        <w:rPr>
          <w:rFonts w:ascii="Palatino Linotype" w:hAnsi="Palatino Linotype"/>
          <w:sz w:val="20"/>
          <w:szCs w:val="22"/>
        </w:rPr>
        <w:tab/>
        <w:t>Code: MG2010</w:t>
      </w:r>
    </w:p>
    <w:p w14:paraId="09A95EE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1623</w:t>
      </w:r>
    </w:p>
    <w:p w14:paraId="41ABB03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216</w:t>
      </w:r>
    </w:p>
    <w:p w14:paraId="7294336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6</w:t>
      </w:r>
    </w:p>
    <w:p w14:paraId="3A85C9B2"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3997772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1643   E</w:t>
      </w:r>
    </w:p>
    <w:p w14:paraId="02C1C8B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E    FI = 22</w:t>
      </w:r>
    </w:p>
    <w:p w14:paraId="5F3DCFE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E    FI = 19</w:t>
      </w:r>
    </w:p>
    <w:p w14:paraId="615D85F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M    FI = 33</w:t>
      </w:r>
    </w:p>
    <w:p w14:paraId="5BE95CA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    FI = 56</w:t>
      </w:r>
    </w:p>
    <w:p w14:paraId="2294392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1838   U    FI = 65</w:t>
      </w:r>
    </w:p>
    <w:p w14:paraId="2B624A4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6</w:t>
      </w:r>
    </w:p>
    <w:p w14:paraId="74C7E12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6</w:t>
      </w:r>
    </w:p>
    <w:p w14:paraId="331575D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595605C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39.0</w:t>
      </w:r>
    </w:p>
    <w:p w14:paraId="5428933C" w14:textId="77777777" w:rsidR="008B4A56" w:rsidRDefault="008B4A56" w:rsidP="001048DA">
      <w:pPr>
        <w:rPr>
          <w:rFonts w:ascii="Palatino Linotype" w:hAnsi="Palatino Linotype"/>
          <w:b/>
          <w:sz w:val="20"/>
          <w:szCs w:val="22"/>
        </w:rPr>
      </w:pPr>
    </w:p>
    <w:p w14:paraId="33A54CE0" w14:textId="77777777" w:rsidR="00311A82" w:rsidRDefault="00311A82" w:rsidP="001048DA">
      <w:pPr>
        <w:rPr>
          <w:rFonts w:ascii="Palatino Linotype" w:hAnsi="Palatino Linotype"/>
          <w:b/>
          <w:sz w:val="20"/>
          <w:szCs w:val="22"/>
        </w:rPr>
      </w:pPr>
    </w:p>
    <w:p w14:paraId="6782EC50" w14:textId="77777777" w:rsidR="00311A82" w:rsidRDefault="00311A82" w:rsidP="001048DA">
      <w:pPr>
        <w:rPr>
          <w:rFonts w:ascii="Palatino Linotype" w:hAnsi="Palatino Linotype"/>
          <w:b/>
          <w:sz w:val="20"/>
          <w:szCs w:val="22"/>
        </w:rPr>
      </w:pPr>
    </w:p>
    <w:p w14:paraId="24B0A915" w14:textId="77777777" w:rsidR="00311A82" w:rsidRDefault="00311A82" w:rsidP="001048DA">
      <w:pPr>
        <w:rPr>
          <w:rFonts w:ascii="Palatino Linotype" w:hAnsi="Palatino Linotype"/>
          <w:b/>
          <w:sz w:val="20"/>
          <w:szCs w:val="22"/>
        </w:rPr>
      </w:pPr>
    </w:p>
    <w:p w14:paraId="28535350" w14:textId="77777777" w:rsidR="00311A82" w:rsidRDefault="00311A82" w:rsidP="001048DA">
      <w:pPr>
        <w:rPr>
          <w:rFonts w:ascii="Palatino Linotype" w:hAnsi="Palatino Linotype"/>
          <w:b/>
          <w:sz w:val="20"/>
          <w:szCs w:val="22"/>
        </w:rPr>
      </w:pPr>
    </w:p>
    <w:p w14:paraId="1FAFDEE2" w14:textId="77777777" w:rsidR="00311A82" w:rsidRDefault="00311A82" w:rsidP="001048DA">
      <w:pPr>
        <w:rPr>
          <w:rFonts w:ascii="Palatino Linotype" w:hAnsi="Palatino Linotype"/>
          <w:b/>
          <w:sz w:val="20"/>
          <w:szCs w:val="22"/>
        </w:rPr>
      </w:pPr>
    </w:p>
    <w:p w14:paraId="39064E22" w14:textId="77777777" w:rsidR="00311A82" w:rsidRDefault="00311A82" w:rsidP="001048DA">
      <w:pPr>
        <w:rPr>
          <w:rFonts w:ascii="Palatino Linotype" w:hAnsi="Palatino Linotype"/>
          <w:b/>
          <w:sz w:val="20"/>
          <w:szCs w:val="22"/>
        </w:rPr>
      </w:pPr>
    </w:p>
    <w:p w14:paraId="41F03383" w14:textId="77777777" w:rsidR="00311A82" w:rsidRDefault="00311A82" w:rsidP="001048DA">
      <w:pPr>
        <w:rPr>
          <w:rFonts w:ascii="Palatino Linotype" w:hAnsi="Palatino Linotype"/>
          <w:b/>
          <w:sz w:val="20"/>
          <w:szCs w:val="22"/>
        </w:rPr>
      </w:pPr>
    </w:p>
    <w:p w14:paraId="36F4F52B" w14:textId="77777777" w:rsidR="00311A82" w:rsidRDefault="00311A82" w:rsidP="001048DA">
      <w:pPr>
        <w:rPr>
          <w:rFonts w:ascii="Palatino Linotype" w:hAnsi="Palatino Linotype"/>
          <w:b/>
          <w:sz w:val="20"/>
          <w:szCs w:val="22"/>
        </w:rPr>
      </w:pPr>
    </w:p>
    <w:p w14:paraId="6E6E3E85" w14:textId="77777777" w:rsidR="00311A82" w:rsidRDefault="00311A82" w:rsidP="001048DA">
      <w:pPr>
        <w:rPr>
          <w:rFonts w:ascii="Palatino Linotype" w:hAnsi="Palatino Linotype"/>
          <w:b/>
          <w:sz w:val="20"/>
          <w:szCs w:val="22"/>
        </w:rPr>
      </w:pPr>
    </w:p>
    <w:p w14:paraId="16617499" w14:textId="77777777" w:rsidR="00311A82" w:rsidRDefault="00311A82" w:rsidP="001048DA">
      <w:pPr>
        <w:rPr>
          <w:rFonts w:ascii="Palatino Linotype" w:hAnsi="Palatino Linotype"/>
          <w:b/>
          <w:sz w:val="20"/>
          <w:szCs w:val="22"/>
        </w:rPr>
      </w:pPr>
    </w:p>
    <w:p w14:paraId="33C2C3DC"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37</w:t>
      </w:r>
      <w:r w:rsidRPr="008B4A56">
        <w:rPr>
          <w:rFonts w:ascii="Palatino Linotype" w:hAnsi="Palatino Linotype"/>
          <w:sz w:val="20"/>
          <w:szCs w:val="22"/>
        </w:rPr>
        <w:tab/>
        <w:t>Code: MG2011</w:t>
      </w:r>
    </w:p>
    <w:p w14:paraId="51E0A43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1631</w:t>
      </w:r>
    </w:p>
    <w:p w14:paraId="3207BA6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1994</w:t>
      </w:r>
    </w:p>
    <w:p w14:paraId="6D86C9A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364</w:t>
      </w:r>
    </w:p>
    <w:p w14:paraId="66F2C30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293</w:t>
      </w:r>
    </w:p>
    <w:p w14:paraId="0A313978"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1D76541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1702   U</w:t>
      </w:r>
    </w:p>
    <w:p w14:paraId="5F8593C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M    FI = 149</w:t>
      </w:r>
    </w:p>
    <w:p w14:paraId="22824E4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E    FI = 35</w:t>
      </w:r>
    </w:p>
    <w:p w14:paraId="7C0284C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3</w:t>
      </w:r>
    </w:p>
    <w:p w14:paraId="07AC0DC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3</w:t>
      </w:r>
    </w:p>
    <w:p w14:paraId="6E9A26B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97.7</w:t>
      </w:r>
    </w:p>
    <w:p w14:paraId="2ACD4CD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92.0</w:t>
      </w:r>
    </w:p>
    <w:p w14:paraId="2109E43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138410F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38</w:t>
      </w:r>
      <w:r w:rsidRPr="008B4A56">
        <w:rPr>
          <w:rFonts w:ascii="Palatino Linotype" w:hAnsi="Palatino Linotype"/>
          <w:sz w:val="20"/>
          <w:szCs w:val="22"/>
        </w:rPr>
        <w:tab/>
        <w:t>Code: MG2012</w:t>
      </w:r>
    </w:p>
    <w:p w14:paraId="4C8B42B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1627</w:t>
      </w:r>
    </w:p>
    <w:p w14:paraId="158B842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190</w:t>
      </w:r>
    </w:p>
    <w:p w14:paraId="2458C66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69</w:t>
      </w:r>
    </w:p>
    <w:p w14:paraId="7CC0EE4E"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108314B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1649   M</w:t>
      </w:r>
    </w:p>
    <w:p w14:paraId="0FBE2CA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E    FI = 16</w:t>
      </w:r>
    </w:p>
    <w:p w14:paraId="0DC41F1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1672   E    FI = 7</w:t>
      </w:r>
    </w:p>
    <w:p w14:paraId="37EAA5E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M    FI = 12</w:t>
      </w:r>
    </w:p>
    <w:p w14:paraId="3FEC61B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1702   M    FI = 18</w:t>
      </w:r>
    </w:p>
    <w:p w14:paraId="6A6E9E6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    FI = 15</w:t>
      </w:r>
    </w:p>
    <w:p w14:paraId="30BF89D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    FI = 31</w:t>
      </w:r>
    </w:p>
    <w:p w14:paraId="3F18E92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1816   U    FI = 68</w:t>
      </w:r>
    </w:p>
    <w:p w14:paraId="39B67A4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8</w:t>
      </w:r>
    </w:p>
    <w:p w14:paraId="287CE2B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8</w:t>
      </w:r>
    </w:p>
    <w:p w14:paraId="5A12247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8.6</w:t>
      </w:r>
    </w:p>
    <w:p w14:paraId="050D42C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23.9</w:t>
      </w:r>
    </w:p>
    <w:p w14:paraId="68C8389D" w14:textId="77777777" w:rsidR="00D26A73" w:rsidRDefault="00D26A73" w:rsidP="001048DA">
      <w:pPr>
        <w:rPr>
          <w:rFonts w:ascii="Palatino Linotype" w:hAnsi="Palatino Linotype"/>
          <w:b/>
          <w:sz w:val="20"/>
          <w:szCs w:val="22"/>
        </w:rPr>
      </w:pPr>
    </w:p>
    <w:p w14:paraId="6430DB30"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39</w:t>
      </w:r>
      <w:r w:rsidRPr="008B4A56">
        <w:rPr>
          <w:rFonts w:ascii="Palatino Linotype" w:hAnsi="Palatino Linotype"/>
          <w:sz w:val="20"/>
          <w:szCs w:val="22"/>
        </w:rPr>
        <w:tab/>
        <w:t>Code: MG2013</w:t>
      </w:r>
    </w:p>
    <w:p w14:paraId="4155BFD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1426</w:t>
      </w:r>
    </w:p>
    <w:p w14:paraId="11AC86A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1591</w:t>
      </w:r>
    </w:p>
    <w:p w14:paraId="22B754D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166</w:t>
      </w:r>
    </w:p>
    <w:p w14:paraId="6E3EAC9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3</w:t>
      </w:r>
    </w:p>
    <w:p w14:paraId="756F4F87"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4A4ADCD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1448   U</w:t>
      </w:r>
    </w:p>
    <w:p w14:paraId="3507D6A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1481   M    FI = 33</w:t>
      </w:r>
    </w:p>
    <w:p w14:paraId="08C2089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1527   U    FI = 46</w:t>
      </w:r>
    </w:p>
    <w:p w14:paraId="16CFD5A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3</w:t>
      </w:r>
    </w:p>
    <w:p w14:paraId="3E454BB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3</w:t>
      </w:r>
    </w:p>
    <w:p w14:paraId="0376FE6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070A9B7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39.5</w:t>
      </w:r>
    </w:p>
    <w:p w14:paraId="3CFB339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0BF62DE0" w14:textId="77777777" w:rsidR="00311A82" w:rsidRDefault="00311A82" w:rsidP="001048DA">
      <w:pPr>
        <w:rPr>
          <w:rFonts w:ascii="Palatino Linotype" w:hAnsi="Palatino Linotype"/>
          <w:b/>
          <w:sz w:val="20"/>
          <w:szCs w:val="22"/>
        </w:rPr>
      </w:pPr>
    </w:p>
    <w:p w14:paraId="7E4AA8F0"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40</w:t>
      </w:r>
      <w:r w:rsidRPr="008B4A56">
        <w:rPr>
          <w:rFonts w:ascii="Palatino Linotype" w:hAnsi="Palatino Linotype"/>
          <w:sz w:val="20"/>
          <w:szCs w:val="22"/>
        </w:rPr>
        <w:tab/>
        <w:t>Code: MG2014</w:t>
      </w:r>
    </w:p>
    <w:p w14:paraId="113FF2B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1646</w:t>
      </w:r>
    </w:p>
    <w:p w14:paraId="5D4FA70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97</w:t>
      </w:r>
    </w:p>
    <w:p w14:paraId="53C6BE9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6</w:t>
      </w:r>
    </w:p>
    <w:p w14:paraId="0A8B3A12"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1A3F7E6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1649   e</w:t>
      </w:r>
    </w:p>
    <w:p w14:paraId="10E0582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M</w:t>
      </w:r>
    </w:p>
    <w:p w14:paraId="09A1E4B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U    FI = 19</w:t>
      </w:r>
    </w:p>
    <w:p w14:paraId="22D054E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1699   M    FI = 15</w:t>
      </w:r>
    </w:p>
    <w:p w14:paraId="2D56685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U    FI = 18</w:t>
      </w:r>
    </w:p>
    <w:p w14:paraId="66ED37C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1724   U    FI = 7</w:t>
      </w:r>
    </w:p>
    <w:p w14:paraId="3580CDC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1742   U    FI = 18</w:t>
      </w:r>
    </w:p>
    <w:p w14:paraId="2962AC3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6</w:t>
      </w:r>
    </w:p>
    <w:p w14:paraId="4974EBC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7</w:t>
      </w:r>
    </w:p>
    <w:p w14:paraId="2585330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0203DE0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15.4</w:t>
      </w:r>
    </w:p>
    <w:p w14:paraId="696877E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41</w:t>
      </w:r>
      <w:r w:rsidRPr="008B4A56">
        <w:rPr>
          <w:rFonts w:ascii="Palatino Linotype" w:hAnsi="Palatino Linotype"/>
          <w:sz w:val="20"/>
          <w:szCs w:val="22"/>
        </w:rPr>
        <w:tab/>
        <w:t>Code: MG2015</w:t>
      </w:r>
    </w:p>
    <w:p w14:paraId="67CC7A7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1790</w:t>
      </w:r>
    </w:p>
    <w:p w14:paraId="2A83E64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2013</w:t>
      </w:r>
    </w:p>
    <w:p w14:paraId="2125F59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224</w:t>
      </w:r>
    </w:p>
    <w:p w14:paraId="484BFD8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144</w:t>
      </w:r>
    </w:p>
    <w:p w14:paraId="264AAD37"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19E3EA2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w:t>
      </w:r>
    </w:p>
    <w:p w14:paraId="579AA57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w:t>
      </w:r>
    </w:p>
    <w:p w14:paraId="62CADB7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w:t>
      </w:r>
    </w:p>
    <w:p w14:paraId="1B531DA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144.0</w:t>
      </w:r>
    </w:p>
    <w:p w14:paraId="5EA5884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Sample mean fire interval:  NA </w:t>
      </w:r>
    </w:p>
    <w:p w14:paraId="0F6ADCC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11A35F03"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42</w:t>
      </w:r>
      <w:r w:rsidRPr="008B4A56">
        <w:rPr>
          <w:rFonts w:ascii="Palatino Linotype" w:hAnsi="Palatino Linotype"/>
          <w:sz w:val="20"/>
          <w:szCs w:val="22"/>
        </w:rPr>
        <w:tab/>
        <w:t>Code: MG2016</w:t>
      </w:r>
    </w:p>
    <w:p w14:paraId="43809E7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1624</w:t>
      </w:r>
    </w:p>
    <w:p w14:paraId="384C847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228</w:t>
      </w:r>
    </w:p>
    <w:p w14:paraId="6A8384E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58</w:t>
      </w:r>
    </w:p>
    <w:p w14:paraId="528E756C"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3E3B927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w:t>
      </w:r>
    </w:p>
    <w:p w14:paraId="0E6EBE1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    FI = 56</w:t>
      </w:r>
    </w:p>
    <w:p w14:paraId="497F508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    FI = 78</w:t>
      </w:r>
    </w:p>
    <w:p w14:paraId="3441DCA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3</w:t>
      </w:r>
    </w:p>
    <w:p w14:paraId="5DBBE68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3</w:t>
      </w:r>
    </w:p>
    <w:p w14:paraId="0C88021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19.3</w:t>
      </w:r>
    </w:p>
    <w:p w14:paraId="58C6056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67.0</w:t>
      </w:r>
    </w:p>
    <w:p w14:paraId="3FCA055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443C2BBB" w14:textId="77777777" w:rsidR="001048DA" w:rsidRPr="008B4A56" w:rsidRDefault="001048DA" w:rsidP="001048DA">
      <w:pPr>
        <w:rPr>
          <w:rFonts w:ascii="Palatino Linotype" w:hAnsi="Palatino Linotype"/>
          <w:sz w:val="20"/>
          <w:szCs w:val="22"/>
        </w:rPr>
      </w:pPr>
    </w:p>
    <w:p w14:paraId="53667D33" w14:textId="77777777" w:rsidR="00311A82" w:rsidRDefault="00311A82" w:rsidP="001048DA">
      <w:pPr>
        <w:rPr>
          <w:rFonts w:ascii="Palatino Linotype" w:hAnsi="Palatino Linotype"/>
          <w:b/>
          <w:sz w:val="20"/>
          <w:szCs w:val="22"/>
        </w:rPr>
      </w:pPr>
    </w:p>
    <w:p w14:paraId="1DDDE652" w14:textId="77777777" w:rsidR="00311A82" w:rsidRDefault="00311A82" w:rsidP="001048DA">
      <w:pPr>
        <w:rPr>
          <w:rFonts w:ascii="Palatino Linotype" w:hAnsi="Palatino Linotype"/>
          <w:b/>
          <w:sz w:val="20"/>
          <w:szCs w:val="22"/>
        </w:rPr>
      </w:pPr>
    </w:p>
    <w:p w14:paraId="64D994A1" w14:textId="77777777" w:rsidR="00311A82" w:rsidRDefault="00311A82" w:rsidP="001048DA">
      <w:pPr>
        <w:rPr>
          <w:rFonts w:ascii="Palatino Linotype" w:hAnsi="Palatino Linotype"/>
          <w:b/>
          <w:sz w:val="20"/>
          <w:szCs w:val="22"/>
        </w:rPr>
      </w:pPr>
    </w:p>
    <w:p w14:paraId="0A27D136" w14:textId="77777777" w:rsidR="00311A82" w:rsidRDefault="00311A82" w:rsidP="001048DA">
      <w:pPr>
        <w:rPr>
          <w:rFonts w:ascii="Palatino Linotype" w:hAnsi="Palatino Linotype"/>
          <w:b/>
          <w:sz w:val="20"/>
          <w:szCs w:val="22"/>
        </w:rPr>
      </w:pPr>
    </w:p>
    <w:p w14:paraId="3491CD99" w14:textId="77777777" w:rsidR="00311A82" w:rsidRDefault="00311A82" w:rsidP="001048DA">
      <w:pPr>
        <w:rPr>
          <w:rFonts w:ascii="Palatino Linotype" w:hAnsi="Palatino Linotype"/>
          <w:b/>
          <w:sz w:val="20"/>
          <w:szCs w:val="22"/>
        </w:rPr>
      </w:pPr>
    </w:p>
    <w:p w14:paraId="58893D46"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43</w:t>
      </w:r>
      <w:r w:rsidRPr="008B4A56">
        <w:rPr>
          <w:rFonts w:ascii="Palatino Linotype" w:hAnsi="Palatino Linotype"/>
          <w:sz w:val="20"/>
          <w:szCs w:val="22"/>
        </w:rPr>
        <w:tab/>
        <w:t>Code: MG2017</w:t>
      </w:r>
    </w:p>
    <w:p w14:paraId="2400865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1723</w:t>
      </w:r>
    </w:p>
    <w:p w14:paraId="432E7E4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1940</w:t>
      </w:r>
    </w:p>
    <w:p w14:paraId="69AEB53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218</w:t>
      </w:r>
    </w:p>
    <w:p w14:paraId="6E6A055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7</w:t>
      </w:r>
    </w:p>
    <w:p w14:paraId="745CEEEA"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2C468C4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1790   U</w:t>
      </w:r>
    </w:p>
    <w:p w14:paraId="29816B9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1805   E    FI = 15</w:t>
      </w:r>
    </w:p>
    <w:p w14:paraId="650894B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1812   U    FI = 7</w:t>
      </w:r>
    </w:p>
    <w:p w14:paraId="153DC75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U    FI = 12</w:t>
      </w:r>
    </w:p>
    <w:p w14:paraId="7E14F11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1838   U    FI = 14</w:t>
      </w:r>
    </w:p>
    <w:p w14:paraId="0471670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E    FI = 13</w:t>
      </w:r>
    </w:p>
    <w:p w14:paraId="0D896A0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1859   E    FI = 8</w:t>
      </w:r>
    </w:p>
    <w:p w14:paraId="6BB47DA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7</w:t>
      </w:r>
    </w:p>
    <w:p w14:paraId="06447E7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7</w:t>
      </w:r>
    </w:p>
    <w:p w14:paraId="0CB3F07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6E1C2A1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11.5</w:t>
      </w:r>
    </w:p>
    <w:p w14:paraId="49889F8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195D0E22"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44</w:t>
      </w:r>
      <w:r w:rsidRPr="008B4A56">
        <w:rPr>
          <w:rFonts w:ascii="Palatino Linotype" w:hAnsi="Palatino Linotype"/>
          <w:sz w:val="20"/>
          <w:szCs w:val="22"/>
        </w:rPr>
        <w:tab/>
        <w:t>Code: MG2018</w:t>
      </w:r>
    </w:p>
    <w:p w14:paraId="21F3ED2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1820</w:t>
      </w:r>
    </w:p>
    <w:p w14:paraId="25DD602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1948</w:t>
      </w:r>
    </w:p>
    <w:p w14:paraId="38BED5D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129</w:t>
      </w:r>
    </w:p>
    <w:p w14:paraId="0C1D935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36</w:t>
      </w:r>
    </w:p>
    <w:p w14:paraId="65AB017E"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6C652D2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M</w:t>
      </w:r>
    </w:p>
    <w:p w14:paraId="0081AD4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19</w:t>
      </w:r>
    </w:p>
    <w:p w14:paraId="09E11F3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L    FI = 16</w:t>
      </w:r>
    </w:p>
    <w:p w14:paraId="1C76363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3</w:t>
      </w:r>
    </w:p>
    <w:p w14:paraId="7E0B207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3</w:t>
      </w:r>
    </w:p>
    <w:p w14:paraId="0BE9E2D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12.0</w:t>
      </w:r>
    </w:p>
    <w:p w14:paraId="26B1282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17.5</w:t>
      </w:r>
    </w:p>
    <w:p w14:paraId="755E414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3BFB03DB"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45</w:t>
      </w:r>
      <w:r w:rsidRPr="008B4A56">
        <w:rPr>
          <w:rFonts w:ascii="Palatino Linotype" w:hAnsi="Palatino Linotype"/>
          <w:sz w:val="20"/>
          <w:szCs w:val="22"/>
        </w:rPr>
        <w:tab/>
        <w:t>Code: MG2019</w:t>
      </w:r>
    </w:p>
    <w:p w14:paraId="27CFB1E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1818</w:t>
      </w:r>
    </w:p>
    <w:p w14:paraId="65E9312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69</w:t>
      </w:r>
    </w:p>
    <w:p w14:paraId="3E107D0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31</w:t>
      </w:r>
    </w:p>
    <w:p w14:paraId="1998CAFD"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15AFF8C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E</w:t>
      </w:r>
    </w:p>
    <w:p w14:paraId="1AE8560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19</w:t>
      </w:r>
    </w:p>
    <w:p w14:paraId="5E38C23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1880   M    FI = 10</w:t>
      </w:r>
    </w:p>
    <w:p w14:paraId="427FFEB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U    FI = 6</w:t>
      </w:r>
    </w:p>
    <w:p w14:paraId="435A9B0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05FB17E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0CD05B5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7.8</w:t>
      </w:r>
    </w:p>
    <w:p w14:paraId="304C3C4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11.7</w:t>
      </w:r>
    </w:p>
    <w:p w14:paraId="77B1EB7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7FA3862D" w14:textId="77777777" w:rsidR="00311A82" w:rsidRDefault="00311A82" w:rsidP="001048DA">
      <w:pPr>
        <w:rPr>
          <w:rFonts w:ascii="Palatino Linotype" w:hAnsi="Palatino Linotype"/>
          <w:b/>
          <w:sz w:val="20"/>
          <w:szCs w:val="22"/>
        </w:rPr>
      </w:pPr>
    </w:p>
    <w:p w14:paraId="3F5F6B0D"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46</w:t>
      </w:r>
      <w:r w:rsidRPr="008B4A56">
        <w:rPr>
          <w:rFonts w:ascii="Palatino Linotype" w:hAnsi="Palatino Linotype"/>
          <w:sz w:val="20"/>
          <w:szCs w:val="22"/>
        </w:rPr>
        <w:tab/>
        <w:t>Code: MG2020</w:t>
      </w:r>
    </w:p>
    <w:p w14:paraId="4A9AB18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1862</w:t>
      </w:r>
    </w:p>
    <w:p w14:paraId="2B9A7AA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45</w:t>
      </w:r>
    </w:p>
    <w:p w14:paraId="605FA83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2</w:t>
      </w:r>
    </w:p>
    <w:p w14:paraId="50C425A2"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0FE49CC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E</w:t>
      </w:r>
    </w:p>
    <w:p w14:paraId="505F71D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1906   U    FI = 20</w:t>
      </w:r>
    </w:p>
    <w:p w14:paraId="789ED5A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2</w:t>
      </w:r>
    </w:p>
    <w:p w14:paraId="0077BA1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2</w:t>
      </w:r>
    </w:p>
    <w:p w14:paraId="0C29F9D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4161800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20.0</w:t>
      </w:r>
    </w:p>
    <w:p w14:paraId="547934E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48EEF4BB"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47</w:t>
      </w:r>
      <w:r w:rsidRPr="008B4A56">
        <w:rPr>
          <w:rFonts w:ascii="Palatino Linotype" w:hAnsi="Palatino Linotype"/>
          <w:sz w:val="20"/>
          <w:szCs w:val="22"/>
        </w:rPr>
        <w:tab/>
        <w:t>Code: MG2021</w:t>
      </w:r>
    </w:p>
    <w:p w14:paraId="122F84F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1806</w:t>
      </w:r>
    </w:p>
    <w:p w14:paraId="440D128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1876</w:t>
      </w:r>
    </w:p>
    <w:p w14:paraId="448CCF9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71</w:t>
      </w:r>
    </w:p>
    <w:p w14:paraId="690481B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53</w:t>
      </w:r>
    </w:p>
    <w:p w14:paraId="6CF1033F"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751689C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M</w:t>
      </w:r>
    </w:p>
    <w:p w14:paraId="7CB1C93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w:t>
      </w:r>
    </w:p>
    <w:p w14:paraId="4B80A53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w:t>
      </w:r>
    </w:p>
    <w:p w14:paraId="214FC47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53.0</w:t>
      </w:r>
    </w:p>
    <w:p w14:paraId="0C2FEE2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Sample mean fire interval:  NA </w:t>
      </w:r>
    </w:p>
    <w:p w14:paraId="25CF41F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1B22F36E"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48</w:t>
      </w:r>
      <w:r w:rsidRPr="008B4A56">
        <w:rPr>
          <w:rFonts w:ascii="Palatino Linotype" w:hAnsi="Palatino Linotype"/>
          <w:sz w:val="20"/>
          <w:szCs w:val="22"/>
        </w:rPr>
        <w:tab/>
        <w:t>Code: MG2022</w:t>
      </w:r>
    </w:p>
    <w:p w14:paraId="26E1941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1735</w:t>
      </w:r>
    </w:p>
    <w:p w14:paraId="36FBC52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1910</w:t>
      </w:r>
    </w:p>
    <w:p w14:paraId="73C7078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176</w:t>
      </w:r>
    </w:p>
    <w:p w14:paraId="35781C1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w:t>
      </w:r>
    </w:p>
    <w:p w14:paraId="5BDA3642"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5D6059A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w:t>
      </w:r>
    </w:p>
    <w:p w14:paraId="545BD65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w:t>
      </w:r>
    </w:p>
    <w:p w14:paraId="623AF22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w:t>
      </w:r>
    </w:p>
    <w:p w14:paraId="0A6838C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5B57F5A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Sample mean fire interval:  NA </w:t>
      </w:r>
    </w:p>
    <w:p w14:paraId="5876DD3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63110B2D" w14:textId="77777777" w:rsidR="00311A82" w:rsidRDefault="00311A82" w:rsidP="001048DA">
      <w:pPr>
        <w:rPr>
          <w:rFonts w:ascii="Palatino Linotype" w:hAnsi="Palatino Linotype"/>
          <w:b/>
          <w:sz w:val="20"/>
          <w:szCs w:val="22"/>
        </w:rPr>
      </w:pPr>
    </w:p>
    <w:p w14:paraId="1FE69DC8" w14:textId="77777777" w:rsidR="00311A82" w:rsidRDefault="00311A82" w:rsidP="001048DA">
      <w:pPr>
        <w:rPr>
          <w:rFonts w:ascii="Palatino Linotype" w:hAnsi="Palatino Linotype"/>
          <w:b/>
          <w:sz w:val="20"/>
          <w:szCs w:val="22"/>
        </w:rPr>
      </w:pPr>
    </w:p>
    <w:p w14:paraId="6D3FD2BA" w14:textId="77777777" w:rsidR="00311A82" w:rsidRDefault="00311A82" w:rsidP="001048DA">
      <w:pPr>
        <w:rPr>
          <w:rFonts w:ascii="Palatino Linotype" w:hAnsi="Palatino Linotype"/>
          <w:b/>
          <w:sz w:val="20"/>
          <w:szCs w:val="22"/>
        </w:rPr>
      </w:pPr>
    </w:p>
    <w:p w14:paraId="448417F1" w14:textId="77777777" w:rsidR="00311A82" w:rsidRDefault="00311A82" w:rsidP="001048DA">
      <w:pPr>
        <w:rPr>
          <w:rFonts w:ascii="Palatino Linotype" w:hAnsi="Palatino Linotype"/>
          <w:b/>
          <w:sz w:val="20"/>
          <w:szCs w:val="22"/>
        </w:rPr>
      </w:pPr>
    </w:p>
    <w:p w14:paraId="1A974175" w14:textId="77777777" w:rsidR="00311A82" w:rsidRDefault="00311A82" w:rsidP="001048DA">
      <w:pPr>
        <w:rPr>
          <w:rFonts w:ascii="Palatino Linotype" w:hAnsi="Palatino Linotype"/>
          <w:b/>
          <w:sz w:val="20"/>
          <w:szCs w:val="22"/>
        </w:rPr>
      </w:pPr>
    </w:p>
    <w:p w14:paraId="37B6F53A" w14:textId="77777777" w:rsidR="00311A82" w:rsidRDefault="00311A82" w:rsidP="001048DA">
      <w:pPr>
        <w:rPr>
          <w:rFonts w:ascii="Palatino Linotype" w:hAnsi="Palatino Linotype"/>
          <w:b/>
          <w:sz w:val="20"/>
          <w:szCs w:val="22"/>
        </w:rPr>
      </w:pPr>
    </w:p>
    <w:p w14:paraId="00EA961B" w14:textId="77777777" w:rsidR="00311A82" w:rsidRDefault="00311A82" w:rsidP="001048DA">
      <w:pPr>
        <w:rPr>
          <w:rFonts w:ascii="Palatino Linotype" w:hAnsi="Palatino Linotype"/>
          <w:b/>
          <w:sz w:val="20"/>
          <w:szCs w:val="22"/>
        </w:rPr>
      </w:pPr>
    </w:p>
    <w:p w14:paraId="428D29BA" w14:textId="77777777" w:rsidR="00311A82" w:rsidRDefault="00311A82" w:rsidP="001048DA">
      <w:pPr>
        <w:rPr>
          <w:rFonts w:ascii="Palatino Linotype" w:hAnsi="Palatino Linotype"/>
          <w:b/>
          <w:sz w:val="20"/>
          <w:szCs w:val="22"/>
        </w:rPr>
      </w:pPr>
    </w:p>
    <w:p w14:paraId="3C86ACF2" w14:textId="77777777" w:rsidR="00311A82" w:rsidRDefault="00311A82" w:rsidP="001048DA">
      <w:pPr>
        <w:rPr>
          <w:rFonts w:ascii="Palatino Linotype" w:hAnsi="Palatino Linotype"/>
          <w:b/>
          <w:sz w:val="20"/>
          <w:szCs w:val="22"/>
        </w:rPr>
      </w:pPr>
    </w:p>
    <w:p w14:paraId="15A5A632" w14:textId="77777777" w:rsidR="00311A82" w:rsidRDefault="00311A82" w:rsidP="001048DA">
      <w:pPr>
        <w:rPr>
          <w:rFonts w:ascii="Palatino Linotype" w:hAnsi="Palatino Linotype"/>
          <w:b/>
          <w:sz w:val="20"/>
          <w:szCs w:val="22"/>
        </w:rPr>
      </w:pPr>
    </w:p>
    <w:p w14:paraId="0EE57D52" w14:textId="77777777" w:rsidR="00311A82" w:rsidRDefault="00311A82" w:rsidP="001048DA">
      <w:pPr>
        <w:rPr>
          <w:rFonts w:ascii="Palatino Linotype" w:hAnsi="Palatino Linotype"/>
          <w:b/>
          <w:sz w:val="20"/>
          <w:szCs w:val="22"/>
        </w:rPr>
      </w:pPr>
    </w:p>
    <w:p w14:paraId="15056C43"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49</w:t>
      </w:r>
      <w:r w:rsidRPr="008B4A56">
        <w:rPr>
          <w:rFonts w:ascii="Palatino Linotype" w:hAnsi="Palatino Linotype"/>
          <w:sz w:val="20"/>
          <w:szCs w:val="22"/>
        </w:rPr>
        <w:tab/>
        <w:t>Code: MG2023</w:t>
      </w:r>
    </w:p>
    <w:p w14:paraId="0C17060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1820</w:t>
      </w:r>
    </w:p>
    <w:p w14:paraId="6A4F238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61</w:t>
      </w:r>
    </w:p>
    <w:p w14:paraId="79126B2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57</w:t>
      </w:r>
    </w:p>
    <w:p w14:paraId="52A575BB"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30A27A8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U</w:t>
      </w:r>
    </w:p>
    <w:p w14:paraId="6444311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E    FI = 27</w:t>
      </w:r>
    </w:p>
    <w:p w14:paraId="271D00B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1859   L    FI = 8</w:t>
      </w:r>
    </w:p>
    <w:p w14:paraId="1EB1953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11</w:t>
      </w:r>
    </w:p>
    <w:p w14:paraId="1DB6614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1880   U    FI = 10</w:t>
      </w:r>
    </w:p>
    <w:p w14:paraId="78BEDC1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5</w:t>
      </w:r>
    </w:p>
    <w:p w14:paraId="4D0F90B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5</w:t>
      </w:r>
    </w:p>
    <w:p w14:paraId="692F954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11.4</w:t>
      </w:r>
    </w:p>
    <w:p w14:paraId="617E5B4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14.0</w:t>
      </w:r>
    </w:p>
    <w:p w14:paraId="478052C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20F4D85D"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50</w:t>
      </w:r>
      <w:r w:rsidRPr="008B4A56">
        <w:rPr>
          <w:rFonts w:ascii="Palatino Linotype" w:hAnsi="Palatino Linotype"/>
          <w:sz w:val="20"/>
          <w:szCs w:val="22"/>
        </w:rPr>
        <w:tab/>
        <w:t>Code: MG2024</w:t>
      </w:r>
    </w:p>
    <w:p w14:paraId="6C1D3E7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1521</w:t>
      </w:r>
    </w:p>
    <w:p w14:paraId="38F2AE3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1890</w:t>
      </w:r>
    </w:p>
    <w:p w14:paraId="5112D41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370</w:t>
      </w:r>
    </w:p>
    <w:p w14:paraId="5A5F5B3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134</w:t>
      </w:r>
    </w:p>
    <w:p w14:paraId="173AECD4"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4A9C3C0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M</w:t>
      </w:r>
    </w:p>
    <w:p w14:paraId="66B8EA6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U    FI = 52</w:t>
      </w:r>
    </w:p>
    <w:p w14:paraId="5F0490C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1782   U    FI = 65</w:t>
      </w:r>
    </w:p>
    <w:p w14:paraId="4D32568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1790   E    FI = 8</w:t>
      </w:r>
    </w:p>
    <w:p w14:paraId="1F2ED3D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1812   E    FI = 22</w:t>
      </w:r>
    </w:p>
    <w:p w14:paraId="62817B3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5</w:t>
      </w:r>
    </w:p>
    <w:p w14:paraId="1C60582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5</w:t>
      </w:r>
    </w:p>
    <w:p w14:paraId="372296F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26.8</w:t>
      </w:r>
    </w:p>
    <w:p w14:paraId="4506C13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36.8</w:t>
      </w:r>
    </w:p>
    <w:p w14:paraId="2F30723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709A8A22"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51</w:t>
      </w:r>
      <w:r w:rsidRPr="008B4A56">
        <w:rPr>
          <w:rFonts w:ascii="Palatino Linotype" w:hAnsi="Palatino Linotype"/>
          <w:sz w:val="20"/>
          <w:szCs w:val="22"/>
        </w:rPr>
        <w:tab/>
        <w:t>Code: MG2025</w:t>
      </w:r>
    </w:p>
    <w:p w14:paraId="73B2389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1805</w:t>
      </w:r>
    </w:p>
    <w:p w14:paraId="17326EB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1986</w:t>
      </w:r>
    </w:p>
    <w:p w14:paraId="04CD7B2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182</w:t>
      </w:r>
    </w:p>
    <w:p w14:paraId="59FA74D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136</w:t>
      </w:r>
    </w:p>
    <w:p w14:paraId="78621920"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666ACE7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E</w:t>
      </w:r>
    </w:p>
    <w:p w14:paraId="2A7FB68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1865   E    FI = 14</w:t>
      </w:r>
    </w:p>
    <w:p w14:paraId="0089FFD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5</w:t>
      </w:r>
    </w:p>
    <w:p w14:paraId="492951D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1953   U    FI = 83</w:t>
      </w:r>
    </w:p>
    <w:p w14:paraId="5135AAC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12E57B6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08BBA92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34.0</w:t>
      </w:r>
    </w:p>
    <w:p w14:paraId="2254563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34.0</w:t>
      </w:r>
    </w:p>
    <w:p w14:paraId="187C662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7767CEC4" w14:textId="77777777" w:rsidR="00AB6C82" w:rsidRDefault="00AB6C82" w:rsidP="001048DA">
      <w:pPr>
        <w:rPr>
          <w:rFonts w:ascii="Palatino Linotype" w:hAnsi="Palatino Linotype"/>
          <w:b/>
          <w:sz w:val="20"/>
          <w:szCs w:val="22"/>
        </w:rPr>
      </w:pPr>
    </w:p>
    <w:p w14:paraId="647424EB"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52</w:t>
      </w:r>
      <w:r w:rsidRPr="008B4A56">
        <w:rPr>
          <w:rFonts w:ascii="Palatino Linotype" w:hAnsi="Palatino Linotype"/>
          <w:sz w:val="20"/>
          <w:szCs w:val="22"/>
        </w:rPr>
        <w:tab/>
        <w:t>Code: MG2026</w:t>
      </w:r>
    </w:p>
    <w:p w14:paraId="56B944F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1631</w:t>
      </w:r>
    </w:p>
    <w:p w14:paraId="1C98237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140</w:t>
      </w:r>
    </w:p>
    <w:p w14:paraId="139503E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106</w:t>
      </w:r>
    </w:p>
    <w:p w14:paraId="56C3FBA0"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37991E3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E</w:t>
      </w:r>
    </w:p>
    <w:p w14:paraId="0829E05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1770   U    FI = 105</w:t>
      </w:r>
    </w:p>
    <w:p w14:paraId="498FCC0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2</w:t>
      </w:r>
    </w:p>
    <w:p w14:paraId="2C924C3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2</w:t>
      </w:r>
    </w:p>
    <w:p w14:paraId="038355A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53.0</w:t>
      </w:r>
    </w:p>
    <w:p w14:paraId="607A399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105.0</w:t>
      </w:r>
    </w:p>
    <w:p w14:paraId="4C013A9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663184AD"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53</w:t>
      </w:r>
      <w:r w:rsidRPr="008B4A56">
        <w:rPr>
          <w:rFonts w:ascii="Palatino Linotype" w:hAnsi="Palatino Linotype"/>
          <w:sz w:val="20"/>
          <w:szCs w:val="22"/>
        </w:rPr>
        <w:tab/>
        <w:t>Code: MG2027</w:t>
      </w:r>
    </w:p>
    <w:p w14:paraId="14BBC82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1676</w:t>
      </w:r>
    </w:p>
    <w:p w14:paraId="02FB2C5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149</w:t>
      </w:r>
    </w:p>
    <w:p w14:paraId="78E0856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5</w:t>
      </w:r>
    </w:p>
    <w:p w14:paraId="5869C589"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6CCC0DE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1697   M</w:t>
      </w:r>
    </w:p>
    <w:p w14:paraId="6B3D6D4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1724   M    FI = 27</w:t>
      </w:r>
    </w:p>
    <w:p w14:paraId="2E95C5B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1748   E    FI = 24</w:t>
      </w:r>
    </w:p>
    <w:p w14:paraId="42CEA24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    FI = 25</w:t>
      </w:r>
    </w:p>
    <w:p w14:paraId="0C34120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U    FI = 51</w:t>
      </w:r>
    </w:p>
    <w:p w14:paraId="44A44BA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5</w:t>
      </w:r>
    </w:p>
    <w:p w14:paraId="6DF7B0A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5</w:t>
      </w:r>
    </w:p>
    <w:p w14:paraId="5240756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0DE47A3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31.8</w:t>
      </w:r>
    </w:p>
    <w:p w14:paraId="113221C6" w14:textId="77777777" w:rsidR="001048DA" w:rsidRPr="008B4A56" w:rsidRDefault="00311A82" w:rsidP="001048DA">
      <w:pPr>
        <w:rPr>
          <w:rFonts w:ascii="Palatino Linotype" w:hAnsi="Palatino Linotype"/>
          <w:sz w:val="20"/>
          <w:szCs w:val="22"/>
        </w:rPr>
      </w:pPr>
      <w:r>
        <w:rPr>
          <w:rFonts w:ascii="Palatino Linotype" w:hAnsi="Palatino Linotype"/>
          <w:sz w:val="20"/>
          <w:szCs w:val="22"/>
        </w:rPr>
        <w:tab/>
      </w:r>
    </w:p>
    <w:p w14:paraId="4B465177"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54</w:t>
      </w:r>
      <w:r w:rsidRPr="008B4A56">
        <w:rPr>
          <w:rFonts w:ascii="Palatino Linotype" w:hAnsi="Palatino Linotype"/>
          <w:sz w:val="20"/>
          <w:szCs w:val="22"/>
        </w:rPr>
        <w:tab/>
        <w:t>Code: MG2028</w:t>
      </w:r>
    </w:p>
    <w:p w14:paraId="63B0265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1819</w:t>
      </w:r>
    </w:p>
    <w:p w14:paraId="77BB7E7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2013</w:t>
      </w:r>
    </w:p>
    <w:p w14:paraId="6EF08C0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195</w:t>
      </w:r>
    </w:p>
    <w:p w14:paraId="1D38C3E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144</w:t>
      </w:r>
    </w:p>
    <w:p w14:paraId="25BF78C4"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3D88AB8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w:t>
      </w:r>
    </w:p>
    <w:p w14:paraId="3F28457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w:t>
      </w:r>
    </w:p>
    <w:p w14:paraId="06FD924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w:t>
      </w:r>
    </w:p>
    <w:p w14:paraId="48E1F33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144.0</w:t>
      </w:r>
    </w:p>
    <w:p w14:paraId="1F3CE9D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Sample mean fire interval:  NA </w:t>
      </w:r>
    </w:p>
    <w:p w14:paraId="7EE2A00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572354F0" w14:textId="77777777" w:rsidR="00311A82" w:rsidRDefault="00311A82" w:rsidP="001048DA">
      <w:pPr>
        <w:rPr>
          <w:rFonts w:ascii="Palatino Linotype" w:hAnsi="Palatino Linotype"/>
          <w:b/>
          <w:sz w:val="20"/>
          <w:szCs w:val="22"/>
        </w:rPr>
      </w:pPr>
    </w:p>
    <w:p w14:paraId="017E4DD6" w14:textId="77777777" w:rsidR="00311A82" w:rsidRDefault="00311A82" w:rsidP="001048DA">
      <w:pPr>
        <w:rPr>
          <w:rFonts w:ascii="Palatino Linotype" w:hAnsi="Palatino Linotype"/>
          <w:b/>
          <w:sz w:val="20"/>
          <w:szCs w:val="22"/>
        </w:rPr>
      </w:pPr>
    </w:p>
    <w:p w14:paraId="657CCBA1" w14:textId="77777777" w:rsidR="00311A82" w:rsidRDefault="00311A82" w:rsidP="001048DA">
      <w:pPr>
        <w:rPr>
          <w:rFonts w:ascii="Palatino Linotype" w:hAnsi="Palatino Linotype"/>
          <w:b/>
          <w:sz w:val="20"/>
          <w:szCs w:val="22"/>
        </w:rPr>
      </w:pPr>
    </w:p>
    <w:p w14:paraId="7F9CC4DD" w14:textId="77777777" w:rsidR="00311A82" w:rsidRDefault="00311A82" w:rsidP="001048DA">
      <w:pPr>
        <w:rPr>
          <w:rFonts w:ascii="Palatino Linotype" w:hAnsi="Palatino Linotype"/>
          <w:b/>
          <w:sz w:val="20"/>
          <w:szCs w:val="22"/>
        </w:rPr>
      </w:pPr>
    </w:p>
    <w:p w14:paraId="3C3954BC" w14:textId="77777777" w:rsidR="00311A82" w:rsidRDefault="00311A82" w:rsidP="001048DA">
      <w:pPr>
        <w:rPr>
          <w:rFonts w:ascii="Palatino Linotype" w:hAnsi="Palatino Linotype"/>
          <w:b/>
          <w:sz w:val="20"/>
          <w:szCs w:val="22"/>
        </w:rPr>
      </w:pPr>
    </w:p>
    <w:p w14:paraId="7E749346" w14:textId="77777777" w:rsidR="00311A82" w:rsidRDefault="00311A82" w:rsidP="001048DA">
      <w:pPr>
        <w:rPr>
          <w:rFonts w:ascii="Palatino Linotype" w:hAnsi="Palatino Linotype"/>
          <w:b/>
          <w:sz w:val="20"/>
          <w:szCs w:val="22"/>
        </w:rPr>
      </w:pPr>
    </w:p>
    <w:p w14:paraId="5942E29C" w14:textId="77777777" w:rsidR="00311A82" w:rsidRDefault="00311A82" w:rsidP="001048DA">
      <w:pPr>
        <w:rPr>
          <w:rFonts w:ascii="Palatino Linotype" w:hAnsi="Palatino Linotype"/>
          <w:b/>
          <w:sz w:val="20"/>
          <w:szCs w:val="22"/>
        </w:rPr>
      </w:pPr>
    </w:p>
    <w:p w14:paraId="75FC5003" w14:textId="77777777" w:rsidR="00311A82" w:rsidRDefault="00311A82" w:rsidP="001048DA">
      <w:pPr>
        <w:rPr>
          <w:rFonts w:ascii="Palatino Linotype" w:hAnsi="Palatino Linotype"/>
          <w:b/>
          <w:sz w:val="20"/>
          <w:szCs w:val="22"/>
        </w:rPr>
      </w:pPr>
    </w:p>
    <w:p w14:paraId="6B967F0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55</w:t>
      </w:r>
      <w:r w:rsidRPr="008B4A56">
        <w:rPr>
          <w:rFonts w:ascii="Palatino Linotype" w:hAnsi="Palatino Linotype"/>
          <w:sz w:val="20"/>
          <w:szCs w:val="22"/>
        </w:rPr>
        <w:tab/>
        <w:t>Code: MG2029</w:t>
      </w:r>
    </w:p>
    <w:p w14:paraId="0793CD7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1764</w:t>
      </w:r>
    </w:p>
    <w:p w14:paraId="4C3D2DC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1958</w:t>
      </w:r>
    </w:p>
    <w:p w14:paraId="62133C2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195</w:t>
      </w:r>
    </w:p>
    <w:p w14:paraId="16F7C23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2</w:t>
      </w:r>
    </w:p>
    <w:p w14:paraId="39E1AEB6"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21F85EF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1782   u</w:t>
      </w:r>
    </w:p>
    <w:p w14:paraId="505F5A2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w:t>
      </w:r>
    </w:p>
    <w:p w14:paraId="75128E1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E    FI = 35</w:t>
      </w:r>
    </w:p>
    <w:p w14:paraId="63E2E9B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2</w:t>
      </w:r>
    </w:p>
    <w:p w14:paraId="132D030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3</w:t>
      </w:r>
    </w:p>
    <w:p w14:paraId="40D8D19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58ED8FB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35.0</w:t>
      </w:r>
    </w:p>
    <w:p w14:paraId="2CAEE44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4C78433F"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56</w:t>
      </w:r>
      <w:r w:rsidRPr="008B4A56">
        <w:rPr>
          <w:rFonts w:ascii="Palatino Linotype" w:hAnsi="Palatino Linotype"/>
          <w:sz w:val="20"/>
          <w:szCs w:val="22"/>
        </w:rPr>
        <w:tab/>
        <w:t>Code: MG3001</w:t>
      </w:r>
    </w:p>
    <w:p w14:paraId="3CB89E5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1845</w:t>
      </w:r>
    </w:p>
    <w:p w14:paraId="119FD41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1935</w:t>
      </w:r>
    </w:p>
    <w:p w14:paraId="3B973CD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91</w:t>
      </w:r>
    </w:p>
    <w:p w14:paraId="34059B1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78</w:t>
      </w:r>
    </w:p>
    <w:p w14:paraId="561C51F2"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1780836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w:t>
      </w:r>
    </w:p>
    <w:p w14:paraId="383E2C7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1859   E    FI = 8</w:t>
      </w:r>
    </w:p>
    <w:p w14:paraId="443C722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11</w:t>
      </w:r>
    </w:p>
    <w:p w14:paraId="5DF3057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M    FI = 16</w:t>
      </w:r>
    </w:p>
    <w:p w14:paraId="4F26CB1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1E4A88D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2C70D5F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19.5</w:t>
      </w:r>
    </w:p>
    <w:p w14:paraId="7FCCEBC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11.7</w:t>
      </w:r>
    </w:p>
    <w:p w14:paraId="737DE79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402B6666" w14:textId="77777777" w:rsidR="00683EE1" w:rsidRDefault="00683EE1" w:rsidP="001048DA">
      <w:pPr>
        <w:rPr>
          <w:rFonts w:ascii="Palatino Linotype" w:hAnsi="Palatino Linotype"/>
          <w:b/>
          <w:sz w:val="20"/>
          <w:szCs w:val="22"/>
        </w:rPr>
      </w:pPr>
    </w:p>
    <w:p w14:paraId="5C043457" w14:textId="77777777" w:rsidR="00683EE1" w:rsidRDefault="00683EE1" w:rsidP="001048DA">
      <w:pPr>
        <w:rPr>
          <w:rFonts w:ascii="Palatino Linotype" w:hAnsi="Palatino Linotype"/>
          <w:b/>
          <w:sz w:val="20"/>
          <w:szCs w:val="22"/>
        </w:rPr>
      </w:pPr>
    </w:p>
    <w:p w14:paraId="2858CCEB" w14:textId="77777777" w:rsidR="00683EE1" w:rsidRDefault="00683EE1" w:rsidP="001048DA">
      <w:pPr>
        <w:rPr>
          <w:rFonts w:ascii="Palatino Linotype" w:hAnsi="Palatino Linotype"/>
          <w:b/>
          <w:sz w:val="20"/>
          <w:szCs w:val="22"/>
        </w:rPr>
      </w:pPr>
    </w:p>
    <w:p w14:paraId="71BA08A4" w14:textId="77777777" w:rsidR="00683EE1" w:rsidRDefault="00683EE1" w:rsidP="001048DA">
      <w:pPr>
        <w:rPr>
          <w:rFonts w:ascii="Palatino Linotype" w:hAnsi="Palatino Linotype"/>
          <w:b/>
          <w:sz w:val="20"/>
          <w:szCs w:val="22"/>
        </w:rPr>
      </w:pPr>
    </w:p>
    <w:p w14:paraId="08EA8167" w14:textId="77777777" w:rsidR="00683EE1" w:rsidRDefault="00683EE1" w:rsidP="001048DA">
      <w:pPr>
        <w:rPr>
          <w:rFonts w:ascii="Palatino Linotype" w:hAnsi="Palatino Linotype"/>
          <w:b/>
          <w:sz w:val="20"/>
          <w:szCs w:val="22"/>
        </w:rPr>
      </w:pPr>
    </w:p>
    <w:p w14:paraId="27730FC8" w14:textId="77777777" w:rsidR="00683EE1" w:rsidRDefault="00683EE1" w:rsidP="001048DA">
      <w:pPr>
        <w:rPr>
          <w:rFonts w:ascii="Palatino Linotype" w:hAnsi="Palatino Linotype"/>
          <w:b/>
          <w:sz w:val="20"/>
          <w:szCs w:val="22"/>
        </w:rPr>
      </w:pPr>
    </w:p>
    <w:p w14:paraId="04312A73" w14:textId="77777777" w:rsidR="00683EE1" w:rsidRDefault="00683EE1" w:rsidP="001048DA">
      <w:pPr>
        <w:rPr>
          <w:rFonts w:ascii="Palatino Linotype" w:hAnsi="Palatino Linotype"/>
          <w:b/>
          <w:sz w:val="20"/>
          <w:szCs w:val="22"/>
        </w:rPr>
      </w:pPr>
    </w:p>
    <w:p w14:paraId="6D36397E" w14:textId="77777777" w:rsidR="00683EE1" w:rsidRDefault="00683EE1" w:rsidP="001048DA">
      <w:pPr>
        <w:rPr>
          <w:rFonts w:ascii="Palatino Linotype" w:hAnsi="Palatino Linotype"/>
          <w:b/>
          <w:sz w:val="20"/>
          <w:szCs w:val="22"/>
        </w:rPr>
      </w:pPr>
    </w:p>
    <w:p w14:paraId="54488E0F" w14:textId="77777777" w:rsidR="00683EE1" w:rsidRDefault="00683EE1" w:rsidP="001048DA">
      <w:pPr>
        <w:rPr>
          <w:rFonts w:ascii="Palatino Linotype" w:hAnsi="Palatino Linotype"/>
          <w:b/>
          <w:sz w:val="20"/>
          <w:szCs w:val="22"/>
        </w:rPr>
      </w:pPr>
    </w:p>
    <w:p w14:paraId="7E7EB5E1" w14:textId="77777777" w:rsidR="00683EE1" w:rsidRDefault="00683EE1" w:rsidP="001048DA">
      <w:pPr>
        <w:rPr>
          <w:rFonts w:ascii="Palatino Linotype" w:hAnsi="Palatino Linotype"/>
          <w:b/>
          <w:sz w:val="20"/>
          <w:szCs w:val="22"/>
        </w:rPr>
      </w:pPr>
    </w:p>
    <w:p w14:paraId="5E14702C" w14:textId="77777777" w:rsidR="00683EE1" w:rsidRDefault="00683EE1" w:rsidP="001048DA">
      <w:pPr>
        <w:rPr>
          <w:rFonts w:ascii="Palatino Linotype" w:hAnsi="Palatino Linotype"/>
          <w:b/>
          <w:sz w:val="20"/>
          <w:szCs w:val="22"/>
        </w:rPr>
      </w:pPr>
    </w:p>
    <w:p w14:paraId="51203681" w14:textId="77777777" w:rsidR="00683EE1" w:rsidRDefault="00683EE1" w:rsidP="001048DA">
      <w:pPr>
        <w:rPr>
          <w:rFonts w:ascii="Palatino Linotype" w:hAnsi="Palatino Linotype"/>
          <w:b/>
          <w:sz w:val="20"/>
          <w:szCs w:val="22"/>
        </w:rPr>
      </w:pPr>
    </w:p>
    <w:p w14:paraId="5BD7C9A1" w14:textId="77777777" w:rsidR="00683EE1" w:rsidRDefault="00683EE1" w:rsidP="001048DA">
      <w:pPr>
        <w:rPr>
          <w:rFonts w:ascii="Palatino Linotype" w:hAnsi="Palatino Linotype"/>
          <w:b/>
          <w:sz w:val="20"/>
          <w:szCs w:val="22"/>
        </w:rPr>
      </w:pPr>
    </w:p>
    <w:p w14:paraId="005F0C5E" w14:textId="77777777" w:rsidR="00683EE1" w:rsidRDefault="00683EE1" w:rsidP="001048DA">
      <w:pPr>
        <w:rPr>
          <w:rFonts w:ascii="Palatino Linotype" w:hAnsi="Palatino Linotype"/>
          <w:b/>
          <w:sz w:val="20"/>
          <w:szCs w:val="22"/>
        </w:rPr>
      </w:pPr>
    </w:p>
    <w:p w14:paraId="596A34AF" w14:textId="77777777" w:rsidR="00683EE1" w:rsidRDefault="00683EE1" w:rsidP="001048DA">
      <w:pPr>
        <w:rPr>
          <w:rFonts w:ascii="Palatino Linotype" w:hAnsi="Palatino Linotype"/>
          <w:b/>
          <w:sz w:val="20"/>
          <w:szCs w:val="22"/>
        </w:rPr>
      </w:pPr>
    </w:p>
    <w:p w14:paraId="5A7402CD" w14:textId="77777777" w:rsidR="00683EE1" w:rsidRDefault="00683EE1" w:rsidP="001048DA">
      <w:pPr>
        <w:rPr>
          <w:rFonts w:ascii="Palatino Linotype" w:hAnsi="Palatino Linotype"/>
          <w:b/>
          <w:sz w:val="20"/>
          <w:szCs w:val="22"/>
        </w:rPr>
      </w:pPr>
    </w:p>
    <w:p w14:paraId="2F9C69E9" w14:textId="77777777" w:rsidR="00683EE1" w:rsidRDefault="00683EE1" w:rsidP="001048DA">
      <w:pPr>
        <w:rPr>
          <w:rFonts w:ascii="Palatino Linotype" w:hAnsi="Palatino Linotype"/>
          <w:b/>
          <w:sz w:val="20"/>
          <w:szCs w:val="22"/>
        </w:rPr>
      </w:pPr>
    </w:p>
    <w:p w14:paraId="1E97D7A7" w14:textId="77777777" w:rsidR="00683EE1" w:rsidRDefault="00683EE1" w:rsidP="001048DA">
      <w:pPr>
        <w:rPr>
          <w:rFonts w:ascii="Palatino Linotype" w:hAnsi="Palatino Linotype"/>
          <w:b/>
          <w:sz w:val="20"/>
          <w:szCs w:val="22"/>
        </w:rPr>
      </w:pPr>
    </w:p>
    <w:p w14:paraId="4238EA80" w14:textId="77777777" w:rsidR="002A2ED4" w:rsidRPr="008B4A56" w:rsidRDefault="002A2ED4" w:rsidP="001048DA">
      <w:pPr>
        <w:rPr>
          <w:rFonts w:ascii="Palatino Linotype" w:hAnsi="Palatino Linotype"/>
          <w:sz w:val="20"/>
          <w:szCs w:val="22"/>
        </w:rPr>
      </w:pPr>
      <w:r w:rsidRPr="008B4A56">
        <w:rPr>
          <w:rFonts w:ascii="Palatino Linotype" w:hAnsi="Palatino Linotype"/>
          <w:b/>
          <w:sz w:val="20"/>
          <w:szCs w:val="22"/>
        </w:rPr>
        <w:lastRenderedPageBreak/>
        <w:t>Sample 57</w:t>
      </w:r>
      <w:r w:rsidRPr="008B4A56">
        <w:rPr>
          <w:rFonts w:ascii="Palatino Linotype" w:hAnsi="Palatino Linotype"/>
          <w:sz w:val="20"/>
          <w:szCs w:val="22"/>
        </w:rPr>
        <w:t xml:space="preserve">        Code: MG3002</w:t>
      </w:r>
    </w:p>
    <w:p w14:paraId="1C88F942" w14:textId="77777777" w:rsidR="002A2ED4" w:rsidRPr="008B4A56" w:rsidRDefault="002A2ED4" w:rsidP="001048DA">
      <w:pPr>
        <w:rPr>
          <w:rFonts w:ascii="Palatino Linotype" w:hAnsi="Palatino Linotype"/>
          <w:sz w:val="20"/>
          <w:szCs w:val="22"/>
        </w:rPr>
      </w:pPr>
      <w:r w:rsidRPr="008B4A56">
        <w:rPr>
          <w:rFonts w:ascii="Palatino Linotype" w:hAnsi="Palatino Linotype"/>
          <w:sz w:val="20"/>
          <w:szCs w:val="22"/>
        </w:rPr>
        <w:tab/>
        <w:t>Inner Ring: 1649</w:t>
      </w:r>
    </w:p>
    <w:p w14:paraId="4DCF1AC3" w14:textId="77777777" w:rsidR="002A2ED4" w:rsidRPr="008B4A56" w:rsidRDefault="002A2ED4" w:rsidP="001048DA">
      <w:pPr>
        <w:rPr>
          <w:rFonts w:ascii="Palatino Linotype" w:hAnsi="Palatino Linotype"/>
          <w:sz w:val="20"/>
          <w:szCs w:val="22"/>
        </w:rPr>
      </w:pPr>
      <w:r w:rsidRPr="008B4A56">
        <w:rPr>
          <w:rFonts w:ascii="Palatino Linotype" w:hAnsi="Palatino Linotype"/>
          <w:sz w:val="20"/>
          <w:szCs w:val="22"/>
        </w:rPr>
        <w:tab/>
        <w:t>Outer Ring: 1886</w:t>
      </w:r>
    </w:p>
    <w:p w14:paraId="1D42971D" w14:textId="77777777" w:rsidR="002A2ED4" w:rsidRPr="008B4A56" w:rsidRDefault="002A2ED4" w:rsidP="001048DA">
      <w:pPr>
        <w:rPr>
          <w:rFonts w:ascii="Palatino Linotype" w:hAnsi="Palatino Linotype"/>
          <w:sz w:val="20"/>
          <w:szCs w:val="22"/>
        </w:rPr>
      </w:pPr>
      <w:r w:rsidRPr="008B4A56">
        <w:rPr>
          <w:rFonts w:ascii="Palatino Linotype" w:hAnsi="Palatino Linotype"/>
          <w:sz w:val="20"/>
          <w:szCs w:val="22"/>
        </w:rPr>
        <w:tab/>
        <w:t>Length of sample: 237</w:t>
      </w:r>
    </w:p>
    <w:p w14:paraId="1EABF912" w14:textId="77777777" w:rsidR="002A2ED4" w:rsidRPr="008B4A56" w:rsidRDefault="002A2ED4" w:rsidP="001048DA">
      <w:pPr>
        <w:rPr>
          <w:rFonts w:ascii="Palatino Linotype" w:hAnsi="Palatino Linotype"/>
          <w:sz w:val="20"/>
          <w:szCs w:val="22"/>
        </w:rPr>
      </w:pPr>
      <w:r w:rsidRPr="008B4A56">
        <w:rPr>
          <w:rFonts w:ascii="Palatino Linotype" w:hAnsi="Palatino Linotype"/>
          <w:sz w:val="20"/>
          <w:szCs w:val="22"/>
        </w:rPr>
        <w:tab/>
        <w:t>Number of recorder years in sample: 9</w:t>
      </w:r>
    </w:p>
    <w:p w14:paraId="467EF098" w14:textId="77777777" w:rsidR="002A2ED4" w:rsidRPr="008B4A56" w:rsidRDefault="002A2ED4" w:rsidP="001048DA">
      <w:pPr>
        <w:rPr>
          <w:rFonts w:ascii="Palatino Linotype" w:hAnsi="Palatino Linotype"/>
          <w:sz w:val="20"/>
          <w:szCs w:val="22"/>
        </w:rPr>
      </w:pPr>
      <w:r w:rsidRPr="008B4A56">
        <w:rPr>
          <w:rFonts w:ascii="Palatino Linotype" w:hAnsi="Palatino Linotype"/>
          <w:sz w:val="20"/>
          <w:szCs w:val="22"/>
        </w:rPr>
        <w:tab/>
        <w:t xml:space="preserve">Information on Fire History: </w:t>
      </w:r>
    </w:p>
    <w:p w14:paraId="0EE0D4E2" w14:textId="77777777" w:rsidR="002A2ED4" w:rsidRPr="008B4A56" w:rsidRDefault="002A2ED4" w:rsidP="001048DA">
      <w:pPr>
        <w:rPr>
          <w:rFonts w:ascii="Palatino Linotype" w:hAnsi="Palatino Linotype"/>
          <w:sz w:val="20"/>
          <w:szCs w:val="22"/>
        </w:rPr>
      </w:pPr>
      <w:r w:rsidRPr="008B4A56">
        <w:rPr>
          <w:rFonts w:ascii="Palatino Linotype" w:hAnsi="Palatino Linotype"/>
          <w:sz w:val="20"/>
          <w:szCs w:val="22"/>
        </w:rPr>
        <w:tab/>
        <w:t xml:space="preserve">   1724   E</w:t>
      </w:r>
    </w:p>
    <w:p w14:paraId="62539786" w14:textId="77777777" w:rsidR="002A2ED4" w:rsidRPr="008B4A56" w:rsidRDefault="002A2ED4" w:rsidP="002A2ED4">
      <w:pPr>
        <w:ind w:firstLine="720"/>
        <w:rPr>
          <w:rFonts w:ascii="Palatino Linotype" w:hAnsi="Palatino Linotype"/>
          <w:sz w:val="20"/>
          <w:szCs w:val="22"/>
        </w:rPr>
      </w:pPr>
      <w:r w:rsidRPr="008B4A56">
        <w:rPr>
          <w:rFonts w:ascii="Palatino Linotype" w:hAnsi="Palatino Linotype"/>
          <w:sz w:val="20"/>
          <w:szCs w:val="22"/>
        </w:rPr>
        <w:t xml:space="preserve">   1742   E  </w:t>
      </w:r>
      <w:r w:rsidR="008A65CE" w:rsidRPr="008B4A56">
        <w:rPr>
          <w:rFonts w:ascii="Palatino Linotype" w:hAnsi="Palatino Linotype"/>
          <w:sz w:val="20"/>
          <w:szCs w:val="22"/>
        </w:rPr>
        <w:t xml:space="preserve"> </w:t>
      </w:r>
      <w:r w:rsidRPr="008B4A56">
        <w:rPr>
          <w:rFonts w:ascii="Palatino Linotype" w:hAnsi="Palatino Linotype"/>
          <w:sz w:val="20"/>
          <w:szCs w:val="22"/>
        </w:rPr>
        <w:t>FI</w:t>
      </w:r>
      <w:r w:rsidR="008A65CE" w:rsidRPr="008B4A56">
        <w:rPr>
          <w:rFonts w:ascii="Palatino Linotype" w:hAnsi="Palatino Linotype"/>
          <w:sz w:val="20"/>
          <w:szCs w:val="22"/>
        </w:rPr>
        <w:t xml:space="preserve"> = 18</w:t>
      </w:r>
    </w:p>
    <w:p w14:paraId="3BE8DD13" w14:textId="77777777" w:rsidR="002A2ED4" w:rsidRPr="008B4A56" w:rsidRDefault="002A2ED4" w:rsidP="002A2ED4">
      <w:pPr>
        <w:ind w:firstLine="720"/>
        <w:rPr>
          <w:rFonts w:ascii="Palatino Linotype" w:hAnsi="Palatino Linotype"/>
          <w:sz w:val="20"/>
          <w:szCs w:val="22"/>
        </w:rPr>
      </w:pPr>
      <w:r w:rsidRPr="008B4A56">
        <w:rPr>
          <w:rFonts w:ascii="Palatino Linotype" w:hAnsi="Palatino Linotype"/>
          <w:sz w:val="20"/>
          <w:szCs w:val="22"/>
        </w:rPr>
        <w:t xml:space="preserve">   1776   </w:t>
      </w:r>
      <w:proofErr w:type="gramStart"/>
      <w:r w:rsidRPr="008B4A56">
        <w:rPr>
          <w:rFonts w:ascii="Palatino Linotype" w:hAnsi="Palatino Linotype"/>
          <w:sz w:val="20"/>
          <w:szCs w:val="22"/>
        </w:rPr>
        <w:t>U</w:t>
      </w:r>
      <w:r w:rsidR="008A65CE" w:rsidRPr="008B4A56">
        <w:rPr>
          <w:rFonts w:ascii="Palatino Linotype" w:hAnsi="Palatino Linotype"/>
          <w:sz w:val="20"/>
          <w:szCs w:val="22"/>
        </w:rPr>
        <w:t xml:space="preserve">  FI</w:t>
      </w:r>
      <w:proofErr w:type="gramEnd"/>
      <w:r w:rsidR="008A65CE" w:rsidRPr="008B4A56">
        <w:rPr>
          <w:rFonts w:ascii="Palatino Linotype" w:hAnsi="Palatino Linotype"/>
          <w:sz w:val="20"/>
          <w:szCs w:val="22"/>
        </w:rPr>
        <w:t xml:space="preserve"> = 34</w:t>
      </w:r>
    </w:p>
    <w:p w14:paraId="6F76033B" w14:textId="77777777" w:rsidR="002A2ED4" w:rsidRPr="008B4A56" w:rsidRDefault="002A2ED4" w:rsidP="002A2ED4">
      <w:pPr>
        <w:ind w:firstLine="720"/>
        <w:rPr>
          <w:rFonts w:ascii="Palatino Linotype" w:hAnsi="Palatino Linotype"/>
          <w:sz w:val="20"/>
          <w:szCs w:val="22"/>
        </w:rPr>
      </w:pPr>
      <w:r w:rsidRPr="008B4A56">
        <w:rPr>
          <w:rFonts w:ascii="Palatino Linotype" w:hAnsi="Palatino Linotype"/>
          <w:sz w:val="20"/>
          <w:szCs w:val="22"/>
        </w:rPr>
        <w:t xml:space="preserve">   1786   E</w:t>
      </w:r>
      <w:r w:rsidR="008A65CE" w:rsidRPr="008B4A56">
        <w:rPr>
          <w:rFonts w:ascii="Palatino Linotype" w:hAnsi="Palatino Linotype"/>
          <w:sz w:val="20"/>
          <w:szCs w:val="22"/>
        </w:rPr>
        <w:t xml:space="preserve">   FI = 10</w:t>
      </w:r>
    </w:p>
    <w:p w14:paraId="1D66ECC4" w14:textId="77777777" w:rsidR="002A2ED4" w:rsidRPr="008B4A56" w:rsidRDefault="002A2ED4" w:rsidP="002A2ED4">
      <w:pPr>
        <w:ind w:firstLine="720"/>
        <w:rPr>
          <w:rFonts w:ascii="Palatino Linotype" w:hAnsi="Palatino Linotype"/>
          <w:sz w:val="20"/>
          <w:szCs w:val="22"/>
        </w:rPr>
      </w:pPr>
      <w:r w:rsidRPr="008B4A56">
        <w:rPr>
          <w:rFonts w:ascii="Palatino Linotype" w:hAnsi="Palatino Linotype"/>
          <w:sz w:val="20"/>
          <w:szCs w:val="22"/>
        </w:rPr>
        <w:t xml:space="preserve">   1805   </w:t>
      </w:r>
      <w:proofErr w:type="gramStart"/>
      <w:r w:rsidRPr="008B4A56">
        <w:rPr>
          <w:rFonts w:ascii="Palatino Linotype" w:hAnsi="Palatino Linotype"/>
          <w:sz w:val="20"/>
          <w:szCs w:val="22"/>
        </w:rPr>
        <w:t>U</w:t>
      </w:r>
      <w:r w:rsidR="008A65CE" w:rsidRPr="008B4A56">
        <w:rPr>
          <w:rFonts w:ascii="Palatino Linotype" w:hAnsi="Palatino Linotype"/>
          <w:sz w:val="20"/>
          <w:szCs w:val="22"/>
        </w:rPr>
        <w:t xml:space="preserve">  FI</w:t>
      </w:r>
      <w:proofErr w:type="gramEnd"/>
      <w:r w:rsidR="008A65CE" w:rsidRPr="008B4A56">
        <w:rPr>
          <w:rFonts w:ascii="Palatino Linotype" w:hAnsi="Palatino Linotype"/>
          <w:sz w:val="20"/>
          <w:szCs w:val="22"/>
        </w:rPr>
        <w:t xml:space="preserve"> = 19</w:t>
      </w:r>
    </w:p>
    <w:p w14:paraId="1095D846" w14:textId="77777777" w:rsidR="002A2ED4" w:rsidRPr="008B4A56" w:rsidRDefault="002A2ED4" w:rsidP="002A2ED4">
      <w:pPr>
        <w:ind w:firstLine="720"/>
        <w:rPr>
          <w:rFonts w:ascii="Palatino Linotype" w:hAnsi="Palatino Linotype"/>
          <w:sz w:val="20"/>
          <w:szCs w:val="22"/>
        </w:rPr>
      </w:pPr>
      <w:r w:rsidRPr="008B4A56">
        <w:rPr>
          <w:rFonts w:ascii="Palatino Linotype" w:hAnsi="Palatino Linotype"/>
          <w:sz w:val="20"/>
          <w:szCs w:val="22"/>
        </w:rPr>
        <w:t xml:space="preserve">   1851   </w:t>
      </w:r>
      <w:proofErr w:type="gramStart"/>
      <w:r w:rsidRPr="008B4A56">
        <w:rPr>
          <w:rFonts w:ascii="Palatino Linotype" w:hAnsi="Palatino Linotype"/>
          <w:sz w:val="20"/>
          <w:szCs w:val="22"/>
        </w:rPr>
        <w:t>U</w:t>
      </w:r>
      <w:r w:rsidR="008A65CE" w:rsidRPr="008B4A56">
        <w:rPr>
          <w:rFonts w:ascii="Palatino Linotype" w:hAnsi="Palatino Linotype"/>
          <w:sz w:val="20"/>
          <w:szCs w:val="22"/>
        </w:rPr>
        <w:t xml:space="preserve">  FI</w:t>
      </w:r>
      <w:proofErr w:type="gramEnd"/>
      <w:r w:rsidR="008A65CE" w:rsidRPr="008B4A56">
        <w:rPr>
          <w:rFonts w:ascii="Palatino Linotype" w:hAnsi="Palatino Linotype"/>
          <w:sz w:val="20"/>
          <w:szCs w:val="22"/>
        </w:rPr>
        <w:t xml:space="preserve"> = 46</w:t>
      </w:r>
    </w:p>
    <w:p w14:paraId="5F96AA54" w14:textId="77777777" w:rsidR="002A2ED4" w:rsidRPr="008B4A56" w:rsidRDefault="00F84A07" w:rsidP="002A2ED4">
      <w:pPr>
        <w:ind w:firstLine="720"/>
        <w:rPr>
          <w:rFonts w:ascii="Palatino Linotype" w:hAnsi="Palatino Linotype"/>
          <w:sz w:val="20"/>
          <w:szCs w:val="22"/>
        </w:rPr>
      </w:pPr>
      <w:r w:rsidRPr="008B4A56">
        <w:rPr>
          <w:rFonts w:ascii="Palatino Linotype" w:hAnsi="Palatino Linotype"/>
          <w:sz w:val="20"/>
          <w:szCs w:val="22"/>
        </w:rPr>
        <w:t xml:space="preserve">   1859</w:t>
      </w:r>
      <w:r w:rsidR="008A65CE" w:rsidRPr="008B4A56">
        <w:rPr>
          <w:rFonts w:ascii="Palatino Linotype" w:hAnsi="Palatino Linotype"/>
          <w:sz w:val="20"/>
          <w:szCs w:val="22"/>
        </w:rPr>
        <w:t xml:space="preserve">   </w:t>
      </w:r>
      <w:r w:rsidR="002A2ED4" w:rsidRPr="008B4A56">
        <w:rPr>
          <w:rFonts w:ascii="Palatino Linotype" w:hAnsi="Palatino Linotype"/>
          <w:sz w:val="20"/>
          <w:szCs w:val="22"/>
        </w:rPr>
        <w:t>E</w:t>
      </w:r>
      <w:r w:rsidRPr="008B4A56">
        <w:rPr>
          <w:rFonts w:ascii="Palatino Linotype" w:hAnsi="Palatino Linotype"/>
          <w:sz w:val="20"/>
          <w:szCs w:val="22"/>
        </w:rPr>
        <w:t xml:space="preserve">  = 8</w:t>
      </w:r>
    </w:p>
    <w:p w14:paraId="32113B7F" w14:textId="77777777" w:rsidR="002A2ED4" w:rsidRPr="008B4A56" w:rsidRDefault="00F84A07" w:rsidP="001048DA">
      <w:pPr>
        <w:rPr>
          <w:rFonts w:ascii="Palatino Linotype" w:hAnsi="Palatino Linotype"/>
          <w:sz w:val="20"/>
          <w:szCs w:val="22"/>
        </w:rPr>
      </w:pPr>
      <w:r w:rsidRPr="008B4A56">
        <w:rPr>
          <w:rFonts w:ascii="Palatino Linotype" w:hAnsi="Palatino Linotype"/>
          <w:sz w:val="20"/>
          <w:szCs w:val="22"/>
        </w:rPr>
        <w:tab/>
        <w:t xml:space="preserve">   1870</w:t>
      </w:r>
      <w:r w:rsidR="008A65CE" w:rsidRPr="008B4A56">
        <w:rPr>
          <w:rFonts w:ascii="Palatino Linotype" w:hAnsi="Palatino Linotype"/>
          <w:sz w:val="20"/>
          <w:szCs w:val="22"/>
        </w:rPr>
        <w:t xml:space="preserve">   </w:t>
      </w:r>
      <w:r w:rsidR="002A2ED4" w:rsidRPr="008B4A56">
        <w:rPr>
          <w:rFonts w:ascii="Palatino Linotype" w:hAnsi="Palatino Linotype"/>
          <w:sz w:val="20"/>
          <w:szCs w:val="22"/>
        </w:rPr>
        <w:t>M</w:t>
      </w:r>
      <w:r w:rsidRPr="008B4A56">
        <w:rPr>
          <w:rFonts w:ascii="Palatino Linotype" w:hAnsi="Palatino Linotype"/>
          <w:sz w:val="20"/>
          <w:szCs w:val="22"/>
        </w:rPr>
        <w:t xml:space="preserve"> = 11</w:t>
      </w:r>
    </w:p>
    <w:p w14:paraId="5A244EF4" w14:textId="77777777" w:rsidR="002A2ED4" w:rsidRPr="008B4A56" w:rsidRDefault="002A2ED4" w:rsidP="001048DA">
      <w:pPr>
        <w:rPr>
          <w:rFonts w:ascii="Palatino Linotype" w:hAnsi="Palatino Linotype"/>
          <w:sz w:val="20"/>
          <w:szCs w:val="22"/>
        </w:rPr>
      </w:pPr>
      <w:r w:rsidRPr="008B4A56">
        <w:rPr>
          <w:rFonts w:ascii="Palatino Linotype" w:hAnsi="Palatino Linotype"/>
          <w:sz w:val="20"/>
          <w:szCs w:val="22"/>
        </w:rPr>
        <w:tab/>
        <w:t xml:space="preserve">   1886  </w:t>
      </w:r>
      <w:r w:rsidR="008A65CE" w:rsidRPr="008B4A56">
        <w:rPr>
          <w:rFonts w:ascii="Palatino Linotype" w:hAnsi="Palatino Linotype"/>
          <w:sz w:val="20"/>
          <w:szCs w:val="22"/>
        </w:rPr>
        <w:t xml:space="preserve"> </w:t>
      </w:r>
      <w:r w:rsidRPr="008B4A56">
        <w:rPr>
          <w:rFonts w:ascii="Palatino Linotype" w:hAnsi="Palatino Linotype"/>
          <w:sz w:val="20"/>
          <w:szCs w:val="22"/>
        </w:rPr>
        <w:t>U</w:t>
      </w:r>
      <w:r w:rsidR="008A65CE" w:rsidRPr="008B4A56">
        <w:rPr>
          <w:rFonts w:ascii="Palatino Linotype" w:hAnsi="Palatino Linotype"/>
          <w:sz w:val="20"/>
          <w:szCs w:val="22"/>
        </w:rPr>
        <w:t xml:space="preserve"> = 15</w:t>
      </w:r>
    </w:p>
    <w:p w14:paraId="3DF5BBFC" w14:textId="77777777" w:rsidR="002A2ED4" w:rsidRPr="008B4A56" w:rsidRDefault="002A2ED4" w:rsidP="001048DA">
      <w:pPr>
        <w:rPr>
          <w:rFonts w:ascii="Palatino Linotype" w:hAnsi="Palatino Linotype"/>
          <w:sz w:val="20"/>
          <w:szCs w:val="22"/>
        </w:rPr>
      </w:pPr>
      <w:r w:rsidRPr="008B4A56">
        <w:rPr>
          <w:rFonts w:ascii="Palatino Linotype" w:hAnsi="Palatino Linotype"/>
          <w:sz w:val="20"/>
          <w:szCs w:val="22"/>
        </w:rPr>
        <w:tab/>
        <w:t>Total number of fire scars: 9</w:t>
      </w:r>
    </w:p>
    <w:p w14:paraId="1739881E" w14:textId="77777777" w:rsidR="002A2ED4" w:rsidRPr="008B4A56" w:rsidRDefault="002A2ED4" w:rsidP="001048DA">
      <w:pPr>
        <w:rPr>
          <w:rFonts w:ascii="Palatino Linotype" w:hAnsi="Palatino Linotype"/>
          <w:sz w:val="20"/>
          <w:szCs w:val="22"/>
        </w:rPr>
      </w:pPr>
      <w:r w:rsidRPr="008B4A56">
        <w:rPr>
          <w:rFonts w:ascii="Palatino Linotype" w:hAnsi="Palatino Linotype"/>
          <w:sz w:val="20"/>
          <w:szCs w:val="22"/>
        </w:rPr>
        <w:tab/>
        <w:t>Total number of all indicators: 9</w:t>
      </w:r>
    </w:p>
    <w:p w14:paraId="1527AB03" w14:textId="77777777" w:rsidR="002A2ED4" w:rsidRPr="008B4A56" w:rsidRDefault="002A2ED4" w:rsidP="00683EE1">
      <w:pPr>
        <w:keepNext/>
        <w:rPr>
          <w:rFonts w:ascii="Palatino Linotype" w:hAnsi="Palatino Linotype"/>
          <w:sz w:val="20"/>
          <w:szCs w:val="22"/>
        </w:rPr>
      </w:pPr>
      <w:r w:rsidRPr="008B4A56">
        <w:rPr>
          <w:rFonts w:ascii="Palatino Linotype" w:hAnsi="Palatino Linotype"/>
          <w:sz w:val="20"/>
          <w:szCs w:val="22"/>
        </w:rPr>
        <w:tab/>
        <w:t>Average number years per fire: 26.3</w:t>
      </w:r>
    </w:p>
    <w:p w14:paraId="2DD849D7" w14:textId="77777777" w:rsidR="001048DA" w:rsidRPr="008B4A56" w:rsidRDefault="002A2ED4" w:rsidP="001048DA">
      <w:pPr>
        <w:rPr>
          <w:rFonts w:ascii="Palatino Linotype" w:hAnsi="Palatino Linotype"/>
          <w:sz w:val="20"/>
          <w:szCs w:val="22"/>
        </w:rPr>
      </w:pPr>
      <w:r w:rsidRPr="008B4A56">
        <w:rPr>
          <w:rFonts w:ascii="Palatino Linotype" w:hAnsi="Palatino Linotype"/>
          <w:sz w:val="20"/>
          <w:szCs w:val="22"/>
        </w:rPr>
        <w:tab/>
        <w:t xml:space="preserve">Sample mean fire </w:t>
      </w:r>
      <w:proofErr w:type="gramStart"/>
      <w:r w:rsidRPr="008B4A56">
        <w:rPr>
          <w:rFonts w:ascii="Palatino Linotype" w:hAnsi="Palatino Linotype"/>
          <w:sz w:val="20"/>
          <w:szCs w:val="22"/>
        </w:rPr>
        <w:t>interval</w:t>
      </w:r>
      <w:r w:rsidR="00F84A07" w:rsidRPr="008B4A56">
        <w:rPr>
          <w:rFonts w:ascii="Palatino Linotype" w:hAnsi="Palatino Linotype"/>
          <w:sz w:val="20"/>
          <w:szCs w:val="22"/>
        </w:rPr>
        <w:t xml:space="preserve"> :</w:t>
      </w:r>
      <w:proofErr w:type="gramEnd"/>
      <w:r w:rsidR="00F84A07" w:rsidRPr="008B4A56">
        <w:rPr>
          <w:rFonts w:ascii="Palatino Linotype" w:hAnsi="Palatino Linotype"/>
          <w:sz w:val="20"/>
          <w:szCs w:val="22"/>
        </w:rPr>
        <w:t xml:space="preserve"> 20.1</w:t>
      </w:r>
      <w:r w:rsidRPr="008B4A56">
        <w:rPr>
          <w:rFonts w:ascii="Palatino Linotype" w:hAnsi="Palatino Linotype"/>
          <w:sz w:val="20"/>
          <w:szCs w:val="22"/>
        </w:rPr>
        <w:tab/>
      </w:r>
      <w:r w:rsidRPr="008B4A56">
        <w:rPr>
          <w:rFonts w:ascii="Palatino Linotype" w:hAnsi="Palatino Linotype"/>
          <w:sz w:val="20"/>
          <w:szCs w:val="22"/>
        </w:rPr>
        <w:tab/>
      </w:r>
    </w:p>
    <w:p w14:paraId="5D9575F9" w14:textId="77777777" w:rsidR="001048DA" w:rsidRPr="008B4A56" w:rsidRDefault="001048DA" w:rsidP="001048DA">
      <w:pPr>
        <w:rPr>
          <w:rFonts w:ascii="Palatino Linotype" w:hAnsi="Palatino Linotype"/>
          <w:sz w:val="20"/>
          <w:szCs w:val="22"/>
        </w:rPr>
      </w:pPr>
    </w:p>
    <w:p w14:paraId="49DBCC7D"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5</w:t>
      </w:r>
      <w:r w:rsidR="008A65CE" w:rsidRPr="008B4A56">
        <w:rPr>
          <w:rFonts w:ascii="Palatino Linotype" w:hAnsi="Palatino Linotype"/>
          <w:b/>
          <w:sz w:val="20"/>
          <w:szCs w:val="22"/>
        </w:rPr>
        <w:t>8</w:t>
      </w:r>
      <w:r w:rsidRPr="008B4A56">
        <w:rPr>
          <w:rFonts w:ascii="Palatino Linotype" w:hAnsi="Palatino Linotype"/>
          <w:sz w:val="20"/>
          <w:szCs w:val="22"/>
        </w:rPr>
        <w:tab/>
        <w:t>Code: MG3004</w:t>
      </w:r>
    </w:p>
    <w:p w14:paraId="1040BAF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1632</w:t>
      </w:r>
    </w:p>
    <w:p w14:paraId="1E52651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1763</w:t>
      </w:r>
    </w:p>
    <w:p w14:paraId="59FDBDE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132</w:t>
      </w:r>
    </w:p>
    <w:p w14:paraId="766B6C3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5</w:t>
      </w:r>
    </w:p>
    <w:p w14:paraId="122321EC"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68D9072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1643   E</w:t>
      </w:r>
    </w:p>
    <w:p w14:paraId="68F4CB7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1648   L    FI = 5</w:t>
      </w:r>
    </w:p>
    <w:p w14:paraId="122DB18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E    FI = 17</w:t>
      </w:r>
    </w:p>
    <w:p w14:paraId="7E013F9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E    FI = 19</w:t>
      </w:r>
    </w:p>
    <w:p w14:paraId="10F18E1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1694   E    FI = 10</w:t>
      </w:r>
    </w:p>
    <w:p w14:paraId="1DE533D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5</w:t>
      </w:r>
    </w:p>
    <w:p w14:paraId="7D039CD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5</w:t>
      </w:r>
    </w:p>
    <w:p w14:paraId="0EA5ECF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0E8033A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12.8</w:t>
      </w:r>
    </w:p>
    <w:p w14:paraId="674AF79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42095F34" w14:textId="77777777" w:rsidR="00311A82" w:rsidRDefault="00311A82" w:rsidP="001048DA">
      <w:pPr>
        <w:rPr>
          <w:rFonts w:ascii="Palatino Linotype" w:hAnsi="Palatino Linotype"/>
          <w:b/>
          <w:sz w:val="20"/>
          <w:szCs w:val="22"/>
        </w:rPr>
      </w:pPr>
    </w:p>
    <w:p w14:paraId="7C9637B0" w14:textId="77777777" w:rsidR="00311A82" w:rsidRDefault="00311A82" w:rsidP="001048DA">
      <w:pPr>
        <w:rPr>
          <w:rFonts w:ascii="Palatino Linotype" w:hAnsi="Palatino Linotype"/>
          <w:b/>
          <w:sz w:val="20"/>
          <w:szCs w:val="22"/>
        </w:rPr>
      </w:pPr>
    </w:p>
    <w:p w14:paraId="29E34710" w14:textId="77777777" w:rsidR="00311A82" w:rsidRDefault="00311A82" w:rsidP="001048DA">
      <w:pPr>
        <w:rPr>
          <w:rFonts w:ascii="Palatino Linotype" w:hAnsi="Palatino Linotype"/>
          <w:b/>
          <w:sz w:val="20"/>
          <w:szCs w:val="22"/>
        </w:rPr>
      </w:pPr>
    </w:p>
    <w:p w14:paraId="0F29E87D" w14:textId="77777777" w:rsidR="00311A82" w:rsidRDefault="00311A82" w:rsidP="001048DA">
      <w:pPr>
        <w:rPr>
          <w:rFonts w:ascii="Palatino Linotype" w:hAnsi="Palatino Linotype"/>
          <w:b/>
          <w:sz w:val="20"/>
          <w:szCs w:val="22"/>
        </w:rPr>
      </w:pPr>
    </w:p>
    <w:p w14:paraId="55C8B550" w14:textId="77777777" w:rsidR="00311A82" w:rsidRDefault="00311A82" w:rsidP="001048DA">
      <w:pPr>
        <w:rPr>
          <w:rFonts w:ascii="Palatino Linotype" w:hAnsi="Palatino Linotype"/>
          <w:b/>
          <w:sz w:val="20"/>
          <w:szCs w:val="22"/>
        </w:rPr>
      </w:pPr>
    </w:p>
    <w:p w14:paraId="0FE096DB" w14:textId="77777777" w:rsidR="00311A82" w:rsidRDefault="00311A82" w:rsidP="001048DA">
      <w:pPr>
        <w:rPr>
          <w:rFonts w:ascii="Palatino Linotype" w:hAnsi="Palatino Linotype"/>
          <w:b/>
          <w:sz w:val="20"/>
          <w:szCs w:val="22"/>
        </w:rPr>
      </w:pPr>
    </w:p>
    <w:p w14:paraId="36080C67" w14:textId="77777777" w:rsidR="00311A82" w:rsidRDefault="00311A82" w:rsidP="001048DA">
      <w:pPr>
        <w:rPr>
          <w:rFonts w:ascii="Palatino Linotype" w:hAnsi="Palatino Linotype"/>
          <w:b/>
          <w:sz w:val="20"/>
          <w:szCs w:val="22"/>
        </w:rPr>
      </w:pPr>
    </w:p>
    <w:p w14:paraId="6DD091C6" w14:textId="77777777" w:rsidR="00311A82" w:rsidRDefault="00311A82" w:rsidP="001048DA">
      <w:pPr>
        <w:rPr>
          <w:rFonts w:ascii="Palatino Linotype" w:hAnsi="Palatino Linotype"/>
          <w:b/>
          <w:sz w:val="20"/>
          <w:szCs w:val="22"/>
        </w:rPr>
      </w:pPr>
    </w:p>
    <w:p w14:paraId="75754845" w14:textId="77777777" w:rsidR="00311A82" w:rsidRDefault="00311A82" w:rsidP="001048DA">
      <w:pPr>
        <w:rPr>
          <w:rFonts w:ascii="Palatino Linotype" w:hAnsi="Palatino Linotype"/>
          <w:b/>
          <w:sz w:val="20"/>
          <w:szCs w:val="22"/>
        </w:rPr>
      </w:pPr>
    </w:p>
    <w:p w14:paraId="2F627C46" w14:textId="77777777" w:rsidR="00311A82" w:rsidRDefault="00311A82" w:rsidP="001048DA">
      <w:pPr>
        <w:rPr>
          <w:rFonts w:ascii="Palatino Linotype" w:hAnsi="Palatino Linotype"/>
          <w:b/>
          <w:sz w:val="20"/>
          <w:szCs w:val="22"/>
        </w:rPr>
      </w:pPr>
    </w:p>
    <w:p w14:paraId="704650FC" w14:textId="77777777" w:rsidR="00311A82" w:rsidRDefault="00311A82" w:rsidP="001048DA">
      <w:pPr>
        <w:rPr>
          <w:rFonts w:ascii="Palatino Linotype" w:hAnsi="Palatino Linotype"/>
          <w:b/>
          <w:sz w:val="20"/>
          <w:szCs w:val="22"/>
        </w:rPr>
      </w:pPr>
    </w:p>
    <w:p w14:paraId="549DBF4B"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5</w:t>
      </w:r>
      <w:r w:rsidR="008A65CE" w:rsidRPr="008B4A56">
        <w:rPr>
          <w:rFonts w:ascii="Palatino Linotype" w:hAnsi="Palatino Linotype"/>
          <w:b/>
          <w:sz w:val="20"/>
          <w:szCs w:val="22"/>
        </w:rPr>
        <w:t>9</w:t>
      </w:r>
      <w:r w:rsidRPr="008B4A56">
        <w:rPr>
          <w:rFonts w:ascii="Palatino Linotype" w:hAnsi="Palatino Linotype"/>
          <w:sz w:val="20"/>
          <w:szCs w:val="22"/>
        </w:rPr>
        <w:tab/>
        <w:t>Code: MG3005</w:t>
      </w:r>
    </w:p>
    <w:p w14:paraId="42C081E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1660</w:t>
      </w:r>
    </w:p>
    <w:p w14:paraId="6E43623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221</w:t>
      </w:r>
    </w:p>
    <w:p w14:paraId="2A1BAAC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4</w:t>
      </w:r>
    </w:p>
    <w:p w14:paraId="02736332"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1FB132E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E</w:t>
      </w:r>
    </w:p>
    <w:p w14:paraId="6BFABB8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E    FI = 108</w:t>
      </w:r>
    </w:p>
    <w:p w14:paraId="0CF94BA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U    FI = 97</w:t>
      </w:r>
    </w:p>
    <w:p w14:paraId="52D88AF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1880   U    FI = 10</w:t>
      </w:r>
    </w:p>
    <w:p w14:paraId="5857967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33336B2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56A2ABE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39A9BCF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71.7</w:t>
      </w:r>
    </w:p>
    <w:p w14:paraId="3FC3603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454E196F"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 xml:space="preserve">Sample: </w:t>
      </w:r>
      <w:r w:rsidR="008A65CE" w:rsidRPr="008B4A56">
        <w:rPr>
          <w:rFonts w:ascii="Palatino Linotype" w:hAnsi="Palatino Linotype"/>
          <w:b/>
          <w:sz w:val="20"/>
          <w:szCs w:val="22"/>
        </w:rPr>
        <w:t>60</w:t>
      </w:r>
      <w:r w:rsidRPr="008B4A56">
        <w:rPr>
          <w:rFonts w:ascii="Palatino Linotype" w:hAnsi="Palatino Linotype"/>
          <w:sz w:val="20"/>
          <w:szCs w:val="22"/>
        </w:rPr>
        <w:tab/>
        <w:t>Code: MG3006</w:t>
      </w:r>
    </w:p>
    <w:p w14:paraId="603284C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1639</w:t>
      </w:r>
    </w:p>
    <w:p w14:paraId="0D1D7F4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51</w:t>
      </w:r>
    </w:p>
    <w:p w14:paraId="3FA848E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2</w:t>
      </w:r>
    </w:p>
    <w:p w14:paraId="36012FF7"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6699E81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1665   E</w:t>
      </w:r>
    </w:p>
    <w:p w14:paraId="396A115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1689   U    FI = 24</w:t>
      </w:r>
    </w:p>
    <w:p w14:paraId="35277BD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2</w:t>
      </w:r>
    </w:p>
    <w:p w14:paraId="46C7978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2</w:t>
      </w:r>
    </w:p>
    <w:p w14:paraId="720D633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06A35BB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24.0</w:t>
      </w:r>
    </w:p>
    <w:p w14:paraId="44035520" w14:textId="77777777" w:rsidR="001048DA" w:rsidRPr="008B4A56" w:rsidRDefault="00311A82" w:rsidP="001048DA">
      <w:pPr>
        <w:rPr>
          <w:rFonts w:ascii="Palatino Linotype" w:hAnsi="Palatino Linotype"/>
          <w:sz w:val="20"/>
          <w:szCs w:val="22"/>
        </w:rPr>
      </w:pPr>
      <w:r>
        <w:rPr>
          <w:rFonts w:ascii="Palatino Linotype" w:hAnsi="Palatino Linotype"/>
          <w:sz w:val="20"/>
          <w:szCs w:val="22"/>
        </w:rPr>
        <w:tab/>
      </w:r>
    </w:p>
    <w:p w14:paraId="4EE582F1"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6</w:t>
      </w:r>
      <w:r w:rsidR="008A65CE" w:rsidRPr="008B4A56">
        <w:rPr>
          <w:rFonts w:ascii="Palatino Linotype" w:hAnsi="Palatino Linotype"/>
          <w:b/>
          <w:sz w:val="20"/>
          <w:szCs w:val="22"/>
        </w:rPr>
        <w:t>1</w:t>
      </w:r>
      <w:r w:rsidRPr="008B4A56">
        <w:rPr>
          <w:rFonts w:ascii="Palatino Linotype" w:hAnsi="Palatino Linotype"/>
          <w:sz w:val="20"/>
          <w:szCs w:val="22"/>
        </w:rPr>
        <w:tab/>
        <w:t>Code: MG3007</w:t>
      </w:r>
    </w:p>
    <w:p w14:paraId="55DD3AF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1808</w:t>
      </w:r>
    </w:p>
    <w:p w14:paraId="232C8A7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1905</w:t>
      </w:r>
    </w:p>
    <w:p w14:paraId="7EC81A6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98</w:t>
      </w:r>
    </w:p>
    <w:p w14:paraId="5DA96C8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55</w:t>
      </w:r>
    </w:p>
    <w:p w14:paraId="47B48C92"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7481929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E</w:t>
      </w:r>
    </w:p>
    <w:p w14:paraId="29E22EC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w:t>
      </w:r>
    </w:p>
    <w:p w14:paraId="65298CD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w:t>
      </w:r>
    </w:p>
    <w:p w14:paraId="060CFA5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55.0</w:t>
      </w:r>
    </w:p>
    <w:p w14:paraId="3AEB793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Sample mean fire interval:  NA </w:t>
      </w:r>
    </w:p>
    <w:p w14:paraId="769749D7" w14:textId="77777777" w:rsidR="00311A82" w:rsidRDefault="001048DA" w:rsidP="001048DA">
      <w:pPr>
        <w:rPr>
          <w:rFonts w:ascii="Palatino Linotype" w:hAnsi="Palatino Linotype"/>
          <w:sz w:val="20"/>
          <w:szCs w:val="22"/>
        </w:rPr>
      </w:pPr>
      <w:r w:rsidRPr="008B4A56">
        <w:rPr>
          <w:rFonts w:ascii="Palatino Linotype" w:hAnsi="Palatino Linotype"/>
          <w:sz w:val="20"/>
          <w:szCs w:val="22"/>
        </w:rPr>
        <w:tab/>
      </w:r>
    </w:p>
    <w:p w14:paraId="24F8A2C9" w14:textId="77777777" w:rsidR="00311A82" w:rsidRDefault="00311A82" w:rsidP="001048DA">
      <w:pPr>
        <w:rPr>
          <w:rFonts w:ascii="Palatino Linotype" w:hAnsi="Palatino Linotype"/>
          <w:sz w:val="20"/>
          <w:szCs w:val="22"/>
        </w:rPr>
      </w:pPr>
    </w:p>
    <w:p w14:paraId="7189BF3A" w14:textId="77777777" w:rsidR="00311A82" w:rsidRDefault="00311A82" w:rsidP="001048DA">
      <w:pPr>
        <w:rPr>
          <w:rFonts w:ascii="Palatino Linotype" w:hAnsi="Palatino Linotype"/>
          <w:sz w:val="20"/>
          <w:szCs w:val="22"/>
        </w:rPr>
      </w:pPr>
    </w:p>
    <w:p w14:paraId="4C79F57A" w14:textId="77777777" w:rsidR="00311A82" w:rsidRDefault="00311A82" w:rsidP="001048DA">
      <w:pPr>
        <w:rPr>
          <w:rFonts w:ascii="Palatino Linotype" w:hAnsi="Palatino Linotype"/>
          <w:sz w:val="20"/>
          <w:szCs w:val="22"/>
        </w:rPr>
      </w:pPr>
    </w:p>
    <w:p w14:paraId="7DCB2840" w14:textId="77777777" w:rsidR="00311A82" w:rsidRDefault="00311A82" w:rsidP="001048DA">
      <w:pPr>
        <w:rPr>
          <w:rFonts w:ascii="Palatino Linotype" w:hAnsi="Palatino Linotype"/>
          <w:sz w:val="20"/>
          <w:szCs w:val="22"/>
        </w:rPr>
      </w:pPr>
    </w:p>
    <w:p w14:paraId="75D424C5" w14:textId="77777777" w:rsidR="00311A82" w:rsidRDefault="00311A82" w:rsidP="001048DA">
      <w:pPr>
        <w:rPr>
          <w:rFonts w:ascii="Palatino Linotype" w:hAnsi="Palatino Linotype"/>
          <w:sz w:val="20"/>
          <w:szCs w:val="22"/>
        </w:rPr>
      </w:pPr>
    </w:p>
    <w:p w14:paraId="66938DC7" w14:textId="77777777" w:rsidR="00311A82" w:rsidRDefault="00311A82" w:rsidP="001048DA">
      <w:pPr>
        <w:rPr>
          <w:rFonts w:ascii="Palatino Linotype" w:hAnsi="Palatino Linotype"/>
          <w:sz w:val="20"/>
          <w:szCs w:val="22"/>
        </w:rPr>
      </w:pPr>
    </w:p>
    <w:p w14:paraId="45B30101" w14:textId="77777777" w:rsidR="00311A82" w:rsidRDefault="00311A82" w:rsidP="001048DA">
      <w:pPr>
        <w:rPr>
          <w:rFonts w:ascii="Palatino Linotype" w:hAnsi="Palatino Linotype"/>
          <w:sz w:val="20"/>
          <w:szCs w:val="22"/>
        </w:rPr>
      </w:pPr>
    </w:p>
    <w:p w14:paraId="7F3A6AE9" w14:textId="77777777" w:rsidR="00311A82" w:rsidRDefault="00311A82" w:rsidP="001048DA">
      <w:pPr>
        <w:rPr>
          <w:rFonts w:ascii="Palatino Linotype" w:hAnsi="Palatino Linotype"/>
          <w:sz w:val="20"/>
          <w:szCs w:val="22"/>
        </w:rPr>
      </w:pPr>
    </w:p>
    <w:p w14:paraId="7F246DE4" w14:textId="77777777" w:rsidR="00311A82" w:rsidRDefault="00311A82" w:rsidP="001048DA">
      <w:pPr>
        <w:rPr>
          <w:rFonts w:ascii="Palatino Linotype" w:hAnsi="Palatino Linotype"/>
          <w:sz w:val="20"/>
          <w:szCs w:val="22"/>
        </w:rPr>
      </w:pPr>
    </w:p>
    <w:p w14:paraId="3398D0C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6</w:t>
      </w:r>
      <w:r w:rsidR="008A65CE" w:rsidRPr="008B4A56">
        <w:rPr>
          <w:rFonts w:ascii="Palatino Linotype" w:hAnsi="Palatino Linotype"/>
          <w:b/>
          <w:sz w:val="20"/>
          <w:szCs w:val="22"/>
        </w:rPr>
        <w:t>2</w:t>
      </w:r>
      <w:r w:rsidRPr="008B4A56">
        <w:rPr>
          <w:rFonts w:ascii="Palatino Linotype" w:hAnsi="Palatino Linotype"/>
          <w:sz w:val="20"/>
          <w:szCs w:val="22"/>
        </w:rPr>
        <w:tab/>
        <w:t>Code: MG3008</w:t>
      </w:r>
    </w:p>
    <w:p w14:paraId="088DE2A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1766</w:t>
      </w:r>
    </w:p>
    <w:p w14:paraId="463D907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2013</w:t>
      </w:r>
    </w:p>
    <w:p w14:paraId="42DAFC1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248</w:t>
      </w:r>
    </w:p>
    <w:p w14:paraId="6606E62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146</w:t>
      </w:r>
    </w:p>
    <w:p w14:paraId="31B895E0"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115A8A3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1806   E</w:t>
      </w:r>
    </w:p>
    <w:p w14:paraId="59744F2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    FI = 45</w:t>
      </w:r>
    </w:p>
    <w:p w14:paraId="5E0D140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1870   E    FI = 19</w:t>
      </w:r>
    </w:p>
    <w:p w14:paraId="36C57B3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E    FI = 16</w:t>
      </w:r>
    </w:p>
    <w:p w14:paraId="511431A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4</w:t>
      </w:r>
    </w:p>
    <w:p w14:paraId="0EC1197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4</w:t>
      </w:r>
    </w:p>
    <w:p w14:paraId="20FA257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36.5</w:t>
      </w:r>
    </w:p>
    <w:p w14:paraId="377B69F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26.7</w:t>
      </w:r>
    </w:p>
    <w:p w14:paraId="149E1E7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1103E2B3"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6</w:t>
      </w:r>
      <w:r w:rsidR="008A65CE" w:rsidRPr="008B4A56">
        <w:rPr>
          <w:rFonts w:ascii="Palatino Linotype" w:hAnsi="Palatino Linotype"/>
          <w:b/>
          <w:sz w:val="20"/>
          <w:szCs w:val="22"/>
        </w:rPr>
        <w:t>3</w:t>
      </w:r>
      <w:r w:rsidRPr="008B4A56">
        <w:rPr>
          <w:rFonts w:ascii="Palatino Linotype" w:hAnsi="Palatino Linotype"/>
          <w:sz w:val="20"/>
          <w:szCs w:val="22"/>
        </w:rPr>
        <w:tab/>
        <w:t>Code: MG3009</w:t>
      </w:r>
    </w:p>
    <w:p w14:paraId="5D1C9F3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1650</w:t>
      </w:r>
    </w:p>
    <w:p w14:paraId="2E1568B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1790</w:t>
      </w:r>
    </w:p>
    <w:p w14:paraId="065FC70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141</w:t>
      </w:r>
    </w:p>
    <w:p w14:paraId="2362D2A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w:t>
      </w:r>
    </w:p>
    <w:p w14:paraId="2138F1BE"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209ED70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U</w:t>
      </w:r>
    </w:p>
    <w:p w14:paraId="08ABC23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w:t>
      </w:r>
    </w:p>
    <w:p w14:paraId="4046AB4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w:t>
      </w:r>
    </w:p>
    <w:p w14:paraId="72264AF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4217B79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Sample mean fire interval:  NA </w:t>
      </w:r>
    </w:p>
    <w:p w14:paraId="22EAA9B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1F7DC27A"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6</w:t>
      </w:r>
      <w:r w:rsidR="008A65CE" w:rsidRPr="008B4A56">
        <w:rPr>
          <w:rFonts w:ascii="Palatino Linotype" w:hAnsi="Palatino Linotype"/>
          <w:b/>
          <w:sz w:val="20"/>
          <w:szCs w:val="22"/>
        </w:rPr>
        <w:t>4</w:t>
      </w:r>
      <w:r w:rsidRPr="008B4A56">
        <w:rPr>
          <w:rFonts w:ascii="Palatino Linotype" w:hAnsi="Palatino Linotype"/>
          <w:sz w:val="20"/>
          <w:szCs w:val="22"/>
        </w:rPr>
        <w:tab/>
        <w:t>Code: MG3011</w:t>
      </w:r>
    </w:p>
    <w:p w14:paraId="369A728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1749</w:t>
      </w:r>
    </w:p>
    <w:p w14:paraId="5E276A7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2013</w:t>
      </w:r>
    </w:p>
    <w:p w14:paraId="292C72DC"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265</w:t>
      </w:r>
    </w:p>
    <w:p w14:paraId="293F1FA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190</w:t>
      </w:r>
    </w:p>
    <w:p w14:paraId="75AE8A02"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43F152F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1824   U</w:t>
      </w:r>
    </w:p>
    <w:p w14:paraId="1C09428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w:t>
      </w:r>
    </w:p>
    <w:p w14:paraId="2A49D24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w:t>
      </w:r>
    </w:p>
    <w:p w14:paraId="6D144E6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190.0</w:t>
      </w:r>
    </w:p>
    <w:p w14:paraId="3F1074C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Sample mean fire interval:  NA </w:t>
      </w:r>
    </w:p>
    <w:p w14:paraId="755CA1F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r>
    </w:p>
    <w:p w14:paraId="7DBEC9AF" w14:textId="77777777" w:rsidR="00311A82" w:rsidRDefault="00311A82" w:rsidP="001048DA">
      <w:pPr>
        <w:rPr>
          <w:rFonts w:ascii="Palatino Linotype" w:hAnsi="Palatino Linotype"/>
          <w:b/>
          <w:sz w:val="20"/>
          <w:szCs w:val="22"/>
        </w:rPr>
      </w:pPr>
    </w:p>
    <w:p w14:paraId="1B4C4513" w14:textId="77777777" w:rsidR="00311A82" w:rsidRDefault="00311A82" w:rsidP="001048DA">
      <w:pPr>
        <w:rPr>
          <w:rFonts w:ascii="Palatino Linotype" w:hAnsi="Palatino Linotype"/>
          <w:b/>
          <w:sz w:val="20"/>
          <w:szCs w:val="22"/>
        </w:rPr>
      </w:pPr>
    </w:p>
    <w:p w14:paraId="58029F2D" w14:textId="77777777" w:rsidR="00311A82" w:rsidRDefault="00311A82" w:rsidP="001048DA">
      <w:pPr>
        <w:rPr>
          <w:rFonts w:ascii="Palatino Linotype" w:hAnsi="Palatino Linotype"/>
          <w:b/>
          <w:sz w:val="20"/>
          <w:szCs w:val="22"/>
        </w:rPr>
      </w:pPr>
    </w:p>
    <w:p w14:paraId="77A160CE" w14:textId="77777777" w:rsidR="00311A82" w:rsidRDefault="00311A82" w:rsidP="001048DA">
      <w:pPr>
        <w:rPr>
          <w:rFonts w:ascii="Palatino Linotype" w:hAnsi="Palatino Linotype"/>
          <w:b/>
          <w:sz w:val="20"/>
          <w:szCs w:val="22"/>
        </w:rPr>
      </w:pPr>
    </w:p>
    <w:p w14:paraId="050BA86A" w14:textId="77777777" w:rsidR="00311A82" w:rsidRDefault="00311A82" w:rsidP="001048DA">
      <w:pPr>
        <w:rPr>
          <w:rFonts w:ascii="Palatino Linotype" w:hAnsi="Palatino Linotype"/>
          <w:b/>
          <w:sz w:val="20"/>
          <w:szCs w:val="22"/>
        </w:rPr>
      </w:pPr>
    </w:p>
    <w:p w14:paraId="2B489B70" w14:textId="77777777" w:rsidR="00311A82" w:rsidRDefault="00311A82" w:rsidP="001048DA">
      <w:pPr>
        <w:rPr>
          <w:rFonts w:ascii="Palatino Linotype" w:hAnsi="Palatino Linotype"/>
          <w:b/>
          <w:sz w:val="20"/>
          <w:szCs w:val="22"/>
        </w:rPr>
      </w:pPr>
    </w:p>
    <w:p w14:paraId="1B7FE29E" w14:textId="77777777" w:rsidR="00311A82" w:rsidRDefault="00311A82" w:rsidP="001048DA">
      <w:pPr>
        <w:rPr>
          <w:rFonts w:ascii="Palatino Linotype" w:hAnsi="Palatino Linotype"/>
          <w:b/>
          <w:sz w:val="20"/>
          <w:szCs w:val="22"/>
        </w:rPr>
      </w:pPr>
    </w:p>
    <w:p w14:paraId="14259374" w14:textId="77777777" w:rsidR="00311A82" w:rsidRDefault="00311A82" w:rsidP="001048DA">
      <w:pPr>
        <w:rPr>
          <w:rFonts w:ascii="Palatino Linotype" w:hAnsi="Palatino Linotype"/>
          <w:b/>
          <w:sz w:val="20"/>
          <w:szCs w:val="22"/>
        </w:rPr>
      </w:pPr>
    </w:p>
    <w:p w14:paraId="00968AA2" w14:textId="77777777" w:rsidR="00311A82" w:rsidRDefault="00311A82" w:rsidP="001048DA">
      <w:pPr>
        <w:rPr>
          <w:rFonts w:ascii="Palatino Linotype" w:hAnsi="Palatino Linotype"/>
          <w:b/>
          <w:sz w:val="20"/>
          <w:szCs w:val="22"/>
        </w:rPr>
        <w:sectPr w:rsidR="00311A82" w:rsidSect="000C0B01">
          <w:type w:val="continuous"/>
          <w:pgSz w:w="12240" w:h="15840"/>
          <w:pgMar w:top="1440" w:right="1440" w:bottom="1440" w:left="1440" w:header="720" w:footer="1008" w:gutter="0"/>
          <w:cols w:num="2" w:space="360"/>
          <w:docGrid w:linePitch="360"/>
        </w:sectPr>
      </w:pPr>
    </w:p>
    <w:p w14:paraId="2A5112E3"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6</w:t>
      </w:r>
      <w:r w:rsidR="008A65CE" w:rsidRPr="008B4A56">
        <w:rPr>
          <w:rFonts w:ascii="Palatino Linotype" w:hAnsi="Palatino Linotype"/>
          <w:b/>
          <w:sz w:val="20"/>
          <w:szCs w:val="22"/>
        </w:rPr>
        <w:t>5</w:t>
      </w:r>
      <w:r w:rsidRPr="008B4A56">
        <w:rPr>
          <w:rFonts w:ascii="Palatino Linotype" w:hAnsi="Palatino Linotype"/>
          <w:sz w:val="20"/>
          <w:szCs w:val="22"/>
        </w:rPr>
        <w:tab/>
        <w:t>Code: MG3012</w:t>
      </w:r>
    </w:p>
    <w:p w14:paraId="034E647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1650</w:t>
      </w:r>
    </w:p>
    <w:p w14:paraId="7171BC1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1761</w:t>
      </w:r>
    </w:p>
    <w:p w14:paraId="334A2BD8"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112</w:t>
      </w:r>
    </w:p>
    <w:p w14:paraId="3F80D01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78</w:t>
      </w:r>
    </w:p>
    <w:p w14:paraId="4BBCCFC9"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257C3766"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M</w:t>
      </w:r>
    </w:p>
    <w:p w14:paraId="296614A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1717   E    FI = 33</w:t>
      </w:r>
    </w:p>
    <w:p w14:paraId="4C341BC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E    FI = 18</w:t>
      </w:r>
    </w:p>
    <w:p w14:paraId="061A362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3</w:t>
      </w:r>
    </w:p>
    <w:p w14:paraId="369B302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3</w:t>
      </w:r>
    </w:p>
    <w:p w14:paraId="7A925F4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26.0</w:t>
      </w:r>
    </w:p>
    <w:p w14:paraId="5C5DA88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25.5</w:t>
      </w:r>
    </w:p>
    <w:p w14:paraId="1016B0B0" w14:textId="77777777" w:rsidR="00311A82" w:rsidRDefault="00311A82" w:rsidP="001048DA">
      <w:pPr>
        <w:rPr>
          <w:rFonts w:ascii="Palatino Linotype" w:hAnsi="Palatino Linotype"/>
          <w:sz w:val="20"/>
          <w:szCs w:val="22"/>
        </w:rPr>
      </w:pPr>
      <w:r>
        <w:rPr>
          <w:rFonts w:ascii="Palatino Linotype" w:hAnsi="Palatino Linotype"/>
          <w:sz w:val="20"/>
          <w:szCs w:val="22"/>
        </w:rPr>
        <w:tab/>
      </w:r>
    </w:p>
    <w:p w14:paraId="5185168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6</w:t>
      </w:r>
      <w:r w:rsidR="008A65CE" w:rsidRPr="008B4A56">
        <w:rPr>
          <w:rFonts w:ascii="Palatino Linotype" w:hAnsi="Palatino Linotype"/>
          <w:b/>
          <w:sz w:val="20"/>
          <w:szCs w:val="22"/>
        </w:rPr>
        <w:t>6</w:t>
      </w:r>
      <w:r w:rsidRPr="008B4A56">
        <w:rPr>
          <w:rFonts w:ascii="Palatino Linotype" w:hAnsi="Palatino Linotype"/>
          <w:sz w:val="20"/>
          <w:szCs w:val="22"/>
        </w:rPr>
        <w:tab/>
        <w:t>Code: MG3013</w:t>
      </w:r>
    </w:p>
    <w:p w14:paraId="79BDCA3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1684</w:t>
      </w:r>
    </w:p>
    <w:p w14:paraId="0102F73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168</w:t>
      </w:r>
    </w:p>
    <w:p w14:paraId="69D3006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111</w:t>
      </w:r>
    </w:p>
    <w:p w14:paraId="5EC24555"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5DEAA6BE"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1735   M</w:t>
      </w:r>
    </w:p>
    <w:p w14:paraId="0E0BB13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1742   M    FI = 7</w:t>
      </w:r>
    </w:p>
    <w:p w14:paraId="7199B3C3"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1752   M    FI = 10</w:t>
      </w:r>
    </w:p>
    <w:p w14:paraId="30922F8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1755   L    FI = 3</w:t>
      </w:r>
    </w:p>
    <w:p w14:paraId="7337543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1757   M    FI = 2</w:t>
      </w:r>
    </w:p>
    <w:p w14:paraId="2CA5D47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1851   U    FI = 94</w:t>
      </w:r>
    </w:p>
    <w:p w14:paraId="70D3913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6</w:t>
      </w:r>
    </w:p>
    <w:p w14:paraId="7F77FF7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6</w:t>
      </w:r>
    </w:p>
    <w:p w14:paraId="398F7F1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18.5</w:t>
      </w:r>
    </w:p>
    <w:p w14:paraId="510ABA77"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23.2</w:t>
      </w:r>
    </w:p>
    <w:p w14:paraId="23A05AC6" w14:textId="77777777" w:rsidR="007602F9" w:rsidRDefault="007602F9" w:rsidP="001048DA">
      <w:pPr>
        <w:rPr>
          <w:rFonts w:ascii="Palatino Linotype" w:hAnsi="Palatino Linotype"/>
          <w:sz w:val="20"/>
          <w:szCs w:val="22"/>
        </w:rPr>
      </w:pPr>
    </w:p>
    <w:p w14:paraId="59C714DA"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lastRenderedPageBreak/>
        <w:t>Sample: 6</w:t>
      </w:r>
      <w:r w:rsidR="008A65CE" w:rsidRPr="008B4A56">
        <w:rPr>
          <w:rFonts w:ascii="Palatino Linotype" w:hAnsi="Palatino Linotype"/>
          <w:b/>
          <w:sz w:val="20"/>
          <w:szCs w:val="22"/>
        </w:rPr>
        <w:t>7</w:t>
      </w:r>
      <w:r w:rsidRPr="008B4A56">
        <w:rPr>
          <w:rFonts w:ascii="Palatino Linotype" w:hAnsi="Palatino Linotype"/>
          <w:sz w:val="20"/>
          <w:szCs w:val="22"/>
        </w:rPr>
        <w:tab/>
        <w:t>Code: MG3014</w:t>
      </w:r>
    </w:p>
    <w:p w14:paraId="4577CE8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Inner Ring: 1639</w:t>
      </w:r>
    </w:p>
    <w:p w14:paraId="203A068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Outer Ring: 1918</w:t>
      </w:r>
    </w:p>
    <w:p w14:paraId="6D183BF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280</w:t>
      </w:r>
    </w:p>
    <w:p w14:paraId="55C10F94"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1</w:t>
      </w:r>
    </w:p>
    <w:p w14:paraId="6A7F780E"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372DA26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1773   M</w:t>
      </w:r>
    </w:p>
    <w:p w14:paraId="6CBB2F4A"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1</w:t>
      </w:r>
    </w:p>
    <w:p w14:paraId="641211BB"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1</w:t>
      </w:r>
    </w:p>
    <w:p w14:paraId="243F29D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2635276D" w14:textId="77777777" w:rsidR="00311A82" w:rsidRPr="00311A82"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NA</w:t>
      </w:r>
      <w:r w:rsidR="00D8641A">
        <w:rPr>
          <w:rFonts w:ascii="Palatino Linotype" w:hAnsi="Palatino Linotype"/>
          <w:sz w:val="20"/>
          <w:szCs w:val="22"/>
        </w:rPr>
        <w:t xml:space="preserve"> </w:t>
      </w:r>
    </w:p>
    <w:p w14:paraId="60363FE9" w14:textId="77777777" w:rsidR="00311A82" w:rsidRDefault="00311A82" w:rsidP="001048DA">
      <w:pPr>
        <w:rPr>
          <w:rFonts w:ascii="Palatino Linotype" w:hAnsi="Palatino Linotype"/>
          <w:b/>
          <w:sz w:val="20"/>
          <w:szCs w:val="22"/>
        </w:rPr>
      </w:pPr>
    </w:p>
    <w:p w14:paraId="1C3EBA25" w14:textId="77777777" w:rsidR="001048DA" w:rsidRPr="008B4A56" w:rsidRDefault="001048DA" w:rsidP="001048DA">
      <w:pPr>
        <w:rPr>
          <w:rFonts w:ascii="Palatino Linotype" w:hAnsi="Palatino Linotype"/>
          <w:sz w:val="20"/>
          <w:szCs w:val="22"/>
        </w:rPr>
      </w:pPr>
      <w:r w:rsidRPr="008B4A56">
        <w:rPr>
          <w:rFonts w:ascii="Palatino Linotype" w:hAnsi="Palatino Linotype"/>
          <w:b/>
          <w:sz w:val="20"/>
          <w:szCs w:val="22"/>
        </w:rPr>
        <w:t>Sample: 6</w:t>
      </w:r>
      <w:r w:rsidR="008A65CE" w:rsidRPr="008B4A56">
        <w:rPr>
          <w:rFonts w:ascii="Palatino Linotype" w:hAnsi="Palatino Linotype"/>
          <w:b/>
          <w:sz w:val="20"/>
          <w:szCs w:val="22"/>
        </w:rPr>
        <w:t>8</w:t>
      </w:r>
      <w:r w:rsidRPr="008B4A56">
        <w:rPr>
          <w:rFonts w:ascii="Palatino Linotype" w:hAnsi="Palatino Linotype"/>
          <w:sz w:val="20"/>
          <w:szCs w:val="22"/>
        </w:rPr>
        <w:tab/>
        <w:t>Code: MG3015</w:t>
      </w:r>
    </w:p>
    <w:p w14:paraId="2D77D185"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Pith Ring: 1639</w:t>
      </w:r>
    </w:p>
    <w:p w14:paraId="68AD980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Bark Ring: 2000</w:t>
      </w:r>
    </w:p>
    <w:p w14:paraId="66AD6382"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Length of sample: 362</w:t>
      </w:r>
    </w:p>
    <w:p w14:paraId="24CF69D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Number of recorder years in sample: 2</w:t>
      </w:r>
    </w:p>
    <w:p w14:paraId="441B2681" w14:textId="77777777" w:rsidR="003335AD" w:rsidRPr="008B4A56" w:rsidRDefault="003335AD" w:rsidP="003335AD">
      <w:pPr>
        <w:ind w:firstLine="720"/>
        <w:rPr>
          <w:rFonts w:ascii="Palatino Linotype" w:hAnsi="Palatino Linotype"/>
          <w:sz w:val="20"/>
          <w:szCs w:val="22"/>
        </w:rPr>
      </w:pPr>
      <w:r w:rsidRPr="008B4A56">
        <w:rPr>
          <w:rFonts w:ascii="Palatino Linotype" w:hAnsi="Palatino Linotype"/>
          <w:sz w:val="20"/>
          <w:szCs w:val="22"/>
        </w:rPr>
        <w:t xml:space="preserve">Information on Fire History: </w:t>
      </w:r>
    </w:p>
    <w:p w14:paraId="60A109D0"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1684   E</w:t>
      </w:r>
    </w:p>
    <w:p w14:paraId="1D02606F"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 xml:space="preserve">   1886   E    FI = 202</w:t>
      </w:r>
    </w:p>
    <w:p w14:paraId="7F3A3D11"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fire scars: 2</w:t>
      </w:r>
    </w:p>
    <w:p w14:paraId="78459E9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Total number of all indicators: 2</w:t>
      </w:r>
    </w:p>
    <w:p w14:paraId="21E2434D"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Average number years per fire: 1.0</w:t>
      </w:r>
    </w:p>
    <w:p w14:paraId="003CB439" w14:textId="77777777" w:rsidR="001048DA" w:rsidRPr="008B4A56" w:rsidRDefault="001048DA" w:rsidP="001048DA">
      <w:pPr>
        <w:rPr>
          <w:rFonts w:ascii="Palatino Linotype" w:hAnsi="Palatino Linotype"/>
          <w:sz w:val="20"/>
          <w:szCs w:val="22"/>
        </w:rPr>
      </w:pPr>
      <w:r w:rsidRPr="008B4A56">
        <w:rPr>
          <w:rFonts w:ascii="Palatino Linotype" w:hAnsi="Palatino Linotype"/>
          <w:sz w:val="20"/>
          <w:szCs w:val="22"/>
        </w:rPr>
        <w:tab/>
        <w:t>Sample mean fire interval: 202.0</w:t>
      </w:r>
    </w:p>
    <w:p w14:paraId="33DA9A9E" w14:textId="77777777" w:rsidR="008B4A56" w:rsidRDefault="008B4A56" w:rsidP="00DA762E"/>
    <w:p w14:paraId="5AD129FC" w14:textId="77777777" w:rsidR="00793187" w:rsidRDefault="00793187" w:rsidP="00DA762E"/>
    <w:p w14:paraId="254485FC" w14:textId="77777777" w:rsidR="00793187" w:rsidRDefault="00793187" w:rsidP="00DA762E"/>
    <w:p w14:paraId="50D4E9D1" w14:textId="77777777" w:rsidR="00793187" w:rsidRDefault="00793187" w:rsidP="00DA762E"/>
    <w:p w14:paraId="131AC587" w14:textId="77777777" w:rsidR="00793187" w:rsidRDefault="00793187" w:rsidP="00DA762E"/>
    <w:p w14:paraId="05189447" w14:textId="77777777" w:rsidR="00793187" w:rsidRDefault="00793187" w:rsidP="00DA762E">
      <w:pPr>
        <w:sectPr w:rsidR="00793187" w:rsidSect="000C0B01">
          <w:type w:val="continuous"/>
          <w:pgSz w:w="12240" w:h="15840"/>
          <w:pgMar w:top="1440" w:right="1440" w:bottom="1440" w:left="1440" w:header="720" w:footer="1008" w:gutter="0"/>
          <w:cols w:num="2" w:space="360"/>
          <w:docGrid w:linePitch="360"/>
        </w:sectPr>
      </w:pPr>
    </w:p>
    <w:p w14:paraId="646A63CF" w14:textId="77777777" w:rsidR="00311A82" w:rsidRDefault="00683EE1" w:rsidP="00931B5A">
      <w:pPr>
        <w:pStyle w:val="Heading1"/>
        <w:spacing w:before="0"/>
        <w:jc w:val="center"/>
        <w:rPr>
          <w:rFonts w:ascii="Palatino Linotype" w:hAnsi="Palatino Linotype"/>
          <w:color w:val="auto"/>
          <w:sz w:val="22"/>
          <w:szCs w:val="22"/>
        </w:rPr>
      </w:pPr>
      <w:r>
        <w:rPr>
          <w:rFonts w:ascii="Palatino Linotype" w:hAnsi="Palatino Linotype"/>
          <w:color w:val="auto"/>
          <w:sz w:val="22"/>
          <w:szCs w:val="22"/>
        </w:rPr>
        <w:lastRenderedPageBreak/>
        <w:t xml:space="preserve">        </w:t>
      </w:r>
    </w:p>
    <w:p w14:paraId="6083DE34" w14:textId="77777777" w:rsidR="00683EE1" w:rsidRDefault="00683EE1" w:rsidP="00683EE1"/>
    <w:p w14:paraId="3DF06135" w14:textId="77777777" w:rsidR="00683EE1" w:rsidRDefault="00683EE1" w:rsidP="00683EE1"/>
    <w:p w14:paraId="49CE12CF" w14:textId="77777777" w:rsidR="00683EE1" w:rsidRDefault="00683EE1" w:rsidP="00683EE1"/>
    <w:p w14:paraId="01B45FE7" w14:textId="77777777" w:rsidR="00683EE1" w:rsidRDefault="00683EE1" w:rsidP="00683EE1"/>
    <w:p w14:paraId="7FCFC614" w14:textId="77777777" w:rsidR="00683EE1" w:rsidRDefault="00683EE1" w:rsidP="00683EE1"/>
    <w:p w14:paraId="60EEF111" w14:textId="77777777" w:rsidR="00683EE1" w:rsidRDefault="00683EE1" w:rsidP="00683EE1"/>
    <w:p w14:paraId="49A2F710" w14:textId="77777777" w:rsidR="00683EE1" w:rsidRPr="00683EE1" w:rsidRDefault="00683EE1" w:rsidP="00683EE1"/>
    <w:p w14:paraId="0BECEB25" w14:textId="77777777" w:rsidR="00311A82" w:rsidRDefault="00311A82" w:rsidP="00931B5A">
      <w:pPr>
        <w:pStyle w:val="Heading1"/>
        <w:spacing w:before="0"/>
        <w:jc w:val="center"/>
        <w:rPr>
          <w:rFonts w:ascii="Palatino Linotype" w:hAnsi="Palatino Linotype"/>
          <w:color w:val="auto"/>
          <w:sz w:val="22"/>
          <w:szCs w:val="22"/>
        </w:rPr>
        <w:sectPr w:rsidR="00311A82" w:rsidSect="000C0B01">
          <w:type w:val="continuous"/>
          <w:pgSz w:w="12240" w:h="15840"/>
          <w:pgMar w:top="1440" w:right="1440" w:bottom="1440" w:left="1440" w:header="720" w:footer="1008" w:gutter="0"/>
          <w:cols w:num="2" w:space="720"/>
          <w:docGrid w:linePitch="360"/>
        </w:sectPr>
      </w:pPr>
    </w:p>
    <w:p w14:paraId="1B05A51D" w14:textId="77777777" w:rsidR="00311A82" w:rsidRDefault="00311A82" w:rsidP="00931B5A">
      <w:pPr>
        <w:pStyle w:val="Heading1"/>
        <w:spacing w:before="0"/>
        <w:jc w:val="center"/>
        <w:rPr>
          <w:rFonts w:ascii="Palatino Linotype" w:hAnsi="Palatino Linotype"/>
          <w:color w:val="auto"/>
          <w:sz w:val="22"/>
          <w:szCs w:val="22"/>
        </w:rPr>
      </w:pPr>
    </w:p>
    <w:p w14:paraId="429C05A1" w14:textId="77777777" w:rsidR="00311A82" w:rsidRDefault="00311A82" w:rsidP="00931B5A">
      <w:pPr>
        <w:pStyle w:val="Heading1"/>
        <w:spacing w:before="0"/>
        <w:jc w:val="center"/>
        <w:rPr>
          <w:rFonts w:ascii="Palatino Linotype" w:hAnsi="Palatino Linotype"/>
          <w:color w:val="auto"/>
          <w:sz w:val="22"/>
          <w:szCs w:val="22"/>
        </w:rPr>
      </w:pPr>
    </w:p>
    <w:p w14:paraId="7690BEE3" w14:textId="77777777" w:rsidR="00311A82" w:rsidRDefault="00311A82" w:rsidP="00931B5A">
      <w:pPr>
        <w:pStyle w:val="Heading1"/>
        <w:spacing w:before="0"/>
        <w:jc w:val="center"/>
        <w:rPr>
          <w:rFonts w:ascii="Palatino Linotype" w:hAnsi="Palatino Linotype"/>
          <w:color w:val="auto"/>
          <w:sz w:val="22"/>
          <w:szCs w:val="22"/>
        </w:rPr>
      </w:pPr>
    </w:p>
    <w:p w14:paraId="29F7FCA8" w14:textId="77777777" w:rsidR="00311A82" w:rsidRDefault="00311A82" w:rsidP="00931B5A">
      <w:pPr>
        <w:pStyle w:val="Heading1"/>
        <w:spacing w:before="0"/>
        <w:jc w:val="center"/>
        <w:rPr>
          <w:rFonts w:ascii="Palatino Linotype" w:hAnsi="Palatino Linotype"/>
          <w:color w:val="auto"/>
          <w:sz w:val="22"/>
          <w:szCs w:val="22"/>
        </w:rPr>
      </w:pPr>
    </w:p>
    <w:p w14:paraId="29A48BFB" w14:textId="77777777" w:rsidR="00311A82" w:rsidRDefault="00311A82" w:rsidP="00931B5A">
      <w:pPr>
        <w:pStyle w:val="Heading1"/>
        <w:spacing w:before="0"/>
        <w:jc w:val="center"/>
        <w:rPr>
          <w:rFonts w:ascii="Palatino Linotype" w:hAnsi="Palatino Linotype"/>
          <w:color w:val="auto"/>
          <w:sz w:val="22"/>
          <w:szCs w:val="22"/>
        </w:rPr>
      </w:pPr>
    </w:p>
    <w:p w14:paraId="289AD295" w14:textId="77777777" w:rsidR="00311A82" w:rsidRDefault="00311A82" w:rsidP="00931B5A">
      <w:pPr>
        <w:pStyle w:val="Heading1"/>
        <w:spacing w:before="0"/>
        <w:jc w:val="center"/>
        <w:rPr>
          <w:rFonts w:ascii="Palatino Linotype" w:hAnsi="Palatino Linotype"/>
          <w:color w:val="auto"/>
          <w:sz w:val="22"/>
          <w:szCs w:val="22"/>
        </w:rPr>
      </w:pPr>
    </w:p>
    <w:p w14:paraId="568D7306" w14:textId="77777777" w:rsidR="00311A82" w:rsidRDefault="00311A82" w:rsidP="00931B5A">
      <w:pPr>
        <w:pStyle w:val="Heading1"/>
        <w:spacing w:before="0"/>
        <w:jc w:val="center"/>
        <w:rPr>
          <w:rFonts w:ascii="Palatino Linotype" w:hAnsi="Palatino Linotype"/>
          <w:color w:val="auto"/>
          <w:sz w:val="22"/>
          <w:szCs w:val="22"/>
        </w:rPr>
      </w:pPr>
    </w:p>
    <w:p w14:paraId="0B827F4E" w14:textId="77777777" w:rsidR="00311A82" w:rsidRDefault="00311A82" w:rsidP="00931B5A">
      <w:pPr>
        <w:pStyle w:val="Heading1"/>
        <w:spacing w:before="0"/>
        <w:jc w:val="center"/>
        <w:rPr>
          <w:rFonts w:ascii="Palatino Linotype" w:hAnsi="Palatino Linotype"/>
          <w:color w:val="auto"/>
          <w:sz w:val="22"/>
          <w:szCs w:val="22"/>
        </w:rPr>
      </w:pPr>
    </w:p>
    <w:p w14:paraId="285A89D0" w14:textId="77777777" w:rsidR="00311A82" w:rsidRDefault="00311A82" w:rsidP="00931B5A">
      <w:pPr>
        <w:pStyle w:val="Heading1"/>
        <w:spacing w:before="0"/>
        <w:jc w:val="center"/>
        <w:rPr>
          <w:rFonts w:ascii="Palatino Linotype" w:hAnsi="Palatino Linotype"/>
          <w:color w:val="auto"/>
          <w:sz w:val="22"/>
          <w:szCs w:val="22"/>
        </w:rPr>
      </w:pPr>
    </w:p>
    <w:p w14:paraId="3465A610" w14:textId="77777777" w:rsidR="00311A82" w:rsidRDefault="00311A82" w:rsidP="00931B5A">
      <w:pPr>
        <w:pStyle w:val="Heading1"/>
        <w:spacing w:before="0"/>
        <w:jc w:val="center"/>
        <w:rPr>
          <w:rFonts w:ascii="Palatino Linotype" w:hAnsi="Palatino Linotype"/>
          <w:color w:val="auto"/>
          <w:sz w:val="22"/>
          <w:szCs w:val="22"/>
        </w:rPr>
      </w:pPr>
    </w:p>
    <w:p w14:paraId="3AA081D0" w14:textId="77777777" w:rsidR="00311A82" w:rsidRDefault="00311A82" w:rsidP="00931B5A">
      <w:pPr>
        <w:pStyle w:val="Heading1"/>
        <w:spacing w:before="0"/>
        <w:jc w:val="center"/>
        <w:rPr>
          <w:rFonts w:ascii="Palatino Linotype" w:hAnsi="Palatino Linotype"/>
          <w:color w:val="auto"/>
          <w:sz w:val="22"/>
          <w:szCs w:val="22"/>
        </w:rPr>
      </w:pPr>
    </w:p>
    <w:p w14:paraId="3AA0E5C6" w14:textId="77777777" w:rsidR="00311A82" w:rsidRDefault="00311A82" w:rsidP="00931B5A">
      <w:pPr>
        <w:pStyle w:val="Heading1"/>
        <w:spacing w:before="0"/>
        <w:jc w:val="center"/>
        <w:rPr>
          <w:rFonts w:ascii="Palatino Linotype" w:hAnsi="Palatino Linotype"/>
          <w:color w:val="auto"/>
          <w:sz w:val="22"/>
          <w:szCs w:val="22"/>
        </w:rPr>
      </w:pPr>
    </w:p>
    <w:p w14:paraId="499BB545" w14:textId="77777777" w:rsidR="00D8641A" w:rsidRDefault="00D8641A" w:rsidP="00311A82">
      <w:pPr>
        <w:sectPr w:rsidR="00D8641A" w:rsidSect="000C0B01">
          <w:type w:val="continuous"/>
          <w:pgSz w:w="12240" w:h="15840"/>
          <w:pgMar w:top="1440" w:right="1440" w:bottom="1440" w:left="1440" w:header="720" w:footer="1008" w:gutter="0"/>
          <w:cols w:num="2" w:space="720"/>
          <w:docGrid w:linePitch="360"/>
        </w:sectPr>
      </w:pPr>
    </w:p>
    <w:p w14:paraId="2F8138BD" w14:textId="77777777" w:rsidR="00D8641A" w:rsidRDefault="00D8641A" w:rsidP="00311A82">
      <w:pPr>
        <w:sectPr w:rsidR="00D8641A" w:rsidSect="000C0B01">
          <w:type w:val="continuous"/>
          <w:pgSz w:w="12240" w:h="15840"/>
          <w:pgMar w:top="1440" w:right="1440" w:bottom="1440" w:left="1440" w:header="720" w:footer="1008" w:gutter="0"/>
          <w:cols w:num="2" w:space="720"/>
          <w:docGrid w:linePitch="360"/>
        </w:sectPr>
      </w:pPr>
    </w:p>
    <w:p w14:paraId="0B6A7179" w14:textId="77777777" w:rsidR="00891B92" w:rsidRPr="009642FE" w:rsidRDefault="00CD3D31" w:rsidP="00931B5A">
      <w:pPr>
        <w:pStyle w:val="Heading1"/>
        <w:spacing w:before="0"/>
        <w:jc w:val="center"/>
        <w:rPr>
          <w:rFonts w:ascii="Palatino Linotype" w:hAnsi="Palatino Linotype"/>
          <w:color w:val="auto"/>
          <w:sz w:val="22"/>
          <w:szCs w:val="22"/>
        </w:rPr>
      </w:pPr>
      <w:bookmarkStart w:id="37" w:name="_Toc260897854"/>
      <w:r w:rsidRPr="009642FE">
        <w:rPr>
          <w:rFonts w:ascii="Palatino Linotype" w:hAnsi="Palatino Linotype"/>
          <w:color w:val="auto"/>
          <w:sz w:val="22"/>
          <w:szCs w:val="22"/>
        </w:rPr>
        <w:lastRenderedPageBreak/>
        <w:t>VITA</w:t>
      </w:r>
      <w:bookmarkEnd w:id="37"/>
    </w:p>
    <w:p w14:paraId="0D8FD506" w14:textId="77777777" w:rsidR="009642FE" w:rsidRPr="009642FE" w:rsidRDefault="009642FE" w:rsidP="009642FE">
      <w:pPr>
        <w:rPr>
          <w:rFonts w:ascii="Palatino Linotype" w:hAnsi="Palatino Linotype"/>
          <w:sz w:val="22"/>
          <w:szCs w:val="22"/>
        </w:rPr>
      </w:pPr>
    </w:p>
    <w:p w14:paraId="61EC0525" w14:textId="485D508B" w:rsidR="009642FE" w:rsidRPr="009642FE" w:rsidRDefault="00863BBF" w:rsidP="00DA762E">
      <w:pPr>
        <w:spacing w:line="480" w:lineRule="auto"/>
        <w:rPr>
          <w:rFonts w:ascii="Palatino Linotype" w:hAnsi="Palatino Linotype"/>
          <w:sz w:val="22"/>
          <w:szCs w:val="22"/>
        </w:rPr>
      </w:pPr>
      <w:r>
        <w:rPr>
          <w:rFonts w:ascii="Palatino Linotype" w:hAnsi="Palatino Linotype"/>
          <w:sz w:val="22"/>
          <w:szCs w:val="22"/>
        </w:rPr>
        <w:tab/>
        <w:t xml:space="preserve">Elizabeth Schneider was born and raised in Salem, Oregon as the youngest of four children. She graduated from North Salem High School in 2007, and earned a Bachelor of Science degree in Geography from the University of Oregon in 2011. </w:t>
      </w:r>
      <w:r w:rsidR="00DA762E">
        <w:rPr>
          <w:rFonts w:ascii="Palatino Linotype" w:hAnsi="Palatino Linotype"/>
          <w:sz w:val="22"/>
          <w:szCs w:val="22"/>
        </w:rPr>
        <w:t xml:space="preserve">She gained an interest in dendrochronology and fire ecology after working in the tree-ring lab at U of O under the direction of Drs. Daniel Gavin and Aquila Flower. </w:t>
      </w:r>
      <w:r>
        <w:rPr>
          <w:rFonts w:ascii="Palatino Linotype" w:hAnsi="Palatino Linotype"/>
          <w:sz w:val="22"/>
          <w:szCs w:val="22"/>
        </w:rPr>
        <w:t xml:space="preserve">Following the completion of her B.S., </w:t>
      </w:r>
      <w:r w:rsidR="00593DCE">
        <w:rPr>
          <w:rFonts w:ascii="Palatino Linotype" w:hAnsi="Palatino Linotype"/>
          <w:sz w:val="22"/>
          <w:szCs w:val="22"/>
        </w:rPr>
        <w:t>she continued her education in G</w:t>
      </w:r>
      <w:r>
        <w:rPr>
          <w:rFonts w:ascii="Palatino Linotype" w:hAnsi="Palatino Linotype"/>
          <w:sz w:val="22"/>
          <w:szCs w:val="22"/>
        </w:rPr>
        <w:t>eography at the Univer</w:t>
      </w:r>
      <w:r w:rsidR="00DA762E">
        <w:rPr>
          <w:rFonts w:ascii="Palatino Linotype" w:hAnsi="Palatino Linotype"/>
          <w:sz w:val="22"/>
          <w:szCs w:val="22"/>
        </w:rPr>
        <w:t>sity of Tennessee-Knoxville, focusing on dendrochronology and biogeography. While a student at UT, she worked as a Graduate Teaching Assistant for the introductory courses on physical and regional geography in fall 2012 and spring 2013. In the fall of 2013</w:t>
      </w:r>
      <w:r w:rsidR="00593DCE">
        <w:rPr>
          <w:rFonts w:ascii="Palatino Linotype" w:hAnsi="Palatino Linotype"/>
          <w:sz w:val="22"/>
          <w:szCs w:val="22"/>
        </w:rPr>
        <w:t>,</w:t>
      </w:r>
      <w:r w:rsidR="00DA762E">
        <w:rPr>
          <w:rFonts w:ascii="Palatino Linotype" w:hAnsi="Palatino Linotype"/>
          <w:sz w:val="22"/>
          <w:szCs w:val="22"/>
        </w:rPr>
        <w:t xml:space="preserve"> she served as Head Graduate Teaching Assistant for the physical geography course, </w:t>
      </w:r>
      <w:r w:rsidR="00593DCE">
        <w:rPr>
          <w:rFonts w:ascii="Palatino Linotype" w:hAnsi="Palatino Linotype"/>
          <w:sz w:val="22"/>
          <w:szCs w:val="22"/>
        </w:rPr>
        <w:t>and</w:t>
      </w:r>
      <w:r w:rsidR="00DA762E">
        <w:rPr>
          <w:rFonts w:ascii="Palatino Linotype" w:hAnsi="Palatino Linotype"/>
          <w:sz w:val="22"/>
          <w:szCs w:val="22"/>
        </w:rPr>
        <w:t xml:space="preserve"> also </w:t>
      </w:r>
      <w:r w:rsidR="00593DCE">
        <w:rPr>
          <w:rFonts w:ascii="Palatino Linotype" w:hAnsi="Palatino Linotype"/>
          <w:sz w:val="22"/>
          <w:szCs w:val="22"/>
        </w:rPr>
        <w:t>served</w:t>
      </w:r>
      <w:r w:rsidR="00DA762E">
        <w:rPr>
          <w:rFonts w:ascii="Palatino Linotype" w:hAnsi="Palatino Linotype"/>
          <w:sz w:val="22"/>
          <w:szCs w:val="22"/>
        </w:rPr>
        <w:t xml:space="preserve"> as the GTA for the 400-level dendrochronology course in the spring of 2014.  </w:t>
      </w:r>
      <w:r w:rsidR="00D026FE">
        <w:rPr>
          <w:rFonts w:ascii="Palatino Linotype" w:hAnsi="Palatino Linotype"/>
          <w:sz w:val="22"/>
          <w:szCs w:val="22"/>
        </w:rPr>
        <w:t xml:space="preserve">Elizabeth will be continuing her education as a PhD student in the Geography, Environment, and Society Department at the University of Minnesota studying under Drs. Kurt </w:t>
      </w:r>
      <w:proofErr w:type="spellStart"/>
      <w:r w:rsidR="00D026FE">
        <w:rPr>
          <w:rFonts w:ascii="Palatino Linotype" w:hAnsi="Palatino Linotype"/>
          <w:sz w:val="22"/>
          <w:szCs w:val="22"/>
        </w:rPr>
        <w:t>Kipfmueller</w:t>
      </w:r>
      <w:proofErr w:type="spellEnd"/>
      <w:r w:rsidR="00D026FE">
        <w:rPr>
          <w:rFonts w:ascii="Palatino Linotype" w:hAnsi="Palatino Linotype"/>
          <w:sz w:val="22"/>
          <w:szCs w:val="22"/>
        </w:rPr>
        <w:t xml:space="preserve">, Scott St. George, and Dan Griffin. </w:t>
      </w:r>
    </w:p>
    <w:p w14:paraId="368E3E99" w14:textId="77777777" w:rsidR="009642FE" w:rsidRPr="009642FE" w:rsidRDefault="009642FE" w:rsidP="00DA762E">
      <w:pPr>
        <w:spacing w:line="480" w:lineRule="auto"/>
        <w:rPr>
          <w:rFonts w:ascii="Palatino Linotype" w:hAnsi="Palatino Linotype"/>
          <w:sz w:val="22"/>
          <w:szCs w:val="22"/>
        </w:rPr>
      </w:pPr>
    </w:p>
    <w:p w14:paraId="0A044B7A" w14:textId="77777777" w:rsidR="009642FE" w:rsidRPr="009642FE" w:rsidRDefault="009642FE" w:rsidP="00DA762E">
      <w:pPr>
        <w:spacing w:line="480" w:lineRule="auto"/>
        <w:rPr>
          <w:rFonts w:ascii="Palatino Linotype" w:hAnsi="Palatino Linotype"/>
          <w:sz w:val="22"/>
          <w:szCs w:val="22"/>
        </w:rPr>
      </w:pPr>
    </w:p>
    <w:p w14:paraId="61D03D44" w14:textId="77777777" w:rsidR="009642FE" w:rsidRPr="009642FE" w:rsidRDefault="009642FE" w:rsidP="00DA762E">
      <w:pPr>
        <w:spacing w:line="480" w:lineRule="auto"/>
        <w:rPr>
          <w:rFonts w:ascii="Palatino Linotype" w:hAnsi="Palatino Linotype"/>
          <w:sz w:val="22"/>
          <w:szCs w:val="22"/>
        </w:rPr>
      </w:pPr>
    </w:p>
    <w:p w14:paraId="0CCB5184" w14:textId="77777777" w:rsidR="009642FE" w:rsidRPr="009642FE" w:rsidRDefault="009642FE" w:rsidP="00DA762E">
      <w:pPr>
        <w:spacing w:line="480" w:lineRule="auto"/>
        <w:rPr>
          <w:rFonts w:ascii="Palatino Linotype" w:hAnsi="Palatino Linotype"/>
          <w:sz w:val="22"/>
          <w:szCs w:val="22"/>
        </w:rPr>
      </w:pPr>
    </w:p>
    <w:p w14:paraId="6F02F96F" w14:textId="77777777" w:rsidR="009642FE" w:rsidRPr="009642FE" w:rsidRDefault="009642FE" w:rsidP="009642FE">
      <w:pPr>
        <w:rPr>
          <w:rFonts w:ascii="Palatino Linotype" w:hAnsi="Palatino Linotype"/>
          <w:sz w:val="22"/>
          <w:szCs w:val="22"/>
        </w:rPr>
      </w:pPr>
    </w:p>
    <w:p w14:paraId="60281846" w14:textId="77777777" w:rsidR="009642FE" w:rsidRPr="009642FE" w:rsidRDefault="009642FE" w:rsidP="009642FE">
      <w:pPr>
        <w:rPr>
          <w:rFonts w:ascii="Palatino Linotype" w:hAnsi="Palatino Linotype"/>
          <w:sz w:val="22"/>
          <w:szCs w:val="22"/>
        </w:rPr>
      </w:pPr>
    </w:p>
    <w:p w14:paraId="7D38267E" w14:textId="77777777" w:rsidR="009642FE" w:rsidRPr="009642FE" w:rsidRDefault="009642FE" w:rsidP="009642FE">
      <w:pPr>
        <w:rPr>
          <w:rFonts w:ascii="Palatino Linotype" w:hAnsi="Palatino Linotype"/>
          <w:sz w:val="22"/>
          <w:szCs w:val="22"/>
        </w:rPr>
      </w:pPr>
    </w:p>
    <w:p w14:paraId="6E29B3A5" w14:textId="77777777" w:rsidR="009642FE" w:rsidRPr="009642FE" w:rsidRDefault="009642FE" w:rsidP="009642FE">
      <w:pPr>
        <w:rPr>
          <w:rFonts w:ascii="Palatino Linotype" w:hAnsi="Palatino Linotype"/>
          <w:sz w:val="22"/>
          <w:szCs w:val="22"/>
        </w:rPr>
      </w:pPr>
    </w:p>
    <w:p w14:paraId="50DDB528" w14:textId="77777777" w:rsidR="009642FE" w:rsidRPr="009642FE" w:rsidRDefault="009642FE" w:rsidP="009642FE">
      <w:pPr>
        <w:rPr>
          <w:rFonts w:ascii="Palatino Linotype" w:hAnsi="Palatino Linotype"/>
          <w:sz w:val="22"/>
          <w:szCs w:val="22"/>
        </w:rPr>
      </w:pPr>
    </w:p>
    <w:p w14:paraId="647B8EE1" w14:textId="77777777" w:rsidR="009642FE" w:rsidRPr="009642FE" w:rsidRDefault="009642FE" w:rsidP="009642FE">
      <w:pPr>
        <w:rPr>
          <w:rFonts w:ascii="Palatino Linotype" w:hAnsi="Palatino Linotype"/>
          <w:sz w:val="22"/>
          <w:szCs w:val="22"/>
        </w:rPr>
      </w:pPr>
    </w:p>
    <w:sectPr w:rsidR="009642FE" w:rsidRPr="009642FE" w:rsidSect="000C0B01">
      <w:type w:val="continuous"/>
      <w:pgSz w:w="12240" w:h="15840"/>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5B62805" w14:textId="77777777" w:rsidR="0010775F" w:rsidRDefault="0010775F" w:rsidP="00982AFE">
      <w:r>
        <w:separator/>
      </w:r>
    </w:p>
  </w:endnote>
  <w:endnote w:type="continuationSeparator" w:id="0">
    <w:p w14:paraId="70CD790F" w14:textId="77777777" w:rsidR="0010775F" w:rsidRDefault="0010775F" w:rsidP="0098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Palatino Linotype">
    <w:panose1 w:val="02040502050505030304"/>
    <w:charset w:val="00"/>
    <w:family w:val="auto"/>
    <w:pitch w:val="variable"/>
    <w:sig w:usb0="E0000287" w:usb1="40000013"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j-ea">
    <w:panose1 w:val="00000000000000000000"/>
    <w:charset w:val="00"/>
    <w:family w:val="roman"/>
    <w:notTrueType/>
    <w:pitch w:val="default"/>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445BF" w14:textId="77777777" w:rsidR="0010775F" w:rsidRDefault="0010775F" w:rsidP="00A50E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845F5F" w14:textId="77777777" w:rsidR="0010775F" w:rsidRDefault="0010775F" w:rsidP="00A50E1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34CF4" w14:textId="77777777" w:rsidR="0010775F" w:rsidRPr="00A50E1D" w:rsidRDefault="0010775F" w:rsidP="00A50E1D">
    <w:pPr>
      <w:pStyle w:val="Footer"/>
      <w:ind w:right="360"/>
      <w:jc w:val="center"/>
      <w:rPr>
        <w:rFonts w:ascii="Palatino Linotype" w:hAnsi="Palatino Linotype" w:cs="Times New Roman"/>
        <w:sz w:val="22"/>
        <w:szCs w:val="22"/>
      </w:rPr>
    </w:pPr>
    <w:r w:rsidRPr="00A50E1D">
      <w:rPr>
        <w:rStyle w:val="PageNumber"/>
        <w:rFonts w:ascii="Palatino Linotype" w:hAnsi="Palatino Linotype"/>
        <w:sz w:val="22"/>
        <w:szCs w:val="22"/>
      </w:rPr>
      <w:fldChar w:fldCharType="begin"/>
    </w:r>
    <w:r w:rsidRPr="00A50E1D">
      <w:rPr>
        <w:rStyle w:val="PageNumber"/>
        <w:rFonts w:ascii="Palatino Linotype" w:hAnsi="Palatino Linotype"/>
        <w:sz w:val="22"/>
        <w:szCs w:val="22"/>
      </w:rPr>
      <w:instrText xml:space="preserve"> PAGE </w:instrText>
    </w:r>
    <w:r w:rsidRPr="00A50E1D">
      <w:rPr>
        <w:rStyle w:val="PageNumber"/>
        <w:rFonts w:ascii="Palatino Linotype" w:hAnsi="Palatino Linotype"/>
        <w:sz w:val="22"/>
        <w:szCs w:val="22"/>
      </w:rPr>
      <w:fldChar w:fldCharType="separate"/>
    </w:r>
    <w:r w:rsidR="007634B0">
      <w:rPr>
        <w:rStyle w:val="PageNumber"/>
        <w:rFonts w:ascii="Palatino Linotype" w:hAnsi="Palatino Linotype"/>
        <w:noProof/>
        <w:sz w:val="22"/>
        <w:szCs w:val="22"/>
      </w:rPr>
      <w:t>iii</w:t>
    </w:r>
    <w:r w:rsidRPr="00A50E1D">
      <w:rPr>
        <w:rStyle w:val="PageNumber"/>
        <w:rFonts w:ascii="Palatino Linotype" w:hAnsi="Palatino Linotype"/>
        <w:sz w:val="22"/>
        <w:szCs w:val="22"/>
      </w:rPr>
      <w:fldChar w:fldCharType="end"/>
    </w:r>
  </w:p>
  <w:p w14:paraId="2C0C165E" w14:textId="77777777" w:rsidR="0010775F" w:rsidRDefault="0010775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60323" w14:textId="77777777" w:rsidR="0010775F" w:rsidRDefault="0010775F" w:rsidP="00AB6C82">
    <w:pPr>
      <w:pStyle w:val="Footer"/>
      <w:framePr w:wrap="around" w:vAnchor="text" w:hAnchor="margin" w:xAlign="center" w:y="1"/>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E5E4509" w14:textId="77777777" w:rsidR="0010775F" w:rsidRDefault="0010775F" w:rsidP="00982AFE">
      <w:r>
        <w:separator/>
      </w:r>
    </w:p>
  </w:footnote>
  <w:footnote w:type="continuationSeparator" w:id="0">
    <w:p w14:paraId="756AA73B" w14:textId="77777777" w:rsidR="0010775F" w:rsidRDefault="0010775F" w:rsidP="00982AF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890034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10EBA"/>
    <w:multiLevelType w:val="multilevel"/>
    <w:tmpl w:val="66EC005C"/>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CA7A5B"/>
    <w:multiLevelType w:val="hybridMultilevel"/>
    <w:tmpl w:val="69A8E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A07D8B"/>
    <w:multiLevelType w:val="hybridMultilevel"/>
    <w:tmpl w:val="1D689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93296D"/>
    <w:multiLevelType w:val="hybridMultilevel"/>
    <w:tmpl w:val="66D0A0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E63825"/>
    <w:multiLevelType w:val="hybridMultilevel"/>
    <w:tmpl w:val="661A7E6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1C11669"/>
    <w:multiLevelType w:val="hybridMultilevel"/>
    <w:tmpl w:val="D01EA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CE198D"/>
    <w:multiLevelType w:val="multilevel"/>
    <w:tmpl w:val="E438ECA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9858B2"/>
    <w:multiLevelType w:val="hybridMultilevel"/>
    <w:tmpl w:val="66D0A0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C031889"/>
    <w:multiLevelType w:val="hybridMultilevel"/>
    <w:tmpl w:val="2FF092A2"/>
    <w:lvl w:ilvl="0" w:tplc="CEA4EE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12A5D63"/>
    <w:multiLevelType w:val="hybridMultilevel"/>
    <w:tmpl w:val="B2C6C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174D49"/>
    <w:multiLevelType w:val="multilevel"/>
    <w:tmpl w:val="3D9E64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A653D47"/>
    <w:multiLevelType w:val="hybridMultilevel"/>
    <w:tmpl w:val="08167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F72C61"/>
    <w:multiLevelType w:val="hybridMultilevel"/>
    <w:tmpl w:val="07000E92"/>
    <w:lvl w:ilvl="0" w:tplc="3AC29130">
      <w:start w:val="1"/>
      <w:numFmt w:val="bullet"/>
      <w:lvlText w:val=""/>
      <w:lvlJc w:val="left"/>
      <w:pPr>
        <w:ind w:left="1440" w:hanging="360"/>
      </w:pPr>
      <w:rPr>
        <w:rFonts w:ascii="Symbol" w:hAnsi="Symbol"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D361909"/>
    <w:multiLevelType w:val="hybridMultilevel"/>
    <w:tmpl w:val="66D0A0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DBB2ACA"/>
    <w:multiLevelType w:val="hybridMultilevel"/>
    <w:tmpl w:val="8760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347D21"/>
    <w:multiLevelType w:val="hybridMultilevel"/>
    <w:tmpl w:val="66D0A0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9826F9B"/>
    <w:multiLevelType w:val="hybridMultilevel"/>
    <w:tmpl w:val="E08E464C"/>
    <w:lvl w:ilvl="0" w:tplc="317252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FB07396"/>
    <w:multiLevelType w:val="hybridMultilevel"/>
    <w:tmpl w:val="7890B224"/>
    <w:lvl w:ilvl="0" w:tplc="A0A441C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0855CBA"/>
    <w:multiLevelType w:val="hybridMultilevel"/>
    <w:tmpl w:val="2D5C94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79B67AF3"/>
    <w:multiLevelType w:val="hybridMultilevel"/>
    <w:tmpl w:val="66D0A0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AA00E86"/>
    <w:multiLevelType w:val="hybridMultilevel"/>
    <w:tmpl w:val="7890B224"/>
    <w:lvl w:ilvl="0" w:tplc="A0A441C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B646B71"/>
    <w:multiLevelType w:val="hybridMultilevel"/>
    <w:tmpl w:val="9834A49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1"/>
  </w:num>
  <w:num w:numId="3">
    <w:abstractNumId w:val="7"/>
  </w:num>
  <w:num w:numId="4">
    <w:abstractNumId w:val="1"/>
  </w:num>
  <w:num w:numId="5">
    <w:abstractNumId w:val="0"/>
  </w:num>
  <w:num w:numId="6">
    <w:abstractNumId w:val="10"/>
  </w:num>
  <w:num w:numId="7">
    <w:abstractNumId w:val="11"/>
  </w:num>
  <w:num w:numId="8">
    <w:abstractNumId w:val="22"/>
  </w:num>
  <w:num w:numId="9">
    <w:abstractNumId w:val="19"/>
  </w:num>
  <w:num w:numId="10">
    <w:abstractNumId w:val="9"/>
  </w:num>
  <w:num w:numId="11">
    <w:abstractNumId w:val="16"/>
  </w:num>
  <w:num w:numId="12">
    <w:abstractNumId w:val="8"/>
  </w:num>
  <w:num w:numId="13">
    <w:abstractNumId w:val="14"/>
  </w:num>
  <w:num w:numId="14">
    <w:abstractNumId w:val="4"/>
  </w:num>
  <w:num w:numId="15">
    <w:abstractNumId w:val="20"/>
  </w:num>
  <w:num w:numId="16">
    <w:abstractNumId w:val="17"/>
  </w:num>
  <w:num w:numId="17">
    <w:abstractNumId w:val="13"/>
  </w:num>
  <w:num w:numId="18">
    <w:abstractNumId w:val="5"/>
  </w:num>
  <w:num w:numId="19">
    <w:abstractNumId w:val="12"/>
  </w:num>
  <w:num w:numId="20">
    <w:abstractNumId w:val="15"/>
  </w:num>
  <w:num w:numId="21">
    <w:abstractNumId w:val="2"/>
  </w:num>
  <w:num w:numId="22">
    <w:abstractNumId w:val="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F23744"/>
    <w:rsid w:val="0000067C"/>
    <w:rsid w:val="0000116A"/>
    <w:rsid w:val="00011895"/>
    <w:rsid w:val="00014D7C"/>
    <w:rsid w:val="00014D7E"/>
    <w:rsid w:val="00022EE4"/>
    <w:rsid w:val="00024467"/>
    <w:rsid w:val="000266C9"/>
    <w:rsid w:val="000310E6"/>
    <w:rsid w:val="00036727"/>
    <w:rsid w:val="000375AF"/>
    <w:rsid w:val="0004685D"/>
    <w:rsid w:val="00051329"/>
    <w:rsid w:val="00056003"/>
    <w:rsid w:val="000577EC"/>
    <w:rsid w:val="00057ABB"/>
    <w:rsid w:val="00065C96"/>
    <w:rsid w:val="000715D2"/>
    <w:rsid w:val="000739B5"/>
    <w:rsid w:val="00073C6E"/>
    <w:rsid w:val="00074770"/>
    <w:rsid w:val="00075133"/>
    <w:rsid w:val="00077F2A"/>
    <w:rsid w:val="00081ECC"/>
    <w:rsid w:val="0008269C"/>
    <w:rsid w:val="00082843"/>
    <w:rsid w:val="000848C0"/>
    <w:rsid w:val="00087919"/>
    <w:rsid w:val="00090687"/>
    <w:rsid w:val="00090ADA"/>
    <w:rsid w:val="00094FD4"/>
    <w:rsid w:val="000A2220"/>
    <w:rsid w:val="000A29C0"/>
    <w:rsid w:val="000A2E08"/>
    <w:rsid w:val="000B0DBF"/>
    <w:rsid w:val="000B18DE"/>
    <w:rsid w:val="000B27C5"/>
    <w:rsid w:val="000C0B01"/>
    <w:rsid w:val="000C0D64"/>
    <w:rsid w:val="000D0032"/>
    <w:rsid w:val="000D0E4C"/>
    <w:rsid w:val="000D35E9"/>
    <w:rsid w:val="000D785A"/>
    <w:rsid w:val="000E2475"/>
    <w:rsid w:val="000F3E27"/>
    <w:rsid w:val="001048DA"/>
    <w:rsid w:val="001054E1"/>
    <w:rsid w:val="0010775F"/>
    <w:rsid w:val="00107E72"/>
    <w:rsid w:val="001154B7"/>
    <w:rsid w:val="00126641"/>
    <w:rsid w:val="00127760"/>
    <w:rsid w:val="00130A02"/>
    <w:rsid w:val="001337CE"/>
    <w:rsid w:val="00134AAB"/>
    <w:rsid w:val="00136B43"/>
    <w:rsid w:val="00137D91"/>
    <w:rsid w:val="00141917"/>
    <w:rsid w:val="0014540F"/>
    <w:rsid w:val="001474A5"/>
    <w:rsid w:val="0015108B"/>
    <w:rsid w:val="00154F11"/>
    <w:rsid w:val="001600E1"/>
    <w:rsid w:val="0016226A"/>
    <w:rsid w:val="00165786"/>
    <w:rsid w:val="00166721"/>
    <w:rsid w:val="00166C89"/>
    <w:rsid w:val="0018323C"/>
    <w:rsid w:val="00184503"/>
    <w:rsid w:val="001848F8"/>
    <w:rsid w:val="0019528B"/>
    <w:rsid w:val="001A4908"/>
    <w:rsid w:val="001A5A81"/>
    <w:rsid w:val="001A5BE7"/>
    <w:rsid w:val="001A6DFC"/>
    <w:rsid w:val="001A6F62"/>
    <w:rsid w:val="001B0FAD"/>
    <w:rsid w:val="001D327F"/>
    <w:rsid w:val="001D336C"/>
    <w:rsid w:val="001D7006"/>
    <w:rsid w:val="001D7476"/>
    <w:rsid w:val="001E1F73"/>
    <w:rsid w:val="001E5A95"/>
    <w:rsid w:val="001E7397"/>
    <w:rsid w:val="001F7026"/>
    <w:rsid w:val="00200BA1"/>
    <w:rsid w:val="00201446"/>
    <w:rsid w:val="002021C4"/>
    <w:rsid w:val="00202612"/>
    <w:rsid w:val="002031CD"/>
    <w:rsid w:val="00204032"/>
    <w:rsid w:val="00207E40"/>
    <w:rsid w:val="00210640"/>
    <w:rsid w:val="002149BC"/>
    <w:rsid w:val="00216427"/>
    <w:rsid w:val="0022373C"/>
    <w:rsid w:val="0022471D"/>
    <w:rsid w:val="0022498E"/>
    <w:rsid w:val="00225D50"/>
    <w:rsid w:val="002301E0"/>
    <w:rsid w:val="00230BE1"/>
    <w:rsid w:val="0023165B"/>
    <w:rsid w:val="00235C61"/>
    <w:rsid w:val="002531E0"/>
    <w:rsid w:val="002560DA"/>
    <w:rsid w:val="00261D2B"/>
    <w:rsid w:val="00266898"/>
    <w:rsid w:val="002817EC"/>
    <w:rsid w:val="002823E0"/>
    <w:rsid w:val="00284368"/>
    <w:rsid w:val="00284C50"/>
    <w:rsid w:val="00292323"/>
    <w:rsid w:val="00292FEE"/>
    <w:rsid w:val="002937E0"/>
    <w:rsid w:val="002A2B3E"/>
    <w:rsid w:val="002A2ED4"/>
    <w:rsid w:val="002A3BF1"/>
    <w:rsid w:val="002A657C"/>
    <w:rsid w:val="002A6677"/>
    <w:rsid w:val="002B0EA7"/>
    <w:rsid w:val="002B2068"/>
    <w:rsid w:val="002B3762"/>
    <w:rsid w:val="002B3D97"/>
    <w:rsid w:val="002B57B5"/>
    <w:rsid w:val="002B5F31"/>
    <w:rsid w:val="002C30D5"/>
    <w:rsid w:val="002C461C"/>
    <w:rsid w:val="002C4BD9"/>
    <w:rsid w:val="002D0263"/>
    <w:rsid w:val="002D190C"/>
    <w:rsid w:val="002D1E8D"/>
    <w:rsid w:val="002E04FC"/>
    <w:rsid w:val="002E3E83"/>
    <w:rsid w:val="002E615F"/>
    <w:rsid w:val="002F0509"/>
    <w:rsid w:val="002F1AEC"/>
    <w:rsid w:val="002F20BC"/>
    <w:rsid w:val="002F4AF8"/>
    <w:rsid w:val="002F69B1"/>
    <w:rsid w:val="00311A82"/>
    <w:rsid w:val="0031253E"/>
    <w:rsid w:val="00312CA6"/>
    <w:rsid w:val="003146D9"/>
    <w:rsid w:val="00316C4A"/>
    <w:rsid w:val="00321273"/>
    <w:rsid w:val="00322495"/>
    <w:rsid w:val="00323577"/>
    <w:rsid w:val="003335AD"/>
    <w:rsid w:val="0033443A"/>
    <w:rsid w:val="003370CA"/>
    <w:rsid w:val="00343ECF"/>
    <w:rsid w:val="00345AF9"/>
    <w:rsid w:val="00345F56"/>
    <w:rsid w:val="003460A5"/>
    <w:rsid w:val="0034646E"/>
    <w:rsid w:val="00346DCA"/>
    <w:rsid w:val="003506EE"/>
    <w:rsid w:val="0035148A"/>
    <w:rsid w:val="0035264B"/>
    <w:rsid w:val="00352AAE"/>
    <w:rsid w:val="00353726"/>
    <w:rsid w:val="00353FEF"/>
    <w:rsid w:val="00362723"/>
    <w:rsid w:val="003742B3"/>
    <w:rsid w:val="00377E7E"/>
    <w:rsid w:val="00391677"/>
    <w:rsid w:val="003936EC"/>
    <w:rsid w:val="00397CB1"/>
    <w:rsid w:val="003A10AE"/>
    <w:rsid w:val="003A13B8"/>
    <w:rsid w:val="003A166A"/>
    <w:rsid w:val="003A5779"/>
    <w:rsid w:val="003B1615"/>
    <w:rsid w:val="003B378D"/>
    <w:rsid w:val="003B5DC9"/>
    <w:rsid w:val="003C3046"/>
    <w:rsid w:val="003C523E"/>
    <w:rsid w:val="003C6177"/>
    <w:rsid w:val="003D001F"/>
    <w:rsid w:val="003D19C9"/>
    <w:rsid w:val="003D3B49"/>
    <w:rsid w:val="003D48FA"/>
    <w:rsid w:val="003D59A3"/>
    <w:rsid w:val="003D7CA2"/>
    <w:rsid w:val="003E1A4C"/>
    <w:rsid w:val="003E2540"/>
    <w:rsid w:val="003E3B0D"/>
    <w:rsid w:val="003E437C"/>
    <w:rsid w:val="003E48A7"/>
    <w:rsid w:val="003E7972"/>
    <w:rsid w:val="003F2570"/>
    <w:rsid w:val="003F3237"/>
    <w:rsid w:val="003F77E1"/>
    <w:rsid w:val="004005CD"/>
    <w:rsid w:val="00402287"/>
    <w:rsid w:val="0040362C"/>
    <w:rsid w:val="0040568D"/>
    <w:rsid w:val="00406820"/>
    <w:rsid w:val="00413710"/>
    <w:rsid w:val="0041623F"/>
    <w:rsid w:val="004166A8"/>
    <w:rsid w:val="004178F6"/>
    <w:rsid w:val="00421DC6"/>
    <w:rsid w:val="00424AF4"/>
    <w:rsid w:val="00437664"/>
    <w:rsid w:val="004464BD"/>
    <w:rsid w:val="00473AE0"/>
    <w:rsid w:val="00475E52"/>
    <w:rsid w:val="00480578"/>
    <w:rsid w:val="00487462"/>
    <w:rsid w:val="004879D9"/>
    <w:rsid w:val="00495808"/>
    <w:rsid w:val="0049614F"/>
    <w:rsid w:val="004A38DA"/>
    <w:rsid w:val="004A6309"/>
    <w:rsid w:val="004A731A"/>
    <w:rsid w:val="004A74DB"/>
    <w:rsid w:val="004A7B3E"/>
    <w:rsid w:val="004C03F3"/>
    <w:rsid w:val="004C0E49"/>
    <w:rsid w:val="004C3B54"/>
    <w:rsid w:val="004C3F98"/>
    <w:rsid w:val="004D04DB"/>
    <w:rsid w:val="004D0A8B"/>
    <w:rsid w:val="004D2D45"/>
    <w:rsid w:val="004D5A35"/>
    <w:rsid w:val="004E0B0D"/>
    <w:rsid w:val="004E31BF"/>
    <w:rsid w:val="004E54BB"/>
    <w:rsid w:val="004E55D6"/>
    <w:rsid w:val="004E5D1F"/>
    <w:rsid w:val="004F222F"/>
    <w:rsid w:val="004F29CC"/>
    <w:rsid w:val="004F5425"/>
    <w:rsid w:val="004F558E"/>
    <w:rsid w:val="004F6611"/>
    <w:rsid w:val="00501746"/>
    <w:rsid w:val="00505808"/>
    <w:rsid w:val="005063EB"/>
    <w:rsid w:val="005149D4"/>
    <w:rsid w:val="00515249"/>
    <w:rsid w:val="00521F53"/>
    <w:rsid w:val="0052366D"/>
    <w:rsid w:val="005253F3"/>
    <w:rsid w:val="005339D8"/>
    <w:rsid w:val="00534231"/>
    <w:rsid w:val="005372A1"/>
    <w:rsid w:val="00543391"/>
    <w:rsid w:val="00543907"/>
    <w:rsid w:val="00543915"/>
    <w:rsid w:val="00546317"/>
    <w:rsid w:val="005517F7"/>
    <w:rsid w:val="00557763"/>
    <w:rsid w:val="00557B44"/>
    <w:rsid w:val="005638BB"/>
    <w:rsid w:val="00571451"/>
    <w:rsid w:val="00571DE5"/>
    <w:rsid w:val="0057610E"/>
    <w:rsid w:val="00582E7F"/>
    <w:rsid w:val="00585492"/>
    <w:rsid w:val="005910AF"/>
    <w:rsid w:val="00593DCE"/>
    <w:rsid w:val="00596668"/>
    <w:rsid w:val="005A0C10"/>
    <w:rsid w:val="005A414A"/>
    <w:rsid w:val="005A6227"/>
    <w:rsid w:val="005A6A9D"/>
    <w:rsid w:val="005B0CCA"/>
    <w:rsid w:val="005B4ACF"/>
    <w:rsid w:val="005C4AE7"/>
    <w:rsid w:val="005C522E"/>
    <w:rsid w:val="005C5472"/>
    <w:rsid w:val="005D1B5F"/>
    <w:rsid w:val="005E37A8"/>
    <w:rsid w:val="005E79A8"/>
    <w:rsid w:val="005F0886"/>
    <w:rsid w:val="005F7F67"/>
    <w:rsid w:val="00601F8F"/>
    <w:rsid w:val="00603DA0"/>
    <w:rsid w:val="0061255D"/>
    <w:rsid w:val="00612DCA"/>
    <w:rsid w:val="00614965"/>
    <w:rsid w:val="00615866"/>
    <w:rsid w:val="00617415"/>
    <w:rsid w:val="00617E6A"/>
    <w:rsid w:val="00620ECD"/>
    <w:rsid w:val="006254BF"/>
    <w:rsid w:val="00630614"/>
    <w:rsid w:val="006309B3"/>
    <w:rsid w:val="00632579"/>
    <w:rsid w:val="00641736"/>
    <w:rsid w:val="006448F5"/>
    <w:rsid w:val="00646C0F"/>
    <w:rsid w:val="0065717F"/>
    <w:rsid w:val="00657209"/>
    <w:rsid w:val="006642A2"/>
    <w:rsid w:val="006754C5"/>
    <w:rsid w:val="006764C7"/>
    <w:rsid w:val="006817C9"/>
    <w:rsid w:val="00682210"/>
    <w:rsid w:val="006824E5"/>
    <w:rsid w:val="00683EE1"/>
    <w:rsid w:val="00684515"/>
    <w:rsid w:val="00684562"/>
    <w:rsid w:val="00687903"/>
    <w:rsid w:val="0069106E"/>
    <w:rsid w:val="006921A0"/>
    <w:rsid w:val="00695360"/>
    <w:rsid w:val="0069704B"/>
    <w:rsid w:val="006A358E"/>
    <w:rsid w:val="006B055F"/>
    <w:rsid w:val="006B1996"/>
    <w:rsid w:val="006C5663"/>
    <w:rsid w:val="006D6264"/>
    <w:rsid w:val="006D6469"/>
    <w:rsid w:val="006E4226"/>
    <w:rsid w:val="006F1E4E"/>
    <w:rsid w:val="006F534A"/>
    <w:rsid w:val="006F6156"/>
    <w:rsid w:val="006F6E0E"/>
    <w:rsid w:val="00702777"/>
    <w:rsid w:val="00705363"/>
    <w:rsid w:val="007063A8"/>
    <w:rsid w:val="007068B0"/>
    <w:rsid w:val="00711222"/>
    <w:rsid w:val="00715D21"/>
    <w:rsid w:val="007163E6"/>
    <w:rsid w:val="00720A6A"/>
    <w:rsid w:val="007223D4"/>
    <w:rsid w:val="00723950"/>
    <w:rsid w:val="0072508B"/>
    <w:rsid w:val="00727A59"/>
    <w:rsid w:val="00732245"/>
    <w:rsid w:val="007334EB"/>
    <w:rsid w:val="0073577A"/>
    <w:rsid w:val="0074143A"/>
    <w:rsid w:val="00741A6F"/>
    <w:rsid w:val="00743865"/>
    <w:rsid w:val="007531D1"/>
    <w:rsid w:val="0075581A"/>
    <w:rsid w:val="00755B70"/>
    <w:rsid w:val="007602F9"/>
    <w:rsid w:val="007634B0"/>
    <w:rsid w:val="0076631C"/>
    <w:rsid w:val="00770120"/>
    <w:rsid w:val="007710F8"/>
    <w:rsid w:val="00772D92"/>
    <w:rsid w:val="007760A4"/>
    <w:rsid w:val="00776B07"/>
    <w:rsid w:val="00781CF5"/>
    <w:rsid w:val="007845BB"/>
    <w:rsid w:val="0078789B"/>
    <w:rsid w:val="00793184"/>
    <w:rsid w:val="00793187"/>
    <w:rsid w:val="00793DCD"/>
    <w:rsid w:val="007943D3"/>
    <w:rsid w:val="007963B0"/>
    <w:rsid w:val="007A4412"/>
    <w:rsid w:val="007B076B"/>
    <w:rsid w:val="007B09F5"/>
    <w:rsid w:val="007B0D1D"/>
    <w:rsid w:val="007B3B16"/>
    <w:rsid w:val="007B71D0"/>
    <w:rsid w:val="007B726D"/>
    <w:rsid w:val="007B7F72"/>
    <w:rsid w:val="007C219E"/>
    <w:rsid w:val="007D292D"/>
    <w:rsid w:val="007D66C7"/>
    <w:rsid w:val="007D69CA"/>
    <w:rsid w:val="007E1572"/>
    <w:rsid w:val="007E2C71"/>
    <w:rsid w:val="007E2FD3"/>
    <w:rsid w:val="007E35D4"/>
    <w:rsid w:val="007E66BA"/>
    <w:rsid w:val="007F1655"/>
    <w:rsid w:val="007F25A7"/>
    <w:rsid w:val="007F6E29"/>
    <w:rsid w:val="00800258"/>
    <w:rsid w:val="00804C35"/>
    <w:rsid w:val="00804E5E"/>
    <w:rsid w:val="008062F2"/>
    <w:rsid w:val="00812EB9"/>
    <w:rsid w:val="00813DC0"/>
    <w:rsid w:val="00816503"/>
    <w:rsid w:val="00820631"/>
    <w:rsid w:val="00826104"/>
    <w:rsid w:val="0083397A"/>
    <w:rsid w:val="00842F37"/>
    <w:rsid w:val="0084311A"/>
    <w:rsid w:val="00844819"/>
    <w:rsid w:val="008505B6"/>
    <w:rsid w:val="00854AB7"/>
    <w:rsid w:val="008577F3"/>
    <w:rsid w:val="00860451"/>
    <w:rsid w:val="008607B5"/>
    <w:rsid w:val="008631D5"/>
    <w:rsid w:val="00863BBF"/>
    <w:rsid w:val="00864288"/>
    <w:rsid w:val="0086495F"/>
    <w:rsid w:val="00866D30"/>
    <w:rsid w:val="00870525"/>
    <w:rsid w:val="00870A85"/>
    <w:rsid w:val="008817CE"/>
    <w:rsid w:val="0088500C"/>
    <w:rsid w:val="00886EE5"/>
    <w:rsid w:val="008905B6"/>
    <w:rsid w:val="00890C42"/>
    <w:rsid w:val="00891B92"/>
    <w:rsid w:val="008979A7"/>
    <w:rsid w:val="008A303D"/>
    <w:rsid w:val="008A65CE"/>
    <w:rsid w:val="008A65F6"/>
    <w:rsid w:val="008A6771"/>
    <w:rsid w:val="008A78C3"/>
    <w:rsid w:val="008B3157"/>
    <w:rsid w:val="008B4A56"/>
    <w:rsid w:val="008B5660"/>
    <w:rsid w:val="008C3999"/>
    <w:rsid w:val="008C4083"/>
    <w:rsid w:val="008C4A0F"/>
    <w:rsid w:val="008D0173"/>
    <w:rsid w:val="008D4BEC"/>
    <w:rsid w:val="008D50AA"/>
    <w:rsid w:val="008D78BB"/>
    <w:rsid w:val="008D7B3F"/>
    <w:rsid w:val="008D7F9B"/>
    <w:rsid w:val="008E6384"/>
    <w:rsid w:val="008E7025"/>
    <w:rsid w:val="008F0C38"/>
    <w:rsid w:val="008F1B08"/>
    <w:rsid w:val="008F210A"/>
    <w:rsid w:val="008F7209"/>
    <w:rsid w:val="009034EA"/>
    <w:rsid w:val="00904376"/>
    <w:rsid w:val="009067AA"/>
    <w:rsid w:val="00906B4E"/>
    <w:rsid w:val="009119A6"/>
    <w:rsid w:val="00913386"/>
    <w:rsid w:val="009149FC"/>
    <w:rsid w:val="00914C84"/>
    <w:rsid w:val="009163D5"/>
    <w:rsid w:val="00916560"/>
    <w:rsid w:val="009207E7"/>
    <w:rsid w:val="00921075"/>
    <w:rsid w:val="009250B8"/>
    <w:rsid w:val="00930BC8"/>
    <w:rsid w:val="00931123"/>
    <w:rsid w:val="00931B5A"/>
    <w:rsid w:val="0093219F"/>
    <w:rsid w:val="009368C2"/>
    <w:rsid w:val="0094055C"/>
    <w:rsid w:val="009415B9"/>
    <w:rsid w:val="009417D2"/>
    <w:rsid w:val="009433CC"/>
    <w:rsid w:val="009463E8"/>
    <w:rsid w:val="00950952"/>
    <w:rsid w:val="00950C2B"/>
    <w:rsid w:val="00962B46"/>
    <w:rsid w:val="009642FE"/>
    <w:rsid w:val="009651FE"/>
    <w:rsid w:val="009655D7"/>
    <w:rsid w:val="00971047"/>
    <w:rsid w:val="009754F9"/>
    <w:rsid w:val="0098130A"/>
    <w:rsid w:val="00981C69"/>
    <w:rsid w:val="00982AFE"/>
    <w:rsid w:val="009830BA"/>
    <w:rsid w:val="00984D91"/>
    <w:rsid w:val="00993AEE"/>
    <w:rsid w:val="00995965"/>
    <w:rsid w:val="009966BB"/>
    <w:rsid w:val="00997F2C"/>
    <w:rsid w:val="009A0A2E"/>
    <w:rsid w:val="009A5A31"/>
    <w:rsid w:val="009A7889"/>
    <w:rsid w:val="009B5A8B"/>
    <w:rsid w:val="009B6057"/>
    <w:rsid w:val="009B69AB"/>
    <w:rsid w:val="009B75DF"/>
    <w:rsid w:val="009C18DE"/>
    <w:rsid w:val="009D47CF"/>
    <w:rsid w:val="009D76D2"/>
    <w:rsid w:val="009E1BF9"/>
    <w:rsid w:val="009E34C1"/>
    <w:rsid w:val="009E65EA"/>
    <w:rsid w:val="00A01664"/>
    <w:rsid w:val="00A03203"/>
    <w:rsid w:val="00A04DC1"/>
    <w:rsid w:val="00A06145"/>
    <w:rsid w:val="00A07407"/>
    <w:rsid w:val="00A1006A"/>
    <w:rsid w:val="00A207BB"/>
    <w:rsid w:val="00A259BE"/>
    <w:rsid w:val="00A26A8D"/>
    <w:rsid w:val="00A315AF"/>
    <w:rsid w:val="00A3216B"/>
    <w:rsid w:val="00A33A2B"/>
    <w:rsid w:val="00A33DC6"/>
    <w:rsid w:val="00A358D1"/>
    <w:rsid w:val="00A36C03"/>
    <w:rsid w:val="00A374B0"/>
    <w:rsid w:val="00A41D0D"/>
    <w:rsid w:val="00A4312D"/>
    <w:rsid w:val="00A43E6E"/>
    <w:rsid w:val="00A50E1D"/>
    <w:rsid w:val="00A553CE"/>
    <w:rsid w:val="00A5738C"/>
    <w:rsid w:val="00A62F60"/>
    <w:rsid w:val="00A66E6B"/>
    <w:rsid w:val="00A72A62"/>
    <w:rsid w:val="00A7685E"/>
    <w:rsid w:val="00A82ADE"/>
    <w:rsid w:val="00A873DC"/>
    <w:rsid w:val="00A876CC"/>
    <w:rsid w:val="00A91447"/>
    <w:rsid w:val="00A92B05"/>
    <w:rsid w:val="00A93FE4"/>
    <w:rsid w:val="00A9546B"/>
    <w:rsid w:val="00AA2360"/>
    <w:rsid w:val="00AA4017"/>
    <w:rsid w:val="00AA5AF3"/>
    <w:rsid w:val="00AA78FE"/>
    <w:rsid w:val="00AB0869"/>
    <w:rsid w:val="00AB2DBD"/>
    <w:rsid w:val="00AB3894"/>
    <w:rsid w:val="00AB691F"/>
    <w:rsid w:val="00AB6C82"/>
    <w:rsid w:val="00AC5BEE"/>
    <w:rsid w:val="00AC7355"/>
    <w:rsid w:val="00AC7E00"/>
    <w:rsid w:val="00AD440E"/>
    <w:rsid w:val="00AD536F"/>
    <w:rsid w:val="00AD5EB1"/>
    <w:rsid w:val="00AD7129"/>
    <w:rsid w:val="00AE1F01"/>
    <w:rsid w:val="00AE3F1B"/>
    <w:rsid w:val="00AF3130"/>
    <w:rsid w:val="00AF3B4B"/>
    <w:rsid w:val="00B10911"/>
    <w:rsid w:val="00B119A1"/>
    <w:rsid w:val="00B11F4E"/>
    <w:rsid w:val="00B142F7"/>
    <w:rsid w:val="00B14B3E"/>
    <w:rsid w:val="00B15002"/>
    <w:rsid w:val="00B16EEC"/>
    <w:rsid w:val="00B175DD"/>
    <w:rsid w:val="00B17A69"/>
    <w:rsid w:val="00B20339"/>
    <w:rsid w:val="00B21B91"/>
    <w:rsid w:val="00B25E03"/>
    <w:rsid w:val="00B373D4"/>
    <w:rsid w:val="00B40A09"/>
    <w:rsid w:val="00B41890"/>
    <w:rsid w:val="00B41975"/>
    <w:rsid w:val="00B5267E"/>
    <w:rsid w:val="00B54125"/>
    <w:rsid w:val="00B54949"/>
    <w:rsid w:val="00B56164"/>
    <w:rsid w:val="00B6157C"/>
    <w:rsid w:val="00B67458"/>
    <w:rsid w:val="00B74A35"/>
    <w:rsid w:val="00B82BA5"/>
    <w:rsid w:val="00B879B3"/>
    <w:rsid w:val="00B928FA"/>
    <w:rsid w:val="00B93E80"/>
    <w:rsid w:val="00B97E24"/>
    <w:rsid w:val="00BA1109"/>
    <w:rsid w:val="00BA19A0"/>
    <w:rsid w:val="00BA68FD"/>
    <w:rsid w:val="00BA7289"/>
    <w:rsid w:val="00BB1348"/>
    <w:rsid w:val="00BB20DC"/>
    <w:rsid w:val="00BB22EA"/>
    <w:rsid w:val="00BB3726"/>
    <w:rsid w:val="00BB40F5"/>
    <w:rsid w:val="00BB4886"/>
    <w:rsid w:val="00BD0EBB"/>
    <w:rsid w:val="00BD435A"/>
    <w:rsid w:val="00BD45AB"/>
    <w:rsid w:val="00BE14B3"/>
    <w:rsid w:val="00BE4BDA"/>
    <w:rsid w:val="00BE6378"/>
    <w:rsid w:val="00BE650C"/>
    <w:rsid w:val="00BE792F"/>
    <w:rsid w:val="00BF4D4F"/>
    <w:rsid w:val="00C02CCE"/>
    <w:rsid w:val="00C03A7F"/>
    <w:rsid w:val="00C03E88"/>
    <w:rsid w:val="00C20E8E"/>
    <w:rsid w:val="00C23C41"/>
    <w:rsid w:val="00C320D4"/>
    <w:rsid w:val="00C4365A"/>
    <w:rsid w:val="00C43AB0"/>
    <w:rsid w:val="00C46B26"/>
    <w:rsid w:val="00C53367"/>
    <w:rsid w:val="00C60A58"/>
    <w:rsid w:val="00C63AD8"/>
    <w:rsid w:val="00C71A75"/>
    <w:rsid w:val="00C74413"/>
    <w:rsid w:val="00C74FBA"/>
    <w:rsid w:val="00C75602"/>
    <w:rsid w:val="00C8012D"/>
    <w:rsid w:val="00C818C4"/>
    <w:rsid w:val="00C852C1"/>
    <w:rsid w:val="00C902C8"/>
    <w:rsid w:val="00C93A23"/>
    <w:rsid w:val="00CA1EAB"/>
    <w:rsid w:val="00CA3CDC"/>
    <w:rsid w:val="00CA5CA5"/>
    <w:rsid w:val="00CA6967"/>
    <w:rsid w:val="00CB65EB"/>
    <w:rsid w:val="00CC07DA"/>
    <w:rsid w:val="00CC12BC"/>
    <w:rsid w:val="00CC15E8"/>
    <w:rsid w:val="00CC1DB1"/>
    <w:rsid w:val="00CC2BA9"/>
    <w:rsid w:val="00CC3378"/>
    <w:rsid w:val="00CD3D31"/>
    <w:rsid w:val="00CE00D9"/>
    <w:rsid w:val="00CE5C05"/>
    <w:rsid w:val="00CE62E8"/>
    <w:rsid w:val="00CF3519"/>
    <w:rsid w:val="00CF5441"/>
    <w:rsid w:val="00CF659B"/>
    <w:rsid w:val="00D026FE"/>
    <w:rsid w:val="00D027EA"/>
    <w:rsid w:val="00D03B74"/>
    <w:rsid w:val="00D06CE9"/>
    <w:rsid w:val="00D10E68"/>
    <w:rsid w:val="00D12334"/>
    <w:rsid w:val="00D16B94"/>
    <w:rsid w:val="00D1748A"/>
    <w:rsid w:val="00D200BB"/>
    <w:rsid w:val="00D25D26"/>
    <w:rsid w:val="00D26A73"/>
    <w:rsid w:val="00D31ADA"/>
    <w:rsid w:val="00D33299"/>
    <w:rsid w:val="00D3497A"/>
    <w:rsid w:val="00D34A47"/>
    <w:rsid w:val="00D36C8B"/>
    <w:rsid w:val="00D36CB4"/>
    <w:rsid w:val="00D43F1E"/>
    <w:rsid w:val="00D505A9"/>
    <w:rsid w:val="00D51142"/>
    <w:rsid w:val="00D51F28"/>
    <w:rsid w:val="00D5210B"/>
    <w:rsid w:val="00D564E9"/>
    <w:rsid w:val="00D57541"/>
    <w:rsid w:val="00D57B1B"/>
    <w:rsid w:val="00D60948"/>
    <w:rsid w:val="00D61C7F"/>
    <w:rsid w:val="00D65020"/>
    <w:rsid w:val="00D666DC"/>
    <w:rsid w:val="00D67308"/>
    <w:rsid w:val="00D677A2"/>
    <w:rsid w:val="00D746BB"/>
    <w:rsid w:val="00D855D7"/>
    <w:rsid w:val="00D8641A"/>
    <w:rsid w:val="00D86F07"/>
    <w:rsid w:val="00D9322D"/>
    <w:rsid w:val="00D970DA"/>
    <w:rsid w:val="00DA3276"/>
    <w:rsid w:val="00DA4418"/>
    <w:rsid w:val="00DA762E"/>
    <w:rsid w:val="00DB01E3"/>
    <w:rsid w:val="00DB1526"/>
    <w:rsid w:val="00DB2236"/>
    <w:rsid w:val="00DB2CA8"/>
    <w:rsid w:val="00DB511B"/>
    <w:rsid w:val="00DB5B39"/>
    <w:rsid w:val="00DC374D"/>
    <w:rsid w:val="00DC7312"/>
    <w:rsid w:val="00DC78F8"/>
    <w:rsid w:val="00DD07B8"/>
    <w:rsid w:val="00DD21FD"/>
    <w:rsid w:val="00DD220E"/>
    <w:rsid w:val="00DD391F"/>
    <w:rsid w:val="00DD3EF5"/>
    <w:rsid w:val="00DD4BBD"/>
    <w:rsid w:val="00DD598C"/>
    <w:rsid w:val="00DD71EC"/>
    <w:rsid w:val="00DE1FE0"/>
    <w:rsid w:val="00DF1210"/>
    <w:rsid w:val="00DF4597"/>
    <w:rsid w:val="00DF6F01"/>
    <w:rsid w:val="00DF715A"/>
    <w:rsid w:val="00E008A9"/>
    <w:rsid w:val="00E00ADE"/>
    <w:rsid w:val="00E03877"/>
    <w:rsid w:val="00E03ADF"/>
    <w:rsid w:val="00E21B37"/>
    <w:rsid w:val="00E2237F"/>
    <w:rsid w:val="00E32222"/>
    <w:rsid w:val="00E345C2"/>
    <w:rsid w:val="00E34889"/>
    <w:rsid w:val="00E35F4B"/>
    <w:rsid w:val="00E37C34"/>
    <w:rsid w:val="00E44A9C"/>
    <w:rsid w:val="00E46C32"/>
    <w:rsid w:val="00E47443"/>
    <w:rsid w:val="00E50425"/>
    <w:rsid w:val="00E50966"/>
    <w:rsid w:val="00E513AD"/>
    <w:rsid w:val="00E55D6D"/>
    <w:rsid w:val="00E64D80"/>
    <w:rsid w:val="00E65491"/>
    <w:rsid w:val="00E6667C"/>
    <w:rsid w:val="00E67D61"/>
    <w:rsid w:val="00E7331A"/>
    <w:rsid w:val="00E765FA"/>
    <w:rsid w:val="00E803E0"/>
    <w:rsid w:val="00E806A8"/>
    <w:rsid w:val="00E81E6B"/>
    <w:rsid w:val="00E9037D"/>
    <w:rsid w:val="00E92F1D"/>
    <w:rsid w:val="00E93E63"/>
    <w:rsid w:val="00E943DC"/>
    <w:rsid w:val="00EA34E3"/>
    <w:rsid w:val="00EB4D8E"/>
    <w:rsid w:val="00EB6DB3"/>
    <w:rsid w:val="00EC167C"/>
    <w:rsid w:val="00EC18C3"/>
    <w:rsid w:val="00ED0F7A"/>
    <w:rsid w:val="00ED5E27"/>
    <w:rsid w:val="00EE41C0"/>
    <w:rsid w:val="00EF575B"/>
    <w:rsid w:val="00F00CF9"/>
    <w:rsid w:val="00F01CA2"/>
    <w:rsid w:val="00F065C2"/>
    <w:rsid w:val="00F15B84"/>
    <w:rsid w:val="00F17B71"/>
    <w:rsid w:val="00F23744"/>
    <w:rsid w:val="00F25E36"/>
    <w:rsid w:val="00F26708"/>
    <w:rsid w:val="00F26F1B"/>
    <w:rsid w:val="00F304F8"/>
    <w:rsid w:val="00F41032"/>
    <w:rsid w:val="00F41BE9"/>
    <w:rsid w:val="00F45046"/>
    <w:rsid w:val="00F45F38"/>
    <w:rsid w:val="00F55E5E"/>
    <w:rsid w:val="00F56FBB"/>
    <w:rsid w:val="00F57154"/>
    <w:rsid w:val="00F603C4"/>
    <w:rsid w:val="00F61982"/>
    <w:rsid w:val="00F62B60"/>
    <w:rsid w:val="00F656C8"/>
    <w:rsid w:val="00F66A11"/>
    <w:rsid w:val="00F71007"/>
    <w:rsid w:val="00F72BB2"/>
    <w:rsid w:val="00F733A7"/>
    <w:rsid w:val="00F741E0"/>
    <w:rsid w:val="00F75C1B"/>
    <w:rsid w:val="00F8091B"/>
    <w:rsid w:val="00F814FE"/>
    <w:rsid w:val="00F82B9D"/>
    <w:rsid w:val="00F830C1"/>
    <w:rsid w:val="00F84A07"/>
    <w:rsid w:val="00F85D91"/>
    <w:rsid w:val="00F8674F"/>
    <w:rsid w:val="00F876C4"/>
    <w:rsid w:val="00F87B48"/>
    <w:rsid w:val="00FA090D"/>
    <w:rsid w:val="00FA2643"/>
    <w:rsid w:val="00FA3351"/>
    <w:rsid w:val="00FA4243"/>
    <w:rsid w:val="00FB3345"/>
    <w:rsid w:val="00FB7477"/>
    <w:rsid w:val="00FC0118"/>
    <w:rsid w:val="00FC1819"/>
    <w:rsid w:val="00FC43A2"/>
    <w:rsid w:val="00FC4971"/>
    <w:rsid w:val="00FD17A6"/>
    <w:rsid w:val="00FD5313"/>
    <w:rsid w:val="00FF0940"/>
    <w:rsid w:val="00FF131D"/>
    <w:rsid w:val="00FF2353"/>
    <w:rsid w:val="00FF73D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5" type="connector" idref="#Straight Connector 15"/>
        <o:r id="V:Rule6" type="connector" idref="#Straight Connector 14"/>
      </o:rules>
    </o:shapelayout>
  </w:shapeDefaults>
  <w:decimalSymbol w:val="."/>
  <w:listSeparator w:val=","/>
  <w14:docId w14:val="55BF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276">
    <w:lsdException w:name="toc 1" w:uiPriority="39" w:qFormat="1"/>
    <w:lsdException w:name="toc 2" w:uiPriority="39" w:qFormat="1"/>
    <w:lsdException w:name="toc 3" w:uiPriority="39" w:qFormat="1"/>
    <w:lsdException w:name="Hyperlink" w:uiPriority="99"/>
    <w:lsdException w:name="Emphasis" w:uiPriority="20" w:qFormat="1"/>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3744"/>
    <w:rPr>
      <w:rFonts w:asciiTheme="minorHAnsi" w:hAnsiTheme="minorHAnsi" w:cstheme="minorBidi"/>
      <w:lang w:eastAsia="ja-JP"/>
    </w:rPr>
  </w:style>
  <w:style w:type="paragraph" w:styleId="Heading1">
    <w:name w:val="heading 1"/>
    <w:basedOn w:val="Normal"/>
    <w:next w:val="Normal"/>
    <w:link w:val="Heading1Char"/>
    <w:rsid w:val="008E702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CB65E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8F1B08"/>
    <w:pPr>
      <w:keepNext/>
      <w:keepLines/>
      <w:spacing w:before="200" w:line="480" w:lineRule="auto"/>
      <w:outlineLvl w:val="2"/>
    </w:pPr>
    <w:rPr>
      <w:rFonts w:ascii="Palatino Linotype" w:eastAsiaTheme="majorEastAsia" w:hAnsi="Palatino Linotype" w:cstheme="majorBidi"/>
      <w:bCs/>
      <w:i/>
      <w:sz w:val="22"/>
    </w:rPr>
  </w:style>
  <w:style w:type="paragraph" w:styleId="Heading4">
    <w:name w:val="heading 4"/>
    <w:basedOn w:val="Normal"/>
    <w:next w:val="Normal"/>
    <w:link w:val="Heading4Char"/>
    <w:rsid w:val="00077F2A"/>
    <w:pPr>
      <w:keepNext/>
      <w:keepLines/>
      <w:spacing w:before="200" w:line="480" w:lineRule="auto"/>
      <w:outlineLvl w:val="3"/>
    </w:pPr>
    <w:rPr>
      <w:rFonts w:ascii="Palatino Linotype" w:eastAsiaTheme="majorEastAsia" w:hAnsi="Palatino Linotype" w:cstheme="majorBidi"/>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7025"/>
    <w:rPr>
      <w:rFonts w:asciiTheme="majorHAnsi" w:eastAsiaTheme="majorEastAsia" w:hAnsiTheme="majorHAnsi" w:cstheme="majorBidi"/>
      <w:b/>
      <w:bCs/>
      <w:color w:val="345A8A" w:themeColor="accent1" w:themeShade="B5"/>
      <w:sz w:val="32"/>
      <w:szCs w:val="32"/>
      <w:lang w:eastAsia="ja-JP"/>
    </w:rPr>
  </w:style>
  <w:style w:type="character" w:customStyle="1" w:styleId="Heading2Char">
    <w:name w:val="Heading 2 Char"/>
    <w:basedOn w:val="DefaultParagraphFont"/>
    <w:link w:val="Heading2"/>
    <w:rsid w:val="00CB65EB"/>
    <w:rPr>
      <w:rFonts w:asciiTheme="majorHAnsi" w:eastAsiaTheme="majorEastAsia" w:hAnsiTheme="majorHAnsi" w:cstheme="majorBidi"/>
      <w:b/>
      <w:bCs/>
      <w:color w:val="4F81BD" w:themeColor="accent1"/>
      <w:sz w:val="26"/>
      <w:szCs w:val="26"/>
      <w:lang w:eastAsia="ja-JP"/>
    </w:rPr>
  </w:style>
  <w:style w:type="character" w:customStyle="1" w:styleId="Heading3Char">
    <w:name w:val="Heading 3 Char"/>
    <w:basedOn w:val="DefaultParagraphFont"/>
    <w:link w:val="Heading3"/>
    <w:rsid w:val="008F1B08"/>
    <w:rPr>
      <w:rFonts w:ascii="Palatino Linotype" w:eastAsiaTheme="majorEastAsia" w:hAnsi="Palatino Linotype" w:cstheme="majorBidi"/>
      <w:bCs/>
      <w:i/>
      <w:sz w:val="22"/>
      <w:lang w:eastAsia="ja-JP"/>
    </w:rPr>
  </w:style>
  <w:style w:type="character" w:customStyle="1" w:styleId="Heading4Char">
    <w:name w:val="Heading 4 Char"/>
    <w:basedOn w:val="DefaultParagraphFont"/>
    <w:link w:val="Heading4"/>
    <w:rsid w:val="00077F2A"/>
    <w:rPr>
      <w:rFonts w:ascii="Palatino Linotype" w:eastAsiaTheme="majorEastAsia" w:hAnsi="Palatino Linotype" w:cstheme="majorBidi"/>
      <w:bCs/>
      <w:i/>
      <w:iCs/>
      <w:sz w:val="22"/>
      <w:lang w:eastAsia="ja-JP"/>
    </w:rPr>
  </w:style>
  <w:style w:type="paragraph" w:styleId="BalloonText">
    <w:name w:val="Balloon Text"/>
    <w:basedOn w:val="Normal"/>
    <w:link w:val="BalloonTextChar"/>
    <w:uiPriority w:val="99"/>
    <w:semiHidden/>
    <w:unhideWhenUsed/>
    <w:rsid w:val="007C219E"/>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7C219E"/>
    <w:rPr>
      <w:rFonts w:ascii="Lucida Grande" w:hAnsi="Lucida Grande" w:cs="Lucida Grande"/>
      <w:sz w:val="18"/>
      <w:szCs w:val="18"/>
    </w:rPr>
  </w:style>
  <w:style w:type="paragraph" w:styleId="NoSpacing">
    <w:name w:val="No Spacing"/>
    <w:link w:val="NoSpacingChar"/>
    <w:uiPriority w:val="1"/>
    <w:qFormat/>
    <w:rsid w:val="00F23744"/>
    <w:rPr>
      <w:rFonts w:eastAsia="Calibri"/>
      <w:lang w:eastAsia="ja-JP"/>
    </w:rPr>
  </w:style>
  <w:style w:type="character" w:customStyle="1" w:styleId="NoSpacingChar">
    <w:name w:val="No Spacing Char"/>
    <w:link w:val="NoSpacing"/>
    <w:uiPriority w:val="1"/>
    <w:rsid w:val="00891B92"/>
    <w:rPr>
      <w:rFonts w:eastAsia="Calibri"/>
      <w:lang w:eastAsia="ja-JP"/>
    </w:rPr>
  </w:style>
  <w:style w:type="paragraph" w:styleId="ListParagraph">
    <w:name w:val="List Paragraph"/>
    <w:basedOn w:val="Normal"/>
    <w:uiPriority w:val="34"/>
    <w:qFormat/>
    <w:rsid w:val="00982AFE"/>
    <w:pPr>
      <w:ind w:left="720"/>
      <w:contextualSpacing/>
    </w:pPr>
  </w:style>
  <w:style w:type="paragraph" w:styleId="Footer">
    <w:name w:val="footer"/>
    <w:basedOn w:val="Normal"/>
    <w:link w:val="FooterChar"/>
    <w:uiPriority w:val="99"/>
    <w:unhideWhenUsed/>
    <w:rsid w:val="00982AFE"/>
    <w:pPr>
      <w:tabs>
        <w:tab w:val="center" w:pos="4320"/>
        <w:tab w:val="right" w:pos="8640"/>
      </w:tabs>
    </w:pPr>
  </w:style>
  <w:style w:type="character" w:customStyle="1" w:styleId="FooterChar">
    <w:name w:val="Footer Char"/>
    <w:basedOn w:val="DefaultParagraphFont"/>
    <w:link w:val="Footer"/>
    <w:uiPriority w:val="99"/>
    <w:rsid w:val="00982AFE"/>
    <w:rPr>
      <w:rFonts w:asciiTheme="minorHAnsi" w:hAnsiTheme="minorHAnsi" w:cstheme="minorBidi"/>
      <w:lang w:eastAsia="ja-JP"/>
    </w:rPr>
  </w:style>
  <w:style w:type="character" w:styleId="PageNumber">
    <w:name w:val="page number"/>
    <w:basedOn w:val="DefaultParagraphFont"/>
    <w:uiPriority w:val="99"/>
    <w:semiHidden/>
    <w:unhideWhenUsed/>
    <w:rsid w:val="00982AFE"/>
  </w:style>
  <w:style w:type="paragraph" w:styleId="Header">
    <w:name w:val="header"/>
    <w:basedOn w:val="Normal"/>
    <w:link w:val="HeaderChar"/>
    <w:uiPriority w:val="99"/>
    <w:unhideWhenUsed/>
    <w:rsid w:val="008979A7"/>
    <w:pPr>
      <w:tabs>
        <w:tab w:val="center" w:pos="4320"/>
        <w:tab w:val="right" w:pos="8640"/>
      </w:tabs>
    </w:pPr>
  </w:style>
  <w:style w:type="character" w:customStyle="1" w:styleId="HeaderChar">
    <w:name w:val="Header Char"/>
    <w:basedOn w:val="DefaultParagraphFont"/>
    <w:link w:val="Header"/>
    <w:uiPriority w:val="99"/>
    <w:rsid w:val="008979A7"/>
    <w:rPr>
      <w:rFonts w:asciiTheme="minorHAnsi" w:hAnsiTheme="minorHAnsi" w:cstheme="minorBidi"/>
      <w:lang w:eastAsia="ja-JP"/>
    </w:rPr>
  </w:style>
  <w:style w:type="paragraph" w:styleId="TOCHeading">
    <w:name w:val="TOC Heading"/>
    <w:basedOn w:val="Heading1"/>
    <w:next w:val="Normal"/>
    <w:uiPriority w:val="39"/>
    <w:unhideWhenUsed/>
    <w:qFormat/>
    <w:rsid w:val="008E7025"/>
    <w:pPr>
      <w:spacing w:line="276" w:lineRule="auto"/>
      <w:outlineLvl w:val="9"/>
    </w:pPr>
    <w:rPr>
      <w:color w:val="365F91" w:themeColor="accent1" w:themeShade="BF"/>
      <w:sz w:val="28"/>
      <w:szCs w:val="28"/>
      <w:lang w:eastAsia="en-US"/>
    </w:rPr>
  </w:style>
  <w:style w:type="paragraph" w:styleId="TOC1">
    <w:name w:val="toc 1"/>
    <w:basedOn w:val="Normal"/>
    <w:next w:val="Normal"/>
    <w:autoRedefine/>
    <w:uiPriority w:val="39"/>
    <w:qFormat/>
    <w:rsid w:val="00FA2643"/>
    <w:pPr>
      <w:keepNext/>
      <w:tabs>
        <w:tab w:val="right" w:leader="dot" w:pos="9350"/>
      </w:tabs>
    </w:pPr>
    <w:rPr>
      <w:b/>
    </w:rPr>
  </w:style>
  <w:style w:type="paragraph" w:styleId="TOC2">
    <w:name w:val="toc 2"/>
    <w:basedOn w:val="Normal"/>
    <w:next w:val="Normal"/>
    <w:autoRedefine/>
    <w:uiPriority w:val="39"/>
    <w:qFormat/>
    <w:rsid w:val="00077F2A"/>
    <w:pPr>
      <w:tabs>
        <w:tab w:val="right" w:leader="dot" w:pos="9350"/>
      </w:tabs>
      <w:ind w:left="245"/>
    </w:pPr>
    <w:rPr>
      <w:rFonts w:ascii="Palatino Linotype" w:hAnsi="Palatino Linotype"/>
      <w:sz w:val="22"/>
      <w:szCs w:val="22"/>
    </w:rPr>
  </w:style>
  <w:style w:type="paragraph" w:styleId="TOC3">
    <w:name w:val="toc 3"/>
    <w:basedOn w:val="Normal"/>
    <w:next w:val="Normal"/>
    <w:autoRedefine/>
    <w:uiPriority w:val="39"/>
    <w:qFormat/>
    <w:rsid w:val="00EC167C"/>
    <w:pPr>
      <w:tabs>
        <w:tab w:val="right" w:leader="dot" w:pos="9350"/>
      </w:tabs>
      <w:ind w:left="475"/>
    </w:pPr>
    <w:rPr>
      <w:sz w:val="22"/>
      <w:szCs w:val="22"/>
    </w:rPr>
  </w:style>
  <w:style w:type="paragraph" w:styleId="TOC4">
    <w:name w:val="toc 4"/>
    <w:basedOn w:val="Normal"/>
    <w:next w:val="Normal"/>
    <w:autoRedefine/>
    <w:uiPriority w:val="39"/>
    <w:rsid w:val="008E7025"/>
    <w:pPr>
      <w:ind w:left="720"/>
    </w:pPr>
    <w:rPr>
      <w:sz w:val="20"/>
      <w:szCs w:val="20"/>
    </w:rPr>
  </w:style>
  <w:style w:type="paragraph" w:styleId="TOC5">
    <w:name w:val="toc 5"/>
    <w:basedOn w:val="Normal"/>
    <w:next w:val="Normal"/>
    <w:autoRedefine/>
    <w:uiPriority w:val="39"/>
    <w:rsid w:val="008E7025"/>
    <w:pPr>
      <w:ind w:left="960"/>
    </w:pPr>
    <w:rPr>
      <w:sz w:val="20"/>
      <w:szCs w:val="20"/>
    </w:rPr>
  </w:style>
  <w:style w:type="paragraph" w:styleId="TOC6">
    <w:name w:val="toc 6"/>
    <w:basedOn w:val="Normal"/>
    <w:next w:val="Normal"/>
    <w:autoRedefine/>
    <w:uiPriority w:val="39"/>
    <w:rsid w:val="008E7025"/>
    <w:pPr>
      <w:ind w:left="1200"/>
    </w:pPr>
    <w:rPr>
      <w:sz w:val="20"/>
      <w:szCs w:val="20"/>
    </w:rPr>
  </w:style>
  <w:style w:type="paragraph" w:styleId="TOC7">
    <w:name w:val="toc 7"/>
    <w:basedOn w:val="Normal"/>
    <w:next w:val="Normal"/>
    <w:autoRedefine/>
    <w:uiPriority w:val="39"/>
    <w:rsid w:val="008E7025"/>
    <w:pPr>
      <w:ind w:left="1440"/>
    </w:pPr>
    <w:rPr>
      <w:sz w:val="20"/>
      <w:szCs w:val="20"/>
    </w:rPr>
  </w:style>
  <w:style w:type="paragraph" w:styleId="TOC8">
    <w:name w:val="toc 8"/>
    <w:basedOn w:val="Normal"/>
    <w:next w:val="Normal"/>
    <w:autoRedefine/>
    <w:uiPriority w:val="39"/>
    <w:rsid w:val="008E7025"/>
    <w:pPr>
      <w:ind w:left="1680"/>
    </w:pPr>
    <w:rPr>
      <w:sz w:val="20"/>
      <w:szCs w:val="20"/>
    </w:rPr>
  </w:style>
  <w:style w:type="paragraph" w:styleId="TOC9">
    <w:name w:val="toc 9"/>
    <w:basedOn w:val="Normal"/>
    <w:next w:val="Normal"/>
    <w:autoRedefine/>
    <w:uiPriority w:val="39"/>
    <w:rsid w:val="008E7025"/>
    <w:pPr>
      <w:ind w:left="1920"/>
    </w:pPr>
    <w:rPr>
      <w:sz w:val="20"/>
      <w:szCs w:val="20"/>
    </w:rPr>
  </w:style>
  <w:style w:type="paragraph" w:styleId="NormalWeb">
    <w:name w:val="Normal (Web)"/>
    <w:basedOn w:val="Normal"/>
    <w:uiPriority w:val="99"/>
    <w:unhideWhenUsed/>
    <w:rsid w:val="009642FE"/>
    <w:pPr>
      <w:spacing w:before="100" w:beforeAutospacing="1" w:after="100" w:afterAutospacing="1"/>
    </w:pPr>
    <w:rPr>
      <w:rFonts w:ascii="Times" w:hAnsi="Times" w:cs="Times New Roman"/>
      <w:sz w:val="20"/>
      <w:szCs w:val="20"/>
      <w:lang w:eastAsia="en-US"/>
    </w:rPr>
  </w:style>
  <w:style w:type="character" w:styleId="Hyperlink">
    <w:name w:val="Hyperlink"/>
    <w:basedOn w:val="DefaultParagraphFont"/>
    <w:uiPriority w:val="99"/>
    <w:unhideWhenUsed/>
    <w:rsid w:val="00077F2A"/>
    <w:rPr>
      <w:rFonts w:ascii="Palatino Linotype" w:hAnsi="Palatino Linotype"/>
      <w:i w:val="0"/>
      <w:color w:val="0000FF" w:themeColor="hyperlink"/>
      <w:sz w:val="22"/>
      <w:u w:val="none"/>
    </w:rPr>
  </w:style>
  <w:style w:type="character" w:customStyle="1" w:styleId="slug-issue">
    <w:name w:val="slug-issue"/>
    <w:basedOn w:val="DefaultParagraphFont"/>
    <w:rsid w:val="00AA78FE"/>
  </w:style>
  <w:style w:type="character" w:styleId="Emphasis">
    <w:name w:val="Emphasis"/>
    <w:basedOn w:val="DefaultParagraphFont"/>
    <w:uiPriority w:val="20"/>
    <w:qFormat/>
    <w:rsid w:val="00E35F4B"/>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page number" w:uiPriority="99"/>
    <w:lsdException w:name="Hyperlink" w:uiPriority="99"/>
    <w:lsdException w:name="Normal (Web)" w:uiPriority="99"/>
    <w:lsdException w:name="No List" w:uiPriority="99"/>
    <w:lsdException w:name="Balloon Text" w:uiPriority="99"/>
    <w:lsdException w:name="Table Grid" w:uiPriority="59"/>
    <w:lsdException w:name="No Spacing" w:uiPriority="1" w:qFormat="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3744"/>
    <w:rPr>
      <w:rFonts w:asciiTheme="minorHAnsi" w:hAnsiTheme="minorHAnsi" w:cstheme="minorBidi"/>
      <w:lang w:eastAsia="ja-JP"/>
    </w:rPr>
  </w:style>
  <w:style w:type="paragraph" w:styleId="Heading1">
    <w:name w:val="heading 1"/>
    <w:basedOn w:val="Normal"/>
    <w:next w:val="Normal"/>
    <w:link w:val="Heading1Char"/>
    <w:rsid w:val="008E702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CB65E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CB65E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7D69C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7025"/>
    <w:rPr>
      <w:rFonts w:asciiTheme="majorHAnsi" w:eastAsiaTheme="majorEastAsia" w:hAnsiTheme="majorHAnsi" w:cstheme="majorBidi"/>
      <w:b/>
      <w:bCs/>
      <w:color w:val="345A8A" w:themeColor="accent1" w:themeShade="B5"/>
      <w:sz w:val="32"/>
      <w:szCs w:val="32"/>
      <w:lang w:eastAsia="ja-JP"/>
    </w:rPr>
  </w:style>
  <w:style w:type="character" w:customStyle="1" w:styleId="Heading2Char">
    <w:name w:val="Heading 2 Char"/>
    <w:basedOn w:val="DefaultParagraphFont"/>
    <w:link w:val="Heading2"/>
    <w:rsid w:val="00CB65EB"/>
    <w:rPr>
      <w:rFonts w:asciiTheme="majorHAnsi" w:eastAsiaTheme="majorEastAsia" w:hAnsiTheme="majorHAnsi" w:cstheme="majorBidi"/>
      <w:b/>
      <w:bCs/>
      <w:color w:val="4F81BD" w:themeColor="accent1"/>
      <w:sz w:val="26"/>
      <w:szCs w:val="26"/>
      <w:lang w:eastAsia="ja-JP"/>
    </w:rPr>
  </w:style>
  <w:style w:type="character" w:customStyle="1" w:styleId="Heading3Char">
    <w:name w:val="Heading 3 Char"/>
    <w:basedOn w:val="DefaultParagraphFont"/>
    <w:link w:val="Heading3"/>
    <w:rsid w:val="00CB65EB"/>
    <w:rPr>
      <w:rFonts w:asciiTheme="majorHAnsi" w:eastAsiaTheme="majorEastAsia" w:hAnsiTheme="majorHAnsi" w:cstheme="majorBidi"/>
      <w:b/>
      <w:bCs/>
      <w:color w:val="4F81BD" w:themeColor="accent1"/>
      <w:lang w:eastAsia="ja-JP"/>
    </w:rPr>
  </w:style>
  <w:style w:type="character" w:customStyle="1" w:styleId="Heading4Char">
    <w:name w:val="Heading 4 Char"/>
    <w:basedOn w:val="DefaultParagraphFont"/>
    <w:link w:val="Heading4"/>
    <w:rsid w:val="007D69CA"/>
    <w:rPr>
      <w:rFonts w:asciiTheme="majorHAnsi" w:eastAsiaTheme="majorEastAsia" w:hAnsiTheme="majorHAnsi" w:cstheme="majorBidi"/>
      <w:b/>
      <w:bCs/>
      <w:i/>
      <w:iCs/>
      <w:color w:val="4F81BD" w:themeColor="accent1"/>
      <w:lang w:eastAsia="ja-JP"/>
    </w:rPr>
  </w:style>
  <w:style w:type="paragraph" w:styleId="BalloonText">
    <w:name w:val="Balloon Text"/>
    <w:basedOn w:val="Normal"/>
    <w:link w:val="BalloonTextChar"/>
    <w:uiPriority w:val="99"/>
    <w:semiHidden/>
    <w:unhideWhenUsed/>
    <w:rsid w:val="007C219E"/>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7C219E"/>
    <w:rPr>
      <w:rFonts w:ascii="Lucida Grande" w:hAnsi="Lucida Grande" w:cs="Lucida Grande"/>
      <w:sz w:val="18"/>
      <w:szCs w:val="18"/>
    </w:rPr>
  </w:style>
  <w:style w:type="paragraph" w:styleId="NoSpacing">
    <w:name w:val="No Spacing"/>
    <w:link w:val="NoSpacingChar"/>
    <w:uiPriority w:val="1"/>
    <w:qFormat/>
    <w:rsid w:val="00F23744"/>
    <w:rPr>
      <w:rFonts w:eastAsia="Calibri"/>
      <w:lang w:eastAsia="ja-JP"/>
    </w:rPr>
  </w:style>
  <w:style w:type="character" w:customStyle="1" w:styleId="NoSpacingChar">
    <w:name w:val="No Spacing Char"/>
    <w:link w:val="NoSpacing"/>
    <w:uiPriority w:val="1"/>
    <w:rsid w:val="00891B92"/>
    <w:rPr>
      <w:rFonts w:eastAsia="Calibri"/>
      <w:lang w:eastAsia="ja-JP"/>
    </w:rPr>
  </w:style>
  <w:style w:type="paragraph" w:styleId="ListParagraph">
    <w:name w:val="List Paragraph"/>
    <w:basedOn w:val="Normal"/>
    <w:uiPriority w:val="34"/>
    <w:qFormat/>
    <w:rsid w:val="00982AFE"/>
    <w:pPr>
      <w:ind w:left="720"/>
      <w:contextualSpacing/>
    </w:pPr>
  </w:style>
  <w:style w:type="paragraph" w:styleId="Footer">
    <w:name w:val="footer"/>
    <w:basedOn w:val="Normal"/>
    <w:link w:val="FooterChar"/>
    <w:uiPriority w:val="99"/>
    <w:unhideWhenUsed/>
    <w:rsid w:val="00982AFE"/>
    <w:pPr>
      <w:tabs>
        <w:tab w:val="center" w:pos="4320"/>
        <w:tab w:val="right" w:pos="8640"/>
      </w:tabs>
    </w:pPr>
  </w:style>
  <w:style w:type="character" w:customStyle="1" w:styleId="FooterChar">
    <w:name w:val="Footer Char"/>
    <w:basedOn w:val="DefaultParagraphFont"/>
    <w:link w:val="Footer"/>
    <w:uiPriority w:val="99"/>
    <w:rsid w:val="00982AFE"/>
    <w:rPr>
      <w:rFonts w:asciiTheme="minorHAnsi" w:hAnsiTheme="minorHAnsi" w:cstheme="minorBidi"/>
      <w:lang w:eastAsia="ja-JP"/>
    </w:rPr>
  </w:style>
  <w:style w:type="character" w:styleId="PageNumber">
    <w:name w:val="page number"/>
    <w:basedOn w:val="DefaultParagraphFont"/>
    <w:uiPriority w:val="99"/>
    <w:semiHidden/>
    <w:unhideWhenUsed/>
    <w:rsid w:val="00982AFE"/>
  </w:style>
  <w:style w:type="paragraph" w:styleId="Header">
    <w:name w:val="header"/>
    <w:basedOn w:val="Normal"/>
    <w:link w:val="HeaderChar"/>
    <w:uiPriority w:val="99"/>
    <w:unhideWhenUsed/>
    <w:rsid w:val="008979A7"/>
    <w:pPr>
      <w:tabs>
        <w:tab w:val="center" w:pos="4320"/>
        <w:tab w:val="right" w:pos="8640"/>
      </w:tabs>
    </w:pPr>
  </w:style>
  <w:style w:type="character" w:customStyle="1" w:styleId="HeaderChar">
    <w:name w:val="Header Char"/>
    <w:basedOn w:val="DefaultParagraphFont"/>
    <w:link w:val="Header"/>
    <w:uiPriority w:val="99"/>
    <w:rsid w:val="008979A7"/>
    <w:rPr>
      <w:rFonts w:asciiTheme="minorHAnsi" w:hAnsiTheme="minorHAnsi" w:cstheme="minorBidi"/>
      <w:lang w:eastAsia="ja-JP"/>
    </w:rPr>
  </w:style>
  <w:style w:type="paragraph" w:styleId="TOCHeading">
    <w:name w:val="TOC Heading"/>
    <w:basedOn w:val="Heading1"/>
    <w:next w:val="Normal"/>
    <w:uiPriority w:val="39"/>
    <w:unhideWhenUsed/>
    <w:qFormat/>
    <w:rsid w:val="008E7025"/>
    <w:pPr>
      <w:spacing w:line="276" w:lineRule="auto"/>
      <w:outlineLvl w:val="9"/>
    </w:pPr>
    <w:rPr>
      <w:color w:val="365F91" w:themeColor="accent1" w:themeShade="BF"/>
      <w:sz w:val="28"/>
      <w:szCs w:val="28"/>
      <w:lang w:eastAsia="en-US"/>
    </w:rPr>
  </w:style>
  <w:style w:type="paragraph" w:styleId="TOC1">
    <w:name w:val="toc 1"/>
    <w:basedOn w:val="Normal"/>
    <w:next w:val="Normal"/>
    <w:autoRedefine/>
    <w:uiPriority w:val="39"/>
    <w:rsid w:val="008E7025"/>
    <w:pPr>
      <w:spacing w:before="120"/>
    </w:pPr>
    <w:rPr>
      <w:b/>
    </w:rPr>
  </w:style>
  <w:style w:type="paragraph" w:styleId="TOC2">
    <w:name w:val="toc 2"/>
    <w:basedOn w:val="Normal"/>
    <w:next w:val="Normal"/>
    <w:autoRedefine/>
    <w:uiPriority w:val="39"/>
    <w:rsid w:val="008E7025"/>
    <w:pPr>
      <w:ind w:left="240"/>
    </w:pPr>
    <w:rPr>
      <w:b/>
      <w:sz w:val="22"/>
      <w:szCs w:val="22"/>
    </w:rPr>
  </w:style>
  <w:style w:type="paragraph" w:styleId="TOC3">
    <w:name w:val="toc 3"/>
    <w:basedOn w:val="Normal"/>
    <w:next w:val="Normal"/>
    <w:autoRedefine/>
    <w:uiPriority w:val="39"/>
    <w:rsid w:val="008E7025"/>
    <w:pPr>
      <w:ind w:left="480"/>
    </w:pPr>
    <w:rPr>
      <w:sz w:val="22"/>
      <w:szCs w:val="22"/>
    </w:rPr>
  </w:style>
  <w:style w:type="paragraph" w:styleId="TOC4">
    <w:name w:val="toc 4"/>
    <w:basedOn w:val="Normal"/>
    <w:next w:val="Normal"/>
    <w:autoRedefine/>
    <w:uiPriority w:val="39"/>
    <w:rsid w:val="008E7025"/>
    <w:pPr>
      <w:ind w:left="720"/>
    </w:pPr>
    <w:rPr>
      <w:sz w:val="20"/>
      <w:szCs w:val="20"/>
    </w:rPr>
  </w:style>
  <w:style w:type="paragraph" w:styleId="TOC5">
    <w:name w:val="toc 5"/>
    <w:basedOn w:val="Normal"/>
    <w:next w:val="Normal"/>
    <w:autoRedefine/>
    <w:uiPriority w:val="39"/>
    <w:rsid w:val="008E7025"/>
    <w:pPr>
      <w:ind w:left="960"/>
    </w:pPr>
    <w:rPr>
      <w:sz w:val="20"/>
      <w:szCs w:val="20"/>
    </w:rPr>
  </w:style>
  <w:style w:type="paragraph" w:styleId="TOC6">
    <w:name w:val="toc 6"/>
    <w:basedOn w:val="Normal"/>
    <w:next w:val="Normal"/>
    <w:autoRedefine/>
    <w:uiPriority w:val="39"/>
    <w:rsid w:val="008E7025"/>
    <w:pPr>
      <w:ind w:left="1200"/>
    </w:pPr>
    <w:rPr>
      <w:sz w:val="20"/>
      <w:szCs w:val="20"/>
    </w:rPr>
  </w:style>
  <w:style w:type="paragraph" w:styleId="TOC7">
    <w:name w:val="toc 7"/>
    <w:basedOn w:val="Normal"/>
    <w:next w:val="Normal"/>
    <w:autoRedefine/>
    <w:uiPriority w:val="39"/>
    <w:rsid w:val="008E7025"/>
    <w:pPr>
      <w:ind w:left="1440"/>
    </w:pPr>
    <w:rPr>
      <w:sz w:val="20"/>
      <w:szCs w:val="20"/>
    </w:rPr>
  </w:style>
  <w:style w:type="paragraph" w:styleId="TOC8">
    <w:name w:val="toc 8"/>
    <w:basedOn w:val="Normal"/>
    <w:next w:val="Normal"/>
    <w:autoRedefine/>
    <w:uiPriority w:val="39"/>
    <w:rsid w:val="008E7025"/>
    <w:pPr>
      <w:ind w:left="1680"/>
    </w:pPr>
    <w:rPr>
      <w:sz w:val="20"/>
      <w:szCs w:val="20"/>
    </w:rPr>
  </w:style>
  <w:style w:type="paragraph" w:styleId="TOC9">
    <w:name w:val="toc 9"/>
    <w:basedOn w:val="Normal"/>
    <w:next w:val="Normal"/>
    <w:autoRedefine/>
    <w:uiPriority w:val="39"/>
    <w:rsid w:val="008E7025"/>
    <w:pPr>
      <w:ind w:left="1920"/>
    </w:pPr>
    <w:rPr>
      <w:sz w:val="20"/>
      <w:szCs w:val="20"/>
    </w:rPr>
  </w:style>
  <w:style w:type="paragraph" w:styleId="NormalWeb">
    <w:name w:val="Normal (Web)"/>
    <w:basedOn w:val="Normal"/>
    <w:uiPriority w:val="99"/>
    <w:unhideWhenUsed/>
    <w:rsid w:val="009642FE"/>
    <w:pPr>
      <w:spacing w:before="100" w:beforeAutospacing="1" w:after="100" w:afterAutospacing="1"/>
    </w:pPr>
    <w:rPr>
      <w:rFonts w:ascii="Times" w:hAnsi="Times" w:cs="Times New Roman"/>
      <w:sz w:val="20"/>
      <w:szCs w:val="20"/>
      <w:lang w:eastAsia="en-US"/>
    </w:rPr>
  </w:style>
  <w:style w:type="character" w:styleId="Hyperlink">
    <w:name w:val="Hyperlink"/>
    <w:basedOn w:val="DefaultParagraphFont"/>
    <w:uiPriority w:val="99"/>
    <w:unhideWhenUsed/>
    <w:rsid w:val="00C03A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2059">
      <w:bodyDiv w:val="1"/>
      <w:marLeft w:val="0"/>
      <w:marRight w:val="0"/>
      <w:marTop w:val="0"/>
      <w:marBottom w:val="0"/>
      <w:divBdr>
        <w:top w:val="none" w:sz="0" w:space="0" w:color="auto"/>
        <w:left w:val="none" w:sz="0" w:space="0" w:color="auto"/>
        <w:bottom w:val="none" w:sz="0" w:space="0" w:color="auto"/>
        <w:right w:val="none" w:sz="0" w:space="0" w:color="auto"/>
      </w:divBdr>
      <w:divsChild>
        <w:div w:id="943077803">
          <w:marLeft w:val="0"/>
          <w:marRight w:val="0"/>
          <w:marTop w:val="0"/>
          <w:marBottom w:val="0"/>
          <w:divBdr>
            <w:top w:val="none" w:sz="0" w:space="0" w:color="auto"/>
            <w:left w:val="none" w:sz="0" w:space="0" w:color="auto"/>
            <w:bottom w:val="none" w:sz="0" w:space="0" w:color="auto"/>
            <w:right w:val="none" w:sz="0" w:space="0" w:color="auto"/>
          </w:divBdr>
        </w:div>
      </w:divsChild>
    </w:div>
    <w:div w:id="24716288">
      <w:bodyDiv w:val="1"/>
      <w:marLeft w:val="0"/>
      <w:marRight w:val="0"/>
      <w:marTop w:val="0"/>
      <w:marBottom w:val="0"/>
      <w:divBdr>
        <w:top w:val="none" w:sz="0" w:space="0" w:color="auto"/>
        <w:left w:val="none" w:sz="0" w:space="0" w:color="auto"/>
        <w:bottom w:val="none" w:sz="0" w:space="0" w:color="auto"/>
        <w:right w:val="none" w:sz="0" w:space="0" w:color="auto"/>
      </w:divBdr>
    </w:div>
    <w:div w:id="123355201">
      <w:bodyDiv w:val="1"/>
      <w:marLeft w:val="0"/>
      <w:marRight w:val="0"/>
      <w:marTop w:val="0"/>
      <w:marBottom w:val="0"/>
      <w:divBdr>
        <w:top w:val="none" w:sz="0" w:space="0" w:color="auto"/>
        <w:left w:val="none" w:sz="0" w:space="0" w:color="auto"/>
        <w:bottom w:val="none" w:sz="0" w:space="0" w:color="auto"/>
        <w:right w:val="none" w:sz="0" w:space="0" w:color="auto"/>
      </w:divBdr>
      <w:divsChild>
        <w:div w:id="121117798">
          <w:marLeft w:val="0"/>
          <w:marRight w:val="0"/>
          <w:marTop w:val="0"/>
          <w:marBottom w:val="0"/>
          <w:divBdr>
            <w:top w:val="none" w:sz="0" w:space="0" w:color="auto"/>
            <w:left w:val="none" w:sz="0" w:space="0" w:color="auto"/>
            <w:bottom w:val="none" w:sz="0" w:space="0" w:color="auto"/>
            <w:right w:val="none" w:sz="0" w:space="0" w:color="auto"/>
          </w:divBdr>
        </w:div>
      </w:divsChild>
    </w:div>
    <w:div w:id="128981117">
      <w:bodyDiv w:val="1"/>
      <w:marLeft w:val="0"/>
      <w:marRight w:val="0"/>
      <w:marTop w:val="0"/>
      <w:marBottom w:val="0"/>
      <w:divBdr>
        <w:top w:val="none" w:sz="0" w:space="0" w:color="auto"/>
        <w:left w:val="none" w:sz="0" w:space="0" w:color="auto"/>
        <w:bottom w:val="none" w:sz="0" w:space="0" w:color="auto"/>
        <w:right w:val="none" w:sz="0" w:space="0" w:color="auto"/>
      </w:divBdr>
      <w:divsChild>
        <w:div w:id="1506626425">
          <w:marLeft w:val="0"/>
          <w:marRight w:val="0"/>
          <w:marTop w:val="0"/>
          <w:marBottom w:val="0"/>
          <w:divBdr>
            <w:top w:val="none" w:sz="0" w:space="0" w:color="auto"/>
            <w:left w:val="none" w:sz="0" w:space="0" w:color="auto"/>
            <w:bottom w:val="none" w:sz="0" w:space="0" w:color="auto"/>
            <w:right w:val="none" w:sz="0" w:space="0" w:color="auto"/>
          </w:divBdr>
        </w:div>
      </w:divsChild>
    </w:div>
    <w:div w:id="156775918">
      <w:bodyDiv w:val="1"/>
      <w:marLeft w:val="0"/>
      <w:marRight w:val="0"/>
      <w:marTop w:val="0"/>
      <w:marBottom w:val="0"/>
      <w:divBdr>
        <w:top w:val="none" w:sz="0" w:space="0" w:color="auto"/>
        <w:left w:val="none" w:sz="0" w:space="0" w:color="auto"/>
        <w:bottom w:val="none" w:sz="0" w:space="0" w:color="auto"/>
        <w:right w:val="none" w:sz="0" w:space="0" w:color="auto"/>
      </w:divBdr>
      <w:divsChild>
        <w:div w:id="1441946644">
          <w:marLeft w:val="0"/>
          <w:marRight w:val="0"/>
          <w:marTop w:val="0"/>
          <w:marBottom w:val="0"/>
          <w:divBdr>
            <w:top w:val="none" w:sz="0" w:space="0" w:color="auto"/>
            <w:left w:val="none" w:sz="0" w:space="0" w:color="auto"/>
            <w:bottom w:val="none" w:sz="0" w:space="0" w:color="auto"/>
            <w:right w:val="none" w:sz="0" w:space="0" w:color="auto"/>
          </w:divBdr>
        </w:div>
      </w:divsChild>
    </w:div>
    <w:div w:id="205996681">
      <w:bodyDiv w:val="1"/>
      <w:marLeft w:val="0"/>
      <w:marRight w:val="0"/>
      <w:marTop w:val="0"/>
      <w:marBottom w:val="0"/>
      <w:divBdr>
        <w:top w:val="none" w:sz="0" w:space="0" w:color="auto"/>
        <w:left w:val="none" w:sz="0" w:space="0" w:color="auto"/>
        <w:bottom w:val="none" w:sz="0" w:space="0" w:color="auto"/>
        <w:right w:val="none" w:sz="0" w:space="0" w:color="auto"/>
      </w:divBdr>
    </w:div>
    <w:div w:id="302196170">
      <w:bodyDiv w:val="1"/>
      <w:marLeft w:val="0"/>
      <w:marRight w:val="0"/>
      <w:marTop w:val="0"/>
      <w:marBottom w:val="0"/>
      <w:divBdr>
        <w:top w:val="none" w:sz="0" w:space="0" w:color="auto"/>
        <w:left w:val="none" w:sz="0" w:space="0" w:color="auto"/>
        <w:bottom w:val="none" w:sz="0" w:space="0" w:color="auto"/>
        <w:right w:val="none" w:sz="0" w:space="0" w:color="auto"/>
      </w:divBdr>
      <w:divsChild>
        <w:div w:id="212743129">
          <w:marLeft w:val="0"/>
          <w:marRight w:val="0"/>
          <w:marTop w:val="0"/>
          <w:marBottom w:val="0"/>
          <w:divBdr>
            <w:top w:val="none" w:sz="0" w:space="0" w:color="auto"/>
            <w:left w:val="none" w:sz="0" w:space="0" w:color="auto"/>
            <w:bottom w:val="none" w:sz="0" w:space="0" w:color="auto"/>
            <w:right w:val="none" w:sz="0" w:space="0" w:color="auto"/>
          </w:divBdr>
        </w:div>
      </w:divsChild>
    </w:div>
    <w:div w:id="309865421">
      <w:bodyDiv w:val="1"/>
      <w:marLeft w:val="0"/>
      <w:marRight w:val="0"/>
      <w:marTop w:val="0"/>
      <w:marBottom w:val="0"/>
      <w:divBdr>
        <w:top w:val="none" w:sz="0" w:space="0" w:color="auto"/>
        <w:left w:val="none" w:sz="0" w:space="0" w:color="auto"/>
        <w:bottom w:val="none" w:sz="0" w:space="0" w:color="auto"/>
        <w:right w:val="none" w:sz="0" w:space="0" w:color="auto"/>
      </w:divBdr>
      <w:divsChild>
        <w:div w:id="1064792573">
          <w:marLeft w:val="0"/>
          <w:marRight w:val="0"/>
          <w:marTop w:val="0"/>
          <w:marBottom w:val="0"/>
          <w:divBdr>
            <w:top w:val="none" w:sz="0" w:space="0" w:color="auto"/>
            <w:left w:val="none" w:sz="0" w:space="0" w:color="auto"/>
            <w:bottom w:val="none" w:sz="0" w:space="0" w:color="auto"/>
            <w:right w:val="none" w:sz="0" w:space="0" w:color="auto"/>
          </w:divBdr>
        </w:div>
      </w:divsChild>
    </w:div>
    <w:div w:id="368341829">
      <w:bodyDiv w:val="1"/>
      <w:marLeft w:val="0"/>
      <w:marRight w:val="0"/>
      <w:marTop w:val="0"/>
      <w:marBottom w:val="0"/>
      <w:divBdr>
        <w:top w:val="none" w:sz="0" w:space="0" w:color="auto"/>
        <w:left w:val="none" w:sz="0" w:space="0" w:color="auto"/>
        <w:bottom w:val="none" w:sz="0" w:space="0" w:color="auto"/>
        <w:right w:val="none" w:sz="0" w:space="0" w:color="auto"/>
      </w:divBdr>
    </w:div>
    <w:div w:id="410472892">
      <w:bodyDiv w:val="1"/>
      <w:marLeft w:val="0"/>
      <w:marRight w:val="0"/>
      <w:marTop w:val="0"/>
      <w:marBottom w:val="0"/>
      <w:divBdr>
        <w:top w:val="none" w:sz="0" w:space="0" w:color="auto"/>
        <w:left w:val="none" w:sz="0" w:space="0" w:color="auto"/>
        <w:bottom w:val="none" w:sz="0" w:space="0" w:color="auto"/>
        <w:right w:val="none" w:sz="0" w:space="0" w:color="auto"/>
      </w:divBdr>
      <w:divsChild>
        <w:div w:id="1927610655">
          <w:marLeft w:val="0"/>
          <w:marRight w:val="0"/>
          <w:marTop w:val="0"/>
          <w:marBottom w:val="0"/>
          <w:divBdr>
            <w:top w:val="none" w:sz="0" w:space="0" w:color="auto"/>
            <w:left w:val="none" w:sz="0" w:space="0" w:color="auto"/>
            <w:bottom w:val="none" w:sz="0" w:space="0" w:color="auto"/>
            <w:right w:val="none" w:sz="0" w:space="0" w:color="auto"/>
          </w:divBdr>
        </w:div>
      </w:divsChild>
    </w:div>
    <w:div w:id="427653077">
      <w:bodyDiv w:val="1"/>
      <w:marLeft w:val="0"/>
      <w:marRight w:val="0"/>
      <w:marTop w:val="0"/>
      <w:marBottom w:val="0"/>
      <w:divBdr>
        <w:top w:val="none" w:sz="0" w:space="0" w:color="auto"/>
        <w:left w:val="none" w:sz="0" w:space="0" w:color="auto"/>
        <w:bottom w:val="none" w:sz="0" w:space="0" w:color="auto"/>
        <w:right w:val="none" w:sz="0" w:space="0" w:color="auto"/>
      </w:divBdr>
    </w:div>
    <w:div w:id="439883250">
      <w:bodyDiv w:val="1"/>
      <w:marLeft w:val="0"/>
      <w:marRight w:val="0"/>
      <w:marTop w:val="0"/>
      <w:marBottom w:val="0"/>
      <w:divBdr>
        <w:top w:val="none" w:sz="0" w:space="0" w:color="auto"/>
        <w:left w:val="none" w:sz="0" w:space="0" w:color="auto"/>
        <w:bottom w:val="none" w:sz="0" w:space="0" w:color="auto"/>
        <w:right w:val="none" w:sz="0" w:space="0" w:color="auto"/>
      </w:divBdr>
      <w:divsChild>
        <w:div w:id="371392823">
          <w:marLeft w:val="0"/>
          <w:marRight w:val="0"/>
          <w:marTop w:val="0"/>
          <w:marBottom w:val="0"/>
          <w:divBdr>
            <w:top w:val="none" w:sz="0" w:space="0" w:color="auto"/>
            <w:left w:val="none" w:sz="0" w:space="0" w:color="auto"/>
            <w:bottom w:val="none" w:sz="0" w:space="0" w:color="auto"/>
            <w:right w:val="none" w:sz="0" w:space="0" w:color="auto"/>
          </w:divBdr>
        </w:div>
      </w:divsChild>
    </w:div>
    <w:div w:id="464742739">
      <w:bodyDiv w:val="1"/>
      <w:marLeft w:val="0"/>
      <w:marRight w:val="0"/>
      <w:marTop w:val="0"/>
      <w:marBottom w:val="0"/>
      <w:divBdr>
        <w:top w:val="none" w:sz="0" w:space="0" w:color="auto"/>
        <w:left w:val="none" w:sz="0" w:space="0" w:color="auto"/>
        <w:bottom w:val="none" w:sz="0" w:space="0" w:color="auto"/>
        <w:right w:val="none" w:sz="0" w:space="0" w:color="auto"/>
      </w:divBdr>
      <w:divsChild>
        <w:div w:id="1041201358">
          <w:marLeft w:val="0"/>
          <w:marRight w:val="0"/>
          <w:marTop w:val="0"/>
          <w:marBottom w:val="0"/>
          <w:divBdr>
            <w:top w:val="none" w:sz="0" w:space="0" w:color="auto"/>
            <w:left w:val="none" w:sz="0" w:space="0" w:color="auto"/>
            <w:bottom w:val="none" w:sz="0" w:space="0" w:color="auto"/>
            <w:right w:val="none" w:sz="0" w:space="0" w:color="auto"/>
          </w:divBdr>
        </w:div>
      </w:divsChild>
    </w:div>
    <w:div w:id="491458432">
      <w:bodyDiv w:val="1"/>
      <w:marLeft w:val="0"/>
      <w:marRight w:val="0"/>
      <w:marTop w:val="0"/>
      <w:marBottom w:val="0"/>
      <w:divBdr>
        <w:top w:val="none" w:sz="0" w:space="0" w:color="auto"/>
        <w:left w:val="none" w:sz="0" w:space="0" w:color="auto"/>
        <w:bottom w:val="none" w:sz="0" w:space="0" w:color="auto"/>
        <w:right w:val="none" w:sz="0" w:space="0" w:color="auto"/>
      </w:divBdr>
      <w:divsChild>
        <w:div w:id="133328301">
          <w:marLeft w:val="0"/>
          <w:marRight w:val="0"/>
          <w:marTop w:val="0"/>
          <w:marBottom w:val="0"/>
          <w:divBdr>
            <w:top w:val="none" w:sz="0" w:space="0" w:color="auto"/>
            <w:left w:val="none" w:sz="0" w:space="0" w:color="auto"/>
            <w:bottom w:val="none" w:sz="0" w:space="0" w:color="auto"/>
            <w:right w:val="none" w:sz="0" w:space="0" w:color="auto"/>
          </w:divBdr>
        </w:div>
      </w:divsChild>
    </w:div>
    <w:div w:id="501166662">
      <w:bodyDiv w:val="1"/>
      <w:marLeft w:val="0"/>
      <w:marRight w:val="0"/>
      <w:marTop w:val="0"/>
      <w:marBottom w:val="0"/>
      <w:divBdr>
        <w:top w:val="none" w:sz="0" w:space="0" w:color="auto"/>
        <w:left w:val="none" w:sz="0" w:space="0" w:color="auto"/>
        <w:bottom w:val="none" w:sz="0" w:space="0" w:color="auto"/>
        <w:right w:val="none" w:sz="0" w:space="0" w:color="auto"/>
      </w:divBdr>
      <w:divsChild>
        <w:div w:id="213734013">
          <w:marLeft w:val="0"/>
          <w:marRight w:val="0"/>
          <w:marTop w:val="0"/>
          <w:marBottom w:val="0"/>
          <w:divBdr>
            <w:top w:val="none" w:sz="0" w:space="0" w:color="auto"/>
            <w:left w:val="none" w:sz="0" w:space="0" w:color="auto"/>
            <w:bottom w:val="none" w:sz="0" w:space="0" w:color="auto"/>
            <w:right w:val="none" w:sz="0" w:space="0" w:color="auto"/>
          </w:divBdr>
        </w:div>
      </w:divsChild>
    </w:div>
    <w:div w:id="591283751">
      <w:bodyDiv w:val="1"/>
      <w:marLeft w:val="0"/>
      <w:marRight w:val="0"/>
      <w:marTop w:val="0"/>
      <w:marBottom w:val="0"/>
      <w:divBdr>
        <w:top w:val="none" w:sz="0" w:space="0" w:color="auto"/>
        <w:left w:val="none" w:sz="0" w:space="0" w:color="auto"/>
        <w:bottom w:val="none" w:sz="0" w:space="0" w:color="auto"/>
        <w:right w:val="none" w:sz="0" w:space="0" w:color="auto"/>
      </w:divBdr>
    </w:div>
    <w:div w:id="640231830">
      <w:bodyDiv w:val="1"/>
      <w:marLeft w:val="0"/>
      <w:marRight w:val="0"/>
      <w:marTop w:val="0"/>
      <w:marBottom w:val="0"/>
      <w:divBdr>
        <w:top w:val="none" w:sz="0" w:space="0" w:color="auto"/>
        <w:left w:val="none" w:sz="0" w:space="0" w:color="auto"/>
        <w:bottom w:val="none" w:sz="0" w:space="0" w:color="auto"/>
        <w:right w:val="none" w:sz="0" w:space="0" w:color="auto"/>
      </w:divBdr>
      <w:divsChild>
        <w:div w:id="730230499">
          <w:marLeft w:val="0"/>
          <w:marRight w:val="0"/>
          <w:marTop w:val="0"/>
          <w:marBottom w:val="0"/>
          <w:divBdr>
            <w:top w:val="none" w:sz="0" w:space="0" w:color="auto"/>
            <w:left w:val="none" w:sz="0" w:space="0" w:color="auto"/>
            <w:bottom w:val="none" w:sz="0" w:space="0" w:color="auto"/>
            <w:right w:val="none" w:sz="0" w:space="0" w:color="auto"/>
          </w:divBdr>
        </w:div>
      </w:divsChild>
    </w:div>
    <w:div w:id="660348979">
      <w:bodyDiv w:val="1"/>
      <w:marLeft w:val="0"/>
      <w:marRight w:val="0"/>
      <w:marTop w:val="0"/>
      <w:marBottom w:val="0"/>
      <w:divBdr>
        <w:top w:val="none" w:sz="0" w:space="0" w:color="auto"/>
        <w:left w:val="none" w:sz="0" w:space="0" w:color="auto"/>
        <w:bottom w:val="none" w:sz="0" w:space="0" w:color="auto"/>
        <w:right w:val="none" w:sz="0" w:space="0" w:color="auto"/>
      </w:divBdr>
      <w:divsChild>
        <w:div w:id="1089546053">
          <w:marLeft w:val="0"/>
          <w:marRight w:val="0"/>
          <w:marTop w:val="0"/>
          <w:marBottom w:val="0"/>
          <w:divBdr>
            <w:top w:val="none" w:sz="0" w:space="0" w:color="auto"/>
            <w:left w:val="none" w:sz="0" w:space="0" w:color="auto"/>
            <w:bottom w:val="none" w:sz="0" w:space="0" w:color="auto"/>
            <w:right w:val="none" w:sz="0" w:space="0" w:color="auto"/>
          </w:divBdr>
        </w:div>
      </w:divsChild>
    </w:div>
    <w:div w:id="679508874">
      <w:bodyDiv w:val="1"/>
      <w:marLeft w:val="0"/>
      <w:marRight w:val="0"/>
      <w:marTop w:val="0"/>
      <w:marBottom w:val="0"/>
      <w:divBdr>
        <w:top w:val="none" w:sz="0" w:space="0" w:color="auto"/>
        <w:left w:val="none" w:sz="0" w:space="0" w:color="auto"/>
        <w:bottom w:val="none" w:sz="0" w:space="0" w:color="auto"/>
        <w:right w:val="none" w:sz="0" w:space="0" w:color="auto"/>
      </w:divBdr>
    </w:div>
    <w:div w:id="698626616">
      <w:bodyDiv w:val="1"/>
      <w:marLeft w:val="0"/>
      <w:marRight w:val="0"/>
      <w:marTop w:val="0"/>
      <w:marBottom w:val="0"/>
      <w:divBdr>
        <w:top w:val="none" w:sz="0" w:space="0" w:color="auto"/>
        <w:left w:val="none" w:sz="0" w:space="0" w:color="auto"/>
        <w:bottom w:val="none" w:sz="0" w:space="0" w:color="auto"/>
        <w:right w:val="none" w:sz="0" w:space="0" w:color="auto"/>
      </w:divBdr>
      <w:divsChild>
        <w:div w:id="1350331257">
          <w:marLeft w:val="0"/>
          <w:marRight w:val="0"/>
          <w:marTop w:val="0"/>
          <w:marBottom w:val="0"/>
          <w:divBdr>
            <w:top w:val="none" w:sz="0" w:space="0" w:color="auto"/>
            <w:left w:val="none" w:sz="0" w:space="0" w:color="auto"/>
            <w:bottom w:val="none" w:sz="0" w:space="0" w:color="auto"/>
            <w:right w:val="none" w:sz="0" w:space="0" w:color="auto"/>
          </w:divBdr>
        </w:div>
      </w:divsChild>
    </w:div>
    <w:div w:id="711542919">
      <w:bodyDiv w:val="1"/>
      <w:marLeft w:val="0"/>
      <w:marRight w:val="0"/>
      <w:marTop w:val="0"/>
      <w:marBottom w:val="0"/>
      <w:divBdr>
        <w:top w:val="none" w:sz="0" w:space="0" w:color="auto"/>
        <w:left w:val="none" w:sz="0" w:space="0" w:color="auto"/>
        <w:bottom w:val="none" w:sz="0" w:space="0" w:color="auto"/>
        <w:right w:val="none" w:sz="0" w:space="0" w:color="auto"/>
      </w:divBdr>
      <w:divsChild>
        <w:div w:id="1808206896">
          <w:marLeft w:val="0"/>
          <w:marRight w:val="0"/>
          <w:marTop w:val="0"/>
          <w:marBottom w:val="0"/>
          <w:divBdr>
            <w:top w:val="none" w:sz="0" w:space="0" w:color="auto"/>
            <w:left w:val="none" w:sz="0" w:space="0" w:color="auto"/>
            <w:bottom w:val="none" w:sz="0" w:space="0" w:color="auto"/>
            <w:right w:val="none" w:sz="0" w:space="0" w:color="auto"/>
          </w:divBdr>
        </w:div>
      </w:divsChild>
    </w:div>
    <w:div w:id="725682343">
      <w:bodyDiv w:val="1"/>
      <w:marLeft w:val="0"/>
      <w:marRight w:val="0"/>
      <w:marTop w:val="0"/>
      <w:marBottom w:val="0"/>
      <w:divBdr>
        <w:top w:val="none" w:sz="0" w:space="0" w:color="auto"/>
        <w:left w:val="none" w:sz="0" w:space="0" w:color="auto"/>
        <w:bottom w:val="none" w:sz="0" w:space="0" w:color="auto"/>
        <w:right w:val="none" w:sz="0" w:space="0" w:color="auto"/>
      </w:divBdr>
    </w:div>
    <w:div w:id="756753433">
      <w:bodyDiv w:val="1"/>
      <w:marLeft w:val="0"/>
      <w:marRight w:val="0"/>
      <w:marTop w:val="0"/>
      <w:marBottom w:val="0"/>
      <w:divBdr>
        <w:top w:val="none" w:sz="0" w:space="0" w:color="auto"/>
        <w:left w:val="none" w:sz="0" w:space="0" w:color="auto"/>
        <w:bottom w:val="none" w:sz="0" w:space="0" w:color="auto"/>
        <w:right w:val="none" w:sz="0" w:space="0" w:color="auto"/>
      </w:divBdr>
    </w:div>
    <w:div w:id="792286830">
      <w:bodyDiv w:val="1"/>
      <w:marLeft w:val="0"/>
      <w:marRight w:val="0"/>
      <w:marTop w:val="0"/>
      <w:marBottom w:val="0"/>
      <w:divBdr>
        <w:top w:val="none" w:sz="0" w:space="0" w:color="auto"/>
        <w:left w:val="none" w:sz="0" w:space="0" w:color="auto"/>
        <w:bottom w:val="none" w:sz="0" w:space="0" w:color="auto"/>
        <w:right w:val="none" w:sz="0" w:space="0" w:color="auto"/>
      </w:divBdr>
      <w:divsChild>
        <w:div w:id="562958298">
          <w:marLeft w:val="0"/>
          <w:marRight w:val="0"/>
          <w:marTop w:val="0"/>
          <w:marBottom w:val="0"/>
          <w:divBdr>
            <w:top w:val="none" w:sz="0" w:space="0" w:color="auto"/>
            <w:left w:val="none" w:sz="0" w:space="0" w:color="auto"/>
            <w:bottom w:val="none" w:sz="0" w:space="0" w:color="auto"/>
            <w:right w:val="none" w:sz="0" w:space="0" w:color="auto"/>
          </w:divBdr>
        </w:div>
      </w:divsChild>
    </w:div>
    <w:div w:id="845679843">
      <w:bodyDiv w:val="1"/>
      <w:marLeft w:val="0"/>
      <w:marRight w:val="0"/>
      <w:marTop w:val="0"/>
      <w:marBottom w:val="0"/>
      <w:divBdr>
        <w:top w:val="none" w:sz="0" w:space="0" w:color="auto"/>
        <w:left w:val="none" w:sz="0" w:space="0" w:color="auto"/>
        <w:bottom w:val="none" w:sz="0" w:space="0" w:color="auto"/>
        <w:right w:val="none" w:sz="0" w:space="0" w:color="auto"/>
      </w:divBdr>
      <w:divsChild>
        <w:div w:id="1533574254">
          <w:marLeft w:val="0"/>
          <w:marRight w:val="0"/>
          <w:marTop w:val="0"/>
          <w:marBottom w:val="0"/>
          <w:divBdr>
            <w:top w:val="none" w:sz="0" w:space="0" w:color="auto"/>
            <w:left w:val="none" w:sz="0" w:space="0" w:color="auto"/>
            <w:bottom w:val="none" w:sz="0" w:space="0" w:color="auto"/>
            <w:right w:val="none" w:sz="0" w:space="0" w:color="auto"/>
          </w:divBdr>
        </w:div>
      </w:divsChild>
    </w:div>
    <w:div w:id="866403631">
      <w:bodyDiv w:val="1"/>
      <w:marLeft w:val="0"/>
      <w:marRight w:val="0"/>
      <w:marTop w:val="0"/>
      <w:marBottom w:val="0"/>
      <w:divBdr>
        <w:top w:val="none" w:sz="0" w:space="0" w:color="auto"/>
        <w:left w:val="none" w:sz="0" w:space="0" w:color="auto"/>
        <w:bottom w:val="none" w:sz="0" w:space="0" w:color="auto"/>
        <w:right w:val="none" w:sz="0" w:space="0" w:color="auto"/>
      </w:divBdr>
      <w:divsChild>
        <w:div w:id="1115903714">
          <w:marLeft w:val="0"/>
          <w:marRight w:val="0"/>
          <w:marTop w:val="0"/>
          <w:marBottom w:val="0"/>
          <w:divBdr>
            <w:top w:val="none" w:sz="0" w:space="0" w:color="auto"/>
            <w:left w:val="none" w:sz="0" w:space="0" w:color="auto"/>
            <w:bottom w:val="none" w:sz="0" w:space="0" w:color="auto"/>
            <w:right w:val="none" w:sz="0" w:space="0" w:color="auto"/>
          </w:divBdr>
        </w:div>
      </w:divsChild>
    </w:div>
    <w:div w:id="929894938">
      <w:bodyDiv w:val="1"/>
      <w:marLeft w:val="0"/>
      <w:marRight w:val="0"/>
      <w:marTop w:val="0"/>
      <w:marBottom w:val="0"/>
      <w:divBdr>
        <w:top w:val="none" w:sz="0" w:space="0" w:color="auto"/>
        <w:left w:val="none" w:sz="0" w:space="0" w:color="auto"/>
        <w:bottom w:val="none" w:sz="0" w:space="0" w:color="auto"/>
        <w:right w:val="none" w:sz="0" w:space="0" w:color="auto"/>
      </w:divBdr>
      <w:divsChild>
        <w:div w:id="1926569550">
          <w:marLeft w:val="0"/>
          <w:marRight w:val="0"/>
          <w:marTop w:val="0"/>
          <w:marBottom w:val="0"/>
          <w:divBdr>
            <w:top w:val="none" w:sz="0" w:space="0" w:color="auto"/>
            <w:left w:val="none" w:sz="0" w:space="0" w:color="auto"/>
            <w:bottom w:val="none" w:sz="0" w:space="0" w:color="auto"/>
            <w:right w:val="none" w:sz="0" w:space="0" w:color="auto"/>
          </w:divBdr>
        </w:div>
      </w:divsChild>
    </w:div>
    <w:div w:id="932976112">
      <w:bodyDiv w:val="1"/>
      <w:marLeft w:val="0"/>
      <w:marRight w:val="0"/>
      <w:marTop w:val="0"/>
      <w:marBottom w:val="0"/>
      <w:divBdr>
        <w:top w:val="none" w:sz="0" w:space="0" w:color="auto"/>
        <w:left w:val="none" w:sz="0" w:space="0" w:color="auto"/>
        <w:bottom w:val="none" w:sz="0" w:space="0" w:color="auto"/>
        <w:right w:val="none" w:sz="0" w:space="0" w:color="auto"/>
      </w:divBdr>
      <w:divsChild>
        <w:div w:id="952443010">
          <w:marLeft w:val="0"/>
          <w:marRight w:val="0"/>
          <w:marTop w:val="0"/>
          <w:marBottom w:val="0"/>
          <w:divBdr>
            <w:top w:val="none" w:sz="0" w:space="0" w:color="auto"/>
            <w:left w:val="none" w:sz="0" w:space="0" w:color="auto"/>
            <w:bottom w:val="none" w:sz="0" w:space="0" w:color="auto"/>
            <w:right w:val="none" w:sz="0" w:space="0" w:color="auto"/>
          </w:divBdr>
        </w:div>
      </w:divsChild>
    </w:div>
    <w:div w:id="977032650">
      <w:bodyDiv w:val="1"/>
      <w:marLeft w:val="0"/>
      <w:marRight w:val="0"/>
      <w:marTop w:val="0"/>
      <w:marBottom w:val="0"/>
      <w:divBdr>
        <w:top w:val="none" w:sz="0" w:space="0" w:color="auto"/>
        <w:left w:val="none" w:sz="0" w:space="0" w:color="auto"/>
        <w:bottom w:val="none" w:sz="0" w:space="0" w:color="auto"/>
        <w:right w:val="none" w:sz="0" w:space="0" w:color="auto"/>
      </w:divBdr>
    </w:div>
    <w:div w:id="989485021">
      <w:bodyDiv w:val="1"/>
      <w:marLeft w:val="0"/>
      <w:marRight w:val="0"/>
      <w:marTop w:val="0"/>
      <w:marBottom w:val="0"/>
      <w:divBdr>
        <w:top w:val="none" w:sz="0" w:space="0" w:color="auto"/>
        <w:left w:val="none" w:sz="0" w:space="0" w:color="auto"/>
        <w:bottom w:val="none" w:sz="0" w:space="0" w:color="auto"/>
        <w:right w:val="none" w:sz="0" w:space="0" w:color="auto"/>
      </w:divBdr>
    </w:div>
    <w:div w:id="1002388648">
      <w:bodyDiv w:val="1"/>
      <w:marLeft w:val="0"/>
      <w:marRight w:val="0"/>
      <w:marTop w:val="0"/>
      <w:marBottom w:val="0"/>
      <w:divBdr>
        <w:top w:val="none" w:sz="0" w:space="0" w:color="auto"/>
        <w:left w:val="none" w:sz="0" w:space="0" w:color="auto"/>
        <w:bottom w:val="none" w:sz="0" w:space="0" w:color="auto"/>
        <w:right w:val="none" w:sz="0" w:space="0" w:color="auto"/>
      </w:divBdr>
      <w:divsChild>
        <w:div w:id="612516079">
          <w:marLeft w:val="0"/>
          <w:marRight w:val="0"/>
          <w:marTop w:val="0"/>
          <w:marBottom w:val="0"/>
          <w:divBdr>
            <w:top w:val="none" w:sz="0" w:space="0" w:color="auto"/>
            <w:left w:val="none" w:sz="0" w:space="0" w:color="auto"/>
            <w:bottom w:val="none" w:sz="0" w:space="0" w:color="auto"/>
            <w:right w:val="none" w:sz="0" w:space="0" w:color="auto"/>
          </w:divBdr>
        </w:div>
      </w:divsChild>
    </w:div>
    <w:div w:id="1162358707">
      <w:bodyDiv w:val="1"/>
      <w:marLeft w:val="0"/>
      <w:marRight w:val="0"/>
      <w:marTop w:val="0"/>
      <w:marBottom w:val="0"/>
      <w:divBdr>
        <w:top w:val="none" w:sz="0" w:space="0" w:color="auto"/>
        <w:left w:val="none" w:sz="0" w:space="0" w:color="auto"/>
        <w:bottom w:val="none" w:sz="0" w:space="0" w:color="auto"/>
        <w:right w:val="none" w:sz="0" w:space="0" w:color="auto"/>
      </w:divBdr>
    </w:div>
    <w:div w:id="1165389952">
      <w:bodyDiv w:val="1"/>
      <w:marLeft w:val="0"/>
      <w:marRight w:val="0"/>
      <w:marTop w:val="0"/>
      <w:marBottom w:val="0"/>
      <w:divBdr>
        <w:top w:val="none" w:sz="0" w:space="0" w:color="auto"/>
        <w:left w:val="none" w:sz="0" w:space="0" w:color="auto"/>
        <w:bottom w:val="none" w:sz="0" w:space="0" w:color="auto"/>
        <w:right w:val="none" w:sz="0" w:space="0" w:color="auto"/>
      </w:divBdr>
    </w:div>
    <w:div w:id="1194877423">
      <w:bodyDiv w:val="1"/>
      <w:marLeft w:val="0"/>
      <w:marRight w:val="0"/>
      <w:marTop w:val="0"/>
      <w:marBottom w:val="0"/>
      <w:divBdr>
        <w:top w:val="none" w:sz="0" w:space="0" w:color="auto"/>
        <w:left w:val="none" w:sz="0" w:space="0" w:color="auto"/>
        <w:bottom w:val="none" w:sz="0" w:space="0" w:color="auto"/>
        <w:right w:val="none" w:sz="0" w:space="0" w:color="auto"/>
      </w:divBdr>
    </w:div>
    <w:div w:id="1228147795">
      <w:bodyDiv w:val="1"/>
      <w:marLeft w:val="0"/>
      <w:marRight w:val="0"/>
      <w:marTop w:val="0"/>
      <w:marBottom w:val="0"/>
      <w:divBdr>
        <w:top w:val="none" w:sz="0" w:space="0" w:color="auto"/>
        <w:left w:val="none" w:sz="0" w:space="0" w:color="auto"/>
        <w:bottom w:val="none" w:sz="0" w:space="0" w:color="auto"/>
        <w:right w:val="none" w:sz="0" w:space="0" w:color="auto"/>
      </w:divBdr>
    </w:div>
    <w:div w:id="1239056357">
      <w:bodyDiv w:val="1"/>
      <w:marLeft w:val="0"/>
      <w:marRight w:val="0"/>
      <w:marTop w:val="0"/>
      <w:marBottom w:val="0"/>
      <w:divBdr>
        <w:top w:val="none" w:sz="0" w:space="0" w:color="auto"/>
        <w:left w:val="none" w:sz="0" w:space="0" w:color="auto"/>
        <w:bottom w:val="none" w:sz="0" w:space="0" w:color="auto"/>
        <w:right w:val="none" w:sz="0" w:space="0" w:color="auto"/>
      </w:divBdr>
      <w:divsChild>
        <w:div w:id="1910338180">
          <w:marLeft w:val="0"/>
          <w:marRight w:val="0"/>
          <w:marTop w:val="0"/>
          <w:marBottom w:val="0"/>
          <w:divBdr>
            <w:top w:val="none" w:sz="0" w:space="0" w:color="auto"/>
            <w:left w:val="none" w:sz="0" w:space="0" w:color="auto"/>
            <w:bottom w:val="none" w:sz="0" w:space="0" w:color="auto"/>
            <w:right w:val="none" w:sz="0" w:space="0" w:color="auto"/>
          </w:divBdr>
        </w:div>
      </w:divsChild>
    </w:div>
    <w:div w:id="1245727790">
      <w:bodyDiv w:val="1"/>
      <w:marLeft w:val="0"/>
      <w:marRight w:val="0"/>
      <w:marTop w:val="0"/>
      <w:marBottom w:val="0"/>
      <w:divBdr>
        <w:top w:val="none" w:sz="0" w:space="0" w:color="auto"/>
        <w:left w:val="none" w:sz="0" w:space="0" w:color="auto"/>
        <w:bottom w:val="none" w:sz="0" w:space="0" w:color="auto"/>
        <w:right w:val="none" w:sz="0" w:space="0" w:color="auto"/>
      </w:divBdr>
      <w:divsChild>
        <w:div w:id="1952467722">
          <w:marLeft w:val="0"/>
          <w:marRight w:val="0"/>
          <w:marTop w:val="0"/>
          <w:marBottom w:val="0"/>
          <w:divBdr>
            <w:top w:val="none" w:sz="0" w:space="0" w:color="auto"/>
            <w:left w:val="none" w:sz="0" w:space="0" w:color="auto"/>
            <w:bottom w:val="none" w:sz="0" w:space="0" w:color="auto"/>
            <w:right w:val="none" w:sz="0" w:space="0" w:color="auto"/>
          </w:divBdr>
        </w:div>
      </w:divsChild>
    </w:div>
    <w:div w:id="1247223139">
      <w:bodyDiv w:val="1"/>
      <w:marLeft w:val="0"/>
      <w:marRight w:val="0"/>
      <w:marTop w:val="0"/>
      <w:marBottom w:val="0"/>
      <w:divBdr>
        <w:top w:val="none" w:sz="0" w:space="0" w:color="auto"/>
        <w:left w:val="none" w:sz="0" w:space="0" w:color="auto"/>
        <w:bottom w:val="none" w:sz="0" w:space="0" w:color="auto"/>
        <w:right w:val="none" w:sz="0" w:space="0" w:color="auto"/>
      </w:divBdr>
      <w:divsChild>
        <w:div w:id="375199167">
          <w:marLeft w:val="0"/>
          <w:marRight w:val="0"/>
          <w:marTop w:val="0"/>
          <w:marBottom w:val="0"/>
          <w:divBdr>
            <w:top w:val="none" w:sz="0" w:space="0" w:color="auto"/>
            <w:left w:val="none" w:sz="0" w:space="0" w:color="auto"/>
            <w:bottom w:val="none" w:sz="0" w:space="0" w:color="auto"/>
            <w:right w:val="none" w:sz="0" w:space="0" w:color="auto"/>
          </w:divBdr>
        </w:div>
      </w:divsChild>
    </w:div>
    <w:div w:id="1265187322">
      <w:bodyDiv w:val="1"/>
      <w:marLeft w:val="0"/>
      <w:marRight w:val="0"/>
      <w:marTop w:val="0"/>
      <w:marBottom w:val="0"/>
      <w:divBdr>
        <w:top w:val="none" w:sz="0" w:space="0" w:color="auto"/>
        <w:left w:val="none" w:sz="0" w:space="0" w:color="auto"/>
        <w:bottom w:val="none" w:sz="0" w:space="0" w:color="auto"/>
        <w:right w:val="none" w:sz="0" w:space="0" w:color="auto"/>
      </w:divBdr>
    </w:div>
    <w:div w:id="1293512458">
      <w:bodyDiv w:val="1"/>
      <w:marLeft w:val="0"/>
      <w:marRight w:val="0"/>
      <w:marTop w:val="0"/>
      <w:marBottom w:val="0"/>
      <w:divBdr>
        <w:top w:val="none" w:sz="0" w:space="0" w:color="auto"/>
        <w:left w:val="none" w:sz="0" w:space="0" w:color="auto"/>
        <w:bottom w:val="none" w:sz="0" w:space="0" w:color="auto"/>
        <w:right w:val="none" w:sz="0" w:space="0" w:color="auto"/>
      </w:divBdr>
      <w:divsChild>
        <w:div w:id="1920553531">
          <w:marLeft w:val="0"/>
          <w:marRight w:val="0"/>
          <w:marTop w:val="0"/>
          <w:marBottom w:val="0"/>
          <w:divBdr>
            <w:top w:val="none" w:sz="0" w:space="0" w:color="auto"/>
            <w:left w:val="none" w:sz="0" w:space="0" w:color="auto"/>
            <w:bottom w:val="none" w:sz="0" w:space="0" w:color="auto"/>
            <w:right w:val="none" w:sz="0" w:space="0" w:color="auto"/>
          </w:divBdr>
        </w:div>
      </w:divsChild>
    </w:div>
    <w:div w:id="1377198122">
      <w:bodyDiv w:val="1"/>
      <w:marLeft w:val="0"/>
      <w:marRight w:val="0"/>
      <w:marTop w:val="0"/>
      <w:marBottom w:val="0"/>
      <w:divBdr>
        <w:top w:val="none" w:sz="0" w:space="0" w:color="auto"/>
        <w:left w:val="none" w:sz="0" w:space="0" w:color="auto"/>
        <w:bottom w:val="none" w:sz="0" w:space="0" w:color="auto"/>
        <w:right w:val="none" w:sz="0" w:space="0" w:color="auto"/>
      </w:divBdr>
      <w:divsChild>
        <w:div w:id="994337754">
          <w:marLeft w:val="0"/>
          <w:marRight w:val="0"/>
          <w:marTop w:val="0"/>
          <w:marBottom w:val="0"/>
          <w:divBdr>
            <w:top w:val="none" w:sz="0" w:space="0" w:color="auto"/>
            <w:left w:val="none" w:sz="0" w:space="0" w:color="auto"/>
            <w:bottom w:val="none" w:sz="0" w:space="0" w:color="auto"/>
            <w:right w:val="none" w:sz="0" w:space="0" w:color="auto"/>
          </w:divBdr>
        </w:div>
      </w:divsChild>
    </w:div>
    <w:div w:id="1414082934">
      <w:bodyDiv w:val="1"/>
      <w:marLeft w:val="0"/>
      <w:marRight w:val="0"/>
      <w:marTop w:val="0"/>
      <w:marBottom w:val="0"/>
      <w:divBdr>
        <w:top w:val="none" w:sz="0" w:space="0" w:color="auto"/>
        <w:left w:val="none" w:sz="0" w:space="0" w:color="auto"/>
        <w:bottom w:val="none" w:sz="0" w:space="0" w:color="auto"/>
        <w:right w:val="none" w:sz="0" w:space="0" w:color="auto"/>
      </w:divBdr>
      <w:divsChild>
        <w:div w:id="441846333">
          <w:marLeft w:val="0"/>
          <w:marRight w:val="0"/>
          <w:marTop w:val="0"/>
          <w:marBottom w:val="0"/>
          <w:divBdr>
            <w:top w:val="none" w:sz="0" w:space="0" w:color="auto"/>
            <w:left w:val="none" w:sz="0" w:space="0" w:color="auto"/>
            <w:bottom w:val="none" w:sz="0" w:space="0" w:color="auto"/>
            <w:right w:val="none" w:sz="0" w:space="0" w:color="auto"/>
          </w:divBdr>
        </w:div>
      </w:divsChild>
    </w:div>
    <w:div w:id="1417245432">
      <w:bodyDiv w:val="1"/>
      <w:marLeft w:val="0"/>
      <w:marRight w:val="0"/>
      <w:marTop w:val="0"/>
      <w:marBottom w:val="0"/>
      <w:divBdr>
        <w:top w:val="none" w:sz="0" w:space="0" w:color="auto"/>
        <w:left w:val="none" w:sz="0" w:space="0" w:color="auto"/>
        <w:bottom w:val="none" w:sz="0" w:space="0" w:color="auto"/>
        <w:right w:val="none" w:sz="0" w:space="0" w:color="auto"/>
      </w:divBdr>
      <w:divsChild>
        <w:div w:id="745419518">
          <w:marLeft w:val="0"/>
          <w:marRight w:val="0"/>
          <w:marTop w:val="0"/>
          <w:marBottom w:val="0"/>
          <w:divBdr>
            <w:top w:val="none" w:sz="0" w:space="0" w:color="auto"/>
            <w:left w:val="none" w:sz="0" w:space="0" w:color="auto"/>
            <w:bottom w:val="none" w:sz="0" w:space="0" w:color="auto"/>
            <w:right w:val="none" w:sz="0" w:space="0" w:color="auto"/>
          </w:divBdr>
        </w:div>
      </w:divsChild>
    </w:div>
    <w:div w:id="1446846125">
      <w:bodyDiv w:val="1"/>
      <w:marLeft w:val="0"/>
      <w:marRight w:val="0"/>
      <w:marTop w:val="0"/>
      <w:marBottom w:val="0"/>
      <w:divBdr>
        <w:top w:val="none" w:sz="0" w:space="0" w:color="auto"/>
        <w:left w:val="none" w:sz="0" w:space="0" w:color="auto"/>
        <w:bottom w:val="none" w:sz="0" w:space="0" w:color="auto"/>
        <w:right w:val="none" w:sz="0" w:space="0" w:color="auto"/>
      </w:divBdr>
    </w:div>
    <w:div w:id="1450390811">
      <w:bodyDiv w:val="1"/>
      <w:marLeft w:val="0"/>
      <w:marRight w:val="0"/>
      <w:marTop w:val="0"/>
      <w:marBottom w:val="0"/>
      <w:divBdr>
        <w:top w:val="none" w:sz="0" w:space="0" w:color="auto"/>
        <w:left w:val="none" w:sz="0" w:space="0" w:color="auto"/>
        <w:bottom w:val="none" w:sz="0" w:space="0" w:color="auto"/>
        <w:right w:val="none" w:sz="0" w:space="0" w:color="auto"/>
      </w:divBdr>
    </w:div>
    <w:div w:id="1545825375">
      <w:bodyDiv w:val="1"/>
      <w:marLeft w:val="0"/>
      <w:marRight w:val="0"/>
      <w:marTop w:val="0"/>
      <w:marBottom w:val="0"/>
      <w:divBdr>
        <w:top w:val="none" w:sz="0" w:space="0" w:color="auto"/>
        <w:left w:val="none" w:sz="0" w:space="0" w:color="auto"/>
        <w:bottom w:val="none" w:sz="0" w:space="0" w:color="auto"/>
        <w:right w:val="none" w:sz="0" w:space="0" w:color="auto"/>
      </w:divBdr>
      <w:divsChild>
        <w:div w:id="1770849723">
          <w:marLeft w:val="0"/>
          <w:marRight w:val="0"/>
          <w:marTop w:val="0"/>
          <w:marBottom w:val="0"/>
          <w:divBdr>
            <w:top w:val="none" w:sz="0" w:space="0" w:color="auto"/>
            <w:left w:val="none" w:sz="0" w:space="0" w:color="auto"/>
            <w:bottom w:val="none" w:sz="0" w:space="0" w:color="auto"/>
            <w:right w:val="none" w:sz="0" w:space="0" w:color="auto"/>
          </w:divBdr>
        </w:div>
      </w:divsChild>
    </w:div>
    <w:div w:id="1564635872">
      <w:bodyDiv w:val="1"/>
      <w:marLeft w:val="0"/>
      <w:marRight w:val="0"/>
      <w:marTop w:val="0"/>
      <w:marBottom w:val="0"/>
      <w:divBdr>
        <w:top w:val="none" w:sz="0" w:space="0" w:color="auto"/>
        <w:left w:val="none" w:sz="0" w:space="0" w:color="auto"/>
        <w:bottom w:val="none" w:sz="0" w:space="0" w:color="auto"/>
        <w:right w:val="none" w:sz="0" w:space="0" w:color="auto"/>
      </w:divBdr>
    </w:div>
    <w:div w:id="1567379223">
      <w:bodyDiv w:val="1"/>
      <w:marLeft w:val="0"/>
      <w:marRight w:val="0"/>
      <w:marTop w:val="0"/>
      <w:marBottom w:val="0"/>
      <w:divBdr>
        <w:top w:val="none" w:sz="0" w:space="0" w:color="auto"/>
        <w:left w:val="none" w:sz="0" w:space="0" w:color="auto"/>
        <w:bottom w:val="none" w:sz="0" w:space="0" w:color="auto"/>
        <w:right w:val="none" w:sz="0" w:space="0" w:color="auto"/>
      </w:divBdr>
    </w:div>
    <w:div w:id="1612467282">
      <w:bodyDiv w:val="1"/>
      <w:marLeft w:val="0"/>
      <w:marRight w:val="0"/>
      <w:marTop w:val="0"/>
      <w:marBottom w:val="0"/>
      <w:divBdr>
        <w:top w:val="none" w:sz="0" w:space="0" w:color="auto"/>
        <w:left w:val="none" w:sz="0" w:space="0" w:color="auto"/>
        <w:bottom w:val="none" w:sz="0" w:space="0" w:color="auto"/>
        <w:right w:val="none" w:sz="0" w:space="0" w:color="auto"/>
      </w:divBdr>
    </w:div>
    <w:div w:id="1628972195">
      <w:bodyDiv w:val="1"/>
      <w:marLeft w:val="0"/>
      <w:marRight w:val="0"/>
      <w:marTop w:val="0"/>
      <w:marBottom w:val="0"/>
      <w:divBdr>
        <w:top w:val="none" w:sz="0" w:space="0" w:color="auto"/>
        <w:left w:val="none" w:sz="0" w:space="0" w:color="auto"/>
        <w:bottom w:val="none" w:sz="0" w:space="0" w:color="auto"/>
        <w:right w:val="none" w:sz="0" w:space="0" w:color="auto"/>
      </w:divBdr>
    </w:div>
    <w:div w:id="1709142988">
      <w:bodyDiv w:val="1"/>
      <w:marLeft w:val="0"/>
      <w:marRight w:val="0"/>
      <w:marTop w:val="0"/>
      <w:marBottom w:val="0"/>
      <w:divBdr>
        <w:top w:val="none" w:sz="0" w:space="0" w:color="auto"/>
        <w:left w:val="none" w:sz="0" w:space="0" w:color="auto"/>
        <w:bottom w:val="none" w:sz="0" w:space="0" w:color="auto"/>
        <w:right w:val="none" w:sz="0" w:space="0" w:color="auto"/>
      </w:divBdr>
    </w:div>
    <w:div w:id="1790927470">
      <w:bodyDiv w:val="1"/>
      <w:marLeft w:val="0"/>
      <w:marRight w:val="0"/>
      <w:marTop w:val="0"/>
      <w:marBottom w:val="0"/>
      <w:divBdr>
        <w:top w:val="none" w:sz="0" w:space="0" w:color="auto"/>
        <w:left w:val="none" w:sz="0" w:space="0" w:color="auto"/>
        <w:bottom w:val="none" w:sz="0" w:space="0" w:color="auto"/>
        <w:right w:val="none" w:sz="0" w:space="0" w:color="auto"/>
      </w:divBdr>
      <w:divsChild>
        <w:div w:id="1952396328">
          <w:marLeft w:val="0"/>
          <w:marRight w:val="0"/>
          <w:marTop w:val="0"/>
          <w:marBottom w:val="0"/>
          <w:divBdr>
            <w:top w:val="none" w:sz="0" w:space="0" w:color="auto"/>
            <w:left w:val="none" w:sz="0" w:space="0" w:color="auto"/>
            <w:bottom w:val="none" w:sz="0" w:space="0" w:color="auto"/>
            <w:right w:val="none" w:sz="0" w:space="0" w:color="auto"/>
          </w:divBdr>
        </w:div>
      </w:divsChild>
    </w:div>
    <w:div w:id="1794909797">
      <w:bodyDiv w:val="1"/>
      <w:marLeft w:val="0"/>
      <w:marRight w:val="0"/>
      <w:marTop w:val="0"/>
      <w:marBottom w:val="0"/>
      <w:divBdr>
        <w:top w:val="none" w:sz="0" w:space="0" w:color="auto"/>
        <w:left w:val="none" w:sz="0" w:space="0" w:color="auto"/>
        <w:bottom w:val="none" w:sz="0" w:space="0" w:color="auto"/>
        <w:right w:val="none" w:sz="0" w:space="0" w:color="auto"/>
      </w:divBdr>
      <w:divsChild>
        <w:div w:id="1628705809">
          <w:marLeft w:val="0"/>
          <w:marRight w:val="0"/>
          <w:marTop w:val="0"/>
          <w:marBottom w:val="0"/>
          <w:divBdr>
            <w:top w:val="none" w:sz="0" w:space="0" w:color="auto"/>
            <w:left w:val="none" w:sz="0" w:space="0" w:color="auto"/>
            <w:bottom w:val="none" w:sz="0" w:space="0" w:color="auto"/>
            <w:right w:val="none" w:sz="0" w:space="0" w:color="auto"/>
          </w:divBdr>
        </w:div>
      </w:divsChild>
    </w:div>
    <w:div w:id="1834878082">
      <w:bodyDiv w:val="1"/>
      <w:marLeft w:val="0"/>
      <w:marRight w:val="0"/>
      <w:marTop w:val="0"/>
      <w:marBottom w:val="0"/>
      <w:divBdr>
        <w:top w:val="none" w:sz="0" w:space="0" w:color="auto"/>
        <w:left w:val="none" w:sz="0" w:space="0" w:color="auto"/>
        <w:bottom w:val="none" w:sz="0" w:space="0" w:color="auto"/>
        <w:right w:val="none" w:sz="0" w:space="0" w:color="auto"/>
      </w:divBdr>
      <w:divsChild>
        <w:div w:id="2072918006">
          <w:marLeft w:val="0"/>
          <w:marRight w:val="0"/>
          <w:marTop w:val="0"/>
          <w:marBottom w:val="0"/>
          <w:divBdr>
            <w:top w:val="none" w:sz="0" w:space="0" w:color="auto"/>
            <w:left w:val="none" w:sz="0" w:space="0" w:color="auto"/>
            <w:bottom w:val="none" w:sz="0" w:space="0" w:color="auto"/>
            <w:right w:val="none" w:sz="0" w:space="0" w:color="auto"/>
          </w:divBdr>
        </w:div>
      </w:divsChild>
    </w:div>
    <w:div w:id="1853298604">
      <w:bodyDiv w:val="1"/>
      <w:marLeft w:val="0"/>
      <w:marRight w:val="0"/>
      <w:marTop w:val="0"/>
      <w:marBottom w:val="0"/>
      <w:divBdr>
        <w:top w:val="none" w:sz="0" w:space="0" w:color="auto"/>
        <w:left w:val="none" w:sz="0" w:space="0" w:color="auto"/>
        <w:bottom w:val="none" w:sz="0" w:space="0" w:color="auto"/>
        <w:right w:val="none" w:sz="0" w:space="0" w:color="auto"/>
      </w:divBdr>
      <w:divsChild>
        <w:div w:id="1701129392">
          <w:marLeft w:val="0"/>
          <w:marRight w:val="0"/>
          <w:marTop w:val="0"/>
          <w:marBottom w:val="0"/>
          <w:divBdr>
            <w:top w:val="none" w:sz="0" w:space="0" w:color="auto"/>
            <w:left w:val="none" w:sz="0" w:space="0" w:color="auto"/>
            <w:bottom w:val="none" w:sz="0" w:space="0" w:color="auto"/>
            <w:right w:val="none" w:sz="0" w:space="0" w:color="auto"/>
          </w:divBdr>
        </w:div>
      </w:divsChild>
    </w:div>
    <w:div w:id="1898543887">
      <w:bodyDiv w:val="1"/>
      <w:marLeft w:val="0"/>
      <w:marRight w:val="0"/>
      <w:marTop w:val="0"/>
      <w:marBottom w:val="0"/>
      <w:divBdr>
        <w:top w:val="none" w:sz="0" w:space="0" w:color="auto"/>
        <w:left w:val="none" w:sz="0" w:space="0" w:color="auto"/>
        <w:bottom w:val="none" w:sz="0" w:space="0" w:color="auto"/>
        <w:right w:val="none" w:sz="0" w:space="0" w:color="auto"/>
      </w:divBdr>
    </w:div>
    <w:div w:id="1943300647">
      <w:bodyDiv w:val="1"/>
      <w:marLeft w:val="0"/>
      <w:marRight w:val="0"/>
      <w:marTop w:val="0"/>
      <w:marBottom w:val="0"/>
      <w:divBdr>
        <w:top w:val="none" w:sz="0" w:space="0" w:color="auto"/>
        <w:left w:val="none" w:sz="0" w:space="0" w:color="auto"/>
        <w:bottom w:val="none" w:sz="0" w:space="0" w:color="auto"/>
        <w:right w:val="none" w:sz="0" w:space="0" w:color="auto"/>
      </w:divBdr>
      <w:divsChild>
        <w:div w:id="56755450">
          <w:marLeft w:val="0"/>
          <w:marRight w:val="0"/>
          <w:marTop w:val="0"/>
          <w:marBottom w:val="0"/>
          <w:divBdr>
            <w:top w:val="none" w:sz="0" w:space="0" w:color="auto"/>
            <w:left w:val="none" w:sz="0" w:space="0" w:color="auto"/>
            <w:bottom w:val="none" w:sz="0" w:space="0" w:color="auto"/>
            <w:right w:val="none" w:sz="0" w:space="0" w:color="auto"/>
          </w:divBdr>
        </w:div>
      </w:divsChild>
    </w:div>
    <w:div w:id="2011787725">
      <w:bodyDiv w:val="1"/>
      <w:marLeft w:val="0"/>
      <w:marRight w:val="0"/>
      <w:marTop w:val="0"/>
      <w:marBottom w:val="0"/>
      <w:divBdr>
        <w:top w:val="none" w:sz="0" w:space="0" w:color="auto"/>
        <w:left w:val="none" w:sz="0" w:space="0" w:color="auto"/>
        <w:bottom w:val="none" w:sz="0" w:space="0" w:color="auto"/>
        <w:right w:val="none" w:sz="0" w:space="0" w:color="auto"/>
      </w:divBdr>
      <w:divsChild>
        <w:div w:id="1363481247">
          <w:marLeft w:val="0"/>
          <w:marRight w:val="0"/>
          <w:marTop w:val="0"/>
          <w:marBottom w:val="0"/>
          <w:divBdr>
            <w:top w:val="none" w:sz="0" w:space="0" w:color="auto"/>
            <w:left w:val="none" w:sz="0" w:space="0" w:color="auto"/>
            <w:bottom w:val="none" w:sz="0" w:space="0" w:color="auto"/>
            <w:right w:val="none" w:sz="0" w:space="0" w:color="auto"/>
          </w:divBdr>
        </w:div>
      </w:divsChild>
    </w:div>
    <w:div w:id="2048875544">
      <w:bodyDiv w:val="1"/>
      <w:marLeft w:val="0"/>
      <w:marRight w:val="0"/>
      <w:marTop w:val="0"/>
      <w:marBottom w:val="0"/>
      <w:divBdr>
        <w:top w:val="none" w:sz="0" w:space="0" w:color="auto"/>
        <w:left w:val="none" w:sz="0" w:space="0" w:color="auto"/>
        <w:bottom w:val="none" w:sz="0" w:space="0" w:color="auto"/>
        <w:right w:val="none" w:sz="0" w:space="0" w:color="auto"/>
      </w:divBdr>
      <w:divsChild>
        <w:div w:id="352003331">
          <w:marLeft w:val="0"/>
          <w:marRight w:val="0"/>
          <w:marTop w:val="0"/>
          <w:marBottom w:val="0"/>
          <w:divBdr>
            <w:top w:val="none" w:sz="0" w:space="0" w:color="auto"/>
            <w:left w:val="none" w:sz="0" w:space="0" w:color="auto"/>
            <w:bottom w:val="none" w:sz="0" w:space="0" w:color="auto"/>
            <w:right w:val="none" w:sz="0" w:space="0" w:color="auto"/>
          </w:divBdr>
        </w:div>
      </w:divsChild>
    </w:div>
    <w:div w:id="2132164783">
      <w:bodyDiv w:val="1"/>
      <w:marLeft w:val="0"/>
      <w:marRight w:val="0"/>
      <w:marTop w:val="0"/>
      <w:marBottom w:val="0"/>
      <w:divBdr>
        <w:top w:val="none" w:sz="0" w:space="0" w:color="auto"/>
        <w:left w:val="none" w:sz="0" w:space="0" w:color="auto"/>
        <w:bottom w:val="none" w:sz="0" w:space="0" w:color="auto"/>
        <w:right w:val="none" w:sz="0" w:space="0" w:color="auto"/>
      </w:divBdr>
      <w:divsChild>
        <w:div w:id="2042124214">
          <w:marLeft w:val="0"/>
          <w:marRight w:val="0"/>
          <w:marTop w:val="0"/>
          <w:marBottom w:val="0"/>
          <w:divBdr>
            <w:top w:val="none" w:sz="0" w:space="0" w:color="auto"/>
            <w:left w:val="none" w:sz="0" w:space="0" w:color="auto"/>
            <w:bottom w:val="none" w:sz="0" w:space="0" w:color="auto"/>
            <w:right w:val="none" w:sz="0" w:space="0" w:color="auto"/>
          </w:divBdr>
        </w:div>
      </w:divsChild>
    </w:div>
    <w:div w:id="2141220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4" Type="http://schemas.openxmlformats.org/officeDocument/2006/relationships/image" Target="media/image3.jpeg"/><Relationship Id="rId15" Type="http://schemas.openxmlformats.org/officeDocument/2006/relationships/image" Target="media/image4.png"/><Relationship Id="rId16" Type="http://schemas.microsoft.com/office/2007/relationships/hdphoto" Target="media/hdphoto1.wdp"/><Relationship Id="rId17" Type="http://schemas.openxmlformats.org/officeDocument/2006/relationships/image" Target="media/image5.png"/><Relationship Id="rId18" Type="http://schemas.openxmlformats.org/officeDocument/2006/relationships/image" Target="media/image6.png"/><Relationship Id="rId19" Type="http://schemas.microsoft.com/office/2007/relationships/hdphoto" Target="media/hdphoto2.wdp"/><Relationship Id="rId50" Type="http://schemas.openxmlformats.org/officeDocument/2006/relationships/chart" Target="charts/chart24.xml"/><Relationship Id="rId51" Type="http://schemas.openxmlformats.org/officeDocument/2006/relationships/chart" Target="charts/chart25.xml"/><Relationship Id="rId52" Type="http://schemas.openxmlformats.org/officeDocument/2006/relationships/chart" Target="charts/chart26.xml"/><Relationship Id="rId53" Type="http://schemas.openxmlformats.org/officeDocument/2006/relationships/chart" Target="charts/chart27.xml"/><Relationship Id="rId54" Type="http://schemas.openxmlformats.org/officeDocument/2006/relationships/chart" Target="charts/chart28.xml"/><Relationship Id="rId55" Type="http://schemas.openxmlformats.org/officeDocument/2006/relationships/chart" Target="charts/chart29.xml"/><Relationship Id="rId56" Type="http://schemas.openxmlformats.org/officeDocument/2006/relationships/chart" Target="charts/chart30.xml"/><Relationship Id="rId57" Type="http://schemas.openxmlformats.org/officeDocument/2006/relationships/chart" Target="charts/chart31.xml"/><Relationship Id="rId58" Type="http://schemas.openxmlformats.org/officeDocument/2006/relationships/chart" Target="charts/chart32.xml"/><Relationship Id="rId59" Type="http://schemas.openxmlformats.org/officeDocument/2006/relationships/chart" Target="charts/chart33.xml"/><Relationship Id="rId40" Type="http://schemas.openxmlformats.org/officeDocument/2006/relationships/chart" Target="charts/chart14.xml"/><Relationship Id="rId41" Type="http://schemas.openxmlformats.org/officeDocument/2006/relationships/chart" Target="charts/chart15.xml"/><Relationship Id="rId42" Type="http://schemas.openxmlformats.org/officeDocument/2006/relationships/chart" Target="charts/chart16.xml"/><Relationship Id="rId43" Type="http://schemas.openxmlformats.org/officeDocument/2006/relationships/chart" Target="charts/chart17.xml"/><Relationship Id="rId44" Type="http://schemas.openxmlformats.org/officeDocument/2006/relationships/chart" Target="charts/chart18.xml"/><Relationship Id="rId45" Type="http://schemas.openxmlformats.org/officeDocument/2006/relationships/chart" Target="charts/chart19.xml"/><Relationship Id="rId46" Type="http://schemas.openxmlformats.org/officeDocument/2006/relationships/chart" Target="charts/chart20.xml"/><Relationship Id="rId47" Type="http://schemas.openxmlformats.org/officeDocument/2006/relationships/chart" Target="charts/chart21.xml"/><Relationship Id="rId48" Type="http://schemas.openxmlformats.org/officeDocument/2006/relationships/chart" Target="charts/chart22.xml"/><Relationship Id="rId49" Type="http://schemas.openxmlformats.org/officeDocument/2006/relationships/chart" Target="charts/chart2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chart" Target="charts/chart4.xml"/><Relationship Id="rId31" Type="http://schemas.openxmlformats.org/officeDocument/2006/relationships/chart" Target="charts/chart5.xml"/><Relationship Id="rId32" Type="http://schemas.openxmlformats.org/officeDocument/2006/relationships/chart" Target="charts/chart6.xml"/><Relationship Id="rId33" Type="http://schemas.openxmlformats.org/officeDocument/2006/relationships/chart" Target="charts/chart7.xml"/><Relationship Id="rId34" Type="http://schemas.openxmlformats.org/officeDocument/2006/relationships/chart" Target="charts/chart8.xml"/><Relationship Id="rId35" Type="http://schemas.openxmlformats.org/officeDocument/2006/relationships/chart" Target="charts/chart9.xml"/><Relationship Id="rId36" Type="http://schemas.openxmlformats.org/officeDocument/2006/relationships/chart" Target="charts/chart10.xml"/><Relationship Id="rId37" Type="http://schemas.openxmlformats.org/officeDocument/2006/relationships/chart" Target="charts/chart11.xml"/><Relationship Id="rId38" Type="http://schemas.openxmlformats.org/officeDocument/2006/relationships/chart" Target="charts/chart12.xml"/><Relationship Id="rId39" Type="http://schemas.openxmlformats.org/officeDocument/2006/relationships/chart" Target="charts/chart13.xml"/><Relationship Id="rId20" Type="http://schemas.openxmlformats.org/officeDocument/2006/relationships/image" Target="media/image7.jpeg"/><Relationship Id="rId21" Type="http://schemas.microsoft.com/office/2007/relationships/hdphoto" Target="media/hdphoto3.wdp"/><Relationship Id="rId22" Type="http://schemas.openxmlformats.org/officeDocument/2006/relationships/image" Target="media/image8.png"/><Relationship Id="rId23" Type="http://schemas.microsoft.com/office/2007/relationships/hdphoto" Target="media/hdphoto4.wdp"/><Relationship Id="rId24" Type="http://schemas.openxmlformats.org/officeDocument/2006/relationships/image" Target="media/image9.png"/><Relationship Id="rId25" Type="http://schemas.microsoft.com/office/2007/relationships/hdphoto" Target="media/hdphoto5.wdp"/><Relationship Id="rId26" Type="http://schemas.openxmlformats.org/officeDocument/2006/relationships/image" Target="media/image10.png"/><Relationship Id="rId27" Type="http://schemas.openxmlformats.org/officeDocument/2006/relationships/chart" Target="charts/chart1.xml"/><Relationship Id="rId28" Type="http://schemas.openxmlformats.org/officeDocument/2006/relationships/chart" Target="charts/chart2.xml"/><Relationship Id="rId29" Type="http://schemas.openxmlformats.org/officeDocument/2006/relationships/chart" Target="charts/chart3.xml"/><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Macintosh%20HD:Users:JuniperusOccidentalis:Dropbox:thesis_March:sea_data_charts.xlsx" TargetMode="External"/></Relationships>
</file>

<file path=word/charts/_rels/chart10.xml.rels><?xml version="1.0" encoding="UTF-8" standalone="yes"?>
<Relationships xmlns="http://schemas.openxmlformats.org/package/2006/relationships"><Relationship Id="rId1" Type="http://schemas.openxmlformats.org/officeDocument/2006/relationships/themeOverride" Target="../theme/themeOverride10.xml"/><Relationship Id="rId2" Type="http://schemas.openxmlformats.org/officeDocument/2006/relationships/package" Target="../embeddings/Microsoft_Excel_Sheet6.xlsx"/></Relationships>
</file>

<file path=word/charts/_rels/chart11.xml.rels><?xml version="1.0" encoding="UTF-8" standalone="yes"?>
<Relationships xmlns="http://schemas.openxmlformats.org/package/2006/relationships"><Relationship Id="rId1" Type="http://schemas.openxmlformats.org/officeDocument/2006/relationships/themeOverride" Target="../theme/themeOverride11.xml"/><Relationship Id="rId2" Type="http://schemas.openxmlformats.org/officeDocument/2006/relationships/package" Target="../embeddings/Microsoft_Excel_Sheet7.xlsx"/></Relationships>
</file>

<file path=word/charts/_rels/chart12.xml.rels><?xml version="1.0" encoding="UTF-8" standalone="yes"?>
<Relationships xmlns="http://schemas.openxmlformats.org/package/2006/relationships"><Relationship Id="rId1" Type="http://schemas.openxmlformats.org/officeDocument/2006/relationships/themeOverride" Target="../theme/themeOverride12.xml"/><Relationship Id="rId2" Type="http://schemas.openxmlformats.org/officeDocument/2006/relationships/package" Target="../embeddings/Microsoft_Excel_Sheet8.xlsx"/></Relationships>
</file>

<file path=word/charts/_rels/chart13.xml.rels><?xml version="1.0" encoding="UTF-8" standalone="yes"?>
<Relationships xmlns="http://schemas.openxmlformats.org/package/2006/relationships"><Relationship Id="rId1" Type="http://schemas.openxmlformats.org/officeDocument/2006/relationships/themeOverride" Target="../theme/themeOverride13.xml"/><Relationship Id="rId2" Type="http://schemas.openxmlformats.org/officeDocument/2006/relationships/package" Target="../embeddings/Microsoft_Excel_Sheet9.xlsx"/></Relationships>
</file>

<file path=word/charts/_rels/chart14.xml.rels><?xml version="1.0" encoding="UTF-8" standalone="yes"?>
<Relationships xmlns="http://schemas.openxmlformats.org/package/2006/relationships"><Relationship Id="rId1" Type="http://schemas.openxmlformats.org/officeDocument/2006/relationships/themeOverride" Target="../theme/themeOverride14.xml"/><Relationship Id="rId2" Type="http://schemas.openxmlformats.org/officeDocument/2006/relationships/package" Target="../embeddings/Microsoft_Excel_Sheet10.xlsx"/></Relationships>
</file>

<file path=word/charts/_rels/chart15.xml.rels><?xml version="1.0" encoding="UTF-8" standalone="yes"?>
<Relationships xmlns="http://schemas.openxmlformats.org/package/2006/relationships"><Relationship Id="rId1" Type="http://schemas.openxmlformats.org/officeDocument/2006/relationships/themeOverride" Target="../theme/themeOverride15.xml"/><Relationship Id="rId2" Type="http://schemas.openxmlformats.org/officeDocument/2006/relationships/package" Target="../embeddings/Microsoft_Excel_Sheet11.xlsx"/></Relationships>
</file>

<file path=word/charts/_rels/chart16.xml.rels><?xml version="1.0" encoding="UTF-8" standalone="yes"?>
<Relationships xmlns="http://schemas.openxmlformats.org/package/2006/relationships"><Relationship Id="rId1" Type="http://schemas.openxmlformats.org/officeDocument/2006/relationships/themeOverride" Target="../theme/themeOverride16.xml"/><Relationship Id="rId2" Type="http://schemas.openxmlformats.org/officeDocument/2006/relationships/package" Target="../embeddings/Microsoft_Excel_Sheet12.xlsx"/></Relationships>
</file>

<file path=word/charts/_rels/chart17.xml.rels><?xml version="1.0" encoding="UTF-8" standalone="yes"?>
<Relationships xmlns="http://schemas.openxmlformats.org/package/2006/relationships"><Relationship Id="rId1" Type="http://schemas.openxmlformats.org/officeDocument/2006/relationships/themeOverride" Target="../theme/themeOverride17.xml"/><Relationship Id="rId2" Type="http://schemas.openxmlformats.org/officeDocument/2006/relationships/package" Target="../embeddings/Microsoft_Excel_Sheet13.xlsx"/></Relationships>
</file>

<file path=word/charts/_rels/chart18.xml.rels><?xml version="1.0" encoding="UTF-8" standalone="yes"?>
<Relationships xmlns="http://schemas.openxmlformats.org/package/2006/relationships"><Relationship Id="rId1" Type="http://schemas.openxmlformats.org/officeDocument/2006/relationships/themeOverride" Target="../theme/themeOverride18.xml"/><Relationship Id="rId2" Type="http://schemas.openxmlformats.org/officeDocument/2006/relationships/package" Target="../embeddings/Microsoft_Excel_Sheet14.xlsx"/></Relationships>
</file>

<file path=word/charts/_rels/chart19.xml.rels><?xml version="1.0" encoding="UTF-8" standalone="yes"?>
<Relationships xmlns="http://schemas.openxmlformats.org/package/2006/relationships"><Relationship Id="rId1" Type="http://schemas.openxmlformats.org/officeDocument/2006/relationships/themeOverride" Target="../theme/themeOverride19.xml"/><Relationship Id="rId2" Type="http://schemas.openxmlformats.org/officeDocument/2006/relationships/package" Target="../embeddings/Microsoft_Excel_Sheet15.xlsx"/></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oleObject" Target="Macintosh%20HD:Users:JuniperusOccidentalis:Dropbox:thesis:THESIS%20ANALYSIS:sea.xlsx" TargetMode="External"/></Relationships>
</file>

<file path=word/charts/_rels/chart20.xml.rels><?xml version="1.0" encoding="UTF-8" standalone="yes"?>
<Relationships xmlns="http://schemas.openxmlformats.org/package/2006/relationships"><Relationship Id="rId1" Type="http://schemas.openxmlformats.org/officeDocument/2006/relationships/themeOverride" Target="../theme/themeOverride20.xml"/><Relationship Id="rId2" Type="http://schemas.openxmlformats.org/officeDocument/2006/relationships/package" Target="../embeddings/Microsoft_Excel_Sheet16.xlsx"/></Relationships>
</file>

<file path=word/charts/_rels/chart21.xml.rels><?xml version="1.0" encoding="UTF-8" standalone="yes"?>
<Relationships xmlns="http://schemas.openxmlformats.org/package/2006/relationships"><Relationship Id="rId1" Type="http://schemas.openxmlformats.org/officeDocument/2006/relationships/themeOverride" Target="../theme/themeOverride21.xml"/><Relationship Id="rId2" Type="http://schemas.openxmlformats.org/officeDocument/2006/relationships/package" Target="../embeddings/Microsoft_Excel_Sheet17.xlsx"/></Relationships>
</file>

<file path=word/charts/_rels/chart22.xml.rels><?xml version="1.0" encoding="UTF-8" standalone="yes"?>
<Relationships xmlns="http://schemas.openxmlformats.org/package/2006/relationships"><Relationship Id="rId1" Type="http://schemas.openxmlformats.org/officeDocument/2006/relationships/themeOverride" Target="../theme/themeOverride22.xml"/><Relationship Id="rId2" Type="http://schemas.openxmlformats.org/officeDocument/2006/relationships/package" Target="../embeddings/Microsoft_Excel_Sheet18.xlsx"/></Relationships>
</file>

<file path=word/charts/_rels/chart23.xml.rels><?xml version="1.0" encoding="UTF-8" standalone="yes"?>
<Relationships xmlns="http://schemas.openxmlformats.org/package/2006/relationships"><Relationship Id="rId1" Type="http://schemas.openxmlformats.org/officeDocument/2006/relationships/themeOverride" Target="../theme/themeOverride23.xml"/><Relationship Id="rId2" Type="http://schemas.openxmlformats.org/officeDocument/2006/relationships/package" Target="../embeddings/Microsoft_Excel_Sheet19.xlsx"/></Relationships>
</file>

<file path=word/charts/_rels/chart24.xml.rels><?xml version="1.0" encoding="UTF-8" standalone="yes"?>
<Relationships xmlns="http://schemas.openxmlformats.org/package/2006/relationships"><Relationship Id="rId1" Type="http://schemas.openxmlformats.org/officeDocument/2006/relationships/themeOverride" Target="../theme/themeOverride24.xml"/><Relationship Id="rId2" Type="http://schemas.openxmlformats.org/officeDocument/2006/relationships/package" Target="../embeddings/Microsoft_Excel_Sheet20.xlsx"/></Relationships>
</file>

<file path=word/charts/_rels/chart25.xml.rels><?xml version="1.0" encoding="UTF-8" standalone="yes"?>
<Relationships xmlns="http://schemas.openxmlformats.org/package/2006/relationships"><Relationship Id="rId1" Type="http://schemas.openxmlformats.org/officeDocument/2006/relationships/themeOverride" Target="../theme/themeOverride25.xml"/><Relationship Id="rId2" Type="http://schemas.openxmlformats.org/officeDocument/2006/relationships/package" Target="../embeddings/Microsoft_Excel_Sheet21.xlsx"/></Relationships>
</file>

<file path=word/charts/_rels/chart26.xml.rels><?xml version="1.0" encoding="UTF-8" standalone="yes"?>
<Relationships xmlns="http://schemas.openxmlformats.org/package/2006/relationships"><Relationship Id="rId1" Type="http://schemas.openxmlformats.org/officeDocument/2006/relationships/themeOverride" Target="../theme/themeOverride26.xml"/><Relationship Id="rId2" Type="http://schemas.openxmlformats.org/officeDocument/2006/relationships/package" Target="../embeddings/Microsoft_Excel_Sheet22.xlsx"/></Relationships>
</file>

<file path=word/charts/_rels/chart27.xml.rels><?xml version="1.0" encoding="UTF-8" standalone="yes"?>
<Relationships xmlns="http://schemas.openxmlformats.org/package/2006/relationships"><Relationship Id="rId1" Type="http://schemas.openxmlformats.org/officeDocument/2006/relationships/themeOverride" Target="../theme/themeOverride27.xml"/><Relationship Id="rId2" Type="http://schemas.openxmlformats.org/officeDocument/2006/relationships/package" Target="../embeddings/Microsoft_Excel_Sheet23.xlsx"/></Relationships>
</file>

<file path=word/charts/_rels/chart28.xml.rels><?xml version="1.0" encoding="UTF-8" standalone="yes"?>
<Relationships xmlns="http://schemas.openxmlformats.org/package/2006/relationships"><Relationship Id="rId1" Type="http://schemas.openxmlformats.org/officeDocument/2006/relationships/themeOverride" Target="../theme/themeOverride28.xml"/><Relationship Id="rId2" Type="http://schemas.openxmlformats.org/officeDocument/2006/relationships/package" Target="../embeddings/Microsoft_Excel_Sheet24.xlsx"/></Relationships>
</file>

<file path=word/charts/_rels/chart29.xml.rels><?xml version="1.0" encoding="UTF-8" standalone="yes"?>
<Relationships xmlns="http://schemas.openxmlformats.org/package/2006/relationships"><Relationship Id="rId1" Type="http://schemas.openxmlformats.org/officeDocument/2006/relationships/oleObject" Target="Macintosh%20HD:Users:schneid3:Dropbox:fire_occurrence.xlsx" TargetMode="External"/></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oleObject" Target="Macintosh%20HD:Users:JuniperusOccidentalis:Dropbox:thesis:THESIS%20ANALYSIS:sea.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Workbook4" TargetMode="External"/><Relationship Id="rId2" Type="http://schemas.openxmlformats.org/officeDocument/2006/relationships/chartUserShapes" Target="../drawings/drawing1.xml"/></Relationships>
</file>

<file path=word/charts/_rels/chart31.xml.rels><?xml version="1.0" encoding="UTF-8" standalone="yes"?>
<Relationships xmlns="http://schemas.openxmlformats.org/package/2006/relationships"><Relationship Id="rId1" Type="http://schemas.openxmlformats.org/officeDocument/2006/relationships/oleObject" Target="Workbook4" TargetMode="External"/><Relationship Id="rId2" Type="http://schemas.openxmlformats.org/officeDocument/2006/relationships/chartUserShapes" Target="../drawings/drawing2.xml"/></Relationships>
</file>

<file path=word/charts/_rels/chart32.xml.rels><?xml version="1.0" encoding="UTF-8" standalone="yes"?>
<Relationships xmlns="http://schemas.openxmlformats.org/package/2006/relationships"><Relationship Id="rId1" Type="http://schemas.openxmlformats.org/officeDocument/2006/relationships/oleObject" Target="Workbook4" TargetMode="External"/><Relationship Id="rId2" Type="http://schemas.openxmlformats.org/officeDocument/2006/relationships/chartUserShapes" Target="../drawings/drawing3.xml"/></Relationships>
</file>

<file path=word/charts/_rels/chart33.xml.rels><?xml version="1.0" encoding="UTF-8" standalone="yes"?>
<Relationships xmlns="http://schemas.openxmlformats.org/package/2006/relationships"><Relationship Id="rId1" Type="http://schemas.openxmlformats.org/officeDocument/2006/relationships/oleObject" Target="Workbook4" TargetMode="External"/><Relationship Id="rId2" Type="http://schemas.openxmlformats.org/officeDocument/2006/relationships/chartUserShapes" Target="../drawings/drawing4.xml"/></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oleObject" Target="file:///C:\Users\Schneider\AppData\Local\Temp\sea_data_charts.xlsx" TargetMode="External"/></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5.xml"/><Relationship Id="rId2" Type="http://schemas.openxmlformats.org/officeDocument/2006/relationships/package" Target="../embeddings/Microsoft_Excel_Sheet1.xlsx"/></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6.xml"/><Relationship Id="rId2" Type="http://schemas.openxmlformats.org/officeDocument/2006/relationships/package" Target="../embeddings/Microsoft_Excel_Sheet2.xlsx"/></Relationships>
</file>

<file path=word/charts/_rels/chart7.xml.rels><?xml version="1.0" encoding="UTF-8" standalone="yes"?>
<Relationships xmlns="http://schemas.openxmlformats.org/package/2006/relationships"><Relationship Id="rId1" Type="http://schemas.openxmlformats.org/officeDocument/2006/relationships/themeOverride" Target="../theme/themeOverride7.xml"/><Relationship Id="rId2" Type="http://schemas.openxmlformats.org/officeDocument/2006/relationships/package" Target="../embeddings/Microsoft_Excel_Sheet3.xlsx"/></Relationships>
</file>

<file path=word/charts/_rels/chart8.xml.rels><?xml version="1.0" encoding="UTF-8" standalone="yes"?>
<Relationships xmlns="http://schemas.openxmlformats.org/package/2006/relationships"><Relationship Id="rId1" Type="http://schemas.openxmlformats.org/officeDocument/2006/relationships/themeOverride" Target="../theme/themeOverride8.xml"/><Relationship Id="rId2" Type="http://schemas.openxmlformats.org/officeDocument/2006/relationships/package" Target="../embeddings/Microsoft_Excel_Sheet4.xlsx"/></Relationships>
</file>

<file path=word/charts/_rels/chart9.xml.rels><?xml version="1.0" encoding="UTF-8" standalone="yes"?>
<Relationships xmlns="http://schemas.openxmlformats.org/package/2006/relationships"><Relationship Id="rId1" Type="http://schemas.openxmlformats.org/officeDocument/2006/relationships/themeOverride" Target="../theme/themeOverride9.xml"/><Relationship Id="rId2" Type="http://schemas.openxmlformats.org/officeDocument/2006/relationships/package" Target="../embeddings/Microsoft_Excel_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A. PDSI</a:t>
            </a:r>
          </a:p>
        </c:rich>
      </c:tx>
      <c:layout>
        <c:manualLayout>
          <c:xMode val="edge"/>
          <c:yMode val="edge"/>
          <c:x val="0.099853946828075"/>
          <c:y val="0.00136097987751531"/>
        </c:manualLayout>
      </c:layout>
      <c:overlay val="0"/>
    </c:title>
    <c:autoTitleDeleted val="0"/>
    <c:plotArea>
      <c:layout>
        <c:manualLayout>
          <c:layoutTarget val="inner"/>
          <c:xMode val="edge"/>
          <c:yMode val="edge"/>
          <c:x val="0.100993268698556"/>
          <c:y val="0.0835349227179936"/>
          <c:w val="0.714549252771975"/>
          <c:h val="0.756287314085739"/>
        </c:manualLayout>
      </c:layout>
      <c:barChart>
        <c:barDir val="col"/>
        <c:grouping val="clustered"/>
        <c:varyColors val="0"/>
        <c:ser>
          <c:idx val="2"/>
          <c:order val="0"/>
          <c:tx>
            <c:strRef>
              <c:f>PDSI!$B$31</c:f>
              <c:strCache>
                <c:ptCount val="1"/>
                <c:pt idx="0">
                  <c:v>Mean Value</c:v>
                </c:pt>
              </c:strCache>
            </c:strRef>
          </c:tx>
          <c:spPr>
            <a:solidFill>
              <a:sysClr val="window" lastClr="FFFFFF">
                <a:lumMod val="50000"/>
              </a:sysClr>
            </a:solidFill>
            <a:ln w="31750">
              <a:noFill/>
              <a:prstDash val="sysDot"/>
            </a:ln>
          </c:spPr>
          <c:invertIfNegative val="0"/>
          <c:dPt>
            <c:idx val="5"/>
            <c:invertIfNegative val="0"/>
            <c:bubble3D val="0"/>
            <c:spPr>
              <a:solidFill>
                <a:sysClr val="windowText" lastClr="000000"/>
              </a:solidFill>
              <a:ln w="31750">
                <a:noFill/>
                <a:prstDash val="sysDot"/>
              </a:ln>
            </c:spPr>
          </c:dPt>
          <c:dPt>
            <c:idx val="6"/>
            <c:invertIfNegative val="0"/>
            <c:bubble3D val="0"/>
            <c:spPr>
              <a:solidFill>
                <a:sysClr val="windowText" lastClr="000000"/>
              </a:solidFill>
              <a:ln w="31750">
                <a:noFill/>
                <a:prstDash val="sysDot"/>
              </a:ln>
            </c:spPr>
          </c:dPt>
          <c:cat>
            <c:numRef>
              <c:f>PDSI!$A$32:$A$40</c:f>
              <c:numCache>
                <c:formatCode>General</c:formatCode>
                <c:ptCount val="9"/>
                <c:pt idx="0">
                  <c:v>-6.0</c:v>
                </c:pt>
                <c:pt idx="1">
                  <c:v>-5.0</c:v>
                </c:pt>
                <c:pt idx="2">
                  <c:v>-4.0</c:v>
                </c:pt>
                <c:pt idx="3">
                  <c:v>-3.0</c:v>
                </c:pt>
                <c:pt idx="4">
                  <c:v>-2.0</c:v>
                </c:pt>
                <c:pt idx="5">
                  <c:v>-1.0</c:v>
                </c:pt>
                <c:pt idx="6">
                  <c:v>0.0</c:v>
                </c:pt>
                <c:pt idx="7">
                  <c:v>1.0</c:v>
                </c:pt>
                <c:pt idx="8">
                  <c:v>2.0</c:v>
                </c:pt>
              </c:numCache>
            </c:numRef>
          </c:cat>
          <c:val>
            <c:numRef>
              <c:f>PDSI!$B$32:$B$40</c:f>
              <c:numCache>
                <c:formatCode>General</c:formatCode>
                <c:ptCount val="9"/>
                <c:pt idx="0">
                  <c:v>0.0003</c:v>
                </c:pt>
                <c:pt idx="1">
                  <c:v>-0.129</c:v>
                </c:pt>
                <c:pt idx="2">
                  <c:v>0.0094</c:v>
                </c:pt>
                <c:pt idx="3">
                  <c:v>0.3043</c:v>
                </c:pt>
                <c:pt idx="4">
                  <c:v>-0.2561</c:v>
                </c:pt>
                <c:pt idx="5">
                  <c:v>-0.8447</c:v>
                </c:pt>
                <c:pt idx="6">
                  <c:v>-0.6715</c:v>
                </c:pt>
                <c:pt idx="7">
                  <c:v>-0.0737</c:v>
                </c:pt>
                <c:pt idx="8">
                  <c:v>0.1444</c:v>
                </c:pt>
              </c:numCache>
            </c:numRef>
          </c:val>
        </c:ser>
        <c:dLbls>
          <c:showLegendKey val="0"/>
          <c:showVal val="0"/>
          <c:showCatName val="0"/>
          <c:showSerName val="0"/>
          <c:showPercent val="0"/>
          <c:showBubbleSize val="0"/>
        </c:dLbls>
        <c:gapWidth val="150"/>
        <c:axId val="1803383864"/>
        <c:axId val="-2090839800"/>
      </c:barChart>
      <c:lineChart>
        <c:grouping val="standard"/>
        <c:varyColors val="0"/>
        <c:ser>
          <c:idx val="3"/>
          <c:order val="1"/>
          <c:tx>
            <c:strRef>
              <c:f>PDSI!$C$31</c:f>
              <c:strCache>
                <c:ptCount val="1"/>
                <c:pt idx="0">
                  <c:v>95%</c:v>
                </c:pt>
              </c:strCache>
            </c:strRef>
          </c:tx>
          <c:spPr>
            <a:ln w="19050">
              <a:solidFill>
                <a:sysClr val="windowText" lastClr="000000"/>
              </a:solidFill>
              <a:prstDash val="sysDot"/>
            </a:ln>
          </c:spPr>
          <c:marker>
            <c:symbol val="none"/>
          </c:marker>
          <c:cat>
            <c:numRef>
              <c:f>PDSI!$A$32:$A$40</c:f>
              <c:numCache>
                <c:formatCode>General</c:formatCode>
                <c:ptCount val="9"/>
                <c:pt idx="0">
                  <c:v>-6.0</c:v>
                </c:pt>
                <c:pt idx="1">
                  <c:v>-5.0</c:v>
                </c:pt>
                <c:pt idx="2">
                  <c:v>-4.0</c:v>
                </c:pt>
                <c:pt idx="3">
                  <c:v>-3.0</c:v>
                </c:pt>
                <c:pt idx="4">
                  <c:v>-2.0</c:v>
                </c:pt>
                <c:pt idx="5">
                  <c:v>-1.0</c:v>
                </c:pt>
                <c:pt idx="6">
                  <c:v>0.0</c:v>
                </c:pt>
                <c:pt idx="7">
                  <c:v>1.0</c:v>
                </c:pt>
                <c:pt idx="8">
                  <c:v>2.0</c:v>
                </c:pt>
              </c:numCache>
            </c:numRef>
          </c:cat>
          <c:val>
            <c:numRef>
              <c:f>PDSI!$C$32:$C$40</c:f>
              <c:numCache>
                <c:formatCode>General</c:formatCode>
                <c:ptCount val="9"/>
                <c:pt idx="0">
                  <c:v>-0.6255</c:v>
                </c:pt>
                <c:pt idx="1">
                  <c:v>-0.6133</c:v>
                </c:pt>
                <c:pt idx="2">
                  <c:v>-0.6034</c:v>
                </c:pt>
                <c:pt idx="3">
                  <c:v>-0.6106</c:v>
                </c:pt>
                <c:pt idx="4">
                  <c:v>-0.6276</c:v>
                </c:pt>
                <c:pt idx="5">
                  <c:v>-0.6654</c:v>
                </c:pt>
                <c:pt idx="6">
                  <c:v>-0.6689</c:v>
                </c:pt>
                <c:pt idx="7">
                  <c:v>-0.6552</c:v>
                </c:pt>
                <c:pt idx="8">
                  <c:v>-0.6436</c:v>
                </c:pt>
              </c:numCache>
            </c:numRef>
          </c:val>
          <c:smooth val="0"/>
        </c:ser>
        <c:ser>
          <c:idx val="4"/>
          <c:order val="2"/>
          <c:tx>
            <c:strRef>
              <c:f>PDSI!$D$31</c:f>
              <c:strCache>
                <c:ptCount val="1"/>
                <c:pt idx="0">
                  <c:v>95%</c:v>
                </c:pt>
              </c:strCache>
            </c:strRef>
          </c:tx>
          <c:spPr>
            <a:ln w="19050">
              <a:solidFill>
                <a:sysClr val="windowText" lastClr="000000"/>
              </a:solidFill>
              <a:prstDash val="sysDot"/>
            </a:ln>
          </c:spPr>
          <c:marker>
            <c:symbol val="none"/>
          </c:marker>
          <c:cat>
            <c:numRef>
              <c:f>PDSI!$A$32:$A$40</c:f>
              <c:numCache>
                <c:formatCode>General</c:formatCode>
                <c:ptCount val="9"/>
                <c:pt idx="0">
                  <c:v>-6.0</c:v>
                </c:pt>
                <c:pt idx="1">
                  <c:v>-5.0</c:v>
                </c:pt>
                <c:pt idx="2">
                  <c:v>-4.0</c:v>
                </c:pt>
                <c:pt idx="3">
                  <c:v>-3.0</c:v>
                </c:pt>
                <c:pt idx="4">
                  <c:v>-2.0</c:v>
                </c:pt>
                <c:pt idx="5">
                  <c:v>-1.0</c:v>
                </c:pt>
                <c:pt idx="6">
                  <c:v>0.0</c:v>
                </c:pt>
                <c:pt idx="7">
                  <c:v>1.0</c:v>
                </c:pt>
                <c:pt idx="8">
                  <c:v>2.0</c:v>
                </c:pt>
              </c:numCache>
            </c:numRef>
          </c:cat>
          <c:val>
            <c:numRef>
              <c:f>PDSI!$D$32:$D$40</c:f>
              <c:numCache>
                <c:formatCode>General</c:formatCode>
                <c:ptCount val="9"/>
                <c:pt idx="0">
                  <c:v>0.3088</c:v>
                </c:pt>
                <c:pt idx="1">
                  <c:v>0.3346</c:v>
                </c:pt>
                <c:pt idx="2">
                  <c:v>0.3388</c:v>
                </c:pt>
                <c:pt idx="3">
                  <c:v>0.3311</c:v>
                </c:pt>
                <c:pt idx="4">
                  <c:v>0.3279</c:v>
                </c:pt>
                <c:pt idx="5">
                  <c:v>0.34</c:v>
                </c:pt>
                <c:pt idx="6">
                  <c:v>0.3124</c:v>
                </c:pt>
                <c:pt idx="7">
                  <c:v>0.3195</c:v>
                </c:pt>
                <c:pt idx="8">
                  <c:v>0.3462</c:v>
                </c:pt>
              </c:numCache>
            </c:numRef>
          </c:val>
          <c:smooth val="0"/>
        </c:ser>
        <c:ser>
          <c:idx val="5"/>
          <c:order val="3"/>
          <c:tx>
            <c:strRef>
              <c:f>PDSI!$E$31</c:f>
              <c:strCache>
                <c:ptCount val="1"/>
                <c:pt idx="0">
                  <c:v>99%</c:v>
                </c:pt>
              </c:strCache>
            </c:strRef>
          </c:tx>
          <c:spPr>
            <a:ln w="19050">
              <a:solidFill>
                <a:sysClr val="windowText" lastClr="000000"/>
              </a:solidFill>
              <a:prstDash val="lgDashDotDot"/>
            </a:ln>
          </c:spPr>
          <c:marker>
            <c:symbol val="none"/>
          </c:marker>
          <c:cat>
            <c:numRef>
              <c:f>PDSI!$A$32:$A$40</c:f>
              <c:numCache>
                <c:formatCode>General</c:formatCode>
                <c:ptCount val="9"/>
                <c:pt idx="0">
                  <c:v>-6.0</c:v>
                </c:pt>
                <c:pt idx="1">
                  <c:v>-5.0</c:v>
                </c:pt>
                <c:pt idx="2">
                  <c:v>-4.0</c:v>
                </c:pt>
                <c:pt idx="3">
                  <c:v>-3.0</c:v>
                </c:pt>
                <c:pt idx="4">
                  <c:v>-2.0</c:v>
                </c:pt>
                <c:pt idx="5">
                  <c:v>-1.0</c:v>
                </c:pt>
                <c:pt idx="6">
                  <c:v>0.0</c:v>
                </c:pt>
                <c:pt idx="7">
                  <c:v>1.0</c:v>
                </c:pt>
                <c:pt idx="8">
                  <c:v>2.0</c:v>
                </c:pt>
              </c:numCache>
            </c:numRef>
          </c:cat>
          <c:val>
            <c:numRef>
              <c:f>PDSI!$E$32:$E$40</c:f>
              <c:numCache>
                <c:formatCode>General</c:formatCode>
                <c:ptCount val="9"/>
                <c:pt idx="0">
                  <c:v>-0.7721</c:v>
                </c:pt>
                <c:pt idx="1">
                  <c:v>-0.762</c:v>
                </c:pt>
                <c:pt idx="2">
                  <c:v>-0.7512</c:v>
                </c:pt>
                <c:pt idx="3">
                  <c:v>-0.7584</c:v>
                </c:pt>
                <c:pt idx="4">
                  <c:v>-0.7775</c:v>
                </c:pt>
                <c:pt idx="5">
                  <c:v>-0.8231</c:v>
                </c:pt>
                <c:pt idx="6">
                  <c:v>-0.8228</c:v>
                </c:pt>
                <c:pt idx="7">
                  <c:v>-0.8081</c:v>
                </c:pt>
                <c:pt idx="8">
                  <c:v>-0.7989</c:v>
                </c:pt>
              </c:numCache>
            </c:numRef>
          </c:val>
          <c:smooth val="0"/>
        </c:ser>
        <c:ser>
          <c:idx val="6"/>
          <c:order val="4"/>
          <c:tx>
            <c:strRef>
              <c:f>PDSI!$F$31</c:f>
              <c:strCache>
                <c:ptCount val="1"/>
                <c:pt idx="0">
                  <c:v>99%</c:v>
                </c:pt>
              </c:strCache>
            </c:strRef>
          </c:tx>
          <c:spPr>
            <a:ln w="19050">
              <a:solidFill>
                <a:sysClr val="windowText" lastClr="000000"/>
              </a:solidFill>
              <a:prstDash val="lgDashDotDot"/>
            </a:ln>
          </c:spPr>
          <c:marker>
            <c:symbol val="none"/>
          </c:marker>
          <c:cat>
            <c:numRef>
              <c:f>PDSI!$A$32:$A$40</c:f>
              <c:numCache>
                <c:formatCode>General</c:formatCode>
                <c:ptCount val="9"/>
                <c:pt idx="0">
                  <c:v>-6.0</c:v>
                </c:pt>
                <c:pt idx="1">
                  <c:v>-5.0</c:v>
                </c:pt>
                <c:pt idx="2">
                  <c:v>-4.0</c:v>
                </c:pt>
                <c:pt idx="3">
                  <c:v>-3.0</c:v>
                </c:pt>
                <c:pt idx="4">
                  <c:v>-2.0</c:v>
                </c:pt>
                <c:pt idx="5">
                  <c:v>-1.0</c:v>
                </c:pt>
                <c:pt idx="6">
                  <c:v>0.0</c:v>
                </c:pt>
                <c:pt idx="7">
                  <c:v>1.0</c:v>
                </c:pt>
                <c:pt idx="8">
                  <c:v>2.0</c:v>
                </c:pt>
              </c:numCache>
            </c:numRef>
          </c:cat>
          <c:val>
            <c:numRef>
              <c:f>PDSI!$F$32:$F$40</c:f>
              <c:numCache>
                <c:formatCode>General</c:formatCode>
                <c:ptCount val="9"/>
                <c:pt idx="0">
                  <c:v>0.4554</c:v>
                </c:pt>
                <c:pt idx="1">
                  <c:v>0.4833</c:v>
                </c:pt>
                <c:pt idx="2">
                  <c:v>0.4866</c:v>
                </c:pt>
                <c:pt idx="3">
                  <c:v>0.4788</c:v>
                </c:pt>
                <c:pt idx="4">
                  <c:v>0.4779</c:v>
                </c:pt>
                <c:pt idx="5">
                  <c:v>0.4977</c:v>
                </c:pt>
                <c:pt idx="6">
                  <c:v>0.4664</c:v>
                </c:pt>
                <c:pt idx="7">
                  <c:v>0.4724</c:v>
                </c:pt>
                <c:pt idx="8">
                  <c:v>0.5015</c:v>
                </c:pt>
              </c:numCache>
            </c:numRef>
          </c:val>
          <c:smooth val="0"/>
        </c:ser>
        <c:ser>
          <c:idx val="7"/>
          <c:order val="5"/>
          <c:tx>
            <c:strRef>
              <c:f>PDSI!$G$31</c:f>
              <c:strCache>
                <c:ptCount val="1"/>
                <c:pt idx="0">
                  <c:v>Limits _ 3.294 St dev</c:v>
                </c:pt>
              </c:strCache>
            </c:strRef>
          </c:tx>
          <c:spPr>
            <a:ln w="19050">
              <a:solidFill>
                <a:sysClr val="windowText" lastClr="000000"/>
              </a:solidFill>
              <a:prstDash val="dash"/>
            </a:ln>
          </c:spPr>
          <c:marker>
            <c:symbol val="none"/>
          </c:marker>
          <c:cat>
            <c:numRef>
              <c:f>PDSI!$A$32:$A$40</c:f>
              <c:numCache>
                <c:formatCode>General</c:formatCode>
                <c:ptCount val="9"/>
                <c:pt idx="0">
                  <c:v>-6.0</c:v>
                </c:pt>
                <c:pt idx="1">
                  <c:v>-5.0</c:v>
                </c:pt>
                <c:pt idx="2">
                  <c:v>-4.0</c:v>
                </c:pt>
                <c:pt idx="3">
                  <c:v>-3.0</c:v>
                </c:pt>
                <c:pt idx="4">
                  <c:v>-2.0</c:v>
                </c:pt>
                <c:pt idx="5">
                  <c:v>-1.0</c:v>
                </c:pt>
                <c:pt idx="6">
                  <c:v>0.0</c:v>
                </c:pt>
                <c:pt idx="7">
                  <c:v>1.0</c:v>
                </c:pt>
                <c:pt idx="8">
                  <c:v>2.0</c:v>
                </c:pt>
              </c:numCache>
            </c:numRef>
          </c:cat>
          <c:val>
            <c:numRef>
              <c:f>PDSI!$G$32:$G$40</c:f>
              <c:numCache>
                <c:formatCode>General</c:formatCode>
                <c:ptCount val="9"/>
                <c:pt idx="0">
                  <c:v>-0.9435</c:v>
                </c:pt>
                <c:pt idx="1">
                  <c:v>-0.9358</c:v>
                </c:pt>
                <c:pt idx="2">
                  <c:v>-0.9241</c:v>
                </c:pt>
                <c:pt idx="3">
                  <c:v>-0.9311</c:v>
                </c:pt>
                <c:pt idx="4">
                  <c:v>-0.9528</c:v>
                </c:pt>
                <c:pt idx="5">
                  <c:v>-1.0075</c:v>
                </c:pt>
                <c:pt idx="6">
                  <c:v>-1.0028</c:v>
                </c:pt>
                <c:pt idx="7">
                  <c:v>-0.9868</c:v>
                </c:pt>
                <c:pt idx="8">
                  <c:v>-0.9805</c:v>
                </c:pt>
              </c:numCache>
            </c:numRef>
          </c:val>
          <c:smooth val="0"/>
        </c:ser>
        <c:ser>
          <c:idx val="0"/>
          <c:order val="6"/>
          <c:tx>
            <c:strRef>
              <c:f>PDSI!$H$31</c:f>
              <c:strCache>
                <c:ptCount val="1"/>
                <c:pt idx="0">
                  <c:v>99.9%</c:v>
                </c:pt>
              </c:strCache>
            </c:strRef>
          </c:tx>
          <c:spPr>
            <a:ln w="19050">
              <a:solidFill>
                <a:sysClr val="windowText" lastClr="000000"/>
              </a:solidFill>
              <a:prstDash val="dash"/>
            </a:ln>
          </c:spPr>
          <c:marker>
            <c:symbol val="none"/>
          </c:marker>
          <c:val>
            <c:numRef>
              <c:f>PDSI!$H$32:$H$40</c:f>
              <c:numCache>
                <c:formatCode>General</c:formatCode>
                <c:ptCount val="9"/>
                <c:pt idx="0">
                  <c:v>0.6268</c:v>
                </c:pt>
                <c:pt idx="1">
                  <c:v>0.6572</c:v>
                </c:pt>
                <c:pt idx="2">
                  <c:v>0.6594</c:v>
                </c:pt>
                <c:pt idx="3">
                  <c:v>0.6515</c:v>
                </c:pt>
                <c:pt idx="4">
                  <c:v>0.6531</c:v>
                </c:pt>
                <c:pt idx="5">
                  <c:v>0.6822</c:v>
                </c:pt>
                <c:pt idx="6">
                  <c:v>0.6463</c:v>
                </c:pt>
                <c:pt idx="7">
                  <c:v>0.6511</c:v>
                </c:pt>
                <c:pt idx="8">
                  <c:v>0.683</c:v>
                </c:pt>
              </c:numCache>
            </c:numRef>
          </c:val>
          <c:smooth val="0"/>
        </c:ser>
        <c:dLbls>
          <c:showLegendKey val="0"/>
          <c:showVal val="0"/>
          <c:showCatName val="0"/>
          <c:showSerName val="0"/>
          <c:showPercent val="0"/>
          <c:showBubbleSize val="0"/>
        </c:dLbls>
        <c:marker val="1"/>
        <c:smooth val="0"/>
        <c:axId val="1803383864"/>
        <c:axId val="-2090839800"/>
      </c:lineChart>
      <c:catAx>
        <c:axId val="1803383864"/>
        <c:scaling>
          <c:orientation val="minMax"/>
        </c:scaling>
        <c:delete val="0"/>
        <c:axPos val="b"/>
        <c:title>
          <c:tx>
            <c:rich>
              <a:bodyPr/>
              <a:lstStyle/>
              <a:p>
                <a:pPr>
                  <a:defRPr b="0">
                    <a:latin typeface="Palatino Linotype" panose="02040502050505030304" pitchFamily="18" charset="0"/>
                  </a:defRPr>
                </a:pPr>
                <a:r>
                  <a:rPr lang="en-US" b="0">
                    <a:latin typeface="Palatino Linotype" panose="02040502050505030304" pitchFamily="18" charset="0"/>
                  </a:rPr>
                  <a:t>Lag from fire year (yr)</a:t>
                </a:r>
              </a:p>
            </c:rich>
          </c:tx>
          <c:layout/>
          <c:overlay val="0"/>
        </c:title>
        <c:numFmt formatCode="General" sourceLinked="1"/>
        <c:majorTickMark val="out"/>
        <c:minorTickMark val="none"/>
        <c:tickLblPos val="low"/>
        <c:crossAx val="-2090839800"/>
        <c:crosses val="autoZero"/>
        <c:auto val="1"/>
        <c:lblAlgn val="ctr"/>
        <c:lblOffset val="100"/>
        <c:noMultiLvlLbl val="0"/>
      </c:catAx>
      <c:valAx>
        <c:axId val="-2090839800"/>
        <c:scaling>
          <c:orientation val="minMax"/>
        </c:scaling>
        <c:delete val="0"/>
        <c:axPos val="l"/>
        <c:title>
          <c:tx>
            <c:rich>
              <a:bodyPr rot="-5400000" vert="horz"/>
              <a:lstStyle/>
              <a:p>
                <a:pPr>
                  <a:defRPr b="0">
                    <a:latin typeface="Palatino Linotype" panose="02040502050505030304" pitchFamily="18" charset="0"/>
                  </a:defRPr>
                </a:pPr>
                <a:r>
                  <a:rPr lang="en-US" b="0" dirty="0" smtClean="0">
                    <a:latin typeface="Palatino Linotype" panose="02040502050505030304" pitchFamily="18" charset="0"/>
                  </a:rPr>
                  <a:t>Mean Departure (SD)</a:t>
                </a:r>
                <a:endParaRPr lang="en-US" b="0" dirty="0">
                  <a:latin typeface="Palatino Linotype" panose="02040502050505030304" pitchFamily="18" charset="0"/>
                </a:endParaRPr>
              </a:p>
            </c:rich>
          </c:tx>
          <c:layout>
            <c:manualLayout>
              <c:xMode val="edge"/>
              <c:yMode val="edge"/>
              <c:x val="0.0"/>
              <c:y val="0.245591251093613"/>
            </c:manualLayout>
          </c:layout>
          <c:overlay val="0"/>
        </c:title>
        <c:numFmt formatCode="General" sourceLinked="1"/>
        <c:majorTickMark val="out"/>
        <c:minorTickMark val="none"/>
        <c:tickLblPos val="nextTo"/>
        <c:crossAx val="1803383864"/>
        <c:crosses val="autoZero"/>
        <c:crossBetween val="between"/>
      </c:valAx>
      <c:spPr>
        <a:ln>
          <a:solidFill>
            <a:schemeClr val="tx1"/>
          </a:solidFill>
        </a:ln>
      </c:spPr>
    </c:plotArea>
    <c:legend>
      <c:legendPos val="r"/>
      <c:legendEntry>
        <c:idx val="0"/>
        <c:delete val="1"/>
      </c:legendEntry>
      <c:legendEntry>
        <c:idx val="2"/>
        <c:delete val="1"/>
      </c:legendEntry>
      <c:legendEntry>
        <c:idx val="4"/>
        <c:delete val="1"/>
      </c:legendEntry>
      <c:legendEntry>
        <c:idx val="5"/>
        <c:delete val="1"/>
      </c:legendEntry>
      <c:layout>
        <c:manualLayout>
          <c:xMode val="edge"/>
          <c:yMode val="edge"/>
          <c:x val="0.835291302872855"/>
          <c:y val="0.430326834145732"/>
          <c:w val="0.1506633099434"/>
          <c:h val="0.252610611173603"/>
        </c:manualLayout>
      </c:layout>
      <c:overlay val="0"/>
    </c:legend>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F. </a:t>
            </a:r>
            <a:r>
              <a:rPr lang="en-US" sz="1100" b="1" i="0" u="none" strike="noStrike" baseline="0" dirty="0" smtClean="0">
                <a:effectLst/>
              </a:rPr>
              <a:t>–SSTA</a:t>
            </a:r>
            <a:endParaRPr lang="en-US" sz="1100" dirty="0"/>
          </a:p>
        </c:rich>
      </c:tx>
      <c:layout>
        <c:manualLayout>
          <c:xMode val="edge"/>
          <c:yMode val="edge"/>
          <c:x val="0.12301368169732"/>
          <c:y val="0.00380405925474684"/>
        </c:manualLayout>
      </c:layout>
      <c:overlay val="0"/>
    </c:title>
    <c:autoTitleDeleted val="0"/>
    <c:plotArea>
      <c:layout>
        <c:manualLayout>
          <c:layoutTarget val="inner"/>
          <c:xMode val="edge"/>
          <c:yMode val="edge"/>
          <c:x val="0.129668551046504"/>
          <c:y val="0.101619443606949"/>
          <c:w val="0.801891446261525"/>
          <c:h val="0.76780745238546"/>
        </c:manualLayout>
      </c:layout>
      <c:scatterChart>
        <c:scatterStyle val="lineMarker"/>
        <c:varyColors val="0"/>
        <c:ser>
          <c:idx val="3"/>
          <c:order val="0"/>
          <c:tx>
            <c:strRef>
              <c:f>'-AMO 25 percentile'!$H$1</c:f>
              <c:strCache>
                <c:ptCount val="1"/>
                <c:pt idx="0">
                  <c:v>Lhat</c:v>
                </c:pt>
              </c:strCache>
            </c:strRef>
          </c:tx>
          <c:spPr>
            <a:ln w="19050">
              <a:solidFill>
                <a:sysClr val="windowText" lastClr="000000"/>
              </a:solidFill>
            </a:ln>
          </c:spPr>
          <c:marker>
            <c:symbol val="none"/>
          </c:marker>
          <c:yVal>
            <c:numRef>
              <c:f>'-AMO 25 percentile'!$H$2:$H$132</c:f>
              <c:numCache>
                <c:formatCode>General</c:formatCode>
                <c:ptCount val="131"/>
                <c:pt idx="0">
                  <c:v>0.4226721</c:v>
                </c:pt>
                <c:pt idx="1">
                  <c:v>0.9020243</c:v>
                </c:pt>
                <c:pt idx="2">
                  <c:v>0.5360324</c:v>
                </c:pt>
                <c:pt idx="3">
                  <c:v>0.1700405</c:v>
                </c:pt>
                <c:pt idx="4">
                  <c:v>0.4380567</c:v>
                </c:pt>
                <c:pt idx="5">
                  <c:v>0.4947368</c:v>
                </c:pt>
                <c:pt idx="6">
                  <c:v>0.551417</c:v>
                </c:pt>
                <c:pt idx="7">
                  <c:v>0.1854251</c:v>
                </c:pt>
                <c:pt idx="8">
                  <c:v>-0.6032389</c:v>
                </c:pt>
                <c:pt idx="9">
                  <c:v>-0.9692308</c:v>
                </c:pt>
                <c:pt idx="10">
                  <c:v>-1.335223</c:v>
                </c:pt>
                <c:pt idx="11">
                  <c:v>-1.701215</c:v>
                </c:pt>
                <c:pt idx="12">
                  <c:v>-2.067206</c:v>
                </c:pt>
                <c:pt idx="13">
                  <c:v>-2.433198</c:v>
                </c:pt>
                <c:pt idx="14">
                  <c:v>-2.376517999999999</c:v>
                </c:pt>
                <c:pt idx="15">
                  <c:v>-2.74251</c:v>
                </c:pt>
                <c:pt idx="16">
                  <c:v>-3.108502</c:v>
                </c:pt>
                <c:pt idx="17">
                  <c:v>-3.474494</c:v>
                </c:pt>
                <c:pt idx="18">
                  <c:v>-3.840485999999998</c:v>
                </c:pt>
                <c:pt idx="19">
                  <c:v>-4.417813999999995</c:v>
                </c:pt>
                <c:pt idx="20">
                  <c:v>-4.783806</c:v>
                </c:pt>
                <c:pt idx="21">
                  <c:v>-5.149798</c:v>
                </c:pt>
                <c:pt idx="22">
                  <c:v>-5.304452999999991</c:v>
                </c:pt>
                <c:pt idx="23">
                  <c:v>-5.247773</c:v>
                </c:pt>
                <c:pt idx="24">
                  <c:v>-5.825100999999987</c:v>
                </c:pt>
                <c:pt idx="25">
                  <c:v>-6.191093</c:v>
                </c:pt>
                <c:pt idx="26">
                  <c:v>-6.768421</c:v>
                </c:pt>
                <c:pt idx="27">
                  <c:v>-7.13441299999999</c:v>
                </c:pt>
                <c:pt idx="28">
                  <c:v>-7.289069</c:v>
                </c:pt>
                <c:pt idx="29">
                  <c:v>-7.443725</c:v>
                </c:pt>
                <c:pt idx="30">
                  <c:v>-7.175709</c:v>
                </c:pt>
                <c:pt idx="31">
                  <c:v>-7.753035999999994</c:v>
                </c:pt>
                <c:pt idx="32">
                  <c:v>-8.119027999999998</c:v>
                </c:pt>
                <c:pt idx="33">
                  <c:v>-8.273684</c:v>
                </c:pt>
                <c:pt idx="34">
                  <c:v>-8.639676</c:v>
                </c:pt>
                <c:pt idx="35">
                  <c:v>-9.217004</c:v>
                </c:pt>
                <c:pt idx="36">
                  <c:v>-9.794331999999997</c:v>
                </c:pt>
                <c:pt idx="37">
                  <c:v>-10.37166</c:v>
                </c:pt>
                <c:pt idx="38">
                  <c:v>-11.16032</c:v>
                </c:pt>
                <c:pt idx="39">
                  <c:v>-11.52632</c:v>
                </c:pt>
                <c:pt idx="40">
                  <c:v>-11.89231</c:v>
                </c:pt>
                <c:pt idx="41">
                  <c:v>-12.04696</c:v>
                </c:pt>
                <c:pt idx="42">
                  <c:v>-12.20162</c:v>
                </c:pt>
                <c:pt idx="43">
                  <c:v>-12.77895</c:v>
                </c:pt>
                <c:pt idx="44">
                  <c:v>-13.14494</c:v>
                </c:pt>
                <c:pt idx="45">
                  <c:v>-13.51093</c:v>
                </c:pt>
                <c:pt idx="46">
                  <c:v>-13.87692</c:v>
                </c:pt>
                <c:pt idx="47">
                  <c:v>-14.03158</c:v>
                </c:pt>
                <c:pt idx="48">
                  <c:v>-14.39757</c:v>
                </c:pt>
                <c:pt idx="49">
                  <c:v>-14.76356</c:v>
                </c:pt>
                <c:pt idx="50">
                  <c:v>-14.91822</c:v>
                </c:pt>
                <c:pt idx="51">
                  <c:v>-15.49555</c:v>
                </c:pt>
                <c:pt idx="52">
                  <c:v>-15.6502</c:v>
                </c:pt>
                <c:pt idx="53">
                  <c:v>-16.01619000000001</c:v>
                </c:pt>
                <c:pt idx="54">
                  <c:v>-16.59352</c:v>
                </c:pt>
                <c:pt idx="55">
                  <c:v>-16.95951</c:v>
                </c:pt>
                <c:pt idx="56">
                  <c:v>-17.32551</c:v>
                </c:pt>
                <c:pt idx="57">
                  <c:v>-17.6915</c:v>
                </c:pt>
                <c:pt idx="58">
                  <c:v>-18.48016</c:v>
                </c:pt>
                <c:pt idx="59">
                  <c:v>-19.05749</c:v>
                </c:pt>
                <c:pt idx="60">
                  <c:v>-19.42348</c:v>
                </c:pt>
                <c:pt idx="61">
                  <c:v>-20.00081</c:v>
                </c:pt>
                <c:pt idx="62">
                  <c:v>-20.15547</c:v>
                </c:pt>
                <c:pt idx="63">
                  <c:v>-20.52146</c:v>
                </c:pt>
                <c:pt idx="64">
                  <c:v>-20.88745</c:v>
                </c:pt>
                <c:pt idx="65">
                  <c:v>-21.04211</c:v>
                </c:pt>
                <c:pt idx="66">
                  <c:v>-21.4081</c:v>
                </c:pt>
                <c:pt idx="67">
                  <c:v>-21.77409</c:v>
                </c:pt>
                <c:pt idx="68">
                  <c:v>-22.14008</c:v>
                </c:pt>
                <c:pt idx="69">
                  <c:v>-22.71741</c:v>
                </c:pt>
                <c:pt idx="70">
                  <c:v>-23.50607</c:v>
                </c:pt>
                <c:pt idx="71">
                  <c:v>-24.29474</c:v>
                </c:pt>
                <c:pt idx="72">
                  <c:v>-24.87206</c:v>
                </c:pt>
                <c:pt idx="73">
                  <c:v>-25.66073</c:v>
                </c:pt>
                <c:pt idx="74">
                  <c:v>-26.44939</c:v>
                </c:pt>
                <c:pt idx="75">
                  <c:v>-26.81538</c:v>
                </c:pt>
                <c:pt idx="76">
                  <c:v>-27.18138</c:v>
                </c:pt>
                <c:pt idx="77">
                  <c:v>-27.97004</c:v>
                </c:pt>
                <c:pt idx="78">
                  <c:v>-28.54737</c:v>
                </c:pt>
                <c:pt idx="79">
                  <c:v>-28.70202</c:v>
                </c:pt>
                <c:pt idx="80">
                  <c:v>-29.49069</c:v>
                </c:pt>
                <c:pt idx="81">
                  <c:v>-30.06802</c:v>
                </c:pt>
                <c:pt idx="82">
                  <c:v>-30.43401</c:v>
                </c:pt>
                <c:pt idx="83">
                  <c:v>-31.01134</c:v>
                </c:pt>
                <c:pt idx="84">
                  <c:v>-31.58866</c:v>
                </c:pt>
                <c:pt idx="85">
                  <c:v>-32.16599</c:v>
                </c:pt>
                <c:pt idx="86">
                  <c:v>-32.74332000000001</c:v>
                </c:pt>
                <c:pt idx="87">
                  <c:v>-33.53198</c:v>
                </c:pt>
                <c:pt idx="88">
                  <c:v>-34.53198</c:v>
                </c:pt>
                <c:pt idx="89">
                  <c:v>-35.53198</c:v>
                </c:pt>
                <c:pt idx="90">
                  <c:v>-36.32065</c:v>
                </c:pt>
                <c:pt idx="91">
                  <c:v>-37.10931</c:v>
                </c:pt>
                <c:pt idx="92">
                  <c:v>-37.89798</c:v>
                </c:pt>
                <c:pt idx="93">
                  <c:v>-38.26397</c:v>
                </c:pt>
                <c:pt idx="94">
                  <c:v>-39.05263</c:v>
                </c:pt>
                <c:pt idx="95">
                  <c:v>-39.8413</c:v>
                </c:pt>
                <c:pt idx="96">
                  <c:v>-40.8413</c:v>
                </c:pt>
                <c:pt idx="97">
                  <c:v>-41.62996000000001</c:v>
                </c:pt>
                <c:pt idx="98">
                  <c:v>-42.41862</c:v>
                </c:pt>
                <c:pt idx="99">
                  <c:v>-43.20729</c:v>
                </c:pt>
                <c:pt idx="100">
                  <c:v>-43.99595</c:v>
                </c:pt>
                <c:pt idx="101">
                  <c:v>-44.78462</c:v>
                </c:pt>
                <c:pt idx="102">
                  <c:v>-45.78462</c:v>
                </c:pt>
                <c:pt idx="103">
                  <c:v>-46.36194</c:v>
                </c:pt>
                <c:pt idx="104">
                  <c:v>-46.93927</c:v>
                </c:pt>
                <c:pt idx="105">
                  <c:v>-47.72794000000001</c:v>
                </c:pt>
                <c:pt idx="106">
                  <c:v>-48.30526</c:v>
                </c:pt>
                <c:pt idx="107">
                  <c:v>-49.30526</c:v>
                </c:pt>
                <c:pt idx="108">
                  <c:v>-50.09393</c:v>
                </c:pt>
                <c:pt idx="109">
                  <c:v>-50.88259</c:v>
                </c:pt>
                <c:pt idx="110">
                  <c:v>-51.88259</c:v>
                </c:pt>
                <c:pt idx="111">
                  <c:v>-52.67126</c:v>
                </c:pt>
                <c:pt idx="112">
                  <c:v>-53.67126</c:v>
                </c:pt>
                <c:pt idx="113">
                  <c:v>-54.67126</c:v>
                </c:pt>
                <c:pt idx="114">
                  <c:v>-55.45992</c:v>
                </c:pt>
                <c:pt idx="115">
                  <c:v>-56.45992</c:v>
                </c:pt>
                <c:pt idx="116">
                  <c:v>-57.45992</c:v>
                </c:pt>
                <c:pt idx="117">
                  <c:v>-58.24858000000001</c:v>
                </c:pt>
                <c:pt idx="118">
                  <c:v>-59.24858000000001</c:v>
                </c:pt>
                <c:pt idx="119">
                  <c:v>-60.24858000000001</c:v>
                </c:pt>
                <c:pt idx="120">
                  <c:v>-61.24858000000001</c:v>
                </c:pt>
                <c:pt idx="121">
                  <c:v>-62.24858000000001</c:v>
                </c:pt>
                <c:pt idx="122">
                  <c:v>-63.24858000000001</c:v>
                </c:pt>
                <c:pt idx="123">
                  <c:v>-64.24858</c:v>
                </c:pt>
                <c:pt idx="124">
                  <c:v>-65.24858</c:v>
                </c:pt>
                <c:pt idx="125">
                  <c:v>-66.24858</c:v>
                </c:pt>
                <c:pt idx="126">
                  <c:v>-67.24858</c:v>
                </c:pt>
                <c:pt idx="127">
                  <c:v>-68.03725</c:v>
                </c:pt>
                <c:pt idx="128">
                  <c:v>-68.61457</c:v>
                </c:pt>
                <c:pt idx="129">
                  <c:v>-69.61457</c:v>
                </c:pt>
                <c:pt idx="130">
                  <c:v>-70.40324</c:v>
                </c:pt>
              </c:numCache>
            </c:numRef>
          </c:yVal>
          <c:smooth val="0"/>
        </c:ser>
        <c:ser>
          <c:idx val="0"/>
          <c:order val="1"/>
          <c:tx>
            <c:strRef>
              <c:f>'-AMO 25 percentile'!$I$1</c:f>
              <c:strCache>
                <c:ptCount val="1"/>
                <c:pt idx="0">
                  <c:v>Lower Env</c:v>
                </c:pt>
              </c:strCache>
            </c:strRef>
          </c:tx>
          <c:spPr>
            <a:ln w="12700">
              <a:solidFill>
                <a:sysClr val="windowText" lastClr="000000"/>
              </a:solidFill>
              <a:prstDash val="sysDot"/>
            </a:ln>
          </c:spPr>
          <c:marker>
            <c:symbol val="none"/>
          </c:marker>
          <c:yVal>
            <c:numRef>
              <c:f>'-AMO 25 percentile'!$I$2:$I$132</c:f>
              <c:numCache>
                <c:formatCode>General</c:formatCode>
                <c:ptCount val="131"/>
                <c:pt idx="0">
                  <c:v>0.4226721</c:v>
                </c:pt>
                <c:pt idx="1">
                  <c:v>-0.1546559</c:v>
                </c:pt>
                <c:pt idx="2">
                  <c:v>-0.5206478</c:v>
                </c:pt>
                <c:pt idx="3">
                  <c:v>-1.097976</c:v>
                </c:pt>
                <c:pt idx="4">
                  <c:v>-1.463968</c:v>
                </c:pt>
                <c:pt idx="5">
                  <c:v>-2.041296</c:v>
                </c:pt>
                <c:pt idx="6">
                  <c:v>-2.407287</c:v>
                </c:pt>
                <c:pt idx="7">
                  <c:v>-2.773279</c:v>
                </c:pt>
                <c:pt idx="8">
                  <c:v>-3.350607</c:v>
                </c:pt>
                <c:pt idx="9">
                  <c:v>-3.716599</c:v>
                </c:pt>
                <c:pt idx="10">
                  <c:v>-4.293927</c:v>
                </c:pt>
                <c:pt idx="11">
                  <c:v>-4.65991899999999</c:v>
                </c:pt>
                <c:pt idx="12">
                  <c:v>-5.237247</c:v>
                </c:pt>
                <c:pt idx="13">
                  <c:v>-5.603239</c:v>
                </c:pt>
                <c:pt idx="14">
                  <c:v>-6.180566999999995</c:v>
                </c:pt>
                <c:pt idx="15">
                  <c:v>-6.75789499999999</c:v>
                </c:pt>
                <c:pt idx="16">
                  <c:v>-7.335223</c:v>
                </c:pt>
                <c:pt idx="17">
                  <c:v>-7.912550999999991</c:v>
                </c:pt>
                <c:pt idx="18">
                  <c:v>-8.278543000000001</c:v>
                </c:pt>
                <c:pt idx="19">
                  <c:v>-8.855870000000002</c:v>
                </c:pt>
                <c:pt idx="20">
                  <c:v>-9.221861999999998</c:v>
                </c:pt>
                <c:pt idx="21">
                  <c:v>-9.587854</c:v>
                </c:pt>
                <c:pt idx="22">
                  <c:v>-10.16518</c:v>
                </c:pt>
                <c:pt idx="23">
                  <c:v>-10.31984</c:v>
                </c:pt>
                <c:pt idx="24">
                  <c:v>-10.68583</c:v>
                </c:pt>
                <c:pt idx="25">
                  <c:v>-11.26316</c:v>
                </c:pt>
                <c:pt idx="26">
                  <c:v>-11.62915</c:v>
                </c:pt>
                <c:pt idx="27">
                  <c:v>-12.20648</c:v>
                </c:pt>
                <c:pt idx="28">
                  <c:v>-12.78381</c:v>
                </c:pt>
                <c:pt idx="29">
                  <c:v>-13.1498</c:v>
                </c:pt>
                <c:pt idx="30">
                  <c:v>-13.72713</c:v>
                </c:pt>
                <c:pt idx="31">
                  <c:v>-14.09312</c:v>
                </c:pt>
                <c:pt idx="32">
                  <c:v>-14.45911</c:v>
                </c:pt>
                <c:pt idx="33">
                  <c:v>-14.8251</c:v>
                </c:pt>
                <c:pt idx="34">
                  <c:v>-15.40243</c:v>
                </c:pt>
                <c:pt idx="35">
                  <c:v>-16.19109</c:v>
                </c:pt>
                <c:pt idx="36">
                  <c:v>-16.55709</c:v>
                </c:pt>
                <c:pt idx="37">
                  <c:v>-16.92308</c:v>
                </c:pt>
                <c:pt idx="38">
                  <c:v>-17.28907</c:v>
                </c:pt>
                <c:pt idx="39">
                  <c:v>-17.65506</c:v>
                </c:pt>
                <c:pt idx="40">
                  <c:v>-18.23239</c:v>
                </c:pt>
                <c:pt idx="41">
                  <c:v>-18.80972</c:v>
                </c:pt>
                <c:pt idx="42">
                  <c:v>-19.17571</c:v>
                </c:pt>
                <c:pt idx="43">
                  <c:v>-19.5417</c:v>
                </c:pt>
                <c:pt idx="44">
                  <c:v>-19.69636</c:v>
                </c:pt>
                <c:pt idx="45">
                  <c:v>-20.27368</c:v>
                </c:pt>
                <c:pt idx="46">
                  <c:v>-20.63967999999999</c:v>
                </c:pt>
                <c:pt idx="47">
                  <c:v>-21.00566999999998</c:v>
                </c:pt>
                <c:pt idx="48">
                  <c:v>-21.58299999999998</c:v>
                </c:pt>
                <c:pt idx="49">
                  <c:v>-21.94898999999998</c:v>
                </c:pt>
                <c:pt idx="50">
                  <c:v>-22.52631999999998</c:v>
                </c:pt>
                <c:pt idx="51">
                  <c:v>-22.89230999999998</c:v>
                </c:pt>
                <c:pt idx="52">
                  <c:v>-23.25829999999998</c:v>
                </c:pt>
                <c:pt idx="53">
                  <c:v>-23.83562999999998</c:v>
                </c:pt>
                <c:pt idx="54">
                  <c:v>-24.41296000000001</c:v>
                </c:pt>
                <c:pt idx="55">
                  <c:v>-25.20161999999998</c:v>
                </c:pt>
                <c:pt idx="56">
                  <c:v>-25.77894999999998</c:v>
                </c:pt>
                <c:pt idx="57">
                  <c:v>-26.35628000000001</c:v>
                </c:pt>
                <c:pt idx="58">
                  <c:v>-26.93359999999998</c:v>
                </c:pt>
                <c:pt idx="59">
                  <c:v>-27.51092999999999</c:v>
                </c:pt>
                <c:pt idx="60">
                  <c:v>-28.08825999999998</c:v>
                </c:pt>
                <c:pt idx="61">
                  <c:v>-28.66559</c:v>
                </c:pt>
                <c:pt idx="62">
                  <c:v>-29.24290999999998</c:v>
                </c:pt>
                <c:pt idx="63">
                  <c:v>-29.82023999999998</c:v>
                </c:pt>
                <c:pt idx="64">
                  <c:v>-30.60891000000001</c:v>
                </c:pt>
                <c:pt idx="65">
                  <c:v>-31.18622999999998</c:v>
                </c:pt>
                <c:pt idx="66">
                  <c:v>-31.97490000000001</c:v>
                </c:pt>
                <c:pt idx="67">
                  <c:v>-32.34088999999997</c:v>
                </c:pt>
                <c:pt idx="68">
                  <c:v>-32.70688000000001</c:v>
                </c:pt>
                <c:pt idx="69">
                  <c:v>-33.28421</c:v>
                </c:pt>
                <c:pt idx="70">
                  <c:v>-34.28421</c:v>
                </c:pt>
                <c:pt idx="71">
                  <c:v>-34.65020000000001</c:v>
                </c:pt>
                <c:pt idx="72">
                  <c:v>-35.65020000000001</c:v>
                </c:pt>
                <c:pt idx="73">
                  <c:v>-36.22753</c:v>
                </c:pt>
                <c:pt idx="74">
                  <c:v>-37.01619</c:v>
                </c:pt>
                <c:pt idx="75">
                  <c:v>-37.59352000000001</c:v>
                </c:pt>
                <c:pt idx="76">
                  <c:v>-38.38219</c:v>
                </c:pt>
                <c:pt idx="77">
                  <c:v>-39.17085</c:v>
                </c:pt>
                <c:pt idx="78">
                  <c:v>-39.74818000000001</c:v>
                </c:pt>
                <c:pt idx="79">
                  <c:v>-40.32551</c:v>
                </c:pt>
                <c:pt idx="80">
                  <c:v>-41.11417</c:v>
                </c:pt>
                <c:pt idx="81">
                  <c:v>-41.6915</c:v>
                </c:pt>
                <c:pt idx="82">
                  <c:v>-42.6915</c:v>
                </c:pt>
                <c:pt idx="83">
                  <c:v>-43.6915</c:v>
                </c:pt>
                <c:pt idx="84">
                  <c:v>-44.26883</c:v>
                </c:pt>
                <c:pt idx="85">
                  <c:v>-45.05748999999997</c:v>
                </c:pt>
                <c:pt idx="86">
                  <c:v>-45.84615</c:v>
                </c:pt>
                <c:pt idx="87">
                  <c:v>-46.63482</c:v>
                </c:pt>
                <c:pt idx="88">
                  <c:v>-47.63482</c:v>
                </c:pt>
                <c:pt idx="89">
                  <c:v>-48.42348</c:v>
                </c:pt>
                <c:pt idx="90">
                  <c:v>-49.21215</c:v>
                </c:pt>
                <c:pt idx="91">
                  <c:v>-49.78947</c:v>
                </c:pt>
                <c:pt idx="92">
                  <c:v>-50.57814000000001</c:v>
                </c:pt>
                <c:pt idx="93">
                  <c:v>-51.3668</c:v>
                </c:pt>
                <c:pt idx="94">
                  <c:v>-51.94413</c:v>
                </c:pt>
                <c:pt idx="95">
                  <c:v>-52.73279</c:v>
                </c:pt>
                <c:pt idx="96">
                  <c:v>-53.73279</c:v>
                </c:pt>
                <c:pt idx="97">
                  <c:v>-54.52146</c:v>
                </c:pt>
                <c:pt idx="98">
                  <c:v>-55.52146</c:v>
                </c:pt>
                <c:pt idx="99">
                  <c:v>-56.52146</c:v>
                </c:pt>
                <c:pt idx="100">
                  <c:v>-57.09879</c:v>
                </c:pt>
                <c:pt idx="101">
                  <c:v>-58.09879</c:v>
                </c:pt>
                <c:pt idx="102">
                  <c:v>-58.88744999999997</c:v>
                </c:pt>
                <c:pt idx="103">
                  <c:v>-59.67611</c:v>
                </c:pt>
                <c:pt idx="104">
                  <c:v>-60.67611</c:v>
                </c:pt>
                <c:pt idx="105">
                  <c:v>-61.67611</c:v>
                </c:pt>
                <c:pt idx="106">
                  <c:v>-62.67611</c:v>
                </c:pt>
                <c:pt idx="107">
                  <c:v>-63.46478</c:v>
                </c:pt>
                <c:pt idx="108">
                  <c:v>-64.25344</c:v>
                </c:pt>
                <c:pt idx="109">
                  <c:v>-65.25344</c:v>
                </c:pt>
                <c:pt idx="110">
                  <c:v>-66.04211</c:v>
                </c:pt>
                <c:pt idx="111">
                  <c:v>-66.83076999999998</c:v>
                </c:pt>
                <c:pt idx="112">
                  <c:v>-67.83076999999998</c:v>
                </c:pt>
                <c:pt idx="113">
                  <c:v>-68.83076999999998</c:v>
                </c:pt>
                <c:pt idx="114">
                  <c:v>-69.83076999999998</c:v>
                </c:pt>
                <c:pt idx="115">
                  <c:v>-70.83076999999998</c:v>
                </c:pt>
                <c:pt idx="116">
                  <c:v>-71.61943</c:v>
                </c:pt>
                <c:pt idx="117">
                  <c:v>-72.4081</c:v>
                </c:pt>
                <c:pt idx="118">
                  <c:v>-73.4081</c:v>
                </c:pt>
                <c:pt idx="119">
                  <c:v>-74.19676</c:v>
                </c:pt>
                <c:pt idx="120">
                  <c:v>-74.98543</c:v>
                </c:pt>
                <c:pt idx="121">
                  <c:v>-75.98543</c:v>
                </c:pt>
                <c:pt idx="122">
                  <c:v>-76.77409</c:v>
                </c:pt>
                <c:pt idx="123">
                  <c:v>-77.77409</c:v>
                </c:pt>
                <c:pt idx="124">
                  <c:v>-78.56274999999998</c:v>
                </c:pt>
                <c:pt idx="125">
                  <c:v>-79.56274999999998</c:v>
                </c:pt>
                <c:pt idx="126">
                  <c:v>-80.56274999999998</c:v>
                </c:pt>
                <c:pt idx="127">
                  <c:v>-81.56274999999998</c:v>
                </c:pt>
                <c:pt idx="128">
                  <c:v>-82.35142</c:v>
                </c:pt>
                <c:pt idx="129">
                  <c:v>-83.35142</c:v>
                </c:pt>
                <c:pt idx="130">
                  <c:v>-84.14008</c:v>
                </c:pt>
              </c:numCache>
            </c:numRef>
          </c:yVal>
          <c:smooth val="0"/>
        </c:ser>
        <c:ser>
          <c:idx val="4"/>
          <c:order val="2"/>
          <c:tx>
            <c:strRef>
              <c:f>'-AMO 25 percentile'!$J$1</c:f>
              <c:strCache>
                <c:ptCount val="1"/>
                <c:pt idx="0">
                  <c:v>Upper Env</c:v>
                </c:pt>
              </c:strCache>
            </c:strRef>
          </c:tx>
          <c:spPr>
            <a:ln w="12700" cmpd="sng">
              <a:solidFill>
                <a:sysClr val="windowText" lastClr="000000"/>
              </a:solidFill>
              <a:prstDash val="sysDot"/>
            </a:ln>
          </c:spPr>
          <c:marker>
            <c:symbol val="none"/>
          </c:marker>
          <c:yVal>
            <c:numRef>
              <c:f>'-AMO 25 percentile'!$J$2:$J$132</c:f>
              <c:numCache>
                <c:formatCode>General</c:formatCode>
                <c:ptCount val="131"/>
                <c:pt idx="0">
                  <c:v>1.690688</c:v>
                </c:pt>
                <c:pt idx="1">
                  <c:v>2.17004</c:v>
                </c:pt>
                <c:pt idx="2">
                  <c:v>2.649393</c:v>
                </c:pt>
                <c:pt idx="3">
                  <c:v>3.128745</c:v>
                </c:pt>
                <c:pt idx="4">
                  <c:v>3.608097</c:v>
                </c:pt>
                <c:pt idx="5">
                  <c:v>4.087449</c:v>
                </c:pt>
                <c:pt idx="6">
                  <c:v>4.566802</c:v>
                </c:pt>
                <c:pt idx="7">
                  <c:v>5.046154</c:v>
                </c:pt>
                <c:pt idx="8">
                  <c:v>5.314169999999994</c:v>
                </c:pt>
                <c:pt idx="9">
                  <c:v>5.793522</c:v>
                </c:pt>
                <c:pt idx="10">
                  <c:v>6.272874</c:v>
                </c:pt>
                <c:pt idx="11">
                  <c:v>6.752227</c:v>
                </c:pt>
                <c:pt idx="12">
                  <c:v>7.231579</c:v>
                </c:pt>
                <c:pt idx="13">
                  <c:v>7.499595</c:v>
                </c:pt>
                <c:pt idx="14">
                  <c:v>7.767610999999991</c:v>
                </c:pt>
                <c:pt idx="15">
                  <c:v>8.035628000000001</c:v>
                </c:pt>
                <c:pt idx="16">
                  <c:v>8.303644</c:v>
                </c:pt>
                <c:pt idx="17">
                  <c:v>8.782996</c:v>
                </c:pt>
                <c:pt idx="18">
                  <c:v>9.051012</c:v>
                </c:pt>
                <c:pt idx="19">
                  <c:v>9.319028000000001</c:v>
                </c:pt>
                <c:pt idx="20">
                  <c:v>9.375709</c:v>
                </c:pt>
                <c:pt idx="21">
                  <c:v>9.643724999999998</c:v>
                </c:pt>
                <c:pt idx="22">
                  <c:v>9.911741000000001</c:v>
                </c:pt>
                <c:pt idx="23">
                  <c:v>10.39109</c:v>
                </c:pt>
                <c:pt idx="24">
                  <c:v>10.65911</c:v>
                </c:pt>
                <c:pt idx="25">
                  <c:v>10.92713</c:v>
                </c:pt>
                <c:pt idx="26">
                  <c:v>11.40648</c:v>
                </c:pt>
                <c:pt idx="27">
                  <c:v>11.46316</c:v>
                </c:pt>
                <c:pt idx="28">
                  <c:v>11.94251</c:v>
                </c:pt>
                <c:pt idx="29">
                  <c:v>12.21053</c:v>
                </c:pt>
                <c:pt idx="30">
                  <c:v>12.47854</c:v>
                </c:pt>
                <c:pt idx="31">
                  <c:v>12.53522</c:v>
                </c:pt>
                <c:pt idx="32">
                  <c:v>12.80324</c:v>
                </c:pt>
                <c:pt idx="33">
                  <c:v>12.85992</c:v>
                </c:pt>
                <c:pt idx="34">
                  <c:v>13.33927</c:v>
                </c:pt>
                <c:pt idx="35">
                  <c:v>13.39595</c:v>
                </c:pt>
                <c:pt idx="36">
                  <c:v>13.66397</c:v>
                </c:pt>
                <c:pt idx="37">
                  <c:v>14.14332</c:v>
                </c:pt>
                <c:pt idx="38">
                  <c:v>14.41134</c:v>
                </c:pt>
                <c:pt idx="39">
                  <c:v>14.46802</c:v>
                </c:pt>
                <c:pt idx="40">
                  <c:v>14.73603</c:v>
                </c:pt>
                <c:pt idx="41">
                  <c:v>14.79271</c:v>
                </c:pt>
                <c:pt idx="42">
                  <c:v>15.06073</c:v>
                </c:pt>
                <c:pt idx="43">
                  <c:v>15.32874</c:v>
                </c:pt>
                <c:pt idx="44">
                  <c:v>15.38543</c:v>
                </c:pt>
                <c:pt idx="45">
                  <c:v>15.65344</c:v>
                </c:pt>
                <c:pt idx="46">
                  <c:v>15.92146</c:v>
                </c:pt>
                <c:pt idx="47">
                  <c:v>15.7668</c:v>
                </c:pt>
                <c:pt idx="48">
                  <c:v>16.24615</c:v>
                </c:pt>
                <c:pt idx="49">
                  <c:v>16.0915</c:v>
                </c:pt>
                <c:pt idx="50">
                  <c:v>16.14818</c:v>
                </c:pt>
                <c:pt idx="51">
                  <c:v>16.20486</c:v>
                </c:pt>
                <c:pt idx="52">
                  <c:v>16.26154</c:v>
                </c:pt>
                <c:pt idx="53">
                  <c:v>16.10688</c:v>
                </c:pt>
                <c:pt idx="54">
                  <c:v>16.16356</c:v>
                </c:pt>
                <c:pt idx="55">
                  <c:v>15.79757</c:v>
                </c:pt>
                <c:pt idx="56">
                  <c:v>16.06559</c:v>
                </c:pt>
                <c:pt idx="57">
                  <c:v>16.12227</c:v>
                </c:pt>
                <c:pt idx="58">
                  <c:v>16.17895</c:v>
                </c:pt>
                <c:pt idx="59">
                  <c:v>16.02429</c:v>
                </c:pt>
                <c:pt idx="60">
                  <c:v>16.29231</c:v>
                </c:pt>
                <c:pt idx="61">
                  <c:v>15.71498</c:v>
                </c:pt>
                <c:pt idx="62">
                  <c:v>15.77166</c:v>
                </c:pt>
                <c:pt idx="63">
                  <c:v>15.82834</c:v>
                </c:pt>
                <c:pt idx="64">
                  <c:v>15.46235</c:v>
                </c:pt>
                <c:pt idx="65">
                  <c:v>15.30769</c:v>
                </c:pt>
                <c:pt idx="66">
                  <c:v>14.73036</c:v>
                </c:pt>
                <c:pt idx="67">
                  <c:v>14.78704</c:v>
                </c:pt>
                <c:pt idx="68">
                  <c:v>14.63239</c:v>
                </c:pt>
                <c:pt idx="69">
                  <c:v>14.47773</c:v>
                </c:pt>
                <c:pt idx="70">
                  <c:v>14.32308</c:v>
                </c:pt>
                <c:pt idx="71">
                  <c:v>14.16842</c:v>
                </c:pt>
                <c:pt idx="72">
                  <c:v>13.59109</c:v>
                </c:pt>
                <c:pt idx="73">
                  <c:v>13.2251</c:v>
                </c:pt>
                <c:pt idx="74">
                  <c:v>12.85911</c:v>
                </c:pt>
                <c:pt idx="75">
                  <c:v>12.70445</c:v>
                </c:pt>
                <c:pt idx="76">
                  <c:v>12.33846</c:v>
                </c:pt>
                <c:pt idx="77">
                  <c:v>11.76113</c:v>
                </c:pt>
                <c:pt idx="78">
                  <c:v>11.60648</c:v>
                </c:pt>
                <c:pt idx="79">
                  <c:v>11.24049</c:v>
                </c:pt>
                <c:pt idx="80">
                  <c:v>10.87449</c:v>
                </c:pt>
                <c:pt idx="81">
                  <c:v>10.29717</c:v>
                </c:pt>
                <c:pt idx="82">
                  <c:v>9.719838000000001</c:v>
                </c:pt>
                <c:pt idx="83">
                  <c:v>9.565182</c:v>
                </c:pt>
                <c:pt idx="84">
                  <c:v>8.987854</c:v>
                </c:pt>
                <c:pt idx="85">
                  <c:v>8.199190000000001</c:v>
                </c:pt>
                <c:pt idx="86">
                  <c:v>7.833198</c:v>
                </c:pt>
                <c:pt idx="87">
                  <c:v>7.467206</c:v>
                </c:pt>
                <c:pt idx="88">
                  <c:v>6.678543</c:v>
                </c:pt>
                <c:pt idx="89">
                  <c:v>6.312550999999987</c:v>
                </c:pt>
                <c:pt idx="90">
                  <c:v>5.52388699999999</c:v>
                </c:pt>
                <c:pt idx="91">
                  <c:v>4.735223</c:v>
                </c:pt>
                <c:pt idx="92">
                  <c:v>4.157894999999986</c:v>
                </c:pt>
                <c:pt idx="93">
                  <c:v>3.369231</c:v>
                </c:pt>
                <c:pt idx="94">
                  <c:v>2.791903</c:v>
                </c:pt>
                <c:pt idx="95">
                  <c:v>2.003239</c:v>
                </c:pt>
                <c:pt idx="96">
                  <c:v>1.425911</c:v>
                </c:pt>
                <c:pt idx="97">
                  <c:v>0.848583</c:v>
                </c:pt>
                <c:pt idx="98">
                  <c:v>0.2712551</c:v>
                </c:pt>
                <c:pt idx="99">
                  <c:v>-0.3060729</c:v>
                </c:pt>
                <c:pt idx="100">
                  <c:v>-1.094737</c:v>
                </c:pt>
                <c:pt idx="101">
                  <c:v>-1.672065</c:v>
                </c:pt>
                <c:pt idx="102">
                  <c:v>-2.460729</c:v>
                </c:pt>
                <c:pt idx="103">
                  <c:v>-3.038056999999998</c:v>
                </c:pt>
                <c:pt idx="104">
                  <c:v>-3.404049</c:v>
                </c:pt>
                <c:pt idx="105">
                  <c:v>-4.404049</c:v>
                </c:pt>
                <c:pt idx="106">
                  <c:v>-5.404049</c:v>
                </c:pt>
                <c:pt idx="107">
                  <c:v>-5.981377</c:v>
                </c:pt>
                <c:pt idx="108">
                  <c:v>-6.558704</c:v>
                </c:pt>
                <c:pt idx="109">
                  <c:v>-7.347368</c:v>
                </c:pt>
                <c:pt idx="110">
                  <c:v>-8.347367999999997</c:v>
                </c:pt>
                <c:pt idx="111">
                  <c:v>-8.924696000000002</c:v>
                </c:pt>
                <c:pt idx="112">
                  <c:v>-9.713359999999996</c:v>
                </c:pt>
                <c:pt idx="113">
                  <c:v>-10.71336</c:v>
                </c:pt>
                <c:pt idx="114">
                  <c:v>-11.71336</c:v>
                </c:pt>
                <c:pt idx="115">
                  <c:v>-12.29069</c:v>
                </c:pt>
                <c:pt idx="116">
                  <c:v>-13.07935</c:v>
                </c:pt>
                <c:pt idx="117">
                  <c:v>-14.07935</c:v>
                </c:pt>
                <c:pt idx="118">
                  <c:v>-15.07935</c:v>
                </c:pt>
                <c:pt idx="119">
                  <c:v>-15.86802</c:v>
                </c:pt>
                <c:pt idx="120">
                  <c:v>-16.86802</c:v>
                </c:pt>
                <c:pt idx="121">
                  <c:v>-17.44533999999992</c:v>
                </c:pt>
                <c:pt idx="122">
                  <c:v>-18.23401</c:v>
                </c:pt>
                <c:pt idx="123">
                  <c:v>-18.81134</c:v>
                </c:pt>
                <c:pt idx="124">
                  <c:v>-19.38866</c:v>
                </c:pt>
                <c:pt idx="125">
                  <c:v>-20.38866</c:v>
                </c:pt>
                <c:pt idx="126">
                  <c:v>-21.38866</c:v>
                </c:pt>
                <c:pt idx="127">
                  <c:v>-21.75466</c:v>
                </c:pt>
                <c:pt idx="128">
                  <c:v>-22.75466</c:v>
                </c:pt>
                <c:pt idx="129">
                  <c:v>-23.33198</c:v>
                </c:pt>
                <c:pt idx="130">
                  <c:v>-24.33198</c:v>
                </c:pt>
              </c:numCache>
            </c:numRef>
          </c:yVal>
          <c:smooth val="0"/>
        </c:ser>
        <c:dLbls>
          <c:showLegendKey val="0"/>
          <c:showVal val="0"/>
          <c:showCatName val="0"/>
          <c:showSerName val="0"/>
          <c:showPercent val="0"/>
          <c:showBubbleSize val="0"/>
        </c:dLbls>
        <c:axId val="-2032327160"/>
        <c:axId val="-2096204168"/>
      </c:scatterChart>
      <c:valAx>
        <c:axId val="-2032327160"/>
        <c:scaling>
          <c:orientation val="minMax"/>
          <c:max val="140.0"/>
          <c:min val="0.0"/>
        </c:scaling>
        <c:delete val="0"/>
        <c:axPos val="b"/>
        <c:numFmt formatCode="General" sourceLinked="1"/>
        <c:majorTickMark val="out"/>
        <c:minorTickMark val="none"/>
        <c:tickLblPos val="nextTo"/>
        <c:crossAx val="-2096204168"/>
        <c:crossesAt val="-100.0"/>
        <c:crossBetween val="midCat"/>
        <c:majorUnit val="20.0"/>
      </c:valAx>
      <c:valAx>
        <c:axId val="-2096204168"/>
        <c:scaling>
          <c:orientation val="minMax"/>
        </c:scaling>
        <c:delete val="0"/>
        <c:axPos val="l"/>
        <c:numFmt formatCode="General" sourceLinked="1"/>
        <c:majorTickMark val="out"/>
        <c:minorTickMark val="none"/>
        <c:tickLblPos val="nextTo"/>
        <c:crossAx val="-2032327160"/>
        <c:crosses val="autoZero"/>
        <c:crossBetween val="midCat"/>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A. + </a:t>
            </a:r>
            <a:r>
              <a:rPr lang="en-US" sz="1100" dirty="0"/>
              <a:t>ENSO</a:t>
            </a:r>
          </a:p>
        </c:rich>
      </c:tx>
      <c:layout>
        <c:manualLayout>
          <c:xMode val="edge"/>
          <c:yMode val="edge"/>
          <c:x val="0.131854315065487"/>
          <c:y val="0.00516333499274301"/>
        </c:manualLayout>
      </c:layout>
      <c:overlay val="0"/>
    </c:title>
    <c:autoTitleDeleted val="0"/>
    <c:plotArea>
      <c:layout>
        <c:manualLayout>
          <c:layoutTarget val="inner"/>
          <c:xMode val="edge"/>
          <c:yMode val="edge"/>
          <c:x val="0.139247594050744"/>
          <c:y val="0.100996470055364"/>
          <c:w val="0.798252405949256"/>
          <c:h val="0.767518107431584"/>
        </c:manualLayout>
      </c:layout>
      <c:scatterChart>
        <c:scatterStyle val="lineMarker"/>
        <c:varyColors val="0"/>
        <c:ser>
          <c:idx val="3"/>
          <c:order val="0"/>
          <c:tx>
            <c:strRef>
              <c:f>'+ENSO 25 percentile'!$H$1</c:f>
              <c:strCache>
                <c:ptCount val="1"/>
                <c:pt idx="0">
                  <c:v>Lhat</c:v>
                </c:pt>
              </c:strCache>
            </c:strRef>
          </c:tx>
          <c:spPr>
            <a:ln w="19050">
              <a:solidFill>
                <a:sysClr val="windowText" lastClr="000000"/>
              </a:solidFill>
            </a:ln>
          </c:spPr>
          <c:marker>
            <c:symbol val="none"/>
          </c:marker>
          <c:yVal>
            <c:numRef>
              <c:f>'+ENSO 25 percentile'!$H$2:$H$132</c:f>
              <c:numCache>
                <c:formatCode>General</c:formatCode>
                <c:ptCount val="131"/>
                <c:pt idx="0">
                  <c:v>0.0</c:v>
                </c:pt>
                <c:pt idx="1">
                  <c:v>0.0852391</c:v>
                </c:pt>
                <c:pt idx="2">
                  <c:v>0.2790021</c:v>
                </c:pt>
                <c:pt idx="3">
                  <c:v>0.3642412</c:v>
                </c:pt>
                <c:pt idx="4">
                  <c:v>0.3409563</c:v>
                </c:pt>
                <c:pt idx="5">
                  <c:v>-0.0079002</c:v>
                </c:pt>
                <c:pt idx="6">
                  <c:v>-0.1397089</c:v>
                </c:pt>
                <c:pt idx="7">
                  <c:v>-0.4885655</c:v>
                </c:pt>
                <c:pt idx="8">
                  <c:v>-0.5118503</c:v>
                </c:pt>
                <c:pt idx="9">
                  <c:v>-0.2095634</c:v>
                </c:pt>
                <c:pt idx="10">
                  <c:v>-0.1243243</c:v>
                </c:pt>
                <c:pt idx="11">
                  <c:v>-0.364657</c:v>
                </c:pt>
                <c:pt idx="12">
                  <c:v>-0.3879418</c:v>
                </c:pt>
                <c:pt idx="13">
                  <c:v>-0.6282744</c:v>
                </c:pt>
                <c:pt idx="14">
                  <c:v>-0.5430353</c:v>
                </c:pt>
                <c:pt idx="15">
                  <c:v>-1.000416</c:v>
                </c:pt>
                <c:pt idx="16">
                  <c:v>-1.349272</c:v>
                </c:pt>
                <c:pt idx="17">
                  <c:v>-1.806653</c:v>
                </c:pt>
                <c:pt idx="18">
                  <c:v>-1.504366</c:v>
                </c:pt>
                <c:pt idx="19">
                  <c:v>-1.527651</c:v>
                </c:pt>
                <c:pt idx="20">
                  <c:v>-1.442412</c:v>
                </c:pt>
                <c:pt idx="21">
                  <c:v>-1.57422</c:v>
                </c:pt>
                <c:pt idx="22">
                  <c:v>-1.706029</c:v>
                </c:pt>
                <c:pt idx="23">
                  <c:v>-1.946362</c:v>
                </c:pt>
                <c:pt idx="24">
                  <c:v>-2.295218</c:v>
                </c:pt>
                <c:pt idx="25">
                  <c:v>-2.535550999999999</c:v>
                </c:pt>
                <c:pt idx="26">
                  <c:v>-2.66736</c:v>
                </c:pt>
                <c:pt idx="27">
                  <c:v>-3.016216</c:v>
                </c:pt>
                <c:pt idx="28">
                  <c:v>-2.930976999999999</c:v>
                </c:pt>
                <c:pt idx="29">
                  <c:v>-3.062786</c:v>
                </c:pt>
                <c:pt idx="30">
                  <c:v>-3.086071</c:v>
                </c:pt>
                <c:pt idx="31">
                  <c:v>-3.326403</c:v>
                </c:pt>
                <c:pt idx="32">
                  <c:v>-3.566736</c:v>
                </c:pt>
                <c:pt idx="33">
                  <c:v>-3.590021</c:v>
                </c:pt>
                <c:pt idx="34">
                  <c:v>-3.613306</c:v>
                </c:pt>
                <c:pt idx="35">
                  <c:v>-4.070686</c:v>
                </c:pt>
                <c:pt idx="36">
                  <c:v>-4.962162</c:v>
                </c:pt>
                <c:pt idx="37">
                  <c:v>-5.311018999999995</c:v>
                </c:pt>
                <c:pt idx="38">
                  <c:v>-5.225779999999999</c:v>
                </c:pt>
                <c:pt idx="39">
                  <c:v>-5.357587999999984</c:v>
                </c:pt>
                <c:pt idx="40">
                  <c:v>-5.923493</c:v>
                </c:pt>
                <c:pt idx="41">
                  <c:v>-6.380873</c:v>
                </c:pt>
                <c:pt idx="42">
                  <c:v>-5.970062</c:v>
                </c:pt>
                <c:pt idx="43">
                  <c:v>-5.667774999999984</c:v>
                </c:pt>
                <c:pt idx="44">
                  <c:v>-6.016632</c:v>
                </c:pt>
                <c:pt idx="45">
                  <c:v>-6.256965</c:v>
                </c:pt>
                <c:pt idx="46">
                  <c:v>-6.280249</c:v>
                </c:pt>
                <c:pt idx="47">
                  <c:v>-6.303533999999995</c:v>
                </c:pt>
                <c:pt idx="48">
                  <c:v>-6.652390999999991</c:v>
                </c:pt>
                <c:pt idx="49">
                  <c:v>-6.892723</c:v>
                </c:pt>
                <c:pt idx="50">
                  <c:v>-6.916008</c:v>
                </c:pt>
                <c:pt idx="51">
                  <c:v>-7.04781699999999</c:v>
                </c:pt>
                <c:pt idx="52">
                  <c:v>-7.179626</c:v>
                </c:pt>
                <c:pt idx="53">
                  <c:v>-7.52848199999999</c:v>
                </c:pt>
                <c:pt idx="54">
                  <c:v>-8.311435000000002</c:v>
                </c:pt>
                <c:pt idx="55">
                  <c:v>-8.768814999999998</c:v>
                </c:pt>
                <c:pt idx="56">
                  <c:v>-9.009148000000001</c:v>
                </c:pt>
                <c:pt idx="57">
                  <c:v>-9.140956</c:v>
                </c:pt>
                <c:pt idx="58">
                  <c:v>-9.272765000000001</c:v>
                </c:pt>
                <c:pt idx="59">
                  <c:v>-9.947192999999998</c:v>
                </c:pt>
                <c:pt idx="60">
                  <c:v>-10.18753</c:v>
                </c:pt>
                <c:pt idx="61">
                  <c:v>-10.53638</c:v>
                </c:pt>
                <c:pt idx="62">
                  <c:v>-10.77672</c:v>
                </c:pt>
                <c:pt idx="63">
                  <c:v>-11.12557</c:v>
                </c:pt>
                <c:pt idx="64">
                  <c:v>-11.25738</c:v>
                </c:pt>
                <c:pt idx="65">
                  <c:v>-11.49771</c:v>
                </c:pt>
                <c:pt idx="66">
                  <c:v>-11.62952</c:v>
                </c:pt>
                <c:pt idx="67">
                  <c:v>-11.86985</c:v>
                </c:pt>
                <c:pt idx="68">
                  <c:v>-12.43576</c:v>
                </c:pt>
                <c:pt idx="69">
                  <c:v>-12.78462</c:v>
                </c:pt>
                <c:pt idx="70">
                  <c:v>-13.242</c:v>
                </c:pt>
                <c:pt idx="71">
                  <c:v>-14.13347</c:v>
                </c:pt>
                <c:pt idx="72">
                  <c:v>-14.59085</c:v>
                </c:pt>
                <c:pt idx="73">
                  <c:v>-14.83119</c:v>
                </c:pt>
                <c:pt idx="74">
                  <c:v>-15.07152</c:v>
                </c:pt>
                <c:pt idx="75">
                  <c:v>-15.5289</c:v>
                </c:pt>
                <c:pt idx="76">
                  <c:v>-15.66071</c:v>
                </c:pt>
                <c:pt idx="77">
                  <c:v>-16.00956</c:v>
                </c:pt>
                <c:pt idx="78">
                  <c:v>-16.57547</c:v>
                </c:pt>
                <c:pt idx="79">
                  <c:v>-16.8158</c:v>
                </c:pt>
                <c:pt idx="80">
                  <c:v>-16.83909</c:v>
                </c:pt>
                <c:pt idx="81">
                  <c:v>-17.18794</c:v>
                </c:pt>
                <c:pt idx="82">
                  <c:v>-17.5368</c:v>
                </c:pt>
                <c:pt idx="83">
                  <c:v>-17.66861</c:v>
                </c:pt>
                <c:pt idx="84">
                  <c:v>-18.23451</c:v>
                </c:pt>
                <c:pt idx="85">
                  <c:v>-18.90894</c:v>
                </c:pt>
                <c:pt idx="86">
                  <c:v>-18.93222</c:v>
                </c:pt>
                <c:pt idx="87">
                  <c:v>-19.06403</c:v>
                </c:pt>
                <c:pt idx="88">
                  <c:v>-19.95551</c:v>
                </c:pt>
                <c:pt idx="89">
                  <c:v>-20.30437</c:v>
                </c:pt>
                <c:pt idx="90">
                  <c:v>-20.32764999999998</c:v>
                </c:pt>
                <c:pt idx="91">
                  <c:v>-20.45946</c:v>
                </c:pt>
                <c:pt idx="92">
                  <c:v>-21.13389</c:v>
                </c:pt>
                <c:pt idx="93">
                  <c:v>-21.69979</c:v>
                </c:pt>
                <c:pt idx="94">
                  <c:v>-21.94012</c:v>
                </c:pt>
                <c:pt idx="95">
                  <c:v>-21.96341</c:v>
                </c:pt>
                <c:pt idx="96">
                  <c:v>-22.20374</c:v>
                </c:pt>
                <c:pt idx="97">
                  <c:v>-22.33555</c:v>
                </c:pt>
                <c:pt idx="98">
                  <c:v>-22.35884</c:v>
                </c:pt>
                <c:pt idx="99">
                  <c:v>-22.70769</c:v>
                </c:pt>
                <c:pt idx="100">
                  <c:v>-23.05655</c:v>
                </c:pt>
                <c:pt idx="101">
                  <c:v>-23.73098</c:v>
                </c:pt>
                <c:pt idx="102">
                  <c:v>-23.97131</c:v>
                </c:pt>
                <c:pt idx="103">
                  <c:v>-24.21164</c:v>
                </c:pt>
                <c:pt idx="104">
                  <c:v>-24.23493</c:v>
                </c:pt>
                <c:pt idx="105">
                  <c:v>-25.01788000000001</c:v>
                </c:pt>
                <c:pt idx="106">
                  <c:v>-25.80083</c:v>
                </c:pt>
                <c:pt idx="107">
                  <c:v>-26.36674</c:v>
                </c:pt>
                <c:pt idx="108">
                  <c:v>-26.60707</c:v>
                </c:pt>
                <c:pt idx="109">
                  <c:v>-27.17297</c:v>
                </c:pt>
                <c:pt idx="110">
                  <c:v>-27.73888000000001</c:v>
                </c:pt>
                <c:pt idx="111">
                  <c:v>-27.97920999999998</c:v>
                </c:pt>
                <c:pt idx="112">
                  <c:v>-28.32807</c:v>
                </c:pt>
                <c:pt idx="113">
                  <c:v>-28.78545</c:v>
                </c:pt>
                <c:pt idx="114">
                  <c:v>-29.35135</c:v>
                </c:pt>
                <c:pt idx="115">
                  <c:v>-29.59168</c:v>
                </c:pt>
                <c:pt idx="116">
                  <c:v>-30.26611</c:v>
                </c:pt>
                <c:pt idx="117">
                  <c:v>-30.83202</c:v>
                </c:pt>
                <c:pt idx="118">
                  <c:v>-31.50644</c:v>
                </c:pt>
                <c:pt idx="119">
                  <c:v>-31.8553</c:v>
                </c:pt>
                <c:pt idx="120">
                  <c:v>-32.31268</c:v>
                </c:pt>
                <c:pt idx="121">
                  <c:v>-32.44448999999997</c:v>
                </c:pt>
                <c:pt idx="122">
                  <c:v>-33.22744</c:v>
                </c:pt>
                <c:pt idx="123">
                  <c:v>-33.90187</c:v>
                </c:pt>
                <c:pt idx="124">
                  <c:v>-34.5763</c:v>
                </c:pt>
                <c:pt idx="125">
                  <c:v>-35.25073</c:v>
                </c:pt>
                <c:pt idx="126">
                  <c:v>-35.70811</c:v>
                </c:pt>
                <c:pt idx="127">
                  <c:v>-36.05696</c:v>
                </c:pt>
                <c:pt idx="128">
                  <c:v>-36.51435</c:v>
                </c:pt>
                <c:pt idx="129">
                  <c:v>-37.18877</c:v>
                </c:pt>
                <c:pt idx="130">
                  <c:v>-37.53763</c:v>
                </c:pt>
              </c:numCache>
            </c:numRef>
          </c:yVal>
          <c:smooth val="0"/>
        </c:ser>
        <c:ser>
          <c:idx val="0"/>
          <c:order val="1"/>
          <c:tx>
            <c:strRef>
              <c:f>'+ENSO 25 percentile'!$I$1</c:f>
              <c:strCache>
                <c:ptCount val="1"/>
                <c:pt idx="0">
                  <c:v>Lower Env</c:v>
                </c:pt>
              </c:strCache>
            </c:strRef>
          </c:tx>
          <c:spPr>
            <a:ln w="12700">
              <a:solidFill>
                <a:sysClr val="windowText" lastClr="000000"/>
              </a:solidFill>
              <a:prstDash val="sysDot"/>
            </a:ln>
          </c:spPr>
          <c:marker>
            <c:symbol val="none"/>
          </c:marker>
          <c:yVal>
            <c:numRef>
              <c:f>'+ENSO 25 percentile'!$I$2:$I$132</c:f>
              <c:numCache>
                <c:formatCode>General</c:formatCode>
                <c:ptCount val="131"/>
                <c:pt idx="0">
                  <c:v>0.0</c:v>
                </c:pt>
                <c:pt idx="1">
                  <c:v>-0.4573805</c:v>
                </c:pt>
                <c:pt idx="2">
                  <c:v>-0.6977131</c:v>
                </c:pt>
                <c:pt idx="3">
                  <c:v>-0.9380457</c:v>
                </c:pt>
                <c:pt idx="4">
                  <c:v>-0.9613306</c:v>
                </c:pt>
                <c:pt idx="5">
                  <c:v>-1.201663</c:v>
                </c:pt>
                <c:pt idx="6">
                  <c:v>-1.333472</c:v>
                </c:pt>
                <c:pt idx="7">
                  <c:v>-1.465281</c:v>
                </c:pt>
                <c:pt idx="8">
                  <c:v>-1.488565</c:v>
                </c:pt>
                <c:pt idx="9">
                  <c:v>-1.620374</c:v>
                </c:pt>
                <c:pt idx="10">
                  <c:v>-1.860707</c:v>
                </c:pt>
                <c:pt idx="11">
                  <c:v>-1.992516</c:v>
                </c:pt>
                <c:pt idx="12">
                  <c:v>-2.232847999999997</c:v>
                </c:pt>
                <c:pt idx="13">
                  <c:v>-2.256133</c:v>
                </c:pt>
                <c:pt idx="14">
                  <c:v>-2.387942</c:v>
                </c:pt>
                <c:pt idx="15">
                  <c:v>-2.628274</c:v>
                </c:pt>
                <c:pt idx="16">
                  <c:v>-2.760083</c:v>
                </c:pt>
                <c:pt idx="17">
                  <c:v>-2.891891999999999</c:v>
                </c:pt>
                <c:pt idx="18">
                  <c:v>-3.023701</c:v>
                </c:pt>
                <c:pt idx="19">
                  <c:v>-3.372557</c:v>
                </c:pt>
                <c:pt idx="20">
                  <c:v>-3.504366</c:v>
                </c:pt>
                <c:pt idx="21">
                  <c:v>-3.744699</c:v>
                </c:pt>
                <c:pt idx="22">
                  <c:v>-3.876507</c:v>
                </c:pt>
                <c:pt idx="23">
                  <c:v>-4.116839999999994</c:v>
                </c:pt>
                <c:pt idx="24">
                  <c:v>-4.248649</c:v>
                </c:pt>
                <c:pt idx="25">
                  <c:v>-4.488980999999995</c:v>
                </c:pt>
                <c:pt idx="26">
                  <c:v>-4.729314</c:v>
                </c:pt>
                <c:pt idx="27">
                  <c:v>-4.969647</c:v>
                </c:pt>
                <c:pt idx="28">
                  <c:v>-5.101454999999991</c:v>
                </c:pt>
                <c:pt idx="29">
                  <c:v>-5.233264</c:v>
                </c:pt>
                <c:pt idx="30">
                  <c:v>-5.473597</c:v>
                </c:pt>
                <c:pt idx="31">
                  <c:v>-5.713929</c:v>
                </c:pt>
                <c:pt idx="32">
                  <c:v>-5.954262</c:v>
                </c:pt>
                <c:pt idx="33">
                  <c:v>-6.194594999999983</c:v>
                </c:pt>
                <c:pt idx="34">
                  <c:v>-6.326403</c:v>
                </c:pt>
                <c:pt idx="35">
                  <c:v>-6.67526</c:v>
                </c:pt>
                <c:pt idx="36">
                  <c:v>-6.915593</c:v>
                </c:pt>
                <c:pt idx="37">
                  <c:v>-7.155924999999986</c:v>
                </c:pt>
                <c:pt idx="38">
                  <c:v>-7.504781999999991</c:v>
                </c:pt>
                <c:pt idx="39">
                  <c:v>-7.745113999999996</c:v>
                </c:pt>
                <c:pt idx="40">
                  <c:v>-8.093970999999998</c:v>
                </c:pt>
                <c:pt idx="41">
                  <c:v>-8.22578</c:v>
                </c:pt>
                <c:pt idx="42">
                  <c:v>-8.466112</c:v>
                </c:pt>
                <c:pt idx="43">
                  <c:v>-8.814969</c:v>
                </c:pt>
                <c:pt idx="44">
                  <c:v>-9.163825000000001</c:v>
                </c:pt>
                <c:pt idx="45">
                  <c:v>-9.404158000000001</c:v>
                </c:pt>
                <c:pt idx="46">
                  <c:v>-9.644490999999998</c:v>
                </c:pt>
                <c:pt idx="47">
                  <c:v>-9.993347</c:v>
                </c:pt>
                <c:pt idx="48">
                  <c:v>-10.23368</c:v>
                </c:pt>
                <c:pt idx="49">
                  <c:v>-10.58254</c:v>
                </c:pt>
                <c:pt idx="50">
                  <c:v>-10.82287</c:v>
                </c:pt>
                <c:pt idx="51">
                  <c:v>-11.28025</c:v>
                </c:pt>
                <c:pt idx="52">
                  <c:v>-11.62911</c:v>
                </c:pt>
                <c:pt idx="53">
                  <c:v>-11.97796</c:v>
                </c:pt>
                <c:pt idx="54">
                  <c:v>-12.32682</c:v>
                </c:pt>
                <c:pt idx="55">
                  <c:v>-12.67568</c:v>
                </c:pt>
                <c:pt idx="56">
                  <c:v>-13.13306</c:v>
                </c:pt>
                <c:pt idx="57">
                  <c:v>-13.48191</c:v>
                </c:pt>
                <c:pt idx="58">
                  <c:v>-13.93929</c:v>
                </c:pt>
                <c:pt idx="59">
                  <c:v>-14.28815</c:v>
                </c:pt>
                <c:pt idx="60">
                  <c:v>-14.63701</c:v>
                </c:pt>
                <c:pt idx="61">
                  <c:v>-14.98586</c:v>
                </c:pt>
                <c:pt idx="62">
                  <c:v>-15.33472</c:v>
                </c:pt>
                <c:pt idx="63">
                  <c:v>-15.7921</c:v>
                </c:pt>
                <c:pt idx="64">
                  <c:v>-16.14096</c:v>
                </c:pt>
                <c:pt idx="65">
                  <c:v>-16.38129</c:v>
                </c:pt>
                <c:pt idx="66">
                  <c:v>-16.83867</c:v>
                </c:pt>
                <c:pt idx="67">
                  <c:v>-17.18753</c:v>
                </c:pt>
                <c:pt idx="68">
                  <c:v>-17.64491</c:v>
                </c:pt>
                <c:pt idx="69">
                  <c:v>-17.99376</c:v>
                </c:pt>
                <c:pt idx="70">
                  <c:v>-18.45114</c:v>
                </c:pt>
                <c:pt idx="71">
                  <c:v>-18.8</c:v>
                </c:pt>
                <c:pt idx="72">
                  <c:v>-19.25738</c:v>
                </c:pt>
                <c:pt idx="73">
                  <c:v>-19.71475999999999</c:v>
                </c:pt>
                <c:pt idx="74">
                  <c:v>-20.06362</c:v>
                </c:pt>
                <c:pt idx="75">
                  <c:v>-20.521</c:v>
                </c:pt>
                <c:pt idx="76">
                  <c:v>-20.97838</c:v>
                </c:pt>
                <c:pt idx="77">
                  <c:v>-21.43575999999998</c:v>
                </c:pt>
                <c:pt idx="78">
                  <c:v>-21.78462</c:v>
                </c:pt>
                <c:pt idx="79">
                  <c:v>-22.13347</c:v>
                </c:pt>
                <c:pt idx="80">
                  <c:v>-22.59085</c:v>
                </c:pt>
                <c:pt idx="81">
                  <c:v>-23.04823</c:v>
                </c:pt>
                <c:pt idx="82">
                  <c:v>-23.39709</c:v>
                </c:pt>
                <c:pt idx="83">
                  <c:v>-23.85447</c:v>
                </c:pt>
                <c:pt idx="84">
                  <c:v>-24.31185</c:v>
                </c:pt>
                <c:pt idx="85">
                  <c:v>-24.76923</c:v>
                </c:pt>
                <c:pt idx="86">
                  <c:v>-25.11809</c:v>
                </c:pt>
                <c:pt idx="87">
                  <c:v>-25.57547</c:v>
                </c:pt>
                <c:pt idx="88">
                  <c:v>-26.14136999999999</c:v>
                </c:pt>
                <c:pt idx="89">
                  <c:v>-26.70728</c:v>
                </c:pt>
                <c:pt idx="90">
                  <c:v>-27.16466</c:v>
                </c:pt>
                <c:pt idx="91">
                  <c:v>-27.62203999999998</c:v>
                </c:pt>
                <c:pt idx="92">
                  <c:v>-28.18794</c:v>
                </c:pt>
                <c:pt idx="93">
                  <c:v>-28.64532</c:v>
                </c:pt>
                <c:pt idx="94">
                  <c:v>-29.1027</c:v>
                </c:pt>
                <c:pt idx="95">
                  <c:v>-29.56008</c:v>
                </c:pt>
                <c:pt idx="96">
                  <c:v>-30.12599000000001</c:v>
                </c:pt>
                <c:pt idx="97">
                  <c:v>-30.58337</c:v>
                </c:pt>
                <c:pt idx="98">
                  <c:v>-31.14927</c:v>
                </c:pt>
                <c:pt idx="99">
                  <c:v>-31.60664999999998</c:v>
                </c:pt>
                <c:pt idx="100">
                  <c:v>-32.06403</c:v>
                </c:pt>
                <c:pt idx="101">
                  <c:v>-32.62994000000001</c:v>
                </c:pt>
                <c:pt idx="102">
                  <c:v>-33.30437</c:v>
                </c:pt>
                <c:pt idx="103">
                  <c:v>-33.76175</c:v>
                </c:pt>
                <c:pt idx="104">
                  <c:v>-34.32765</c:v>
                </c:pt>
                <c:pt idx="105">
                  <c:v>-34.78503</c:v>
                </c:pt>
                <c:pt idx="106">
                  <c:v>-35.35094</c:v>
                </c:pt>
                <c:pt idx="107">
                  <c:v>-35.80832</c:v>
                </c:pt>
                <c:pt idx="108">
                  <c:v>-36.48274</c:v>
                </c:pt>
                <c:pt idx="109">
                  <c:v>-36.94012</c:v>
                </c:pt>
                <c:pt idx="110">
                  <c:v>-37.61455</c:v>
                </c:pt>
                <c:pt idx="111">
                  <c:v>-38.18046</c:v>
                </c:pt>
                <c:pt idx="112">
                  <c:v>-38.74636</c:v>
                </c:pt>
                <c:pt idx="113">
                  <c:v>-39.31227</c:v>
                </c:pt>
                <c:pt idx="114">
                  <c:v>-39.76965</c:v>
                </c:pt>
                <c:pt idx="115">
                  <c:v>-40.44407</c:v>
                </c:pt>
                <c:pt idx="116">
                  <c:v>-41.1185</c:v>
                </c:pt>
                <c:pt idx="117">
                  <c:v>-41.57588000000001</c:v>
                </c:pt>
                <c:pt idx="118">
                  <c:v>-41.92474</c:v>
                </c:pt>
                <c:pt idx="119">
                  <c:v>-42.59917</c:v>
                </c:pt>
                <c:pt idx="120">
                  <c:v>-43.2736</c:v>
                </c:pt>
                <c:pt idx="121">
                  <c:v>-43.73098</c:v>
                </c:pt>
                <c:pt idx="122">
                  <c:v>-44.40541</c:v>
                </c:pt>
                <c:pt idx="123">
                  <c:v>-45.07983</c:v>
                </c:pt>
                <c:pt idx="124">
                  <c:v>-45.64574000000001</c:v>
                </c:pt>
                <c:pt idx="125">
                  <c:v>-46.32017</c:v>
                </c:pt>
                <c:pt idx="126">
                  <c:v>-46.88607</c:v>
                </c:pt>
                <c:pt idx="127">
                  <c:v>-47.45198</c:v>
                </c:pt>
                <c:pt idx="128">
                  <c:v>-48.01788</c:v>
                </c:pt>
                <c:pt idx="129">
                  <c:v>-48.58378</c:v>
                </c:pt>
                <c:pt idx="130">
                  <c:v>-49.25821</c:v>
                </c:pt>
              </c:numCache>
            </c:numRef>
          </c:yVal>
          <c:smooth val="0"/>
        </c:ser>
        <c:ser>
          <c:idx val="4"/>
          <c:order val="2"/>
          <c:tx>
            <c:strRef>
              <c:f>'+ENSO 25 percentile'!$J$1</c:f>
              <c:strCache>
                <c:ptCount val="1"/>
                <c:pt idx="0">
                  <c:v>Upper Env</c:v>
                </c:pt>
              </c:strCache>
            </c:strRef>
          </c:tx>
          <c:spPr>
            <a:ln w="12700" cmpd="sng">
              <a:solidFill>
                <a:sysClr val="windowText" lastClr="000000"/>
              </a:solidFill>
              <a:prstDash val="sysDot"/>
            </a:ln>
          </c:spPr>
          <c:marker>
            <c:symbol val="none"/>
          </c:marker>
          <c:yVal>
            <c:numRef>
              <c:f>'+ENSO 25 percentile'!$J$2:$J$132</c:f>
              <c:numCache>
                <c:formatCode>General</c:formatCode>
                <c:ptCount val="131"/>
                <c:pt idx="0">
                  <c:v>0.0</c:v>
                </c:pt>
                <c:pt idx="1">
                  <c:v>0.4108108</c:v>
                </c:pt>
                <c:pt idx="2">
                  <c:v>0.7130977</c:v>
                </c:pt>
                <c:pt idx="3">
                  <c:v>0.7983368</c:v>
                </c:pt>
                <c:pt idx="4">
                  <c:v>0.9920998</c:v>
                </c:pt>
                <c:pt idx="5">
                  <c:v>1.077339</c:v>
                </c:pt>
                <c:pt idx="6">
                  <c:v>1.162578</c:v>
                </c:pt>
                <c:pt idx="7">
                  <c:v>1.247817</c:v>
                </c:pt>
                <c:pt idx="8">
                  <c:v>1.224532</c:v>
                </c:pt>
                <c:pt idx="9">
                  <c:v>1.309771</c:v>
                </c:pt>
                <c:pt idx="10">
                  <c:v>1.286486</c:v>
                </c:pt>
                <c:pt idx="11">
                  <c:v>1.263202</c:v>
                </c:pt>
                <c:pt idx="12">
                  <c:v>1.239917</c:v>
                </c:pt>
                <c:pt idx="13">
                  <c:v>1.325156</c:v>
                </c:pt>
                <c:pt idx="14">
                  <c:v>1.193347</c:v>
                </c:pt>
                <c:pt idx="15">
                  <c:v>1.061538</c:v>
                </c:pt>
                <c:pt idx="16">
                  <c:v>1.038254</c:v>
                </c:pt>
                <c:pt idx="17">
                  <c:v>0.9064449</c:v>
                </c:pt>
                <c:pt idx="18">
                  <c:v>0.8831601</c:v>
                </c:pt>
                <c:pt idx="19">
                  <c:v>0.7513514</c:v>
                </c:pt>
                <c:pt idx="20">
                  <c:v>0.7280665</c:v>
                </c:pt>
                <c:pt idx="21">
                  <c:v>0.4877339</c:v>
                </c:pt>
                <c:pt idx="22">
                  <c:v>0.4644491</c:v>
                </c:pt>
                <c:pt idx="23">
                  <c:v>0.3326403</c:v>
                </c:pt>
                <c:pt idx="24">
                  <c:v>0.2008316</c:v>
                </c:pt>
                <c:pt idx="25">
                  <c:v>0.0690229</c:v>
                </c:pt>
                <c:pt idx="26">
                  <c:v>0.045738</c:v>
                </c:pt>
                <c:pt idx="27">
                  <c:v>-0.0860707</c:v>
                </c:pt>
                <c:pt idx="28">
                  <c:v>-0.2178794</c:v>
                </c:pt>
                <c:pt idx="29">
                  <c:v>-0.4582121</c:v>
                </c:pt>
                <c:pt idx="30">
                  <c:v>-0.5900208</c:v>
                </c:pt>
                <c:pt idx="31">
                  <c:v>-0.9388773</c:v>
                </c:pt>
                <c:pt idx="32">
                  <c:v>-1.070686</c:v>
                </c:pt>
                <c:pt idx="33">
                  <c:v>-1.202495</c:v>
                </c:pt>
                <c:pt idx="34">
                  <c:v>-1.442827</c:v>
                </c:pt>
                <c:pt idx="35">
                  <c:v>-1.574636</c:v>
                </c:pt>
                <c:pt idx="36">
                  <c:v>-1.814969</c:v>
                </c:pt>
                <c:pt idx="37">
                  <c:v>-2.055301</c:v>
                </c:pt>
                <c:pt idx="38">
                  <c:v>-2.18711</c:v>
                </c:pt>
                <c:pt idx="39">
                  <c:v>-2.318919</c:v>
                </c:pt>
                <c:pt idx="40">
                  <c:v>-2.559251999999999</c:v>
                </c:pt>
                <c:pt idx="41">
                  <c:v>-2.799584</c:v>
                </c:pt>
                <c:pt idx="42">
                  <c:v>-2.931392999999999</c:v>
                </c:pt>
                <c:pt idx="43">
                  <c:v>-3.063202</c:v>
                </c:pt>
                <c:pt idx="44">
                  <c:v>-3.303534</c:v>
                </c:pt>
                <c:pt idx="45">
                  <c:v>-3.543867</c:v>
                </c:pt>
                <c:pt idx="46">
                  <c:v>-3.675676</c:v>
                </c:pt>
                <c:pt idx="47">
                  <c:v>-3.916007999999997</c:v>
                </c:pt>
                <c:pt idx="48">
                  <c:v>-4.04781699999999</c:v>
                </c:pt>
                <c:pt idx="49">
                  <c:v>-4.28815</c:v>
                </c:pt>
                <c:pt idx="50">
                  <c:v>-4.52848199999999</c:v>
                </c:pt>
                <c:pt idx="51">
                  <c:v>-4.768814999999987</c:v>
                </c:pt>
                <c:pt idx="52">
                  <c:v>-5.117671999999994</c:v>
                </c:pt>
                <c:pt idx="53">
                  <c:v>-5.466528</c:v>
                </c:pt>
                <c:pt idx="54">
                  <c:v>-5.598336999999995</c:v>
                </c:pt>
                <c:pt idx="55">
                  <c:v>-5.838669</c:v>
                </c:pt>
                <c:pt idx="56">
                  <c:v>-5.970478</c:v>
                </c:pt>
                <c:pt idx="57">
                  <c:v>-6.210810999999991</c:v>
                </c:pt>
                <c:pt idx="58">
                  <c:v>-6.451143</c:v>
                </c:pt>
                <c:pt idx="59">
                  <c:v>-6.691475999999991</c:v>
                </c:pt>
                <c:pt idx="60">
                  <c:v>-6.931809</c:v>
                </c:pt>
                <c:pt idx="61">
                  <c:v>-7.172140999999995</c:v>
                </c:pt>
                <c:pt idx="62">
                  <c:v>-7.520997999999991</c:v>
                </c:pt>
                <c:pt idx="63">
                  <c:v>-7.652806999999987</c:v>
                </c:pt>
                <c:pt idx="64">
                  <c:v>-8.001663000000001</c:v>
                </c:pt>
                <c:pt idx="65">
                  <c:v>-8.241995999999998</c:v>
                </c:pt>
                <c:pt idx="66">
                  <c:v>-8.482328000000001</c:v>
                </c:pt>
                <c:pt idx="67">
                  <c:v>-8.831185000000001</c:v>
                </c:pt>
                <c:pt idx="68">
                  <c:v>-9.180042</c:v>
                </c:pt>
                <c:pt idx="69">
                  <c:v>-9.311850000000001</c:v>
                </c:pt>
                <c:pt idx="70">
                  <c:v>-9.552183000000002</c:v>
                </c:pt>
                <c:pt idx="71">
                  <c:v>-9.792516000000002</c:v>
                </c:pt>
                <c:pt idx="72">
                  <c:v>-10.14137</c:v>
                </c:pt>
                <c:pt idx="73">
                  <c:v>-10.3817</c:v>
                </c:pt>
                <c:pt idx="74">
                  <c:v>-10.62204</c:v>
                </c:pt>
                <c:pt idx="75">
                  <c:v>-10.86237</c:v>
                </c:pt>
                <c:pt idx="76">
                  <c:v>-11.21123</c:v>
                </c:pt>
                <c:pt idx="77">
                  <c:v>-11.34304</c:v>
                </c:pt>
                <c:pt idx="78">
                  <c:v>-11.69189</c:v>
                </c:pt>
                <c:pt idx="79">
                  <c:v>-12.04075</c:v>
                </c:pt>
                <c:pt idx="80">
                  <c:v>-12.28108</c:v>
                </c:pt>
                <c:pt idx="81">
                  <c:v>-12.62994</c:v>
                </c:pt>
                <c:pt idx="82">
                  <c:v>-12.87027</c:v>
                </c:pt>
                <c:pt idx="83">
                  <c:v>-13.1106</c:v>
                </c:pt>
                <c:pt idx="84">
                  <c:v>-13.35094</c:v>
                </c:pt>
                <c:pt idx="85">
                  <c:v>-13.69979</c:v>
                </c:pt>
                <c:pt idx="86">
                  <c:v>-13.94012</c:v>
                </c:pt>
                <c:pt idx="87">
                  <c:v>-14.07193</c:v>
                </c:pt>
                <c:pt idx="88">
                  <c:v>-14.42079</c:v>
                </c:pt>
                <c:pt idx="89">
                  <c:v>-14.66112</c:v>
                </c:pt>
                <c:pt idx="90">
                  <c:v>-14.90146</c:v>
                </c:pt>
                <c:pt idx="91">
                  <c:v>-15.14179</c:v>
                </c:pt>
                <c:pt idx="92">
                  <c:v>-15.49064</c:v>
                </c:pt>
                <c:pt idx="93">
                  <c:v>-15.8395</c:v>
                </c:pt>
                <c:pt idx="94">
                  <c:v>-16.07983</c:v>
                </c:pt>
                <c:pt idx="95">
                  <c:v>-16.32017</c:v>
                </c:pt>
                <c:pt idx="96">
                  <c:v>-16.66902</c:v>
                </c:pt>
                <c:pt idx="97">
                  <c:v>-16.90936</c:v>
                </c:pt>
                <c:pt idx="98">
                  <c:v>-17.36674</c:v>
                </c:pt>
                <c:pt idx="99">
                  <c:v>-17.71559</c:v>
                </c:pt>
                <c:pt idx="100">
                  <c:v>-18.06445</c:v>
                </c:pt>
                <c:pt idx="101">
                  <c:v>-18.41331</c:v>
                </c:pt>
                <c:pt idx="102">
                  <c:v>-18.87069</c:v>
                </c:pt>
                <c:pt idx="103">
                  <c:v>-19.21953999999998</c:v>
                </c:pt>
                <c:pt idx="104">
                  <c:v>-19.5684</c:v>
                </c:pt>
                <c:pt idx="105">
                  <c:v>-19.80873</c:v>
                </c:pt>
                <c:pt idx="106">
                  <c:v>-20.15759</c:v>
                </c:pt>
                <c:pt idx="107">
                  <c:v>-20.39792</c:v>
                </c:pt>
                <c:pt idx="108">
                  <c:v>-20.74678</c:v>
                </c:pt>
                <c:pt idx="109">
                  <c:v>-21.09563</c:v>
                </c:pt>
                <c:pt idx="110">
                  <c:v>-21.33597</c:v>
                </c:pt>
                <c:pt idx="111">
                  <c:v>-21.68481999999999</c:v>
                </c:pt>
                <c:pt idx="112">
                  <c:v>-22.1422</c:v>
                </c:pt>
                <c:pt idx="113">
                  <c:v>-22.59958</c:v>
                </c:pt>
                <c:pt idx="114">
                  <c:v>-22.73139</c:v>
                </c:pt>
                <c:pt idx="115">
                  <c:v>-23.08024999999991</c:v>
                </c:pt>
                <c:pt idx="116">
                  <c:v>-23.42911</c:v>
                </c:pt>
                <c:pt idx="117">
                  <c:v>-23.88648999999998</c:v>
                </c:pt>
                <c:pt idx="118">
                  <c:v>-24.23534</c:v>
                </c:pt>
                <c:pt idx="119">
                  <c:v>-24.69272</c:v>
                </c:pt>
                <c:pt idx="120">
                  <c:v>-25.04158</c:v>
                </c:pt>
                <c:pt idx="121">
                  <c:v>-25.39044</c:v>
                </c:pt>
                <c:pt idx="122">
                  <c:v>-25.73929</c:v>
                </c:pt>
                <c:pt idx="123">
                  <c:v>-26.41372</c:v>
                </c:pt>
                <c:pt idx="124">
                  <c:v>-26.65405000000001</c:v>
                </c:pt>
                <c:pt idx="125">
                  <c:v>-27.11143</c:v>
                </c:pt>
                <c:pt idx="126">
                  <c:v>-27.46029</c:v>
                </c:pt>
                <c:pt idx="127">
                  <c:v>-28.0262</c:v>
                </c:pt>
                <c:pt idx="128">
                  <c:v>-28.37505000000001</c:v>
                </c:pt>
                <c:pt idx="129">
                  <c:v>-28.50686</c:v>
                </c:pt>
                <c:pt idx="130">
                  <c:v>-29.07276999999998</c:v>
                </c:pt>
              </c:numCache>
            </c:numRef>
          </c:yVal>
          <c:smooth val="0"/>
        </c:ser>
        <c:dLbls>
          <c:showLegendKey val="0"/>
          <c:showVal val="0"/>
          <c:showCatName val="0"/>
          <c:showSerName val="0"/>
          <c:showPercent val="0"/>
          <c:showBubbleSize val="0"/>
        </c:dLbls>
        <c:axId val="-2134425752"/>
        <c:axId val="-2134422760"/>
      </c:scatterChart>
      <c:valAx>
        <c:axId val="-2134425752"/>
        <c:scaling>
          <c:orientation val="minMax"/>
          <c:max val="140.0"/>
          <c:min val="0.0"/>
        </c:scaling>
        <c:delete val="0"/>
        <c:axPos val="b"/>
        <c:numFmt formatCode="General" sourceLinked="1"/>
        <c:majorTickMark val="out"/>
        <c:minorTickMark val="none"/>
        <c:tickLblPos val="nextTo"/>
        <c:crossAx val="-2134422760"/>
        <c:crossesAt val="-100.0"/>
        <c:crossBetween val="midCat"/>
        <c:majorUnit val="20.0"/>
      </c:valAx>
      <c:valAx>
        <c:axId val="-2134422760"/>
        <c:scaling>
          <c:orientation val="minMax"/>
        </c:scaling>
        <c:delete val="0"/>
        <c:axPos val="l"/>
        <c:numFmt formatCode="General" sourceLinked="1"/>
        <c:majorTickMark val="out"/>
        <c:minorTickMark val="none"/>
        <c:tickLblPos val="nextTo"/>
        <c:crossAx val="-2134425752"/>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B. + </a:t>
            </a:r>
            <a:r>
              <a:rPr lang="en-US" sz="1100" dirty="0"/>
              <a:t>ENSO</a:t>
            </a:r>
          </a:p>
        </c:rich>
      </c:tx>
      <c:layout>
        <c:manualLayout>
          <c:xMode val="edge"/>
          <c:yMode val="edge"/>
          <c:x val="0.113943369663959"/>
          <c:y val="0.00576773406440846"/>
        </c:manualLayout>
      </c:layout>
      <c:overlay val="0"/>
    </c:title>
    <c:autoTitleDeleted val="0"/>
    <c:plotArea>
      <c:layout>
        <c:manualLayout>
          <c:layoutTarget val="inner"/>
          <c:xMode val="edge"/>
          <c:yMode val="edge"/>
          <c:x val="0.119440744753532"/>
          <c:y val="0.105345264521249"/>
          <c:w val="0.821400554097404"/>
          <c:h val="0.748669083328075"/>
        </c:manualLayout>
      </c:layout>
      <c:scatterChart>
        <c:scatterStyle val="lineMarker"/>
        <c:varyColors val="0"/>
        <c:ser>
          <c:idx val="3"/>
          <c:order val="0"/>
          <c:tx>
            <c:strRef>
              <c:f>'+ENSO 25 percentile'!$H$1</c:f>
              <c:strCache>
                <c:ptCount val="1"/>
                <c:pt idx="0">
                  <c:v>Lhat</c:v>
                </c:pt>
              </c:strCache>
            </c:strRef>
          </c:tx>
          <c:spPr>
            <a:ln w="19050">
              <a:solidFill>
                <a:sysClr val="windowText" lastClr="000000"/>
              </a:solidFill>
            </a:ln>
          </c:spPr>
          <c:marker>
            <c:symbol val="none"/>
          </c:marker>
          <c:yVal>
            <c:numRef>
              <c:f>'+ENSO 25 percentile'!$H$2:$H$132</c:f>
              <c:numCache>
                <c:formatCode>General</c:formatCode>
                <c:ptCount val="131"/>
                <c:pt idx="0">
                  <c:v>0.4015385</c:v>
                </c:pt>
                <c:pt idx="1">
                  <c:v>0.8069231</c:v>
                </c:pt>
                <c:pt idx="2">
                  <c:v>1.011538</c:v>
                </c:pt>
                <c:pt idx="3">
                  <c:v>1.216154</c:v>
                </c:pt>
                <c:pt idx="4">
                  <c:v>1.22</c:v>
                </c:pt>
                <c:pt idx="5">
                  <c:v>0.6215385</c:v>
                </c:pt>
                <c:pt idx="6">
                  <c:v>0.4246154</c:v>
                </c:pt>
                <c:pt idx="7">
                  <c:v>0.4284615</c:v>
                </c:pt>
                <c:pt idx="8">
                  <c:v>0.2315385</c:v>
                </c:pt>
                <c:pt idx="9">
                  <c:v>0.2353846</c:v>
                </c:pt>
                <c:pt idx="10">
                  <c:v>0.2392308</c:v>
                </c:pt>
                <c:pt idx="11">
                  <c:v>-0.3592308</c:v>
                </c:pt>
                <c:pt idx="12">
                  <c:v>-0.3553846</c:v>
                </c:pt>
                <c:pt idx="13">
                  <c:v>-0.5523077</c:v>
                </c:pt>
                <c:pt idx="14">
                  <c:v>-0.1469231</c:v>
                </c:pt>
                <c:pt idx="15">
                  <c:v>-0.5446154</c:v>
                </c:pt>
                <c:pt idx="16">
                  <c:v>-0.5407692</c:v>
                </c:pt>
                <c:pt idx="17">
                  <c:v>-0.9384615</c:v>
                </c:pt>
                <c:pt idx="18">
                  <c:v>-1.536923</c:v>
                </c:pt>
                <c:pt idx="19">
                  <c:v>-1.533077</c:v>
                </c:pt>
                <c:pt idx="20">
                  <c:v>-2.131538</c:v>
                </c:pt>
                <c:pt idx="21">
                  <c:v>-2.529231</c:v>
                </c:pt>
                <c:pt idx="22">
                  <c:v>-2.726154</c:v>
                </c:pt>
                <c:pt idx="23">
                  <c:v>-2.923077</c:v>
                </c:pt>
                <c:pt idx="24">
                  <c:v>-2.919230999999999</c:v>
                </c:pt>
                <c:pt idx="25">
                  <c:v>-2.513846</c:v>
                </c:pt>
                <c:pt idx="26">
                  <c:v>-2.710769</c:v>
                </c:pt>
                <c:pt idx="27">
                  <c:v>-3.309231</c:v>
                </c:pt>
                <c:pt idx="28">
                  <c:v>-3.907692</c:v>
                </c:pt>
                <c:pt idx="29">
                  <c:v>-4.30538499999999</c:v>
                </c:pt>
                <c:pt idx="30">
                  <c:v>-4.301537999999994</c:v>
                </c:pt>
                <c:pt idx="31">
                  <c:v>-4.498462</c:v>
                </c:pt>
                <c:pt idx="32">
                  <c:v>-4.494614999999991</c:v>
                </c:pt>
                <c:pt idx="33">
                  <c:v>-4.490769</c:v>
                </c:pt>
                <c:pt idx="34">
                  <c:v>-5.089231</c:v>
                </c:pt>
                <c:pt idx="35">
                  <c:v>-5.085384999999991</c:v>
                </c:pt>
                <c:pt idx="36">
                  <c:v>-5.683846</c:v>
                </c:pt>
                <c:pt idx="37">
                  <c:v>-5.68</c:v>
                </c:pt>
                <c:pt idx="38">
                  <c:v>-6.077692</c:v>
                </c:pt>
                <c:pt idx="39">
                  <c:v>-6.676153999999998</c:v>
                </c:pt>
                <c:pt idx="40">
                  <c:v>-6.873077</c:v>
                </c:pt>
                <c:pt idx="41">
                  <c:v>-7.270769</c:v>
                </c:pt>
                <c:pt idx="42">
                  <c:v>-6.865384999999984</c:v>
                </c:pt>
                <c:pt idx="43">
                  <c:v>-7.062307999999994</c:v>
                </c:pt>
                <c:pt idx="44">
                  <c:v>-7.46</c:v>
                </c:pt>
                <c:pt idx="45">
                  <c:v>-8.058462</c:v>
                </c:pt>
                <c:pt idx="46">
                  <c:v>-8.456154</c:v>
                </c:pt>
                <c:pt idx="47">
                  <c:v>-8.452308</c:v>
                </c:pt>
                <c:pt idx="48">
                  <c:v>-9.251538</c:v>
                </c:pt>
                <c:pt idx="49">
                  <c:v>-9.649230999999998</c:v>
                </c:pt>
                <c:pt idx="50">
                  <c:v>-9.846154</c:v>
                </c:pt>
                <c:pt idx="51">
                  <c:v>-10.44462</c:v>
                </c:pt>
                <c:pt idx="52">
                  <c:v>-10.84231</c:v>
                </c:pt>
                <c:pt idx="53">
                  <c:v>-11.03923</c:v>
                </c:pt>
                <c:pt idx="54">
                  <c:v>-11.03538</c:v>
                </c:pt>
                <c:pt idx="55">
                  <c:v>-11.23231</c:v>
                </c:pt>
                <c:pt idx="56">
                  <c:v>-11.42923</c:v>
                </c:pt>
                <c:pt idx="57">
                  <c:v>-12.22846</c:v>
                </c:pt>
                <c:pt idx="58">
                  <c:v>-12.02385</c:v>
                </c:pt>
                <c:pt idx="59">
                  <c:v>-12.22077</c:v>
                </c:pt>
                <c:pt idx="60">
                  <c:v>-12.41769</c:v>
                </c:pt>
                <c:pt idx="61">
                  <c:v>-12.41385</c:v>
                </c:pt>
                <c:pt idx="62">
                  <c:v>-12.81154</c:v>
                </c:pt>
                <c:pt idx="63">
                  <c:v>-13.20923</c:v>
                </c:pt>
                <c:pt idx="64">
                  <c:v>-14.00846</c:v>
                </c:pt>
                <c:pt idx="65">
                  <c:v>-14.60692</c:v>
                </c:pt>
                <c:pt idx="66">
                  <c:v>-14.80385</c:v>
                </c:pt>
                <c:pt idx="67">
                  <c:v>-15.20154</c:v>
                </c:pt>
                <c:pt idx="68">
                  <c:v>-14.79615</c:v>
                </c:pt>
                <c:pt idx="69">
                  <c:v>-15.39462</c:v>
                </c:pt>
                <c:pt idx="70">
                  <c:v>-15.79231</c:v>
                </c:pt>
                <c:pt idx="71">
                  <c:v>-15.58769</c:v>
                </c:pt>
                <c:pt idx="72">
                  <c:v>-16.18615</c:v>
                </c:pt>
                <c:pt idx="73">
                  <c:v>-16.78462</c:v>
                </c:pt>
                <c:pt idx="74">
                  <c:v>-17.18231</c:v>
                </c:pt>
                <c:pt idx="75">
                  <c:v>-17.78077</c:v>
                </c:pt>
                <c:pt idx="76">
                  <c:v>-18.37923</c:v>
                </c:pt>
                <c:pt idx="77">
                  <c:v>-18.17462</c:v>
                </c:pt>
                <c:pt idx="78">
                  <c:v>-17.97</c:v>
                </c:pt>
                <c:pt idx="79">
                  <c:v>-18.16692</c:v>
                </c:pt>
                <c:pt idx="80">
                  <c:v>-18.56462</c:v>
                </c:pt>
                <c:pt idx="81">
                  <c:v>-18.96230999999991</c:v>
                </c:pt>
                <c:pt idx="82">
                  <c:v>-19.15923</c:v>
                </c:pt>
                <c:pt idx="83">
                  <c:v>-19.75769</c:v>
                </c:pt>
                <c:pt idx="84">
                  <c:v>-20.35615</c:v>
                </c:pt>
                <c:pt idx="85">
                  <c:v>-20.75385</c:v>
                </c:pt>
                <c:pt idx="86">
                  <c:v>-20.95076999999998</c:v>
                </c:pt>
                <c:pt idx="87">
                  <c:v>-20.74615</c:v>
                </c:pt>
                <c:pt idx="88">
                  <c:v>-21.54538</c:v>
                </c:pt>
                <c:pt idx="89">
                  <c:v>-21.94307999999998</c:v>
                </c:pt>
                <c:pt idx="90">
                  <c:v>-22.74231</c:v>
                </c:pt>
                <c:pt idx="91">
                  <c:v>-23.14</c:v>
                </c:pt>
                <c:pt idx="92">
                  <c:v>-23.53769</c:v>
                </c:pt>
                <c:pt idx="93">
                  <c:v>-23.33308</c:v>
                </c:pt>
                <c:pt idx="94">
                  <c:v>-23.53</c:v>
                </c:pt>
                <c:pt idx="95">
                  <c:v>-23.92768999999998</c:v>
                </c:pt>
                <c:pt idx="96">
                  <c:v>-24.32538</c:v>
                </c:pt>
                <c:pt idx="97">
                  <c:v>-24.92385000000001</c:v>
                </c:pt>
                <c:pt idx="98">
                  <c:v>-25.52231</c:v>
                </c:pt>
                <c:pt idx="99">
                  <c:v>-26.12077</c:v>
                </c:pt>
                <c:pt idx="100">
                  <c:v>-26.51846</c:v>
                </c:pt>
                <c:pt idx="101">
                  <c:v>-27.11692</c:v>
                </c:pt>
                <c:pt idx="102">
                  <c:v>-27.31385</c:v>
                </c:pt>
                <c:pt idx="103">
                  <c:v>-27.91231</c:v>
                </c:pt>
                <c:pt idx="104">
                  <c:v>-28.31</c:v>
                </c:pt>
                <c:pt idx="105">
                  <c:v>-28.90846</c:v>
                </c:pt>
                <c:pt idx="106">
                  <c:v>-28.90462</c:v>
                </c:pt>
                <c:pt idx="107">
                  <c:v>-29.30230999999998</c:v>
                </c:pt>
                <c:pt idx="108">
                  <c:v>-29.7</c:v>
                </c:pt>
                <c:pt idx="109">
                  <c:v>-30.29846</c:v>
                </c:pt>
                <c:pt idx="110">
                  <c:v>-31.09769</c:v>
                </c:pt>
                <c:pt idx="111">
                  <c:v>-32.09769</c:v>
                </c:pt>
                <c:pt idx="112">
                  <c:v>-32.29462</c:v>
                </c:pt>
                <c:pt idx="113">
                  <c:v>-32.89308</c:v>
                </c:pt>
                <c:pt idx="114">
                  <c:v>-33.69231</c:v>
                </c:pt>
                <c:pt idx="115">
                  <c:v>-34.29077</c:v>
                </c:pt>
                <c:pt idx="116">
                  <c:v>-35.09</c:v>
                </c:pt>
                <c:pt idx="117">
                  <c:v>-35.88923</c:v>
                </c:pt>
                <c:pt idx="118">
                  <c:v>-36.48768999999999</c:v>
                </c:pt>
                <c:pt idx="119">
                  <c:v>-37.28692</c:v>
                </c:pt>
                <c:pt idx="120">
                  <c:v>-38.08615000000001</c:v>
                </c:pt>
                <c:pt idx="121">
                  <c:v>-38.88538</c:v>
                </c:pt>
                <c:pt idx="122">
                  <c:v>-39.68462</c:v>
                </c:pt>
                <c:pt idx="123">
                  <c:v>-40.08231</c:v>
                </c:pt>
                <c:pt idx="124">
                  <c:v>-40.27923</c:v>
                </c:pt>
                <c:pt idx="125">
                  <c:v>-40.47615</c:v>
                </c:pt>
                <c:pt idx="126">
                  <c:v>-41.27538000000001</c:v>
                </c:pt>
                <c:pt idx="127">
                  <c:v>-42.07462</c:v>
                </c:pt>
                <c:pt idx="128">
                  <c:v>-42.67308000000001</c:v>
                </c:pt>
                <c:pt idx="129">
                  <c:v>-43.47231</c:v>
                </c:pt>
                <c:pt idx="130">
                  <c:v>-44.27154</c:v>
                </c:pt>
              </c:numCache>
            </c:numRef>
          </c:yVal>
          <c:smooth val="0"/>
        </c:ser>
        <c:ser>
          <c:idx val="0"/>
          <c:order val="1"/>
          <c:tx>
            <c:strRef>
              <c:f>'+ENSO 25 percentile'!$I$1</c:f>
              <c:strCache>
                <c:ptCount val="1"/>
                <c:pt idx="0">
                  <c:v>Lower Env</c:v>
                </c:pt>
              </c:strCache>
            </c:strRef>
          </c:tx>
          <c:spPr>
            <a:ln w="12700">
              <a:solidFill>
                <a:sysClr val="windowText" lastClr="000000"/>
              </a:solidFill>
              <a:prstDash val="sysDot"/>
            </a:ln>
          </c:spPr>
          <c:marker>
            <c:symbol val="none"/>
          </c:marker>
          <c:yVal>
            <c:numRef>
              <c:f>'+ENSO 25 percentile'!$I$2:$I$132</c:f>
              <c:numCache>
                <c:formatCode>General</c:formatCode>
                <c:ptCount val="131"/>
                <c:pt idx="0">
                  <c:v>0.4015385</c:v>
                </c:pt>
                <c:pt idx="1">
                  <c:v>0.0038462</c:v>
                </c:pt>
                <c:pt idx="2">
                  <c:v>-0.1930769</c:v>
                </c:pt>
                <c:pt idx="3">
                  <c:v>-0.39</c:v>
                </c:pt>
                <c:pt idx="4">
                  <c:v>-0.5869231</c:v>
                </c:pt>
                <c:pt idx="5">
                  <c:v>-0.7838462</c:v>
                </c:pt>
                <c:pt idx="6">
                  <c:v>-0.78</c:v>
                </c:pt>
                <c:pt idx="7">
                  <c:v>-0.9769231</c:v>
                </c:pt>
                <c:pt idx="8">
                  <c:v>-1.173846</c:v>
                </c:pt>
                <c:pt idx="9">
                  <c:v>-1.370769</c:v>
                </c:pt>
                <c:pt idx="10">
                  <c:v>-1.567692</c:v>
                </c:pt>
                <c:pt idx="11">
                  <c:v>-1.563846</c:v>
                </c:pt>
                <c:pt idx="12">
                  <c:v>-1.760769</c:v>
                </c:pt>
                <c:pt idx="13">
                  <c:v>-1.957692</c:v>
                </c:pt>
                <c:pt idx="14">
                  <c:v>-1.953846</c:v>
                </c:pt>
                <c:pt idx="15">
                  <c:v>-2.150768999999999</c:v>
                </c:pt>
                <c:pt idx="16">
                  <c:v>-2.347692</c:v>
                </c:pt>
                <c:pt idx="17">
                  <c:v>-2.544615</c:v>
                </c:pt>
                <c:pt idx="18">
                  <c:v>-2.741538</c:v>
                </c:pt>
                <c:pt idx="19">
                  <c:v>-2.938461999999999</c:v>
                </c:pt>
                <c:pt idx="20">
                  <c:v>-2.934615</c:v>
                </c:pt>
                <c:pt idx="21">
                  <c:v>-3.131538</c:v>
                </c:pt>
                <c:pt idx="22">
                  <c:v>-3.328462</c:v>
                </c:pt>
                <c:pt idx="23">
                  <c:v>-3.726154</c:v>
                </c:pt>
                <c:pt idx="24">
                  <c:v>-3.923077</c:v>
                </c:pt>
                <c:pt idx="25">
                  <c:v>-4.119999999999997</c:v>
                </c:pt>
                <c:pt idx="26">
                  <c:v>-4.316923</c:v>
                </c:pt>
                <c:pt idx="27">
                  <c:v>-4.714614999999988</c:v>
                </c:pt>
                <c:pt idx="28">
                  <c:v>-4.710769</c:v>
                </c:pt>
                <c:pt idx="29">
                  <c:v>-4.907692</c:v>
                </c:pt>
                <c:pt idx="30">
                  <c:v>-4.903846</c:v>
                </c:pt>
                <c:pt idx="31">
                  <c:v>-5.100769</c:v>
                </c:pt>
                <c:pt idx="32">
                  <c:v>-5.297692</c:v>
                </c:pt>
                <c:pt idx="33">
                  <c:v>-5.494614999999991</c:v>
                </c:pt>
                <c:pt idx="34">
                  <c:v>-5.490769</c:v>
                </c:pt>
                <c:pt idx="35">
                  <c:v>-5.687692</c:v>
                </c:pt>
                <c:pt idx="36">
                  <c:v>-5.884614999999988</c:v>
                </c:pt>
                <c:pt idx="37">
                  <c:v>-6.081538</c:v>
                </c:pt>
                <c:pt idx="38">
                  <c:v>-6.077692</c:v>
                </c:pt>
                <c:pt idx="39">
                  <c:v>-6.274614999999994</c:v>
                </c:pt>
                <c:pt idx="40">
                  <c:v>-6.672308</c:v>
                </c:pt>
                <c:pt idx="41">
                  <c:v>-6.869231</c:v>
                </c:pt>
                <c:pt idx="42">
                  <c:v>-7.066153999999996</c:v>
                </c:pt>
                <c:pt idx="43">
                  <c:v>-7.062307999999994</c:v>
                </c:pt>
                <c:pt idx="44">
                  <c:v>-7.259231</c:v>
                </c:pt>
                <c:pt idx="45">
                  <c:v>-7.456154</c:v>
                </c:pt>
                <c:pt idx="46">
                  <c:v>-7.853845999999994</c:v>
                </c:pt>
                <c:pt idx="47">
                  <c:v>-8.050769</c:v>
                </c:pt>
                <c:pt idx="48">
                  <c:v>-8.247691999999997</c:v>
                </c:pt>
                <c:pt idx="49">
                  <c:v>-8.444615000000001</c:v>
                </c:pt>
                <c:pt idx="50">
                  <c:v>-8.641538000000001</c:v>
                </c:pt>
                <c:pt idx="51">
                  <c:v>-8.838462</c:v>
                </c:pt>
                <c:pt idx="52">
                  <c:v>-9.035385000000001</c:v>
                </c:pt>
                <c:pt idx="53">
                  <c:v>-9.232307999999996</c:v>
                </c:pt>
                <c:pt idx="54">
                  <c:v>-9.630000000000001</c:v>
                </c:pt>
                <c:pt idx="55">
                  <c:v>-9.826923000000001</c:v>
                </c:pt>
                <c:pt idx="56">
                  <c:v>-10.02385</c:v>
                </c:pt>
                <c:pt idx="57">
                  <c:v>-10.42154</c:v>
                </c:pt>
                <c:pt idx="58">
                  <c:v>-10.61846</c:v>
                </c:pt>
                <c:pt idx="59">
                  <c:v>-10.81538</c:v>
                </c:pt>
                <c:pt idx="60">
                  <c:v>-11.21308</c:v>
                </c:pt>
                <c:pt idx="61">
                  <c:v>-11.81154</c:v>
                </c:pt>
                <c:pt idx="62">
                  <c:v>-12.20923</c:v>
                </c:pt>
                <c:pt idx="63">
                  <c:v>-12.60692</c:v>
                </c:pt>
                <c:pt idx="64">
                  <c:v>-12.80385</c:v>
                </c:pt>
                <c:pt idx="65">
                  <c:v>-13.00077</c:v>
                </c:pt>
                <c:pt idx="66">
                  <c:v>-13.19769</c:v>
                </c:pt>
                <c:pt idx="67">
                  <c:v>-13.59538</c:v>
                </c:pt>
                <c:pt idx="68">
                  <c:v>-13.79231</c:v>
                </c:pt>
                <c:pt idx="69">
                  <c:v>-14.19</c:v>
                </c:pt>
                <c:pt idx="70">
                  <c:v>-14.58769</c:v>
                </c:pt>
                <c:pt idx="71">
                  <c:v>-14.98538</c:v>
                </c:pt>
                <c:pt idx="72">
                  <c:v>-15.18231</c:v>
                </c:pt>
                <c:pt idx="73">
                  <c:v>-15.58</c:v>
                </c:pt>
                <c:pt idx="74">
                  <c:v>-15.97769</c:v>
                </c:pt>
                <c:pt idx="75">
                  <c:v>-16.57614999999998</c:v>
                </c:pt>
                <c:pt idx="76">
                  <c:v>-16.77308</c:v>
                </c:pt>
                <c:pt idx="77">
                  <c:v>-17.17077</c:v>
                </c:pt>
                <c:pt idx="78">
                  <c:v>-17.76923</c:v>
                </c:pt>
                <c:pt idx="79">
                  <c:v>-17.96614999999991</c:v>
                </c:pt>
                <c:pt idx="80">
                  <c:v>-18.16308</c:v>
                </c:pt>
                <c:pt idx="81">
                  <c:v>-18.56077</c:v>
                </c:pt>
                <c:pt idx="82">
                  <c:v>-18.95846</c:v>
                </c:pt>
                <c:pt idx="83">
                  <c:v>-19.55692000000001</c:v>
                </c:pt>
                <c:pt idx="84">
                  <c:v>-19.75385</c:v>
                </c:pt>
                <c:pt idx="85">
                  <c:v>-20.35231</c:v>
                </c:pt>
                <c:pt idx="86">
                  <c:v>-20.54923</c:v>
                </c:pt>
                <c:pt idx="87">
                  <c:v>-20.94692</c:v>
                </c:pt>
                <c:pt idx="88">
                  <c:v>-21.54538</c:v>
                </c:pt>
                <c:pt idx="89">
                  <c:v>-21.94307999999998</c:v>
                </c:pt>
                <c:pt idx="90">
                  <c:v>-22.34077</c:v>
                </c:pt>
                <c:pt idx="91">
                  <c:v>-22.73846</c:v>
                </c:pt>
                <c:pt idx="92">
                  <c:v>-23.13615</c:v>
                </c:pt>
                <c:pt idx="93">
                  <c:v>-23.73462</c:v>
                </c:pt>
                <c:pt idx="94">
                  <c:v>-24.33308</c:v>
                </c:pt>
                <c:pt idx="95">
                  <c:v>-24.53</c:v>
                </c:pt>
                <c:pt idx="96">
                  <c:v>-25.12846</c:v>
                </c:pt>
                <c:pt idx="97">
                  <c:v>-25.72692</c:v>
                </c:pt>
                <c:pt idx="98">
                  <c:v>-26.12462</c:v>
                </c:pt>
                <c:pt idx="99">
                  <c:v>-26.52231</c:v>
                </c:pt>
                <c:pt idx="100">
                  <c:v>-27.12077</c:v>
                </c:pt>
                <c:pt idx="101">
                  <c:v>-27.51846</c:v>
                </c:pt>
                <c:pt idx="102">
                  <c:v>-28.11692</c:v>
                </c:pt>
                <c:pt idx="103">
                  <c:v>-28.51462</c:v>
                </c:pt>
                <c:pt idx="104">
                  <c:v>-28.91231</c:v>
                </c:pt>
                <c:pt idx="105">
                  <c:v>-29.51077</c:v>
                </c:pt>
                <c:pt idx="106">
                  <c:v>-30.10923</c:v>
                </c:pt>
                <c:pt idx="107">
                  <c:v>-30.70769</c:v>
                </c:pt>
                <c:pt idx="108">
                  <c:v>-31.10538</c:v>
                </c:pt>
                <c:pt idx="109">
                  <c:v>-31.50308</c:v>
                </c:pt>
                <c:pt idx="110">
                  <c:v>-32.10154</c:v>
                </c:pt>
                <c:pt idx="111">
                  <c:v>-32.7</c:v>
                </c:pt>
                <c:pt idx="112">
                  <c:v>-33.49923</c:v>
                </c:pt>
                <c:pt idx="113">
                  <c:v>-33.89692</c:v>
                </c:pt>
                <c:pt idx="114">
                  <c:v>-34.49538000000001</c:v>
                </c:pt>
                <c:pt idx="115">
                  <c:v>-35.09385</c:v>
                </c:pt>
                <c:pt idx="116">
                  <c:v>-35.69231</c:v>
                </c:pt>
                <c:pt idx="117">
                  <c:v>-36.29077</c:v>
                </c:pt>
                <c:pt idx="118">
                  <c:v>-36.88923</c:v>
                </c:pt>
                <c:pt idx="119">
                  <c:v>-37.28692</c:v>
                </c:pt>
                <c:pt idx="120">
                  <c:v>-37.88538</c:v>
                </c:pt>
                <c:pt idx="121">
                  <c:v>-38.48385</c:v>
                </c:pt>
                <c:pt idx="122">
                  <c:v>-38.88154</c:v>
                </c:pt>
                <c:pt idx="123">
                  <c:v>-39.48</c:v>
                </c:pt>
                <c:pt idx="124">
                  <c:v>-40.07846</c:v>
                </c:pt>
                <c:pt idx="125">
                  <c:v>-40.67692</c:v>
                </c:pt>
                <c:pt idx="126">
                  <c:v>-41.27538000000001</c:v>
                </c:pt>
                <c:pt idx="127">
                  <c:v>-41.87385</c:v>
                </c:pt>
                <c:pt idx="128">
                  <c:v>-42.47231</c:v>
                </c:pt>
                <c:pt idx="129">
                  <c:v>-43.07077</c:v>
                </c:pt>
                <c:pt idx="130">
                  <c:v>-43.46846</c:v>
                </c:pt>
              </c:numCache>
            </c:numRef>
          </c:yVal>
          <c:smooth val="0"/>
        </c:ser>
        <c:ser>
          <c:idx val="4"/>
          <c:order val="2"/>
          <c:tx>
            <c:strRef>
              <c:f>'+ENSO 25 percentile'!$J$1</c:f>
              <c:strCache>
                <c:ptCount val="1"/>
                <c:pt idx="0">
                  <c:v>Upper Env</c:v>
                </c:pt>
              </c:strCache>
            </c:strRef>
          </c:tx>
          <c:spPr>
            <a:ln w="12700" cmpd="sng">
              <a:solidFill>
                <a:sysClr val="windowText" lastClr="000000"/>
              </a:solidFill>
              <a:prstDash val="sysDot"/>
            </a:ln>
          </c:spPr>
          <c:marker>
            <c:symbol val="none"/>
          </c:marker>
          <c:yVal>
            <c:numRef>
              <c:f>'+ENSO 25 percentile'!$J$2:$J$132</c:f>
              <c:numCache>
                <c:formatCode>General</c:formatCode>
                <c:ptCount val="131"/>
                <c:pt idx="0">
                  <c:v>1.606154</c:v>
                </c:pt>
                <c:pt idx="1">
                  <c:v>2.011538</c:v>
                </c:pt>
                <c:pt idx="2">
                  <c:v>2.216154</c:v>
                </c:pt>
                <c:pt idx="3">
                  <c:v>2.22</c:v>
                </c:pt>
                <c:pt idx="4">
                  <c:v>2.424615</c:v>
                </c:pt>
                <c:pt idx="5">
                  <c:v>2.428462</c:v>
                </c:pt>
                <c:pt idx="6">
                  <c:v>2.633077</c:v>
                </c:pt>
                <c:pt idx="7">
                  <c:v>2.837692</c:v>
                </c:pt>
                <c:pt idx="8">
                  <c:v>2.841538</c:v>
                </c:pt>
                <c:pt idx="9">
                  <c:v>2.644615</c:v>
                </c:pt>
                <c:pt idx="10">
                  <c:v>2.648462</c:v>
                </c:pt>
                <c:pt idx="11">
                  <c:v>2.853076999999998</c:v>
                </c:pt>
                <c:pt idx="12">
                  <c:v>2.656153999999998</c:v>
                </c:pt>
                <c:pt idx="13">
                  <c:v>2.66</c:v>
                </c:pt>
                <c:pt idx="14">
                  <c:v>2.864615</c:v>
                </c:pt>
                <c:pt idx="15">
                  <c:v>2.667692</c:v>
                </c:pt>
                <c:pt idx="16">
                  <c:v>2.671538</c:v>
                </c:pt>
                <c:pt idx="17">
                  <c:v>2.474615</c:v>
                </c:pt>
                <c:pt idx="18">
                  <c:v>2.478461999999999</c:v>
                </c:pt>
                <c:pt idx="19">
                  <c:v>2.482308</c:v>
                </c:pt>
                <c:pt idx="20">
                  <c:v>2.486154</c:v>
                </c:pt>
                <c:pt idx="21">
                  <c:v>2.49</c:v>
                </c:pt>
                <c:pt idx="22">
                  <c:v>2.293077</c:v>
                </c:pt>
                <c:pt idx="23">
                  <c:v>2.296923</c:v>
                </c:pt>
                <c:pt idx="24">
                  <c:v>2.300768999999998</c:v>
                </c:pt>
                <c:pt idx="25">
                  <c:v>2.304615</c:v>
                </c:pt>
                <c:pt idx="26">
                  <c:v>2.107692</c:v>
                </c:pt>
                <c:pt idx="27">
                  <c:v>2.111538</c:v>
                </c:pt>
                <c:pt idx="28">
                  <c:v>2.115385</c:v>
                </c:pt>
                <c:pt idx="29">
                  <c:v>1.918462</c:v>
                </c:pt>
                <c:pt idx="30">
                  <c:v>1.922308</c:v>
                </c:pt>
                <c:pt idx="31">
                  <c:v>1.926154</c:v>
                </c:pt>
                <c:pt idx="32">
                  <c:v>1.93</c:v>
                </c:pt>
                <c:pt idx="33">
                  <c:v>1.733077</c:v>
                </c:pt>
                <c:pt idx="34">
                  <c:v>1.536154</c:v>
                </c:pt>
                <c:pt idx="35">
                  <c:v>1.54</c:v>
                </c:pt>
                <c:pt idx="36">
                  <c:v>1.543846</c:v>
                </c:pt>
                <c:pt idx="37">
                  <c:v>1.346923</c:v>
                </c:pt>
                <c:pt idx="38">
                  <c:v>1.15</c:v>
                </c:pt>
                <c:pt idx="39">
                  <c:v>1.153846</c:v>
                </c:pt>
                <c:pt idx="40">
                  <c:v>0.9569231</c:v>
                </c:pt>
                <c:pt idx="41">
                  <c:v>0.76</c:v>
                </c:pt>
                <c:pt idx="42">
                  <c:v>0.7638462</c:v>
                </c:pt>
                <c:pt idx="43">
                  <c:v>0.5669231</c:v>
                </c:pt>
                <c:pt idx="44">
                  <c:v>0.5707692</c:v>
                </c:pt>
                <c:pt idx="45">
                  <c:v>0.3738462</c:v>
                </c:pt>
                <c:pt idx="46">
                  <c:v>0.3776923</c:v>
                </c:pt>
                <c:pt idx="47">
                  <c:v>0.1807692</c:v>
                </c:pt>
                <c:pt idx="48">
                  <c:v>0.1846154</c:v>
                </c:pt>
                <c:pt idx="49">
                  <c:v>-0.0123077</c:v>
                </c:pt>
                <c:pt idx="50">
                  <c:v>-0.0084615</c:v>
                </c:pt>
                <c:pt idx="51">
                  <c:v>-0.2053846</c:v>
                </c:pt>
                <c:pt idx="52">
                  <c:v>-0.2015385</c:v>
                </c:pt>
                <c:pt idx="53">
                  <c:v>-0.1976923</c:v>
                </c:pt>
                <c:pt idx="54">
                  <c:v>-0.3946154</c:v>
                </c:pt>
                <c:pt idx="55">
                  <c:v>-0.5915385</c:v>
                </c:pt>
                <c:pt idx="56">
                  <c:v>-0.7884615</c:v>
                </c:pt>
                <c:pt idx="57">
                  <c:v>-0.7846154</c:v>
                </c:pt>
                <c:pt idx="58">
                  <c:v>-0.9815385</c:v>
                </c:pt>
                <c:pt idx="59">
                  <c:v>-1.178462</c:v>
                </c:pt>
                <c:pt idx="60">
                  <c:v>-1.375385</c:v>
                </c:pt>
                <c:pt idx="61">
                  <c:v>-1.572308</c:v>
                </c:pt>
                <c:pt idx="62">
                  <c:v>-1.769231</c:v>
                </c:pt>
                <c:pt idx="63">
                  <c:v>-1.966154</c:v>
                </c:pt>
                <c:pt idx="64">
                  <c:v>-2.163077</c:v>
                </c:pt>
                <c:pt idx="65">
                  <c:v>-2.36</c:v>
                </c:pt>
                <c:pt idx="66">
                  <c:v>-2.556922999999998</c:v>
                </c:pt>
                <c:pt idx="67">
                  <c:v>-2.753845999999997</c:v>
                </c:pt>
                <c:pt idx="68">
                  <c:v>-2.950769</c:v>
                </c:pt>
                <c:pt idx="69">
                  <c:v>-3.147692</c:v>
                </c:pt>
                <c:pt idx="70">
                  <c:v>-3.344615</c:v>
                </c:pt>
                <c:pt idx="71">
                  <c:v>-3.541538</c:v>
                </c:pt>
                <c:pt idx="72">
                  <c:v>-3.738462</c:v>
                </c:pt>
                <c:pt idx="73">
                  <c:v>-3.935385</c:v>
                </c:pt>
                <c:pt idx="74">
                  <c:v>-3.931538</c:v>
                </c:pt>
                <c:pt idx="75">
                  <c:v>-4.329231</c:v>
                </c:pt>
                <c:pt idx="76">
                  <c:v>-4.526153999999996</c:v>
                </c:pt>
                <c:pt idx="77">
                  <c:v>-4.723077</c:v>
                </c:pt>
                <c:pt idx="78">
                  <c:v>-4.92</c:v>
                </c:pt>
                <c:pt idx="79">
                  <c:v>-5.116922999999995</c:v>
                </c:pt>
                <c:pt idx="80">
                  <c:v>-5.514614999999987</c:v>
                </c:pt>
                <c:pt idx="81">
                  <c:v>-5.711538</c:v>
                </c:pt>
                <c:pt idx="82">
                  <c:v>-5.908462</c:v>
                </c:pt>
                <c:pt idx="83">
                  <c:v>-6.105384999999988</c:v>
                </c:pt>
                <c:pt idx="84">
                  <c:v>-6.302308</c:v>
                </c:pt>
                <c:pt idx="85">
                  <c:v>-6.499231</c:v>
                </c:pt>
                <c:pt idx="86">
                  <c:v>-6.896923</c:v>
                </c:pt>
                <c:pt idx="87">
                  <c:v>-6.893076999999994</c:v>
                </c:pt>
                <c:pt idx="88">
                  <c:v>-7.09</c:v>
                </c:pt>
                <c:pt idx="89">
                  <c:v>-7.487692</c:v>
                </c:pt>
                <c:pt idx="90">
                  <c:v>-7.684614999999986</c:v>
                </c:pt>
                <c:pt idx="91">
                  <c:v>-7.881537999999995</c:v>
                </c:pt>
                <c:pt idx="92">
                  <c:v>-8.279231000000001</c:v>
                </c:pt>
                <c:pt idx="93">
                  <c:v>-8.877692</c:v>
                </c:pt>
                <c:pt idx="94">
                  <c:v>-8.873846</c:v>
                </c:pt>
                <c:pt idx="95">
                  <c:v>-9.271538000000001</c:v>
                </c:pt>
                <c:pt idx="96">
                  <c:v>-9.669231000000003</c:v>
                </c:pt>
                <c:pt idx="97">
                  <c:v>-9.665385</c:v>
                </c:pt>
                <c:pt idx="98">
                  <c:v>-9.862308</c:v>
                </c:pt>
                <c:pt idx="99">
                  <c:v>-10.05923</c:v>
                </c:pt>
                <c:pt idx="100">
                  <c:v>-10.25615</c:v>
                </c:pt>
                <c:pt idx="101">
                  <c:v>-10.65385</c:v>
                </c:pt>
                <c:pt idx="102">
                  <c:v>-11.05154</c:v>
                </c:pt>
                <c:pt idx="103">
                  <c:v>-11.24846</c:v>
                </c:pt>
                <c:pt idx="104">
                  <c:v>-11.64615</c:v>
                </c:pt>
                <c:pt idx="105">
                  <c:v>-11.84308</c:v>
                </c:pt>
                <c:pt idx="106">
                  <c:v>-12.04</c:v>
                </c:pt>
                <c:pt idx="107">
                  <c:v>-12.43769</c:v>
                </c:pt>
                <c:pt idx="108">
                  <c:v>-12.83538</c:v>
                </c:pt>
                <c:pt idx="109">
                  <c:v>-13.03231</c:v>
                </c:pt>
                <c:pt idx="110">
                  <c:v>-13.43</c:v>
                </c:pt>
                <c:pt idx="111">
                  <c:v>-13.62692</c:v>
                </c:pt>
                <c:pt idx="112">
                  <c:v>-14.02462</c:v>
                </c:pt>
                <c:pt idx="113">
                  <c:v>-14.42231</c:v>
                </c:pt>
                <c:pt idx="114">
                  <c:v>-14.82</c:v>
                </c:pt>
                <c:pt idx="115">
                  <c:v>-15.01692</c:v>
                </c:pt>
                <c:pt idx="116">
                  <c:v>-15.41462</c:v>
                </c:pt>
                <c:pt idx="117">
                  <c:v>-15.81231</c:v>
                </c:pt>
                <c:pt idx="118">
                  <c:v>-16.00923</c:v>
                </c:pt>
                <c:pt idx="119">
                  <c:v>-16.40692</c:v>
                </c:pt>
                <c:pt idx="120">
                  <c:v>-16.60385</c:v>
                </c:pt>
                <c:pt idx="121">
                  <c:v>-17.00153999999998</c:v>
                </c:pt>
                <c:pt idx="122">
                  <c:v>-17.19846</c:v>
                </c:pt>
                <c:pt idx="123">
                  <c:v>-17.39538</c:v>
                </c:pt>
                <c:pt idx="124">
                  <c:v>-17.59231</c:v>
                </c:pt>
                <c:pt idx="125">
                  <c:v>-17.98999999999998</c:v>
                </c:pt>
                <c:pt idx="126">
                  <c:v>-18.38769</c:v>
                </c:pt>
                <c:pt idx="127">
                  <c:v>-18.78538</c:v>
                </c:pt>
                <c:pt idx="128">
                  <c:v>-19.18308</c:v>
                </c:pt>
                <c:pt idx="129">
                  <c:v>-19.78154</c:v>
                </c:pt>
                <c:pt idx="130">
                  <c:v>-20.17923</c:v>
                </c:pt>
              </c:numCache>
            </c:numRef>
          </c:yVal>
          <c:smooth val="0"/>
        </c:ser>
        <c:dLbls>
          <c:showLegendKey val="0"/>
          <c:showVal val="0"/>
          <c:showCatName val="0"/>
          <c:showSerName val="0"/>
          <c:showPercent val="0"/>
          <c:showBubbleSize val="0"/>
        </c:dLbls>
        <c:axId val="-2134393656"/>
        <c:axId val="-2134390664"/>
      </c:scatterChart>
      <c:valAx>
        <c:axId val="-2134393656"/>
        <c:scaling>
          <c:orientation val="minMax"/>
          <c:max val="140.0"/>
          <c:min val="0.0"/>
        </c:scaling>
        <c:delete val="0"/>
        <c:axPos val="b"/>
        <c:numFmt formatCode="General" sourceLinked="1"/>
        <c:majorTickMark val="out"/>
        <c:minorTickMark val="none"/>
        <c:tickLblPos val="nextTo"/>
        <c:crossAx val="-2134390664"/>
        <c:crossesAt val="-100.0"/>
        <c:crossBetween val="midCat"/>
        <c:majorUnit val="20.0"/>
      </c:valAx>
      <c:valAx>
        <c:axId val="-2134390664"/>
        <c:scaling>
          <c:orientation val="minMax"/>
        </c:scaling>
        <c:delete val="0"/>
        <c:axPos val="l"/>
        <c:numFmt formatCode="General" sourceLinked="1"/>
        <c:majorTickMark val="out"/>
        <c:minorTickMark val="none"/>
        <c:tickLblPos val="nextTo"/>
        <c:crossAx val="-2134393656"/>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C. + </a:t>
            </a:r>
            <a:r>
              <a:rPr lang="en-US" sz="1100" dirty="0"/>
              <a:t>PDO</a:t>
            </a:r>
          </a:p>
        </c:rich>
      </c:tx>
      <c:layout>
        <c:manualLayout>
          <c:xMode val="edge"/>
          <c:yMode val="edge"/>
          <c:x val="0.130536129676396"/>
          <c:y val="0.00588786597579131"/>
        </c:manualLayout>
      </c:layout>
      <c:overlay val="0"/>
    </c:title>
    <c:autoTitleDeleted val="0"/>
    <c:plotArea>
      <c:layout>
        <c:manualLayout>
          <c:layoutTarget val="inner"/>
          <c:xMode val="edge"/>
          <c:yMode val="edge"/>
          <c:x val="0.131918742806991"/>
          <c:y val="0.0969782383613446"/>
          <c:w val="0.802295551871805"/>
          <c:h val="0.772448657631064"/>
        </c:manualLayout>
      </c:layout>
      <c:scatterChart>
        <c:scatterStyle val="lineMarker"/>
        <c:varyColors val="0"/>
        <c:ser>
          <c:idx val="3"/>
          <c:order val="0"/>
          <c:tx>
            <c:strRef>
              <c:f>'+PDO 25 percentile'!$I$1</c:f>
              <c:strCache>
                <c:ptCount val="1"/>
                <c:pt idx="0">
                  <c:v>Lhat</c:v>
                </c:pt>
              </c:strCache>
            </c:strRef>
          </c:tx>
          <c:spPr>
            <a:ln w="19050">
              <a:solidFill>
                <a:sysClr val="windowText" lastClr="000000"/>
              </a:solidFill>
            </a:ln>
          </c:spPr>
          <c:marker>
            <c:symbol val="none"/>
          </c:marker>
          <c:yVal>
            <c:numRef>
              <c:f>'+PDO 25 percentile'!$I$2:$I$132</c:f>
              <c:numCache>
                <c:formatCode>General</c:formatCode>
                <c:ptCount val="131"/>
                <c:pt idx="0">
                  <c:v>0.9767152</c:v>
                </c:pt>
                <c:pt idx="1">
                  <c:v>1.170478</c:v>
                </c:pt>
                <c:pt idx="2">
                  <c:v>0.9301455</c:v>
                </c:pt>
                <c:pt idx="3">
                  <c:v>0.9068607</c:v>
                </c:pt>
                <c:pt idx="4">
                  <c:v>0.8835759</c:v>
                </c:pt>
                <c:pt idx="5">
                  <c:v>0.6432432</c:v>
                </c:pt>
                <c:pt idx="6">
                  <c:v>0.6199584</c:v>
                </c:pt>
                <c:pt idx="7">
                  <c:v>0.4881497</c:v>
                </c:pt>
                <c:pt idx="8">
                  <c:v>0.356341</c:v>
                </c:pt>
                <c:pt idx="9">
                  <c:v>-0.1010395</c:v>
                </c:pt>
                <c:pt idx="10">
                  <c:v>-0.0158004</c:v>
                </c:pt>
                <c:pt idx="11">
                  <c:v>0.1779626</c:v>
                </c:pt>
                <c:pt idx="12">
                  <c:v>0.1546778</c:v>
                </c:pt>
                <c:pt idx="13">
                  <c:v>0.3484407</c:v>
                </c:pt>
                <c:pt idx="14">
                  <c:v>0.4336798</c:v>
                </c:pt>
                <c:pt idx="15">
                  <c:v>0.3018711</c:v>
                </c:pt>
                <c:pt idx="16">
                  <c:v>0.1700624</c:v>
                </c:pt>
                <c:pt idx="17">
                  <c:v>0.1467775</c:v>
                </c:pt>
                <c:pt idx="18">
                  <c:v>0.2320166</c:v>
                </c:pt>
                <c:pt idx="19">
                  <c:v>0.4257796</c:v>
                </c:pt>
                <c:pt idx="20">
                  <c:v>0.5110187</c:v>
                </c:pt>
                <c:pt idx="21">
                  <c:v>0.4877339</c:v>
                </c:pt>
                <c:pt idx="22">
                  <c:v>-0.0781705</c:v>
                </c:pt>
                <c:pt idx="23">
                  <c:v>-0.6440748</c:v>
                </c:pt>
                <c:pt idx="24">
                  <c:v>-0.9929314</c:v>
                </c:pt>
                <c:pt idx="25">
                  <c:v>-1.12474</c:v>
                </c:pt>
                <c:pt idx="26">
                  <c:v>-1.148025</c:v>
                </c:pt>
                <c:pt idx="27">
                  <c:v>-1.496881</c:v>
                </c:pt>
                <c:pt idx="28">
                  <c:v>-2.062786</c:v>
                </c:pt>
                <c:pt idx="29">
                  <c:v>-2.411641999999996</c:v>
                </c:pt>
                <c:pt idx="30">
                  <c:v>-2.651975</c:v>
                </c:pt>
                <c:pt idx="31">
                  <c:v>-2.67526</c:v>
                </c:pt>
                <c:pt idx="32">
                  <c:v>-2.915592999999999</c:v>
                </c:pt>
                <c:pt idx="33">
                  <c:v>-2.938877</c:v>
                </c:pt>
                <c:pt idx="34">
                  <c:v>-3.287734</c:v>
                </c:pt>
                <c:pt idx="35">
                  <c:v>-3.528067</c:v>
                </c:pt>
                <c:pt idx="36">
                  <c:v>-3.876923</c:v>
                </c:pt>
                <c:pt idx="37">
                  <c:v>-4.442827</c:v>
                </c:pt>
                <c:pt idx="38">
                  <c:v>-4.357587999999984</c:v>
                </c:pt>
                <c:pt idx="39">
                  <c:v>-4.814968999999991</c:v>
                </c:pt>
                <c:pt idx="40">
                  <c:v>-5.380873</c:v>
                </c:pt>
                <c:pt idx="41">
                  <c:v>-5.621205999999995</c:v>
                </c:pt>
                <c:pt idx="42">
                  <c:v>-6.078585999999991</c:v>
                </c:pt>
                <c:pt idx="43">
                  <c:v>-6.535967</c:v>
                </c:pt>
                <c:pt idx="44">
                  <c:v>-6.993347</c:v>
                </c:pt>
                <c:pt idx="45">
                  <c:v>-7.23368</c:v>
                </c:pt>
                <c:pt idx="46">
                  <c:v>-7.365488999999988</c:v>
                </c:pt>
                <c:pt idx="47">
                  <c:v>-7.605820999999991</c:v>
                </c:pt>
                <c:pt idx="48">
                  <c:v>-7.846153999999998</c:v>
                </c:pt>
                <c:pt idx="49">
                  <c:v>-8.412058</c:v>
                </c:pt>
                <c:pt idx="50">
                  <c:v>-8.977963000000001</c:v>
                </c:pt>
                <c:pt idx="51">
                  <c:v>-9.435343000000001</c:v>
                </c:pt>
                <c:pt idx="52">
                  <c:v>-9.784199999999998</c:v>
                </c:pt>
                <c:pt idx="53">
                  <c:v>-10.24158</c:v>
                </c:pt>
                <c:pt idx="54">
                  <c:v>-10.69896</c:v>
                </c:pt>
                <c:pt idx="55">
                  <c:v>-11.26486</c:v>
                </c:pt>
                <c:pt idx="56">
                  <c:v>-12.04782</c:v>
                </c:pt>
                <c:pt idx="57">
                  <c:v>-12.93929</c:v>
                </c:pt>
                <c:pt idx="58">
                  <c:v>-13.5052</c:v>
                </c:pt>
                <c:pt idx="59">
                  <c:v>-13.52848</c:v>
                </c:pt>
                <c:pt idx="60">
                  <c:v>-13.98586</c:v>
                </c:pt>
                <c:pt idx="61">
                  <c:v>-14.55177</c:v>
                </c:pt>
                <c:pt idx="62">
                  <c:v>-15.2262</c:v>
                </c:pt>
                <c:pt idx="63">
                  <c:v>-15.57505</c:v>
                </c:pt>
                <c:pt idx="64">
                  <c:v>-15.81538</c:v>
                </c:pt>
                <c:pt idx="65">
                  <c:v>-16.27277</c:v>
                </c:pt>
                <c:pt idx="66">
                  <c:v>-16.5131</c:v>
                </c:pt>
                <c:pt idx="67">
                  <c:v>-17.079</c:v>
                </c:pt>
                <c:pt idx="68">
                  <c:v>-17.53638</c:v>
                </c:pt>
                <c:pt idx="69">
                  <c:v>-17.99376</c:v>
                </c:pt>
                <c:pt idx="70">
                  <c:v>-18.88524</c:v>
                </c:pt>
                <c:pt idx="71">
                  <c:v>-19.55967</c:v>
                </c:pt>
                <c:pt idx="72">
                  <c:v>-20.34262</c:v>
                </c:pt>
                <c:pt idx="73">
                  <c:v>-20.8</c:v>
                </c:pt>
                <c:pt idx="74">
                  <c:v>-21.58295</c:v>
                </c:pt>
                <c:pt idx="75">
                  <c:v>-22.04033</c:v>
                </c:pt>
                <c:pt idx="76">
                  <c:v>-22.71475999999999</c:v>
                </c:pt>
                <c:pt idx="77">
                  <c:v>-23.38919</c:v>
                </c:pt>
                <c:pt idx="78">
                  <c:v>-23.73805</c:v>
                </c:pt>
                <c:pt idx="79">
                  <c:v>-24.41247</c:v>
                </c:pt>
                <c:pt idx="80">
                  <c:v>-24.97838</c:v>
                </c:pt>
                <c:pt idx="81">
                  <c:v>-25.65281</c:v>
                </c:pt>
                <c:pt idx="82">
                  <c:v>-26.43575999999998</c:v>
                </c:pt>
                <c:pt idx="83">
                  <c:v>-27.21871</c:v>
                </c:pt>
                <c:pt idx="84">
                  <c:v>-27.78462</c:v>
                </c:pt>
                <c:pt idx="85">
                  <c:v>-28.56757</c:v>
                </c:pt>
                <c:pt idx="86">
                  <c:v>-29.35052</c:v>
                </c:pt>
                <c:pt idx="87">
                  <c:v>-29.69938</c:v>
                </c:pt>
                <c:pt idx="88">
                  <c:v>-30.3738</c:v>
                </c:pt>
                <c:pt idx="89">
                  <c:v>-31.04823</c:v>
                </c:pt>
                <c:pt idx="90">
                  <c:v>-31.50561</c:v>
                </c:pt>
                <c:pt idx="91">
                  <c:v>-31.96299</c:v>
                </c:pt>
                <c:pt idx="92">
                  <c:v>-32.63742000000001</c:v>
                </c:pt>
                <c:pt idx="93">
                  <c:v>-33.09480000000001</c:v>
                </c:pt>
                <c:pt idx="94">
                  <c:v>-33.44366</c:v>
                </c:pt>
                <c:pt idx="95">
                  <c:v>-34.33514</c:v>
                </c:pt>
                <c:pt idx="96">
                  <c:v>-35.11809</c:v>
                </c:pt>
                <c:pt idx="97">
                  <c:v>-35.68399</c:v>
                </c:pt>
                <c:pt idx="98">
                  <c:v>-36.35842</c:v>
                </c:pt>
                <c:pt idx="99">
                  <c:v>-37.03285</c:v>
                </c:pt>
                <c:pt idx="100">
                  <c:v>-37.92432</c:v>
                </c:pt>
                <c:pt idx="101">
                  <c:v>-38.59875</c:v>
                </c:pt>
                <c:pt idx="102">
                  <c:v>-39.38169999999995</c:v>
                </c:pt>
                <c:pt idx="103">
                  <c:v>-40.05613</c:v>
                </c:pt>
                <c:pt idx="104">
                  <c:v>-40.83909</c:v>
                </c:pt>
                <c:pt idx="105">
                  <c:v>-41.51351</c:v>
                </c:pt>
                <c:pt idx="106">
                  <c:v>-41.97089</c:v>
                </c:pt>
                <c:pt idx="107">
                  <c:v>-42.64532000000001</c:v>
                </c:pt>
                <c:pt idx="108">
                  <c:v>-43.21123</c:v>
                </c:pt>
                <c:pt idx="109">
                  <c:v>-43.99418</c:v>
                </c:pt>
                <c:pt idx="110">
                  <c:v>-44.66861</c:v>
                </c:pt>
                <c:pt idx="111">
                  <c:v>-45.12599</c:v>
                </c:pt>
                <c:pt idx="112">
                  <c:v>-45.69189</c:v>
                </c:pt>
                <c:pt idx="113">
                  <c:v>-46.47484</c:v>
                </c:pt>
                <c:pt idx="114">
                  <c:v>-47.14927</c:v>
                </c:pt>
                <c:pt idx="115">
                  <c:v>-47.93222</c:v>
                </c:pt>
                <c:pt idx="116">
                  <c:v>-48.8237</c:v>
                </c:pt>
                <c:pt idx="117">
                  <c:v>-49.60665</c:v>
                </c:pt>
                <c:pt idx="118">
                  <c:v>-50.3896</c:v>
                </c:pt>
                <c:pt idx="119">
                  <c:v>-51.06403</c:v>
                </c:pt>
                <c:pt idx="120">
                  <c:v>-51.84699</c:v>
                </c:pt>
                <c:pt idx="121">
                  <c:v>-52.62994000000001</c:v>
                </c:pt>
                <c:pt idx="122">
                  <c:v>-53.30437</c:v>
                </c:pt>
                <c:pt idx="123">
                  <c:v>-53.97879</c:v>
                </c:pt>
                <c:pt idx="124">
                  <c:v>-54.65322</c:v>
                </c:pt>
                <c:pt idx="125">
                  <c:v>-55.43617</c:v>
                </c:pt>
                <c:pt idx="126">
                  <c:v>-56.21913</c:v>
                </c:pt>
                <c:pt idx="127">
                  <c:v>-57.11060000000001</c:v>
                </c:pt>
                <c:pt idx="128">
                  <c:v>-58.00208000000001</c:v>
                </c:pt>
                <c:pt idx="129">
                  <c:v>-58.56798000000001</c:v>
                </c:pt>
                <c:pt idx="130">
                  <c:v>-59.45946</c:v>
                </c:pt>
              </c:numCache>
            </c:numRef>
          </c:yVal>
          <c:smooth val="0"/>
        </c:ser>
        <c:ser>
          <c:idx val="0"/>
          <c:order val="1"/>
          <c:tx>
            <c:strRef>
              <c:f>'+PDO 25 percentile'!$J$1</c:f>
              <c:strCache>
                <c:ptCount val="1"/>
                <c:pt idx="0">
                  <c:v>Lower Env</c:v>
                </c:pt>
              </c:strCache>
            </c:strRef>
          </c:tx>
          <c:spPr>
            <a:ln w="12700">
              <a:solidFill>
                <a:sysClr val="windowText" lastClr="000000"/>
              </a:solidFill>
              <a:prstDash val="sysDot"/>
            </a:ln>
          </c:spPr>
          <c:marker>
            <c:symbol val="none"/>
          </c:marker>
          <c:yVal>
            <c:numRef>
              <c:f>'+PDO 25 percentile'!$J$2:$J$132</c:f>
              <c:numCache>
                <c:formatCode>General</c:formatCode>
                <c:ptCount val="131"/>
                <c:pt idx="0">
                  <c:v>0.5426195</c:v>
                </c:pt>
                <c:pt idx="1">
                  <c:v>0.193763</c:v>
                </c:pt>
                <c:pt idx="2">
                  <c:v>-0.0465696</c:v>
                </c:pt>
                <c:pt idx="3">
                  <c:v>-0.2869023</c:v>
                </c:pt>
                <c:pt idx="4">
                  <c:v>-0.5272349</c:v>
                </c:pt>
                <c:pt idx="5">
                  <c:v>-0.8760915</c:v>
                </c:pt>
                <c:pt idx="6">
                  <c:v>-1.116424</c:v>
                </c:pt>
                <c:pt idx="7">
                  <c:v>-1.356757</c:v>
                </c:pt>
                <c:pt idx="8">
                  <c:v>-1.705613</c:v>
                </c:pt>
                <c:pt idx="9">
                  <c:v>-1.837422</c:v>
                </c:pt>
                <c:pt idx="10">
                  <c:v>-2.077755</c:v>
                </c:pt>
                <c:pt idx="11">
                  <c:v>-2.318086999999998</c:v>
                </c:pt>
                <c:pt idx="12">
                  <c:v>-2.449895999999998</c:v>
                </c:pt>
                <c:pt idx="13">
                  <c:v>-2.581705</c:v>
                </c:pt>
                <c:pt idx="14">
                  <c:v>-2.822036999999999</c:v>
                </c:pt>
                <c:pt idx="15">
                  <c:v>-2.953845999999992</c:v>
                </c:pt>
                <c:pt idx="16">
                  <c:v>-3.194179</c:v>
                </c:pt>
                <c:pt idx="17">
                  <c:v>-3.434511</c:v>
                </c:pt>
                <c:pt idx="18">
                  <c:v>-3.674844</c:v>
                </c:pt>
                <c:pt idx="19">
                  <c:v>-3.915176999999999</c:v>
                </c:pt>
                <c:pt idx="20">
                  <c:v>-4.15550899999999</c:v>
                </c:pt>
                <c:pt idx="21">
                  <c:v>-4.504366</c:v>
                </c:pt>
                <c:pt idx="22">
                  <c:v>-4.744699</c:v>
                </c:pt>
                <c:pt idx="23">
                  <c:v>-5.09355499999999</c:v>
                </c:pt>
                <c:pt idx="24">
                  <c:v>-5.442412</c:v>
                </c:pt>
                <c:pt idx="25">
                  <c:v>-5.791268</c:v>
                </c:pt>
                <c:pt idx="26">
                  <c:v>-6.248649</c:v>
                </c:pt>
                <c:pt idx="27">
                  <c:v>-6.597504999999986</c:v>
                </c:pt>
                <c:pt idx="28">
                  <c:v>-7.054885999999985</c:v>
                </c:pt>
                <c:pt idx="29">
                  <c:v>-7.403742</c:v>
                </c:pt>
                <c:pt idx="30">
                  <c:v>-7.752599</c:v>
                </c:pt>
                <c:pt idx="31">
                  <c:v>-8.101455000000001</c:v>
                </c:pt>
                <c:pt idx="32">
                  <c:v>-8.558836</c:v>
                </c:pt>
                <c:pt idx="33">
                  <c:v>-9.016216</c:v>
                </c:pt>
                <c:pt idx="34">
                  <c:v>-9.365073</c:v>
                </c:pt>
                <c:pt idx="35">
                  <c:v>-9.822453000000002</c:v>
                </c:pt>
                <c:pt idx="36">
                  <c:v>-10.17131</c:v>
                </c:pt>
                <c:pt idx="37">
                  <c:v>-10.73721</c:v>
                </c:pt>
                <c:pt idx="38">
                  <c:v>-11.08607</c:v>
                </c:pt>
                <c:pt idx="39">
                  <c:v>-11.43493</c:v>
                </c:pt>
                <c:pt idx="40">
                  <c:v>-12.10936</c:v>
                </c:pt>
                <c:pt idx="41">
                  <c:v>-12.56674</c:v>
                </c:pt>
                <c:pt idx="42">
                  <c:v>-13.13264</c:v>
                </c:pt>
                <c:pt idx="43">
                  <c:v>-13.59002</c:v>
                </c:pt>
                <c:pt idx="44">
                  <c:v>-14.0474</c:v>
                </c:pt>
                <c:pt idx="45">
                  <c:v>-14.61331</c:v>
                </c:pt>
                <c:pt idx="46">
                  <c:v>-15.07069</c:v>
                </c:pt>
                <c:pt idx="47">
                  <c:v>-15.41954</c:v>
                </c:pt>
                <c:pt idx="48">
                  <c:v>-15.7684</c:v>
                </c:pt>
                <c:pt idx="49">
                  <c:v>-16.3343</c:v>
                </c:pt>
                <c:pt idx="50">
                  <c:v>-16.90021</c:v>
                </c:pt>
                <c:pt idx="51">
                  <c:v>-17.35758999999999</c:v>
                </c:pt>
                <c:pt idx="52">
                  <c:v>-17.92349</c:v>
                </c:pt>
                <c:pt idx="53">
                  <c:v>-18.4894</c:v>
                </c:pt>
                <c:pt idx="54">
                  <c:v>-19.16383</c:v>
                </c:pt>
                <c:pt idx="55">
                  <c:v>-19.62121</c:v>
                </c:pt>
                <c:pt idx="56">
                  <c:v>-20.18711</c:v>
                </c:pt>
                <c:pt idx="57">
                  <c:v>-20.86154</c:v>
                </c:pt>
                <c:pt idx="58">
                  <c:v>-21.53597</c:v>
                </c:pt>
                <c:pt idx="59">
                  <c:v>-22.10187000000001</c:v>
                </c:pt>
                <c:pt idx="60">
                  <c:v>-22.7763</c:v>
                </c:pt>
                <c:pt idx="61">
                  <c:v>-23.34219999999998</c:v>
                </c:pt>
                <c:pt idx="62">
                  <c:v>-23.90811</c:v>
                </c:pt>
                <c:pt idx="63">
                  <c:v>-24.58253999999992</c:v>
                </c:pt>
                <c:pt idx="64">
                  <c:v>-25.14844</c:v>
                </c:pt>
                <c:pt idx="65">
                  <c:v>-25.71435</c:v>
                </c:pt>
                <c:pt idx="66">
                  <c:v>-26.38877</c:v>
                </c:pt>
                <c:pt idx="67">
                  <c:v>-27.06319999999998</c:v>
                </c:pt>
                <c:pt idx="68">
                  <c:v>-27.84615000000001</c:v>
                </c:pt>
                <c:pt idx="69">
                  <c:v>-28.52058</c:v>
                </c:pt>
                <c:pt idx="70">
                  <c:v>-29.08649</c:v>
                </c:pt>
                <c:pt idx="71">
                  <c:v>-29.65239</c:v>
                </c:pt>
                <c:pt idx="72">
                  <c:v>-30.32682</c:v>
                </c:pt>
                <c:pt idx="73">
                  <c:v>-31.00125</c:v>
                </c:pt>
                <c:pt idx="74">
                  <c:v>-31.56715000000001</c:v>
                </c:pt>
                <c:pt idx="75">
                  <c:v>-32.24158000000001</c:v>
                </c:pt>
                <c:pt idx="76">
                  <c:v>-32.80748</c:v>
                </c:pt>
                <c:pt idx="77">
                  <c:v>-33.48191</c:v>
                </c:pt>
                <c:pt idx="78">
                  <c:v>-34.15634</c:v>
                </c:pt>
                <c:pt idx="79">
                  <c:v>-34.83077</c:v>
                </c:pt>
                <c:pt idx="80">
                  <c:v>-35.5052</c:v>
                </c:pt>
                <c:pt idx="81">
                  <c:v>-36.0711</c:v>
                </c:pt>
                <c:pt idx="82">
                  <c:v>-36.74553</c:v>
                </c:pt>
                <c:pt idx="83">
                  <c:v>-37.52848</c:v>
                </c:pt>
                <c:pt idx="84">
                  <c:v>-38.20291</c:v>
                </c:pt>
                <c:pt idx="85">
                  <c:v>-38.98586</c:v>
                </c:pt>
                <c:pt idx="86">
                  <c:v>-39.66029</c:v>
                </c:pt>
                <c:pt idx="87">
                  <c:v>-40.44324</c:v>
                </c:pt>
                <c:pt idx="88">
                  <c:v>-41.22620000000001</c:v>
                </c:pt>
                <c:pt idx="89">
                  <c:v>-41.68358000000001</c:v>
                </c:pt>
                <c:pt idx="90">
                  <c:v>-42.358</c:v>
                </c:pt>
                <c:pt idx="91">
                  <c:v>-43.03243</c:v>
                </c:pt>
                <c:pt idx="92">
                  <c:v>-43.92391</c:v>
                </c:pt>
                <c:pt idx="93">
                  <c:v>-44.48981</c:v>
                </c:pt>
                <c:pt idx="94">
                  <c:v>-45.05572</c:v>
                </c:pt>
                <c:pt idx="95">
                  <c:v>-45.83867</c:v>
                </c:pt>
                <c:pt idx="96">
                  <c:v>-46.5131</c:v>
                </c:pt>
                <c:pt idx="97">
                  <c:v>-47.29605</c:v>
                </c:pt>
                <c:pt idx="98">
                  <c:v>-47.97048</c:v>
                </c:pt>
                <c:pt idx="99">
                  <c:v>-48.64491</c:v>
                </c:pt>
                <c:pt idx="100">
                  <c:v>-49.42786</c:v>
                </c:pt>
                <c:pt idx="101">
                  <c:v>-50.21081</c:v>
                </c:pt>
                <c:pt idx="102">
                  <c:v>-50.99376</c:v>
                </c:pt>
                <c:pt idx="103">
                  <c:v>-51.77672000000001</c:v>
                </c:pt>
                <c:pt idx="104">
                  <c:v>-52.45114</c:v>
                </c:pt>
                <c:pt idx="105">
                  <c:v>-53.2341</c:v>
                </c:pt>
                <c:pt idx="106">
                  <c:v>-54.01705</c:v>
                </c:pt>
                <c:pt idx="107">
                  <c:v>-54.69148000000001</c:v>
                </c:pt>
                <c:pt idx="108">
                  <c:v>-55.58295</c:v>
                </c:pt>
                <c:pt idx="109">
                  <c:v>-56.25738</c:v>
                </c:pt>
                <c:pt idx="110">
                  <c:v>-56.93181</c:v>
                </c:pt>
                <c:pt idx="111">
                  <c:v>-57.82328</c:v>
                </c:pt>
                <c:pt idx="112">
                  <c:v>-58.60624</c:v>
                </c:pt>
                <c:pt idx="113">
                  <c:v>-59.38919</c:v>
                </c:pt>
                <c:pt idx="114">
                  <c:v>-60.17214000000001</c:v>
                </c:pt>
                <c:pt idx="115">
                  <c:v>-60.95509</c:v>
                </c:pt>
                <c:pt idx="116">
                  <c:v>-61.73805</c:v>
                </c:pt>
                <c:pt idx="117">
                  <c:v>-62.62952000000001</c:v>
                </c:pt>
                <c:pt idx="118">
                  <c:v>-63.41247</c:v>
                </c:pt>
                <c:pt idx="119">
                  <c:v>-64.30395</c:v>
                </c:pt>
                <c:pt idx="120">
                  <c:v>-65.0869</c:v>
                </c:pt>
                <c:pt idx="121">
                  <c:v>-65.86985</c:v>
                </c:pt>
                <c:pt idx="122">
                  <c:v>-66.76133</c:v>
                </c:pt>
                <c:pt idx="123">
                  <c:v>-67.65280999999989</c:v>
                </c:pt>
                <c:pt idx="124">
                  <c:v>-68.43576</c:v>
                </c:pt>
                <c:pt idx="125">
                  <c:v>-69.32723</c:v>
                </c:pt>
                <c:pt idx="126">
                  <c:v>-70.11019</c:v>
                </c:pt>
                <c:pt idx="127">
                  <c:v>-70.89314</c:v>
                </c:pt>
                <c:pt idx="128">
                  <c:v>-71.78462</c:v>
                </c:pt>
                <c:pt idx="129">
                  <c:v>-72.45904</c:v>
                </c:pt>
                <c:pt idx="130">
                  <c:v>-73.35052</c:v>
                </c:pt>
              </c:numCache>
            </c:numRef>
          </c:yVal>
          <c:smooth val="0"/>
        </c:ser>
        <c:ser>
          <c:idx val="4"/>
          <c:order val="2"/>
          <c:tx>
            <c:strRef>
              <c:f>'+PDO 25 percentile'!$K$1</c:f>
              <c:strCache>
                <c:ptCount val="1"/>
                <c:pt idx="0">
                  <c:v>Upper Env</c:v>
                </c:pt>
              </c:strCache>
            </c:strRef>
          </c:tx>
          <c:spPr>
            <a:ln w="12700" cmpd="sng">
              <a:solidFill>
                <a:sysClr val="windowText" lastClr="000000"/>
              </a:solidFill>
              <a:prstDash val="sysDot"/>
            </a:ln>
          </c:spPr>
          <c:marker>
            <c:symbol val="none"/>
          </c:marker>
          <c:yVal>
            <c:numRef>
              <c:f>'+PDO 25 percentile'!$K$2:$K$132</c:f>
              <c:numCache>
                <c:formatCode>General</c:formatCode>
                <c:ptCount val="131"/>
                <c:pt idx="0">
                  <c:v>1.519335</c:v>
                </c:pt>
                <c:pt idx="1">
                  <c:v>1.930146</c:v>
                </c:pt>
                <c:pt idx="2">
                  <c:v>2.232432</c:v>
                </c:pt>
                <c:pt idx="3">
                  <c:v>2.426195</c:v>
                </c:pt>
                <c:pt idx="4">
                  <c:v>2.619957999999999</c:v>
                </c:pt>
                <c:pt idx="5">
                  <c:v>2.813721</c:v>
                </c:pt>
                <c:pt idx="6">
                  <c:v>3.007484</c:v>
                </c:pt>
                <c:pt idx="7">
                  <c:v>3.092722999999999</c:v>
                </c:pt>
                <c:pt idx="8">
                  <c:v>3.286486</c:v>
                </c:pt>
                <c:pt idx="9">
                  <c:v>3.371725999999998</c:v>
                </c:pt>
                <c:pt idx="10">
                  <c:v>3.674012</c:v>
                </c:pt>
                <c:pt idx="11">
                  <c:v>3.759252</c:v>
                </c:pt>
                <c:pt idx="12">
                  <c:v>3.953015</c:v>
                </c:pt>
                <c:pt idx="13">
                  <c:v>4.146778</c:v>
                </c:pt>
                <c:pt idx="14">
                  <c:v>4.123492999999995</c:v>
                </c:pt>
                <c:pt idx="15">
                  <c:v>4.31725599999999</c:v>
                </c:pt>
                <c:pt idx="16">
                  <c:v>4.511019</c:v>
                </c:pt>
                <c:pt idx="17">
                  <c:v>4.596258</c:v>
                </c:pt>
                <c:pt idx="18">
                  <c:v>4.681497</c:v>
                </c:pt>
                <c:pt idx="19">
                  <c:v>4.766735999999994</c:v>
                </c:pt>
                <c:pt idx="20">
                  <c:v>4.960499</c:v>
                </c:pt>
                <c:pt idx="21">
                  <c:v>5.154262</c:v>
                </c:pt>
                <c:pt idx="22">
                  <c:v>5.130976999999991</c:v>
                </c:pt>
                <c:pt idx="23">
                  <c:v>5.107692</c:v>
                </c:pt>
                <c:pt idx="24">
                  <c:v>5.084406999999991</c:v>
                </c:pt>
                <c:pt idx="25">
                  <c:v>5.169647</c:v>
                </c:pt>
                <c:pt idx="26">
                  <c:v>5.254885999999986</c:v>
                </c:pt>
                <c:pt idx="27">
                  <c:v>5.231601</c:v>
                </c:pt>
                <c:pt idx="28">
                  <c:v>5.31684</c:v>
                </c:pt>
                <c:pt idx="29">
                  <c:v>5.076507</c:v>
                </c:pt>
                <c:pt idx="30">
                  <c:v>5.161745999999995</c:v>
                </c:pt>
                <c:pt idx="31">
                  <c:v>5.029937999999991</c:v>
                </c:pt>
                <c:pt idx="32">
                  <c:v>5.006653</c:v>
                </c:pt>
                <c:pt idx="33">
                  <c:v>4.65779599999999</c:v>
                </c:pt>
                <c:pt idx="34">
                  <c:v>4.743034999999994</c:v>
                </c:pt>
                <c:pt idx="35">
                  <c:v>4.611227</c:v>
                </c:pt>
                <c:pt idx="36">
                  <c:v>4.696466</c:v>
                </c:pt>
                <c:pt idx="37">
                  <c:v>4.781705</c:v>
                </c:pt>
                <c:pt idx="38">
                  <c:v>4.649896</c:v>
                </c:pt>
                <c:pt idx="39">
                  <c:v>4.409563</c:v>
                </c:pt>
                <c:pt idx="40">
                  <c:v>4.494802</c:v>
                </c:pt>
                <c:pt idx="41">
                  <c:v>4.362993999999991</c:v>
                </c:pt>
                <c:pt idx="42">
                  <c:v>4.122660999999995</c:v>
                </c:pt>
                <c:pt idx="43">
                  <c:v>3.773805</c:v>
                </c:pt>
                <c:pt idx="44">
                  <c:v>3.641996</c:v>
                </c:pt>
                <c:pt idx="45">
                  <c:v>3.293139</c:v>
                </c:pt>
                <c:pt idx="46">
                  <c:v>3.161331</c:v>
                </c:pt>
                <c:pt idx="47">
                  <c:v>2.812473999999991</c:v>
                </c:pt>
                <c:pt idx="48">
                  <c:v>2.572140999999998</c:v>
                </c:pt>
                <c:pt idx="49">
                  <c:v>2.223285</c:v>
                </c:pt>
                <c:pt idx="50">
                  <c:v>1.874428</c:v>
                </c:pt>
                <c:pt idx="51">
                  <c:v>1.525572</c:v>
                </c:pt>
                <c:pt idx="52">
                  <c:v>1.176715</c:v>
                </c:pt>
                <c:pt idx="53">
                  <c:v>0.8278586</c:v>
                </c:pt>
                <c:pt idx="54">
                  <c:v>0.587526</c:v>
                </c:pt>
                <c:pt idx="55">
                  <c:v>0.2386694</c:v>
                </c:pt>
                <c:pt idx="56">
                  <c:v>-0.1101871</c:v>
                </c:pt>
                <c:pt idx="57">
                  <c:v>-0.5675676</c:v>
                </c:pt>
                <c:pt idx="58">
                  <c:v>-1.024948</c:v>
                </c:pt>
                <c:pt idx="59">
                  <c:v>-1.265281</c:v>
                </c:pt>
                <c:pt idx="60">
                  <c:v>-1.722661</c:v>
                </c:pt>
                <c:pt idx="61">
                  <c:v>-2.180042</c:v>
                </c:pt>
                <c:pt idx="62">
                  <c:v>-2.528898</c:v>
                </c:pt>
                <c:pt idx="63">
                  <c:v>-2.986279</c:v>
                </c:pt>
                <c:pt idx="64">
                  <c:v>-3.443658999999998</c:v>
                </c:pt>
                <c:pt idx="65">
                  <c:v>-3.90104</c:v>
                </c:pt>
                <c:pt idx="66">
                  <c:v>-4.466944</c:v>
                </c:pt>
                <c:pt idx="67">
                  <c:v>-4.815799999999998</c:v>
                </c:pt>
                <c:pt idx="68">
                  <c:v>-5.164656999999987</c:v>
                </c:pt>
                <c:pt idx="69">
                  <c:v>-5.513513999999994</c:v>
                </c:pt>
                <c:pt idx="70">
                  <c:v>-6.079418</c:v>
                </c:pt>
                <c:pt idx="71">
                  <c:v>-6.536798</c:v>
                </c:pt>
                <c:pt idx="72">
                  <c:v>-6.885654999999994</c:v>
                </c:pt>
                <c:pt idx="73">
                  <c:v>-7.34303499999999</c:v>
                </c:pt>
                <c:pt idx="74">
                  <c:v>-7.90894</c:v>
                </c:pt>
                <c:pt idx="75">
                  <c:v>-8.257796</c:v>
                </c:pt>
                <c:pt idx="76">
                  <c:v>-8.606653000000001</c:v>
                </c:pt>
                <c:pt idx="77">
                  <c:v>-9.172557000000002</c:v>
                </c:pt>
                <c:pt idx="78">
                  <c:v>-9.629938000000001</c:v>
                </c:pt>
                <c:pt idx="79">
                  <c:v>-9.870270000000001</c:v>
                </c:pt>
                <c:pt idx="80">
                  <c:v>-10.43617</c:v>
                </c:pt>
                <c:pt idx="81">
                  <c:v>-11.00208</c:v>
                </c:pt>
                <c:pt idx="82">
                  <c:v>-11.35094</c:v>
                </c:pt>
                <c:pt idx="83">
                  <c:v>-11.80832</c:v>
                </c:pt>
                <c:pt idx="84">
                  <c:v>-12.15717</c:v>
                </c:pt>
                <c:pt idx="85">
                  <c:v>-12.72308</c:v>
                </c:pt>
                <c:pt idx="86">
                  <c:v>-13.07193</c:v>
                </c:pt>
                <c:pt idx="87">
                  <c:v>-13.74636</c:v>
                </c:pt>
                <c:pt idx="88">
                  <c:v>-14.42079</c:v>
                </c:pt>
                <c:pt idx="89">
                  <c:v>-14.66112</c:v>
                </c:pt>
                <c:pt idx="90">
                  <c:v>-15.1185</c:v>
                </c:pt>
                <c:pt idx="91">
                  <c:v>-15.68441</c:v>
                </c:pt>
                <c:pt idx="92">
                  <c:v>-16.57588000000001</c:v>
                </c:pt>
                <c:pt idx="93">
                  <c:v>-17.14179</c:v>
                </c:pt>
                <c:pt idx="94">
                  <c:v>-17.59917</c:v>
                </c:pt>
                <c:pt idx="95">
                  <c:v>-17.94802</c:v>
                </c:pt>
                <c:pt idx="96">
                  <c:v>-18.29688000000001</c:v>
                </c:pt>
                <c:pt idx="97">
                  <c:v>-18.97131</c:v>
                </c:pt>
                <c:pt idx="98">
                  <c:v>-19.42869</c:v>
                </c:pt>
                <c:pt idx="99">
                  <c:v>-19.77755</c:v>
                </c:pt>
                <c:pt idx="100">
                  <c:v>-20.34345</c:v>
                </c:pt>
                <c:pt idx="101">
                  <c:v>-21.01788000000001</c:v>
                </c:pt>
                <c:pt idx="102">
                  <c:v>-21.58378</c:v>
                </c:pt>
                <c:pt idx="103">
                  <c:v>-22.04116</c:v>
                </c:pt>
                <c:pt idx="104">
                  <c:v>-22.49853999999991</c:v>
                </c:pt>
                <c:pt idx="105">
                  <c:v>-23.17297</c:v>
                </c:pt>
                <c:pt idx="106">
                  <c:v>-23.63035</c:v>
                </c:pt>
                <c:pt idx="107">
                  <c:v>-24.19626</c:v>
                </c:pt>
                <c:pt idx="108">
                  <c:v>-24.87069</c:v>
                </c:pt>
                <c:pt idx="109">
                  <c:v>-25.32807</c:v>
                </c:pt>
                <c:pt idx="110">
                  <c:v>-25.78545</c:v>
                </c:pt>
                <c:pt idx="111">
                  <c:v>-26.35135</c:v>
                </c:pt>
                <c:pt idx="112">
                  <c:v>-26.80873</c:v>
                </c:pt>
                <c:pt idx="113">
                  <c:v>-27.26611</c:v>
                </c:pt>
                <c:pt idx="114">
                  <c:v>-27.94053999999991</c:v>
                </c:pt>
                <c:pt idx="115">
                  <c:v>-28.61497</c:v>
                </c:pt>
                <c:pt idx="116">
                  <c:v>-29.18087</c:v>
                </c:pt>
                <c:pt idx="117">
                  <c:v>-29.63825</c:v>
                </c:pt>
                <c:pt idx="118">
                  <c:v>-30.20416000000001</c:v>
                </c:pt>
                <c:pt idx="119">
                  <c:v>-30.77006</c:v>
                </c:pt>
                <c:pt idx="120">
                  <c:v>-31.55301</c:v>
                </c:pt>
                <c:pt idx="121">
                  <c:v>-32.11892</c:v>
                </c:pt>
                <c:pt idx="122">
                  <c:v>-32.90187</c:v>
                </c:pt>
                <c:pt idx="123">
                  <c:v>-33.46778</c:v>
                </c:pt>
                <c:pt idx="124">
                  <c:v>-34.1422</c:v>
                </c:pt>
                <c:pt idx="125">
                  <c:v>-34.59958</c:v>
                </c:pt>
                <c:pt idx="126">
                  <c:v>-35.16549</c:v>
                </c:pt>
                <c:pt idx="127">
                  <c:v>-35.83992000000001</c:v>
                </c:pt>
                <c:pt idx="128">
                  <c:v>-36.62287</c:v>
                </c:pt>
                <c:pt idx="129">
                  <c:v>-37.18877</c:v>
                </c:pt>
                <c:pt idx="130">
                  <c:v>-37.86320000000001</c:v>
                </c:pt>
              </c:numCache>
            </c:numRef>
          </c:yVal>
          <c:smooth val="0"/>
        </c:ser>
        <c:dLbls>
          <c:showLegendKey val="0"/>
          <c:showVal val="0"/>
          <c:showCatName val="0"/>
          <c:showSerName val="0"/>
          <c:showPercent val="0"/>
          <c:showBubbleSize val="0"/>
        </c:dLbls>
        <c:axId val="-2134311176"/>
        <c:axId val="-2134308184"/>
      </c:scatterChart>
      <c:valAx>
        <c:axId val="-2134311176"/>
        <c:scaling>
          <c:orientation val="minMax"/>
          <c:max val="140.0"/>
          <c:min val="0.0"/>
        </c:scaling>
        <c:delete val="0"/>
        <c:axPos val="b"/>
        <c:numFmt formatCode="General" sourceLinked="1"/>
        <c:majorTickMark val="out"/>
        <c:minorTickMark val="none"/>
        <c:tickLblPos val="nextTo"/>
        <c:crossAx val="-2134308184"/>
        <c:crossesAt val="-100.0"/>
        <c:crossBetween val="midCat"/>
        <c:majorUnit val="20.0"/>
      </c:valAx>
      <c:valAx>
        <c:axId val="-2134308184"/>
        <c:scaling>
          <c:orientation val="minMax"/>
        </c:scaling>
        <c:delete val="0"/>
        <c:axPos val="l"/>
        <c:numFmt formatCode="General" sourceLinked="1"/>
        <c:majorTickMark val="out"/>
        <c:minorTickMark val="none"/>
        <c:tickLblPos val="nextTo"/>
        <c:crossAx val="-2134311176"/>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D. + </a:t>
            </a:r>
            <a:r>
              <a:rPr lang="en-US" sz="1100" dirty="0"/>
              <a:t>PDO</a:t>
            </a:r>
          </a:p>
        </c:rich>
      </c:tx>
      <c:layout>
        <c:manualLayout>
          <c:xMode val="edge"/>
          <c:yMode val="edge"/>
          <c:x val="0.136859657515224"/>
          <c:y val="0.00413122892140709"/>
        </c:manualLayout>
      </c:layout>
      <c:overlay val="0"/>
    </c:title>
    <c:autoTitleDeleted val="0"/>
    <c:plotArea>
      <c:layout>
        <c:manualLayout>
          <c:layoutTarget val="inner"/>
          <c:xMode val="edge"/>
          <c:yMode val="edge"/>
          <c:x val="0.140885765995169"/>
          <c:y val="0.0994210763725772"/>
          <c:w val="0.795878955616543"/>
          <c:h val="0.770005819619832"/>
        </c:manualLayout>
      </c:layout>
      <c:scatterChart>
        <c:scatterStyle val="lineMarker"/>
        <c:varyColors val="0"/>
        <c:ser>
          <c:idx val="3"/>
          <c:order val="0"/>
          <c:tx>
            <c:strRef>
              <c:f>'+PDO 25 percentile'!$I$1</c:f>
              <c:strCache>
                <c:ptCount val="1"/>
                <c:pt idx="0">
                  <c:v>Lhat</c:v>
                </c:pt>
              </c:strCache>
            </c:strRef>
          </c:tx>
          <c:spPr>
            <a:ln w="19050">
              <a:solidFill>
                <a:sysClr val="windowText" lastClr="000000"/>
              </a:solidFill>
            </a:ln>
          </c:spPr>
          <c:marker>
            <c:symbol val="none"/>
          </c:marker>
          <c:yVal>
            <c:numRef>
              <c:f>'+PDO 25 percentile'!$I$2:$I$132</c:f>
              <c:numCache>
                <c:formatCode>General</c:formatCode>
                <c:ptCount val="131"/>
                <c:pt idx="0">
                  <c:v>1.05668</c:v>
                </c:pt>
                <c:pt idx="1">
                  <c:v>1.536032</c:v>
                </c:pt>
                <c:pt idx="2">
                  <c:v>1.381377</c:v>
                </c:pt>
                <c:pt idx="3">
                  <c:v>1.438057</c:v>
                </c:pt>
                <c:pt idx="4">
                  <c:v>1.283401</c:v>
                </c:pt>
                <c:pt idx="5">
                  <c:v>0.4947368</c:v>
                </c:pt>
                <c:pt idx="6">
                  <c:v>-0.0825911</c:v>
                </c:pt>
                <c:pt idx="7">
                  <c:v>-0.659919</c:v>
                </c:pt>
                <c:pt idx="8">
                  <c:v>-1.237247</c:v>
                </c:pt>
                <c:pt idx="9">
                  <c:v>-1.603239</c:v>
                </c:pt>
                <c:pt idx="10">
                  <c:v>-1.757895</c:v>
                </c:pt>
                <c:pt idx="11">
                  <c:v>-1.912551</c:v>
                </c:pt>
                <c:pt idx="12">
                  <c:v>-2.067206</c:v>
                </c:pt>
                <c:pt idx="13">
                  <c:v>-2.221862</c:v>
                </c:pt>
                <c:pt idx="14">
                  <c:v>-2.587854</c:v>
                </c:pt>
                <c:pt idx="15">
                  <c:v>-2.74251</c:v>
                </c:pt>
                <c:pt idx="16">
                  <c:v>-2.474494</c:v>
                </c:pt>
                <c:pt idx="17">
                  <c:v>-2.62915</c:v>
                </c:pt>
                <c:pt idx="18">
                  <c:v>-2.783806</c:v>
                </c:pt>
                <c:pt idx="19">
                  <c:v>-2.938461999999999</c:v>
                </c:pt>
                <c:pt idx="20">
                  <c:v>-3.304453</c:v>
                </c:pt>
                <c:pt idx="21">
                  <c:v>-3.670444999999999</c:v>
                </c:pt>
                <c:pt idx="22">
                  <c:v>-4.036437</c:v>
                </c:pt>
                <c:pt idx="23">
                  <c:v>-4.613764999999994</c:v>
                </c:pt>
                <c:pt idx="24">
                  <c:v>-4.979757</c:v>
                </c:pt>
                <c:pt idx="25">
                  <c:v>-5.345749</c:v>
                </c:pt>
                <c:pt idx="26">
                  <c:v>-5.923077</c:v>
                </c:pt>
                <c:pt idx="27">
                  <c:v>-6.500404999999994</c:v>
                </c:pt>
                <c:pt idx="28">
                  <c:v>-6.866397</c:v>
                </c:pt>
                <c:pt idx="29">
                  <c:v>-7.021053</c:v>
                </c:pt>
                <c:pt idx="30">
                  <c:v>-7.387044999999991</c:v>
                </c:pt>
                <c:pt idx="31">
                  <c:v>-7.5417</c:v>
                </c:pt>
                <c:pt idx="32">
                  <c:v>-7.696355999999991</c:v>
                </c:pt>
                <c:pt idx="33">
                  <c:v>-7.639676</c:v>
                </c:pt>
                <c:pt idx="34">
                  <c:v>-7.794331999999994</c:v>
                </c:pt>
                <c:pt idx="35">
                  <c:v>-7.948987999999995</c:v>
                </c:pt>
                <c:pt idx="36">
                  <c:v>-8.31498</c:v>
                </c:pt>
                <c:pt idx="37">
                  <c:v>-8.892308000000003</c:v>
                </c:pt>
                <c:pt idx="38">
                  <c:v>-9.258299999999998</c:v>
                </c:pt>
                <c:pt idx="39">
                  <c:v>-9.835628000000001</c:v>
                </c:pt>
                <c:pt idx="40">
                  <c:v>-10.41296</c:v>
                </c:pt>
                <c:pt idx="41">
                  <c:v>-10.77895</c:v>
                </c:pt>
                <c:pt idx="42">
                  <c:v>-11.56761</c:v>
                </c:pt>
                <c:pt idx="43">
                  <c:v>-12.56761</c:v>
                </c:pt>
                <c:pt idx="44">
                  <c:v>-13.35628</c:v>
                </c:pt>
                <c:pt idx="45">
                  <c:v>-13.72227</c:v>
                </c:pt>
                <c:pt idx="46">
                  <c:v>-13.87692</c:v>
                </c:pt>
                <c:pt idx="47">
                  <c:v>-14.24291</c:v>
                </c:pt>
                <c:pt idx="48">
                  <c:v>-14.60891</c:v>
                </c:pt>
                <c:pt idx="49">
                  <c:v>-15.18623</c:v>
                </c:pt>
                <c:pt idx="50">
                  <c:v>-15.9749</c:v>
                </c:pt>
                <c:pt idx="51">
                  <c:v>-16.34089000000001</c:v>
                </c:pt>
                <c:pt idx="52">
                  <c:v>-16.28421</c:v>
                </c:pt>
                <c:pt idx="53">
                  <c:v>-16.43887</c:v>
                </c:pt>
                <c:pt idx="54">
                  <c:v>-16.80486</c:v>
                </c:pt>
                <c:pt idx="55">
                  <c:v>-17.59352</c:v>
                </c:pt>
                <c:pt idx="56">
                  <c:v>-18.38219</c:v>
                </c:pt>
                <c:pt idx="57">
                  <c:v>-19.17085000000001</c:v>
                </c:pt>
                <c:pt idx="58">
                  <c:v>-19.53684000000001</c:v>
                </c:pt>
                <c:pt idx="59">
                  <c:v>-19.48016</c:v>
                </c:pt>
                <c:pt idx="60">
                  <c:v>-20.05749</c:v>
                </c:pt>
                <c:pt idx="61">
                  <c:v>-20.84615000000001</c:v>
                </c:pt>
                <c:pt idx="62">
                  <c:v>-21.84615000000001</c:v>
                </c:pt>
                <c:pt idx="63">
                  <c:v>-22.84615000000001</c:v>
                </c:pt>
                <c:pt idx="64">
                  <c:v>-23.21215</c:v>
                </c:pt>
                <c:pt idx="65">
                  <c:v>-23.57814</c:v>
                </c:pt>
                <c:pt idx="66">
                  <c:v>-24.15547</c:v>
                </c:pt>
                <c:pt idx="67">
                  <c:v>-24.94413</c:v>
                </c:pt>
                <c:pt idx="68">
                  <c:v>-25.73279</c:v>
                </c:pt>
                <c:pt idx="69">
                  <c:v>-26.52146</c:v>
                </c:pt>
                <c:pt idx="70">
                  <c:v>-27.31012</c:v>
                </c:pt>
                <c:pt idx="71">
                  <c:v>-28.09879</c:v>
                </c:pt>
                <c:pt idx="72">
                  <c:v>-29.09879</c:v>
                </c:pt>
                <c:pt idx="73">
                  <c:v>-29.46478</c:v>
                </c:pt>
                <c:pt idx="74">
                  <c:v>-30.46478</c:v>
                </c:pt>
                <c:pt idx="75">
                  <c:v>-31.25344</c:v>
                </c:pt>
                <c:pt idx="76">
                  <c:v>-31.83077</c:v>
                </c:pt>
                <c:pt idx="77">
                  <c:v>-32.19676000000001</c:v>
                </c:pt>
                <c:pt idx="78">
                  <c:v>-32.56275</c:v>
                </c:pt>
                <c:pt idx="79">
                  <c:v>-32.92874000000001</c:v>
                </c:pt>
                <c:pt idx="80">
                  <c:v>-33.50607</c:v>
                </c:pt>
                <c:pt idx="81">
                  <c:v>-34.29474000000001</c:v>
                </c:pt>
                <c:pt idx="82">
                  <c:v>-34.87206</c:v>
                </c:pt>
                <c:pt idx="83">
                  <c:v>-35.66073</c:v>
                </c:pt>
                <c:pt idx="84">
                  <c:v>-36.23806000000001</c:v>
                </c:pt>
                <c:pt idx="85">
                  <c:v>-37.23806000000001</c:v>
                </c:pt>
                <c:pt idx="86">
                  <c:v>-38.02672000000001</c:v>
                </c:pt>
                <c:pt idx="87">
                  <c:v>-38.81538</c:v>
                </c:pt>
                <c:pt idx="88">
                  <c:v>-39.81538</c:v>
                </c:pt>
                <c:pt idx="89">
                  <c:v>-40.60405</c:v>
                </c:pt>
                <c:pt idx="90">
                  <c:v>-41.39271</c:v>
                </c:pt>
                <c:pt idx="91">
                  <c:v>-41.97004</c:v>
                </c:pt>
                <c:pt idx="92">
                  <c:v>-42.7587</c:v>
                </c:pt>
                <c:pt idx="93">
                  <c:v>-43.54737</c:v>
                </c:pt>
                <c:pt idx="94">
                  <c:v>-43.91336</c:v>
                </c:pt>
                <c:pt idx="95">
                  <c:v>-44.70202000000001</c:v>
                </c:pt>
                <c:pt idx="96">
                  <c:v>-45.49069</c:v>
                </c:pt>
                <c:pt idx="97">
                  <c:v>-45.85668</c:v>
                </c:pt>
                <c:pt idx="98">
                  <c:v>-46.43401</c:v>
                </c:pt>
                <c:pt idx="99">
                  <c:v>-47.22267</c:v>
                </c:pt>
                <c:pt idx="100">
                  <c:v>-48.01134</c:v>
                </c:pt>
                <c:pt idx="101">
                  <c:v>-48.8</c:v>
                </c:pt>
                <c:pt idx="102">
                  <c:v>-49.58866</c:v>
                </c:pt>
                <c:pt idx="103">
                  <c:v>-50.16599</c:v>
                </c:pt>
                <c:pt idx="104">
                  <c:v>-50.95465999999999</c:v>
                </c:pt>
                <c:pt idx="105">
                  <c:v>-51.74332000000001</c:v>
                </c:pt>
                <c:pt idx="106">
                  <c:v>-52.53198</c:v>
                </c:pt>
                <c:pt idx="107">
                  <c:v>-53.32065</c:v>
                </c:pt>
                <c:pt idx="108">
                  <c:v>-54.32065</c:v>
                </c:pt>
                <c:pt idx="109">
                  <c:v>-55.32065</c:v>
                </c:pt>
                <c:pt idx="110">
                  <c:v>-55.68664</c:v>
                </c:pt>
                <c:pt idx="111">
                  <c:v>-56.4753</c:v>
                </c:pt>
                <c:pt idx="112">
                  <c:v>-57.26397</c:v>
                </c:pt>
                <c:pt idx="113">
                  <c:v>-58.05263</c:v>
                </c:pt>
                <c:pt idx="114">
                  <c:v>-58.8413</c:v>
                </c:pt>
                <c:pt idx="115">
                  <c:v>-59.62996000000001</c:v>
                </c:pt>
                <c:pt idx="116">
                  <c:v>-60.41862</c:v>
                </c:pt>
                <c:pt idx="117">
                  <c:v>-61.20729</c:v>
                </c:pt>
                <c:pt idx="118">
                  <c:v>-62.20729</c:v>
                </c:pt>
                <c:pt idx="119">
                  <c:v>-62.78462</c:v>
                </c:pt>
                <c:pt idx="120">
                  <c:v>-63.78462</c:v>
                </c:pt>
                <c:pt idx="121">
                  <c:v>-64.57327999999998</c:v>
                </c:pt>
                <c:pt idx="122">
                  <c:v>-64.93927</c:v>
                </c:pt>
                <c:pt idx="123">
                  <c:v>-65.72794</c:v>
                </c:pt>
                <c:pt idx="124">
                  <c:v>-66.30526</c:v>
                </c:pt>
                <c:pt idx="125">
                  <c:v>-66.88258999999998</c:v>
                </c:pt>
                <c:pt idx="126">
                  <c:v>-67.45992</c:v>
                </c:pt>
                <c:pt idx="127">
                  <c:v>-68.45992</c:v>
                </c:pt>
                <c:pt idx="128">
                  <c:v>-69.45992</c:v>
                </c:pt>
                <c:pt idx="129">
                  <c:v>-70.03725</c:v>
                </c:pt>
                <c:pt idx="130">
                  <c:v>-71.03725</c:v>
                </c:pt>
              </c:numCache>
            </c:numRef>
          </c:yVal>
          <c:smooth val="0"/>
        </c:ser>
        <c:ser>
          <c:idx val="0"/>
          <c:order val="1"/>
          <c:tx>
            <c:strRef>
              <c:f>'+PDO 25 percentile'!$J$1</c:f>
              <c:strCache>
                <c:ptCount val="1"/>
                <c:pt idx="0">
                  <c:v>Lower Env</c:v>
                </c:pt>
              </c:strCache>
            </c:strRef>
          </c:tx>
          <c:spPr>
            <a:ln w="12700">
              <a:solidFill>
                <a:sysClr val="windowText" lastClr="000000"/>
              </a:solidFill>
              <a:prstDash val="sysDot"/>
            </a:ln>
          </c:spPr>
          <c:marker>
            <c:symbol val="none"/>
          </c:marker>
          <c:yVal>
            <c:numRef>
              <c:f>'+PDO 25 percentile'!$J$2:$J$132</c:f>
              <c:numCache>
                <c:formatCode>General</c:formatCode>
                <c:ptCount val="131"/>
                <c:pt idx="0">
                  <c:v>0.4226721</c:v>
                </c:pt>
                <c:pt idx="1">
                  <c:v>-0.1546559</c:v>
                </c:pt>
                <c:pt idx="2">
                  <c:v>-0.5206478</c:v>
                </c:pt>
                <c:pt idx="3">
                  <c:v>-0.8866397</c:v>
                </c:pt>
                <c:pt idx="4">
                  <c:v>-1.252632</c:v>
                </c:pt>
                <c:pt idx="5">
                  <c:v>-1.618623</c:v>
                </c:pt>
                <c:pt idx="6">
                  <c:v>-1.984615</c:v>
                </c:pt>
                <c:pt idx="7">
                  <c:v>-2.350607</c:v>
                </c:pt>
                <c:pt idx="8">
                  <c:v>-2.716599</c:v>
                </c:pt>
                <c:pt idx="9">
                  <c:v>-2.871254999999997</c:v>
                </c:pt>
                <c:pt idx="10">
                  <c:v>-3.025911</c:v>
                </c:pt>
                <c:pt idx="11">
                  <c:v>-3.391903</c:v>
                </c:pt>
                <c:pt idx="12">
                  <c:v>-3.546558999999998</c:v>
                </c:pt>
                <c:pt idx="13">
                  <c:v>-3.912551</c:v>
                </c:pt>
                <c:pt idx="14">
                  <c:v>-4.278543</c:v>
                </c:pt>
                <c:pt idx="15">
                  <c:v>-4.433198</c:v>
                </c:pt>
                <c:pt idx="16">
                  <c:v>-4.587853999999997</c:v>
                </c:pt>
                <c:pt idx="17">
                  <c:v>-5.165181999999984</c:v>
                </c:pt>
                <c:pt idx="18">
                  <c:v>-5.319837999999994</c:v>
                </c:pt>
                <c:pt idx="19">
                  <c:v>-5.685829999999997</c:v>
                </c:pt>
                <c:pt idx="20">
                  <c:v>-6.051822</c:v>
                </c:pt>
                <c:pt idx="21">
                  <c:v>-6.206478</c:v>
                </c:pt>
                <c:pt idx="22">
                  <c:v>-6.783806</c:v>
                </c:pt>
                <c:pt idx="23">
                  <c:v>-7.149798</c:v>
                </c:pt>
                <c:pt idx="24">
                  <c:v>-7.727125999999988</c:v>
                </c:pt>
                <c:pt idx="25">
                  <c:v>-8.093117000000001</c:v>
                </c:pt>
                <c:pt idx="26">
                  <c:v>-8.459109</c:v>
                </c:pt>
                <c:pt idx="27">
                  <c:v>-9.036437000000002</c:v>
                </c:pt>
                <c:pt idx="28">
                  <c:v>-9.402429</c:v>
                </c:pt>
                <c:pt idx="29">
                  <c:v>-9.768420999999998</c:v>
                </c:pt>
                <c:pt idx="30">
                  <c:v>-10.34575</c:v>
                </c:pt>
                <c:pt idx="31">
                  <c:v>-10.71174</c:v>
                </c:pt>
                <c:pt idx="32">
                  <c:v>-11.28907</c:v>
                </c:pt>
                <c:pt idx="33">
                  <c:v>-11.8664</c:v>
                </c:pt>
                <c:pt idx="34">
                  <c:v>-12.23239</c:v>
                </c:pt>
                <c:pt idx="35">
                  <c:v>-12.59838</c:v>
                </c:pt>
                <c:pt idx="36">
                  <c:v>-13.17571</c:v>
                </c:pt>
                <c:pt idx="37">
                  <c:v>-13.5417</c:v>
                </c:pt>
                <c:pt idx="38">
                  <c:v>-14.11903</c:v>
                </c:pt>
                <c:pt idx="39">
                  <c:v>-14.48502</c:v>
                </c:pt>
                <c:pt idx="40">
                  <c:v>-15.06235</c:v>
                </c:pt>
                <c:pt idx="41">
                  <c:v>-15.63968</c:v>
                </c:pt>
                <c:pt idx="42">
                  <c:v>-16.00566999999998</c:v>
                </c:pt>
                <c:pt idx="43">
                  <c:v>-16.58299999999998</c:v>
                </c:pt>
                <c:pt idx="44">
                  <c:v>-17.16032</c:v>
                </c:pt>
                <c:pt idx="45">
                  <c:v>-17.73764999999998</c:v>
                </c:pt>
                <c:pt idx="46">
                  <c:v>-18.31498</c:v>
                </c:pt>
                <c:pt idx="47">
                  <c:v>-18.89230999999998</c:v>
                </c:pt>
                <c:pt idx="48">
                  <c:v>-19.46963999999991</c:v>
                </c:pt>
                <c:pt idx="49">
                  <c:v>-20.25829999999998</c:v>
                </c:pt>
                <c:pt idx="50">
                  <c:v>-20.83562999999998</c:v>
                </c:pt>
                <c:pt idx="51">
                  <c:v>-21.20161999999998</c:v>
                </c:pt>
                <c:pt idx="52">
                  <c:v>-21.99027999999998</c:v>
                </c:pt>
                <c:pt idx="53">
                  <c:v>-22.56760999999998</c:v>
                </c:pt>
                <c:pt idx="54">
                  <c:v>-23.14493999999999</c:v>
                </c:pt>
                <c:pt idx="55">
                  <c:v>-23.93359999999998</c:v>
                </c:pt>
                <c:pt idx="56">
                  <c:v>-24.51092999999999</c:v>
                </c:pt>
                <c:pt idx="57">
                  <c:v>-25.08825999999998</c:v>
                </c:pt>
                <c:pt idx="58">
                  <c:v>-25.66559</c:v>
                </c:pt>
                <c:pt idx="59">
                  <c:v>-26.24290999999998</c:v>
                </c:pt>
                <c:pt idx="60">
                  <c:v>-26.82023999999998</c:v>
                </c:pt>
                <c:pt idx="61">
                  <c:v>-27.60891000000001</c:v>
                </c:pt>
                <c:pt idx="62">
                  <c:v>-28.18622999999998</c:v>
                </c:pt>
                <c:pt idx="63">
                  <c:v>-28.76355999999998</c:v>
                </c:pt>
                <c:pt idx="64">
                  <c:v>-29.34089000000001</c:v>
                </c:pt>
                <c:pt idx="65">
                  <c:v>-29.91822</c:v>
                </c:pt>
                <c:pt idx="66">
                  <c:v>-30.70688000000001</c:v>
                </c:pt>
                <c:pt idx="67">
                  <c:v>-31.28421</c:v>
                </c:pt>
                <c:pt idx="68">
                  <c:v>-31.86154</c:v>
                </c:pt>
                <c:pt idx="69">
                  <c:v>-32.86154000000001</c:v>
                </c:pt>
                <c:pt idx="70">
                  <c:v>-33.65020000000001</c:v>
                </c:pt>
                <c:pt idx="71">
                  <c:v>-34.43887</c:v>
                </c:pt>
                <c:pt idx="72">
                  <c:v>-35.01619</c:v>
                </c:pt>
                <c:pt idx="73">
                  <c:v>-36.01619</c:v>
                </c:pt>
                <c:pt idx="74">
                  <c:v>-36.80486</c:v>
                </c:pt>
                <c:pt idx="75">
                  <c:v>-37.38219</c:v>
                </c:pt>
                <c:pt idx="76">
                  <c:v>-37.95951</c:v>
                </c:pt>
                <c:pt idx="77">
                  <c:v>-38.53684000000001</c:v>
                </c:pt>
                <c:pt idx="78">
                  <c:v>-39.32551</c:v>
                </c:pt>
                <c:pt idx="79">
                  <c:v>-40.32551</c:v>
                </c:pt>
                <c:pt idx="80">
                  <c:v>-40.90283</c:v>
                </c:pt>
                <c:pt idx="81">
                  <c:v>-41.48016</c:v>
                </c:pt>
                <c:pt idx="82">
                  <c:v>-42.26883</c:v>
                </c:pt>
                <c:pt idx="83">
                  <c:v>-42.84615</c:v>
                </c:pt>
                <c:pt idx="84">
                  <c:v>-43.42348</c:v>
                </c:pt>
                <c:pt idx="85">
                  <c:v>-44.21215</c:v>
                </c:pt>
                <c:pt idx="86">
                  <c:v>-44.78947</c:v>
                </c:pt>
                <c:pt idx="87">
                  <c:v>-45.57814000000001</c:v>
                </c:pt>
                <c:pt idx="88">
                  <c:v>-46.3668</c:v>
                </c:pt>
                <c:pt idx="89">
                  <c:v>-47.15547</c:v>
                </c:pt>
                <c:pt idx="90">
                  <c:v>-47.94413</c:v>
                </c:pt>
                <c:pt idx="91">
                  <c:v>-48.52146</c:v>
                </c:pt>
                <c:pt idx="92">
                  <c:v>-49.52146</c:v>
                </c:pt>
                <c:pt idx="93">
                  <c:v>-50.31012</c:v>
                </c:pt>
                <c:pt idx="94">
                  <c:v>-50.88744999999997</c:v>
                </c:pt>
                <c:pt idx="95">
                  <c:v>-51.46478</c:v>
                </c:pt>
                <c:pt idx="96">
                  <c:v>-52.46478</c:v>
                </c:pt>
                <c:pt idx="97">
                  <c:v>-53.25344</c:v>
                </c:pt>
                <c:pt idx="98">
                  <c:v>-54.04211</c:v>
                </c:pt>
                <c:pt idx="99">
                  <c:v>-54.83077</c:v>
                </c:pt>
                <c:pt idx="100">
                  <c:v>-55.61943</c:v>
                </c:pt>
                <c:pt idx="101">
                  <c:v>-56.4081</c:v>
                </c:pt>
                <c:pt idx="102">
                  <c:v>-56.98543</c:v>
                </c:pt>
                <c:pt idx="103">
                  <c:v>-57.98543</c:v>
                </c:pt>
                <c:pt idx="104">
                  <c:v>-58.98543</c:v>
                </c:pt>
                <c:pt idx="105">
                  <c:v>-59.77409</c:v>
                </c:pt>
                <c:pt idx="106">
                  <c:v>-60.77409</c:v>
                </c:pt>
                <c:pt idx="107">
                  <c:v>-61.56275</c:v>
                </c:pt>
                <c:pt idx="108">
                  <c:v>-62.35142</c:v>
                </c:pt>
                <c:pt idx="109">
                  <c:v>-63.14008</c:v>
                </c:pt>
                <c:pt idx="110">
                  <c:v>-63.92874000000001</c:v>
                </c:pt>
                <c:pt idx="111">
                  <c:v>-64.50607</c:v>
                </c:pt>
                <c:pt idx="112">
                  <c:v>-65.29474</c:v>
                </c:pt>
                <c:pt idx="113">
                  <c:v>-66.08339999999998</c:v>
                </c:pt>
                <c:pt idx="114">
                  <c:v>-66.87205999999995</c:v>
                </c:pt>
                <c:pt idx="115">
                  <c:v>-67.66072999999998</c:v>
                </c:pt>
                <c:pt idx="116">
                  <c:v>-68.66072999999998</c:v>
                </c:pt>
                <c:pt idx="117">
                  <c:v>-69.44939</c:v>
                </c:pt>
                <c:pt idx="118">
                  <c:v>-70.23806</c:v>
                </c:pt>
                <c:pt idx="119">
                  <c:v>-71.23806</c:v>
                </c:pt>
                <c:pt idx="120">
                  <c:v>-72.02671999999998</c:v>
                </c:pt>
                <c:pt idx="121">
                  <c:v>-72.81537999999995</c:v>
                </c:pt>
                <c:pt idx="122">
                  <c:v>-73.60405</c:v>
                </c:pt>
                <c:pt idx="123">
                  <c:v>-74.60405</c:v>
                </c:pt>
                <c:pt idx="124">
                  <c:v>-75.39270999999998</c:v>
                </c:pt>
                <c:pt idx="125">
                  <c:v>-76.39270999999998</c:v>
                </c:pt>
                <c:pt idx="126">
                  <c:v>-77.18137999999989</c:v>
                </c:pt>
                <c:pt idx="127">
                  <c:v>-78.18137999999989</c:v>
                </c:pt>
                <c:pt idx="128">
                  <c:v>-78.97003999999998</c:v>
                </c:pt>
                <c:pt idx="129">
                  <c:v>-79.97003999999998</c:v>
                </c:pt>
                <c:pt idx="130">
                  <c:v>-80.7587</c:v>
                </c:pt>
              </c:numCache>
            </c:numRef>
          </c:yVal>
          <c:smooth val="0"/>
        </c:ser>
        <c:ser>
          <c:idx val="4"/>
          <c:order val="2"/>
          <c:tx>
            <c:strRef>
              <c:f>'+PDO 25 percentile'!$K$1</c:f>
              <c:strCache>
                <c:ptCount val="1"/>
                <c:pt idx="0">
                  <c:v>Upper Env</c:v>
                </c:pt>
              </c:strCache>
            </c:strRef>
          </c:tx>
          <c:spPr>
            <a:ln w="12700" cmpd="sng">
              <a:solidFill>
                <a:sysClr val="windowText" lastClr="000000"/>
              </a:solidFill>
              <a:prstDash val="sysDot"/>
            </a:ln>
          </c:spPr>
          <c:marker>
            <c:symbol val="none"/>
          </c:marker>
          <c:yVal>
            <c:numRef>
              <c:f>'+PDO 25 percentile'!$K$2:$K$132</c:f>
              <c:numCache>
                <c:formatCode>General</c:formatCode>
                <c:ptCount val="131"/>
                <c:pt idx="0">
                  <c:v>1.690688</c:v>
                </c:pt>
                <c:pt idx="1">
                  <c:v>2.17004</c:v>
                </c:pt>
                <c:pt idx="2">
                  <c:v>2.649393</c:v>
                </c:pt>
                <c:pt idx="3">
                  <c:v>2.917409</c:v>
                </c:pt>
                <c:pt idx="4">
                  <c:v>3.185425</c:v>
                </c:pt>
                <c:pt idx="5">
                  <c:v>3.664777</c:v>
                </c:pt>
                <c:pt idx="6">
                  <c:v>3.721457</c:v>
                </c:pt>
                <c:pt idx="7">
                  <c:v>3.989474</c:v>
                </c:pt>
                <c:pt idx="8">
                  <c:v>4.468826</c:v>
                </c:pt>
                <c:pt idx="9">
                  <c:v>4.736842</c:v>
                </c:pt>
                <c:pt idx="10">
                  <c:v>5.004857999999991</c:v>
                </c:pt>
                <c:pt idx="11">
                  <c:v>5.272874</c:v>
                </c:pt>
                <c:pt idx="12">
                  <c:v>5.329554999999987</c:v>
                </c:pt>
                <c:pt idx="13">
                  <c:v>5.59757099999999</c:v>
                </c:pt>
                <c:pt idx="14">
                  <c:v>5.865586999999984</c:v>
                </c:pt>
                <c:pt idx="15">
                  <c:v>6.133603</c:v>
                </c:pt>
                <c:pt idx="16">
                  <c:v>6.401619</c:v>
                </c:pt>
                <c:pt idx="17">
                  <c:v>6.4583</c:v>
                </c:pt>
                <c:pt idx="18">
                  <c:v>6.726315999999991</c:v>
                </c:pt>
                <c:pt idx="19">
                  <c:v>6.994332</c:v>
                </c:pt>
                <c:pt idx="20">
                  <c:v>7.262348</c:v>
                </c:pt>
                <c:pt idx="21">
                  <c:v>7.530364</c:v>
                </c:pt>
                <c:pt idx="22">
                  <c:v>7.587044999999994</c:v>
                </c:pt>
                <c:pt idx="23">
                  <c:v>7.643724999999994</c:v>
                </c:pt>
                <c:pt idx="24">
                  <c:v>7.911741</c:v>
                </c:pt>
                <c:pt idx="25">
                  <c:v>7.968421</c:v>
                </c:pt>
                <c:pt idx="26">
                  <c:v>7.813765</c:v>
                </c:pt>
                <c:pt idx="27">
                  <c:v>8.081781000000001</c:v>
                </c:pt>
                <c:pt idx="28">
                  <c:v>8.349798000000001</c:v>
                </c:pt>
                <c:pt idx="29">
                  <c:v>8.195142</c:v>
                </c:pt>
                <c:pt idx="30">
                  <c:v>8.251821999999998</c:v>
                </c:pt>
                <c:pt idx="31">
                  <c:v>8.097166</c:v>
                </c:pt>
                <c:pt idx="32">
                  <c:v>8.153846</c:v>
                </c:pt>
                <c:pt idx="33">
                  <c:v>8.210526</c:v>
                </c:pt>
                <c:pt idx="34">
                  <c:v>8.267206</c:v>
                </c:pt>
                <c:pt idx="35">
                  <c:v>8.112551000000001</c:v>
                </c:pt>
                <c:pt idx="36">
                  <c:v>8.169231000000003</c:v>
                </c:pt>
                <c:pt idx="37">
                  <c:v>8.225910999999998</c:v>
                </c:pt>
                <c:pt idx="38">
                  <c:v>8.282591</c:v>
                </c:pt>
                <c:pt idx="39">
                  <c:v>8.550607000000002</c:v>
                </c:pt>
                <c:pt idx="40">
                  <c:v>8.184615000000001</c:v>
                </c:pt>
                <c:pt idx="41">
                  <c:v>8.241295999999998</c:v>
                </c:pt>
                <c:pt idx="42">
                  <c:v>8.297975999999998</c:v>
                </c:pt>
                <c:pt idx="43">
                  <c:v>8.143319999999997</c:v>
                </c:pt>
                <c:pt idx="44">
                  <c:v>7.988664</c:v>
                </c:pt>
                <c:pt idx="45">
                  <c:v>7.622671999999991</c:v>
                </c:pt>
                <c:pt idx="46">
                  <c:v>7.468016</c:v>
                </c:pt>
                <c:pt idx="47">
                  <c:v>7.524695999999991</c:v>
                </c:pt>
                <c:pt idx="48">
                  <c:v>6.947368</c:v>
                </c:pt>
                <c:pt idx="49">
                  <c:v>7.004049</c:v>
                </c:pt>
                <c:pt idx="50">
                  <c:v>6.849393</c:v>
                </c:pt>
                <c:pt idx="51">
                  <c:v>6.483401</c:v>
                </c:pt>
                <c:pt idx="52">
                  <c:v>5.906073</c:v>
                </c:pt>
                <c:pt idx="53">
                  <c:v>5.540080999999994</c:v>
                </c:pt>
                <c:pt idx="54">
                  <c:v>5.596761</c:v>
                </c:pt>
                <c:pt idx="55">
                  <c:v>5.653440999999995</c:v>
                </c:pt>
                <c:pt idx="56">
                  <c:v>5.287449</c:v>
                </c:pt>
                <c:pt idx="57">
                  <c:v>4.710121</c:v>
                </c:pt>
                <c:pt idx="58">
                  <c:v>4.555466</c:v>
                </c:pt>
                <c:pt idx="59">
                  <c:v>3.766802</c:v>
                </c:pt>
                <c:pt idx="60">
                  <c:v>3.400809999999999</c:v>
                </c:pt>
                <c:pt idx="61">
                  <c:v>3.246154</c:v>
                </c:pt>
                <c:pt idx="62">
                  <c:v>2.668826</c:v>
                </c:pt>
                <c:pt idx="63">
                  <c:v>2.302833999999998</c:v>
                </c:pt>
                <c:pt idx="64">
                  <c:v>1.936842</c:v>
                </c:pt>
                <c:pt idx="65">
                  <c:v>1.57085</c:v>
                </c:pt>
                <c:pt idx="66">
                  <c:v>1.204858</c:v>
                </c:pt>
                <c:pt idx="67">
                  <c:v>1.050202</c:v>
                </c:pt>
                <c:pt idx="68">
                  <c:v>0.6842105</c:v>
                </c:pt>
                <c:pt idx="69">
                  <c:v>0.1068826</c:v>
                </c:pt>
                <c:pt idx="70">
                  <c:v>-0.2591093</c:v>
                </c:pt>
                <c:pt idx="71">
                  <c:v>-0.4137652</c:v>
                </c:pt>
                <c:pt idx="72">
                  <c:v>-1.202429</c:v>
                </c:pt>
                <c:pt idx="73">
                  <c:v>-1.779757</c:v>
                </c:pt>
                <c:pt idx="74">
                  <c:v>-2.145748999999999</c:v>
                </c:pt>
                <c:pt idx="75">
                  <c:v>-2.089068999999998</c:v>
                </c:pt>
                <c:pt idx="76">
                  <c:v>-2.666397</c:v>
                </c:pt>
                <c:pt idx="77">
                  <c:v>-3.243725</c:v>
                </c:pt>
                <c:pt idx="78">
                  <c:v>-3.821053</c:v>
                </c:pt>
                <c:pt idx="79">
                  <c:v>-4.18704499999999</c:v>
                </c:pt>
                <c:pt idx="80">
                  <c:v>-4.553035999999991</c:v>
                </c:pt>
                <c:pt idx="81">
                  <c:v>-5.130364</c:v>
                </c:pt>
                <c:pt idx="82">
                  <c:v>-5.28502</c:v>
                </c:pt>
                <c:pt idx="83">
                  <c:v>-5.862347999999995</c:v>
                </c:pt>
                <c:pt idx="84">
                  <c:v>-6.22834</c:v>
                </c:pt>
                <c:pt idx="85">
                  <c:v>-6.805668</c:v>
                </c:pt>
                <c:pt idx="86">
                  <c:v>-6.960324</c:v>
                </c:pt>
                <c:pt idx="87">
                  <c:v>-7.32631599999999</c:v>
                </c:pt>
                <c:pt idx="88">
                  <c:v>-7.903644</c:v>
                </c:pt>
                <c:pt idx="89">
                  <c:v>-8.480972</c:v>
                </c:pt>
                <c:pt idx="90">
                  <c:v>-8.635627999999998</c:v>
                </c:pt>
                <c:pt idx="91">
                  <c:v>-9.424290999999998</c:v>
                </c:pt>
                <c:pt idx="92">
                  <c:v>-9.790282999999998</c:v>
                </c:pt>
                <c:pt idx="93">
                  <c:v>-10.15628</c:v>
                </c:pt>
                <c:pt idx="94">
                  <c:v>-10.52227</c:v>
                </c:pt>
                <c:pt idx="95">
                  <c:v>-11.0996</c:v>
                </c:pt>
                <c:pt idx="96">
                  <c:v>-11.25425</c:v>
                </c:pt>
                <c:pt idx="97">
                  <c:v>-11.62024</c:v>
                </c:pt>
                <c:pt idx="98">
                  <c:v>-12.40891</c:v>
                </c:pt>
                <c:pt idx="99">
                  <c:v>-12.98623</c:v>
                </c:pt>
                <c:pt idx="100">
                  <c:v>-13.35223</c:v>
                </c:pt>
                <c:pt idx="101">
                  <c:v>-13.71822</c:v>
                </c:pt>
                <c:pt idx="102">
                  <c:v>-14.50688</c:v>
                </c:pt>
                <c:pt idx="103">
                  <c:v>-14.87287</c:v>
                </c:pt>
                <c:pt idx="104">
                  <c:v>-15.4502</c:v>
                </c:pt>
                <c:pt idx="105">
                  <c:v>-16.02753</c:v>
                </c:pt>
                <c:pt idx="106">
                  <c:v>-16.39352</c:v>
                </c:pt>
                <c:pt idx="107">
                  <c:v>-17.18218999999998</c:v>
                </c:pt>
                <c:pt idx="108">
                  <c:v>-17.33684</c:v>
                </c:pt>
                <c:pt idx="109">
                  <c:v>-18.12550999999998</c:v>
                </c:pt>
                <c:pt idx="110">
                  <c:v>-18.49149999999998</c:v>
                </c:pt>
                <c:pt idx="111">
                  <c:v>-19.06882999999998</c:v>
                </c:pt>
                <c:pt idx="112">
                  <c:v>-19.64615</c:v>
                </c:pt>
                <c:pt idx="113">
                  <c:v>-20.01214999999998</c:v>
                </c:pt>
                <c:pt idx="114">
                  <c:v>-20.16679999999998</c:v>
                </c:pt>
                <c:pt idx="115">
                  <c:v>-20.74412999999998</c:v>
                </c:pt>
                <c:pt idx="116">
                  <c:v>-21.32145999999999</c:v>
                </c:pt>
                <c:pt idx="117">
                  <c:v>-21.89879</c:v>
                </c:pt>
                <c:pt idx="118">
                  <c:v>-22.47610999999998</c:v>
                </c:pt>
                <c:pt idx="119">
                  <c:v>-22.84211</c:v>
                </c:pt>
                <c:pt idx="120">
                  <c:v>-22.99675999999998</c:v>
                </c:pt>
                <c:pt idx="121">
                  <c:v>-23.78542999999992</c:v>
                </c:pt>
                <c:pt idx="122">
                  <c:v>-24.57409000000001</c:v>
                </c:pt>
                <c:pt idx="123">
                  <c:v>-25.15142000000001</c:v>
                </c:pt>
                <c:pt idx="124">
                  <c:v>-25.72873999999991</c:v>
                </c:pt>
                <c:pt idx="125">
                  <c:v>-26.72873999999991</c:v>
                </c:pt>
                <c:pt idx="126">
                  <c:v>-27.09474</c:v>
                </c:pt>
                <c:pt idx="127">
                  <c:v>-27.8834</c:v>
                </c:pt>
                <c:pt idx="128">
                  <c:v>-28.46072999999992</c:v>
                </c:pt>
                <c:pt idx="129">
                  <c:v>-28.82672</c:v>
                </c:pt>
                <c:pt idx="130">
                  <c:v>-29.82672</c:v>
                </c:pt>
              </c:numCache>
            </c:numRef>
          </c:yVal>
          <c:smooth val="0"/>
        </c:ser>
        <c:dLbls>
          <c:showLegendKey val="0"/>
          <c:showVal val="0"/>
          <c:showCatName val="0"/>
          <c:showSerName val="0"/>
          <c:showPercent val="0"/>
          <c:showBubbleSize val="0"/>
        </c:dLbls>
        <c:axId val="-2134295688"/>
        <c:axId val="-2134218824"/>
      </c:scatterChart>
      <c:valAx>
        <c:axId val="-2134295688"/>
        <c:scaling>
          <c:orientation val="minMax"/>
          <c:max val="140.0"/>
          <c:min val="0.0"/>
        </c:scaling>
        <c:delete val="0"/>
        <c:axPos val="b"/>
        <c:numFmt formatCode="General" sourceLinked="1"/>
        <c:majorTickMark val="out"/>
        <c:minorTickMark val="none"/>
        <c:tickLblPos val="nextTo"/>
        <c:crossAx val="-2134218824"/>
        <c:crossesAt val="-100.0"/>
        <c:crossBetween val="midCat"/>
        <c:majorUnit val="20.0"/>
      </c:valAx>
      <c:valAx>
        <c:axId val="-2134218824"/>
        <c:scaling>
          <c:orientation val="minMax"/>
        </c:scaling>
        <c:delete val="0"/>
        <c:axPos val="l"/>
        <c:numFmt formatCode="General" sourceLinked="1"/>
        <c:majorTickMark val="out"/>
        <c:minorTickMark val="none"/>
        <c:tickLblPos val="nextTo"/>
        <c:crossAx val="-2134295688"/>
        <c:crosses val="autoZero"/>
        <c:crossBetween val="midCat"/>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E. +SSTA</a:t>
            </a:r>
            <a:endParaRPr lang="en-US" sz="1100" dirty="0"/>
          </a:p>
        </c:rich>
      </c:tx>
      <c:layout>
        <c:manualLayout>
          <c:xMode val="edge"/>
          <c:yMode val="edge"/>
          <c:x val="0.128846167322501"/>
          <c:y val="0.00587991950694498"/>
        </c:manualLayout>
      </c:layout>
      <c:overlay val="0"/>
    </c:title>
    <c:autoTitleDeleted val="0"/>
    <c:plotArea>
      <c:layout>
        <c:manualLayout>
          <c:layoutTarget val="inner"/>
          <c:xMode val="edge"/>
          <c:yMode val="edge"/>
          <c:x val="0.129560746941333"/>
          <c:y val="0.100226006922777"/>
          <c:w val="0.804653410831532"/>
          <c:h val="0.769200889069632"/>
        </c:manualLayout>
      </c:layout>
      <c:scatterChart>
        <c:scatterStyle val="lineMarker"/>
        <c:varyColors val="0"/>
        <c:ser>
          <c:idx val="3"/>
          <c:order val="0"/>
          <c:tx>
            <c:strRef>
              <c:f>'+ AMO 25 percentile'!$I$1</c:f>
              <c:strCache>
                <c:ptCount val="1"/>
                <c:pt idx="0">
                  <c:v>Lhat</c:v>
                </c:pt>
              </c:strCache>
            </c:strRef>
          </c:tx>
          <c:spPr>
            <a:ln w="19050">
              <a:solidFill>
                <a:sysClr val="windowText" lastClr="000000"/>
              </a:solidFill>
            </a:ln>
          </c:spPr>
          <c:marker>
            <c:symbol val="none"/>
          </c:marker>
          <c:yVal>
            <c:numRef>
              <c:f>'+ AMO 25 percentile'!$I$2:$I$132</c:f>
              <c:numCache>
                <c:formatCode>General</c:formatCode>
                <c:ptCount val="131"/>
                <c:pt idx="0">
                  <c:v>1.085239</c:v>
                </c:pt>
                <c:pt idx="1">
                  <c:v>1.061954</c:v>
                </c:pt>
                <c:pt idx="2">
                  <c:v>1.472765</c:v>
                </c:pt>
                <c:pt idx="3">
                  <c:v>1.44948</c:v>
                </c:pt>
                <c:pt idx="4">
                  <c:v>1.426195</c:v>
                </c:pt>
                <c:pt idx="5">
                  <c:v>1.294387</c:v>
                </c:pt>
                <c:pt idx="6">
                  <c:v>1.596674</c:v>
                </c:pt>
                <c:pt idx="7">
                  <c:v>1.89896</c:v>
                </c:pt>
                <c:pt idx="8">
                  <c:v>2.418295</c:v>
                </c:pt>
                <c:pt idx="9">
                  <c:v>2.720582</c:v>
                </c:pt>
                <c:pt idx="10">
                  <c:v>3.131393</c:v>
                </c:pt>
                <c:pt idx="11">
                  <c:v>3.108108</c:v>
                </c:pt>
                <c:pt idx="12">
                  <c:v>3.627443</c:v>
                </c:pt>
                <c:pt idx="13">
                  <c:v>4.255301</c:v>
                </c:pt>
                <c:pt idx="14">
                  <c:v>4.557587999999987</c:v>
                </c:pt>
                <c:pt idx="15">
                  <c:v>4.642826999999991</c:v>
                </c:pt>
                <c:pt idx="16">
                  <c:v>4.619543</c:v>
                </c:pt>
                <c:pt idx="17">
                  <c:v>4.596258</c:v>
                </c:pt>
                <c:pt idx="18">
                  <c:v>4.572973</c:v>
                </c:pt>
                <c:pt idx="19">
                  <c:v>4.983784</c:v>
                </c:pt>
                <c:pt idx="20">
                  <c:v>4.85197499999999</c:v>
                </c:pt>
                <c:pt idx="21">
                  <c:v>4.394594999999984</c:v>
                </c:pt>
                <c:pt idx="22">
                  <c:v>4.154262</c:v>
                </c:pt>
                <c:pt idx="23">
                  <c:v>4.348024999999994</c:v>
                </c:pt>
                <c:pt idx="24">
                  <c:v>4.216216</c:v>
                </c:pt>
                <c:pt idx="25">
                  <c:v>4.301454999999994</c:v>
                </c:pt>
                <c:pt idx="26">
                  <c:v>4.061123</c:v>
                </c:pt>
                <c:pt idx="27">
                  <c:v>3.929314</c:v>
                </c:pt>
                <c:pt idx="28">
                  <c:v>4.231601</c:v>
                </c:pt>
                <c:pt idx="29">
                  <c:v>4.099792</c:v>
                </c:pt>
                <c:pt idx="30">
                  <c:v>4.510603</c:v>
                </c:pt>
                <c:pt idx="31">
                  <c:v>4.487318</c:v>
                </c:pt>
                <c:pt idx="32">
                  <c:v>4.355508999999991</c:v>
                </c:pt>
                <c:pt idx="33">
                  <c:v>4.440748</c:v>
                </c:pt>
                <c:pt idx="34">
                  <c:v>4.091892</c:v>
                </c:pt>
                <c:pt idx="35">
                  <c:v>4.39417899999999</c:v>
                </c:pt>
                <c:pt idx="36">
                  <c:v>3.936798</c:v>
                </c:pt>
                <c:pt idx="37">
                  <c:v>3.80499</c:v>
                </c:pt>
                <c:pt idx="38">
                  <c:v>3.890229</c:v>
                </c:pt>
                <c:pt idx="39">
                  <c:v>3.541372</c:v>
                </c:pt>
                <c:pt idx="40">
                  <c:v>3.301039999999999</c:v>
                </c:pt>
                <c:pt idx="41">
                  <c:v>3.169231</c:v>
                </c:pt>
                <c:pt idx="42">
                  <c:v>3.037422</c:v>
                </c:pt>
                <c:pt idx="43">
                  <c:v>2.905612999999998</c:v>
                </c:pt>
                <c:pt idx="44">
                  <c:v>2.339709</c:v>
                </c:pt>
                <c:pt idx="45">
                  <c:v>2.424948</c:v>
                </c:pt>
                <c:pt idx="46">
                  <c:v>2.401663</c:v>
                </c:pt>
                <c:pt idx="47">
                  <c:v>2.161331</c:v>
                </c:pt>
                <c:pt idx="48">
                  <c:v>2.029522</c:v>
                </c:pt>
                <c:pt idx="49">
                  <c:v>1.897713</c:v>
                </c:pt>
                <c:pt idx="50">
                  <c:v>1.65738</c:v>
                </c:pt>
                <c:pt idx="51">
                  <c:v>1.634096</c:v>
                </c:pt>
                <c:pt idx="52">
                  <c:v>1.285239</c:v>
                </c:pt>
                <c:pt idx="53">
                  <c:v>1.15343</c:v>
                </c:pt>
                <c:pt idx="54">
                  <c:v>0.9130977</c:v>
                </c:pt>
                <c:pt idx="55">
                  <c:v>0.6727651</c:v>
                </c:pt>
                <c:pt idx="56">
                  <c:v>0.5409563</c:v>
                </c:pt>
                <c:pt idx="57">
                  <c:v>0.4091476</c:v>
                </c:pt>
                <c:pt idx="58">
                  <c:v>0.6029106</c:v>
                </c:pt>
                <c:pt idx="59">
                  <c:v>0.362578</c:v>
                </c:pt>
                <c:pt idx="60">
                  <c:v>0.2307692</c:v>
                </c:pt>
                <c:pt idx="61">
                  <c:v>-0.1180873</c:v>
                </c:pt>
                <c:pt idx="62">
                  <c:v>-0.4669439</c:v>
                </c:pt>
                <c:pt idx="63">
                  <c:v>-0.9243243</c:v>
                </c:pt>
                <c:pt idx="64">
                  <c:v>-1.273181</c:v>
                </c:pt>
                <c:pt idx="65">
                  <c:v>-1.187942</c:v>
                </c:pt>
                <c:pt idx="66">
                  <c:v>-1.102703</c:v>
                </c:pt>
                <c:pt idx="67">
                  <c:v>-1.234511</c:v>
                </c:pt>
                <c:pt idx="68">
                  <c:v>-1.257796</c:v>
                </c:pt>
                <c:pt idx="69">
                  <c:v>-1.715177</c:v>
                </c:pt>
                <c:pt idx="70">
                  <c:v>-1.738462</c:v>
                </c:pt>
                <c:pt idx="71">
                  <c:v>-2.087318</c:v>
                </c:pt>
                <c:pt idx="72">
                  <c:v>-2.436175</c:v>
                </c:pt>
                <c:pt idx="73">
                  <c:v>-2.676507</c:v>
                </c:pt>
                <c:pt idx="74">
                  <c:v>-3.242412</c:v>
                </c:pt>
                <c:pt idx="75">
                  <c:v>-3.591267999999999</c:v>
                </c:pt>
                <c:pt idx="76">
                  <c:v>-3.940125</c:v>
                </c:pt>
                <c:pt idx="77">
                  <c:v>-4.071933</c:v>
                </c:pt>
                <c:pt idx="78">
                  <c:v>-4.42079</c:v>
                </c:pt>
                <c:pt idx="79">
                  <c:v>-4.335550999999991</c:v>
                </c:pt>
                <c:pt idx="80">
                  <c:v>-4.684406999999988</c:v>
                </c:pt>
                <c:pt idx="81">
                  <c:v>-4.707692</c:v>
                </c:pt>
                <c:pt idx="82">
                  <c:v>-5.165072999999991</c:v>
                </c:pt>
                <c:pt idx="83">
                  <c:v>-5.405405</c:v>
                </c:pt>
                <c:pt idx="84">
                  <c:v>-5.645737999999991</c:v>
                </c:pt>
                <c:pt idx="85">
                  <c:v>-5.99459499999999</c:v>
                </c:pt>
                <c:pt idx="86">
                  <c:v>-6.017878999999994</c:v>
                </c:pt>
                <c:pt idx="87">
                  <c:v>-6.36673599999999</c:v>
                </c:pt>
                <c:pt idx="88">
                  <c:v>-6.498545</c:v>
                </c:pt>
                <c:pt idx="89">
                  <c:v>-6.847400999999991</c:v>
                </c:pt>
                <c:pt idx="90">
                  <c:v>-7.196258</c:v>
                </c:pt>
                <c:pt idx="91">
                  <c:v>-7.545113999999995</c:v>
                </c:pt>
                <c:pt idx="92">
                  <c:v>-8.002495000000006</c:v>
                </c:pt>
                <c:pt idx="93">
                  <c:v>-8.459875</c:v>
                </c:pt>
                <c:pt idx="94">
                  <c:v>-8.700207999999998</c:v>
                </c:pt>
                <c:pt idx="95">
                  <c:v>-9.157588</c:v>
                </c:pt>
                <c:pt idx="96">
                  <c:v>-9.072349000000002</c:v>
                </c:pt>
                <c:pt idx="97">
                  <c:v>-9.52973</c:v>
                </c:pt>
                <c:pt idx="98">
                  <c:v>-9.661538</c:v>
                </c:pt>
                <c:pt idx="99">
                  <c:v>-9.684822999999996</c:v>
                </c:pt>
                <c:pt idx="100">
                  <c:v>-9.708107999999997</c:v>
                </c:pt>
                <c:pt idx="101">
                  <c:v>-10.38254</c:v>
                </c:pt>
                <c:pt idx="102">
                  <c:v>-10.51435</c:v>
                </c:pt>
                <c:pt idx="103">
                  <c:v>-10.8632</c:v>
                </c:pt>
                <c:pt idx="104">
                  <c:v>-11.10353</c:v>
                </c:pt>
                <c:pt idx="105">
                  <c:v>-11.45239</c:v>
                </c:pt>
                <c:pt idx="106">
                  <c:v>-11.80125</c:v>
                </c:pt>
                <c:pt idx="107">
                  <c:v>-11.93306</c:v>
                </c:pt>
                <c:pt idx="108">
                  <c:v>-12.28191</c:v>
                </c:pt>
                <c:pt idx="109">
                  <c:v>-12.63077</c:v>
                </c:pt>
                <c:pt idx="110">
                  <c:v>-12.97963</c:v>
                </c:pt>
                <c:pt idx="111">
                  <c:v>-13.21996</c:v>
                </c:pt>
                <c:pt idx="112">
                  <c:v>-13.46029</c:v>
                </c:pt>
                <c:pt idx="113">
                  <c:v>-13.80915</c:v>
                </c:pt>
                <c:pt idx="114">
                  <c:v>-14.04948</c:v>
                </c:pt>
                <c:pt idx="115">
                  <c:v>-14.39834</c:v>
                </c:pt>
                <c:pt idx="116">
                  <c:v>-14.74719</c:v>
                </c:pt>
                <c:pt idx="117">
                  <c:v>-14.77048</c:v>
                </c:pt>
                <c:pt idx="118">
                  <c:v>-15.22786</c:v>
                </c:pt>
                <c:pt idx="119">
                  <c:v>-15.35967</c:v>
                </c:pt>
                <c:pt idx="120">
                  <c:v>-15.49148</c:v>
                </c:pt>
                <c:pt idx="121">
                  <c:v>-15.84033</c:v>
                </c:pt>
                <c:pt idx="122">
                  <c:v>-16.51476</c:v>
                </c:pt>
                <c:pt idx="123">
                  <c:v>-16.64657</c:v>
                </c:pt>
                <c:pt idx="124">
                  <c:v>-16.99542999999991</c:v>
                </c:pt>
                <c:pt idx="125">
                  <c:v>-17.34428</c:v>
                </c:pt>
                <c:pt idx="126">
                  <c:v>-17.58462</c:v>
                </c:pt>
                <c:pt idx="127">
                  <c:v>-18.15052</c:v>
                </c:pt>
                <c:pt idx="128">
                  <c:v>-18.39085</c:v>
                </c:pt>
                <c:pt idx="129">
                  <c:v>-18.95676</c:v>
                </c:pt>
                <c:pt idx="130">
                  <c:v>-19.19709</c:v>
                </c:pt>
              </c:numCache>
            </c:numRef>
          </c:yVal>
          <c:smooth val="0"/>
        </c:ser>
        <c:ser>
          <c:idx val="0"/>
          <c:order val="1"/>
          <c:tx>
            <c:strRef>
              <c:f>'+ AMO 25 percentile'!$J$1</c:f>
              <c:strCache>
                <c:ptCount val="1"/>
                <c:pt idx="0">
                  <c:v>Lower Env</c:v>
                </c:pt>
              </c:strCache>
            </c:strRef>
          </c:tx>
          <c:spPr>
            <a:ln w="12700">
              <a:solidFill>
                <a:sysClr val="windowText" lastClr="000000"/>
              </a:solidFill>
              <a:prstDash val="sysDot"/>
            </a:ln>
          </c:spPr>
          <c:marker>
            <c:symbol val="none"/>
          </c:marker>
          <c:yVal>
            <c:numRef>
              <c:f>'+ AMO 25 percentile'!$J$2:$J$132</c:f>
              <c:numCache>
                <c:formatCode>General</c:formatCode>
                <c:ptCount val="131"/>
                <c:pt idx="0">
                  <c:v>0.5426195</c:v>
                </c:pt>
                <c:pt idx="1">
                  <c:v>0.193763</c:v>
                </c:pt>
                <c:pt idx="2">
                  <c:v>-0.0465696</c:v>
                </c:pt>
                <c:pt idx="3">
                  <c:v>-0.3954262</c:v>
                </c:pt>
                <c:pt idx="4">
                  <c:v>-0.6357588</c:v>
                </c:pt>
                <c:pt idx="5">
                  <c:v>-0.9846154</c:v>
                </c:pt>
                <c:pt idx="6">
                  <c:v>-1.116424</c:v>
                </c:pt>
                <c:pt idx="7">
                  <c:v>-1.465281</c:v>
                </c:pt>
                <c:pt idx="8">
                  <c:v>-1.705613</c:v>
                </c:pt>
                <c:pt idx="9">
                  <c:v>-1.837422</c:v>
                </c:pt>
                <c:pt idx="10">
                  <c:v>-2.077755</c:v>
                </c:pt>
                <c:pt idx="11">
                  <c:v>-2.318086999999998</c:v>
                </c:pt>
                <c:pt idx="12">
                  <c:v>-2.558419999999999</c:v>
                </c:pt>
                <c:pt idx="13">
                  <c:v>-2.690229</c:v>
                </c:pt>
                <c:pt idx="14">
                  <c:v>-2.822036999999999</c:v>
                </c:pt>
                <c:pt idx="15">
                  <c:v>-3.170894</c:v>
                </c:pt>
                <c:pt idx="16">
                  <c:v>-3.411226999999998</c:v>
                </c:pt>
                <c:pt idx="17">
                  <c:v>-3.543035</c:v>
                </c:pt>
                <c:pt idx="18">
                  <c:v>-3.783368</c:v>
                </c:pt>
                <c:pt idx="19">
                  <c:v>-4.023701</c:v>
                </c:pt>
                <c:pt idx="20">
                  <c:v>-4.372556999999991</c:v>
                </c:pt>
                <c:pt idx="21">
                  <c:v>-4.504366</c:v>
                </c:pt>
                <c:pt idx="22">
                  <c:v>-4.744699</c:v>
                </c:pt>
                <c:pt idx="23">
                  <c:v>-4.985031</c:v>
                </c:pt>
                <c:pt idx="24">
                  <c:v>-5.225364</c:v>
                </c:pt>
                <c:pt idx="25">
                  <c:v>-5.791268</c:v>
                </c:pt>
                <c:pt idx="26">
                  <c:v>-6.031601</c:v>
                </c:pt>
                <c:pt idx="27">
                  <c:v>-6.271933</c:v>
                </c:pt>
                <c:pt idx="28">
                  <c:v>-6.512266</c:v>
                </c:pt>
                <c:pt idx="29">
                  <c:v>-6.861123</c:v>
                </c:pt>
                <c:pt idx="30">
                  <c:v>-6.992930999999991</c:v>
                </c:pt>
                <c:pt idx="31">
                  <c:v>-7.450312</c:v>
                </c:pt>
                <c:pt idx="32">
                  <c:v>-7.799168</c:v>
                </c:pt>
                <c:pt idx="33">
                  <c:v>-8.039501000000001</c:v>
                </c:pt>
                <c:pt idx="34">
                  <c:v>-8.171309999999998</c:v>
                </c:pt>
                <c:pt idx="35">
                  <c:v>-8.628690000000001</c:v>
                </c:pt>
                <c:pt idx="36">
                  <c:v>-8.869023</c:v>
                </c:pt>
                <c:pt idx="37">
                  <c:v>-9.109356</c:v>
                </c:pt>
                <c:pt idx="38">
                  <c:v>-9.349688</c:v>
                </c:pt>
                <c:pt idx="39">
                  <c:v>-9.590020999999998</c:v>
                </c:pt>
                <c:pt idx="40">
                  <c:v>-10.15593</c:v>
                </c:pt>
                <c:pt idx="41">
                  <c:v>-10.39626</c:v>
                </c:pt>
                <c:pt idx="42">
                  <c:v>-10.63659</c:v>
                </c:pt>
                <c:pt idx="43">
                  <c:v>-10.87692</c:v>
                </c:pt>
                <c:pt idx="44">
                  <c:v>-11.3343</c:v>
                </c:pt>
                <c:pt idx="45">
                  <c:v>-11.68316</c:v>
                </c:pt>
                <c:pt idx="46">
                  <c:v>-12.14054</c:v>
                </c:pt>
                <c:pt idx="47">
                  <c:v>-12.38087</c:v>
                </c:pt>
                <c:pt idx="48">
                  <c:v>-12.72973</c:v>
                </c:pt>
                <c:pt idx="49">
                  <c:v>-13.07859</c:v>
                </c:pt>
                <c:pt idx="50">
                  <c:v>-13.53597</c:v>
                </c:pt>
                <c:pt idx="51">
                  <c:v>-13.7763</c:v>
                </c:pt>
                <c:pt idx="52">
                  <c:v>-13.90811</c:v>
                </c:pt>
                <c:pt idx="53">
                  <c:v>-14.36549</c:v>
                </c:pt>
                <c:pt idx="54">
                  <c:v>-14.60582</c:v>
                </c:pt>
                <c:pt idx="55">
                  <c:v>-14.95468</c:v>
                </c:pt>
                <c:pt idx="56">
                  <c:v>-15.19501</c:v>
                </c:pt>
                <c:pt idx="57">
                  <c:v>-15.54387</c:v>
                </c:pt>
                <c:pt idx="58">
                  <c:v>-15.7842</c:v>
                </c:pt>
                <c:pt idx="59">
                  <c:v>-16.13306</c:v>
                </c:pt>
                <c:pt idx="60">
                  <c:v>-16.37339</c:v>
                </c:pt>
                <c:pt idx="61">
                  <c:v>-16.61372</c:v>
                </c:pt>
                <c:pt idx="62">
                  <c:v>-17.0711</c:v>
                </c:pt>
                <c:pt idx="63">
                  <c:v>-17.41996</c:v>
                </c:pt>
                <c:pt idx="64">
                  <c:v>-17.76880999999998</c:v>
                </c:pt>
                <c:pt idx="65">
                  <c:v>-18.11767</c:v>
                </c:pt>
                <c:pt idx="66">
                  <c:v>-18.24947999999998</c:v>
                </c:pt>
                <c:pt idx="67">
                  <c:v>-18.38129</c:v>
                </c:pt>
                <c:pt idx="68">
                  <c:v>-18.5131</c:v>
                </c:pt>
                <c:pt idx="69">
                  <c:v>-18.86195</c:v>
                </c:pt>
                <c:pt idx="70">
                  <c:v>-19.31933</c:v>
                </c:pt>
                <c:pt idx="71">
                  <c:v>-19.66819</c:v>
                </c:pt>
                <c:pt idx="72">
                  <c:v>-19.8</c:v>
                </c:pt>
                <c:pt idx="73">
                  <c:v>-20.14886</c:v>
                </c:pt>
                <c:pt idx="74">
                  <c:v>-20.49771</c:v>
                </c:pt>
                <c:pt idx="75">
                  <c:v>-20.84657</c:v>
                </c:pt>
                <c:pt idx="76">
                  <c:v>-21.19543</c:v>
                </c:pt>
                <c:pt idx="77">
                  <c:v>-21.54428</c:v>
                </c:pt>
                <c:pt idx="78">
                  <c:v>-21.89314</c:v>
                </c:pt>
                <c:pt idx="79">
                  <c:v>-22.35052</c:v>
                </c:pt>
                <c:pt idx="80">
                  <c:v>-22.3738</c:v>
                </c:pt>
                <c:pt idx="81">
                  <c:v>-22.61414</c:v>
                </c:pt>
                <c:pt idx="82">
                  <c:v>-22.74595</c:v>
                </c:pt>
                <c:pt idx="83">
                  <c:v>-23.0948</c:v>
                </c:pt>
                <c:pt idx="84">
                  <c:v>-23.44366</c:v>
                </c:pt>
                <c:pt idx="85">
                  <c:v>-23.79252</c:v>
                </c:pt>
                <c:pt idx="86">
                  <c:v>-24.03285</c:v>
                </c:pt>
                <c:pt idx="87">
                  <c:v>-23.83909</c:v>
                </c:pt>
                <c:pt idx="88">
                  <c:v>-24.18794</c:v>
                </c:pt>
                <c:pt idx="89">
                  <c:v>-24.5368</c:v>
                </c:pt>
                <c:pt idx="90">
                  <c:v>-24.99418</c:v>
                </c:pt>
                <c:pt idx="91">
                  <c:v>-25.12599000000001</c:v>
                </c:pt>
                <c:pt idx="92">
                  <c:v>-25.47484</c:v>
                </c:pt>
                <c:pt idx="93">
                  <c:v>-25.93222</c:v>
                </c:pt>
                <c:pt idx="94">
                  <c:v>-26.17256</c:v>
                </c:pt>
                <c:pt idx="95">
                  <c:v>-26.52141</c:v>
                </c:pt>
                <c:pt idx="96">
                  <c:v>-26.76174999999991</c:v>
                </c:pt>
                <c:pt idx="97">
                  <c:v>-27.11060000000001</c:v>
                </c:pt>
                <c:pt idx="98">
                  <c:v>-27.45946</c:v>
                </c:pt>
                <c:pt idx="99">
                  <c:v>-27.69979</c:v>
                </c:pt>
                <c:pt idx="100">
                  <c:v>-28.15717</c:v>
                </c:pt>
                <c:pt idx="101">
                  <c:v>-28.18046</c:v>
                </c:pt>
                <c:pt idx="102">
                  <c:v>-28.52931</c:v>
                </c:pt>
                <c:pt idx="103">
                  <c:v>-28.87817</c:v>
                </c:pt>
                <c:pt idx="104">
                  <c:v>-29.1185</c:v>
                </c:pt>
                <c:pt idx="105">
                  <c:v>-29.57588000000001</c:v>
                </c:pt>
                <c:pt idx="106">
                  <c:v>-29.92474</c:v>
                </c:pt>
                <c:pt idx="107">
                  <c:v>-30.38212</c:v>
                </c:pt>
                <c:pt idx="108">
                  <c:v>-30.73098</c:v>
                </c:pt>
                <c:pt idx="109">
                  <c:v>-31.07983</c:v>
                </c:pt>
                <c:pt idx="110">
                  <c:v>-31.42869</c:v>
                </c:pt>
                <c:pt idx="111">
                  <c:v>-31.66902</c:v>
                </c:pt>
                <c:pt idx="112">
                  <c:v>-32.01788</c:v>
                </c:pt>
                <c:pt idx="113">
                  <c:v>-32.14969</c:v>
                </c:pt>
                <c:pt idx="114">
                  <c:v>-32.2815</c:v>
                </c:pt>
                <c:pt idx="115">
                  <c:v>-32.63035</c:v>
                </c:pt>
                <c:pt idx="116">
                  <c:v>-32.87069</c:v>
                </c:pt>
                <c:pt idx="117">
                  <c:v>-33.21954</c:v>
                </c:pt>
                <c:pt idx="118">
                  <c:v>-33.67692</c:v>
                </c:pt>
                <c:pt idx="119">
                  <c:v>-34.1343</c:v>
                </c:pt>
                <c:pt idx="120">
                  <c:v>-34.26611</c:v>
                </c:pt>
                <c:pt idx="121">
                  <c:v>-34.72349</c:v>
                </c:pt>
                <c:pt idx="122">
                  <c:v>-35.18087</c:v>
                </c:pt>
                <c:pt idx="123">
                  <c:v>-35.74678</c:v>
                </c:pt>
                <c:pt idx="124">
                  <c:v>-35.98711</c:v>
                </c:pt>
                <c:pt idx="125">
                  <c:v>-36.33597</c:v>
                </c:pt>
                <c:pt idx="126">
                  <c:v>-36.68482</c:v>
                </c:pt>
                <c:pt idx="127">
                  <c:v>-36.81663</c:v>
                </c:pt>
                <c:pt idx="128">
                  <c:v>-37.38254000000001</c:v>
                </c:pt>
                <c:pt idx="129">
                  <c:v>-37.73139</c:v>
                </c:pt>
                <c:pt idx="130">
                  <c:v>-38.40582000000001</c:v>
                </c:pt>
              </c:numCache>
            </c:numRef>
          </c:yVal>
          <c:smooth val="0"/>
        </c:ser>
        <c:ser>
          <c:idx val="4"/>
          <c:order val="2"/>
          <c:tx>
            <c:strRef>
              <c:f>'+ AMO 25 percentile'!$K$1</c:f>
              <c:strCache>
                <c:ptCount val="1"/>
                <c:pt idx="0">
                  <c:v>Upper Env</c:v>
                </c:pt>
              </c:strCache>
            </c:strRef>
          </c:tx>
          <c:spPr>
            <a:ln w="12700" cmpd="sng">
              <a:solidFill>
                <a:sysClr val="windowText" lastClr="000000"/>
              </a:solidFill>
              <a:prstDash val="sysDot"/>
            </a:ln>
          </c:spPr>
          <c:marker>
            <c:symbol val="none"/>
          </c:marker>
          <c:yVal>
            <c:numRef>
              <c:f>'+ AMO 25 percentile'!$K$2:$K$132</c:f>
              <c:numCache>
                <c:formatCode>General</c:formatCode>
                <c:ptCount val="131"/>
                <c:pt idx="0">
                  <c:v>1.519335</c:v>
                </c:pt>
                <c:pt idx="1">
                  <c:v>1.821622</c:v>
                </c:pt>
                <c:pt idx="2">
                  <c:v>2.123909</c:v>
                </c:pt>
                <c:pt idx="3">
                  <c:v>2.426195</c:v>
                </c:pt>
                <c:pt idx="4">
                  <c:v>2.728482</c:v>
                </c:pt>
                <c:pt idx="5">
                  <c:v>3.030768999999998</c:v>
                </c:pt>
                <c:pt idx="6">
                  <c:v>3.224532</c:v>
                </c:pt>
                <c:pt idx="7">
                  <c:v>3.526819</c:v>
                </c:pt>
                <c:pt idx="8">
                  <c:v>3.829105999999999</c:v>
                </c:pt>
                <c:pt idx="9">
                  <c:v>4.131393</c:v>
                </c:pt>
                <c:pt idx="10">
                  <c:v>4.325155999999984</c:v>
                </c:pt>
                <c:pt idx="11">
                  <c:v>4.51891899999999</c:v>
                </c:pt>
                <c:pt idx="12">
                  <c:v>4.712682</c:v>
                </c:pt>
                <c:pt idx="13">
                  <c:v>5.014968999999994</c:v>
                </c:pt>
                <c:pt idx="14">
                  <c:v>4.991684</c:v>
                </c:pt>
                <c:pt idx="15">
                  <c:v>5.185446999999995</c:v>
                </c:pt>
                <c:pt idx="16">
                  <c:v>5.37921</c:v>
                </c:pt>
                <c:pt idx="17">
                  <c:v>5.464449</c:v>
                </c:pt>
                <c:pt idx="18">
                  <c:v>5.549688</c:v>
                </c:pt>
                <c:pt idx="19">
                  <c:v>5.743451</c:v>
                </c:pt>
                <c:pt idx="20">
                  <c:v>5.937214</c:v>
                </c:pt>
                <c:pt idx="21">
                  <c:v>6.022452999999991</c:v>
                </c:pt>
                <c:pt idx="22">
                  <c:v>6.107692</c:v>
                </c:pt>
                <c:pt idx="23">
                  <c:v>6.301454999999994</c:v>
                </c:pt>
                <c:pt idx="24">
                  <c:v>6.386694</c:v>
                </c:pt>
                <c:pt idx="25">
                  <c:v>6.471933</c:v>
                </c:pt>
                <c:pt idx="26">
                  <c:v>6.557172999999991</c:v>
                </c:pt>
                <c:pt idx="27">
                  <c:v>6.642411999999988</c:v>
                </c:pt>
                <c:pt idx="28">
                  <c:v>6.619126999999991</c:v>
                </c:pt>
                <c:pt idx="29">
                  <c:v>6.81288999999999</c:v>
                </c:pt>
                <c:pt idx="30">
                  <c:v>6.572556999999994</c:v>
                </c:pt>
                <c:pt idx="31">
                  <c:v>6.549272</c:v>
                </c:pt>
                <c:pt idx="32">
                  <c:v>6.308939999999994</c:v>
                </c:pt>
                <c:pt idx="33">
                  <c:v>6.285655</c:v>
                </c:pt>
                <c:pt idx="34">
                  <c:v>6.26237</c:v>
                </c:pt>
                <c:pt idx="35">
                  <c:v>6.239085</c:v>
                </c:pt>
                <c:pt idx="36">
                  <c:v>6.2158</c:v>
                </c:pt>
                <c:pt idx="37">
                  <c:v>6.083992</c:v>
                </c:pt>
                <c:pt idx="38">
                  <c:v>6.169230999999995</c:v>
                </c:pt>
                <c:pt idx="39">
                  <c:v>6.14594599999999</c:v>
                </c:pt>
                <c:pt idx="40">
                  <c:v>5.905613</c:v>
                </c:pt>
                <c:pt idx="41">
                  <c:v>5.773805</c:v>
                </c:pt>
                <c:pt idx="42">
                  <c:v>5.641995999999991</c:v>
                </c:pt>
                <c:pt idx="43">
                  <c:v>5.51018699999999</c:v>
                </c:pt>
                <c:pt idx="44">
                  <c:v>5.595425999999994</c:v>
                </c:pt>
                <c:pt idx="45">
                  <c:v>5.463617</c:v>
                </c:pt>
                <c:pt idx="46">
                  <c:v>5.548856999999995</c:v>
                </c:pt>
                <c:pt idx="47">
                  <c:v>5.417048</c:v>
                </c:pt>
                <c:pt idx="48">
                  <c:v>5.176714999999994</c:v>
                </c:pt>
                <c:pt idx="49">
                  <c:v>5.044905999999988</c:v>
                </c:pt>
                <c:pt idx="50">
                  <c:v>4.804573999999991</c:v>
                </c:pt>
                <c:pt idx="51">
                  <c:v>4.564241</c:v>
                </c:pt>
                <c:pt idx="52">
                  <c:v>4.540956</c:v>
                </c:pt>
                <c:pt idx="53">
                  <c:v>4.409148</c:v>
                </c:pt>
                <c:pt idx="54">
                  <c:v>4.277339</c:v>
                </c:pt>
                <c:pt idx="55">
                  <c:v>4.362577999999987</c:v>
                </c:pt>
                <c:pt idx="56">
                  <c:v>4.230769</c:v>
                </c:pt>
                <c:pt idx="57">
                  <c:v>3.990437</c:v>
                </c:pt>
                <c:pt idx="58">
                  <c:v>3.858627999999999</c:v>
                </c:pt>
                <c:pt idx="59">
                  <c:v>3.835342999999991</c:v>
                </c:pt>
                <c:pt idx="60">
                  <c:v>3.703534</c:v>
                </c:pt>
                <c:pt idx="61">
                  <c:v>3.571726</c:v>
                </c:pt>
                <c:pt idx="62">
                  <c:v>3.548441</c:v>
                </c:pt>
                <c:pt idx="63">
                  <c:v>3.199584</c:v>
                </c:pt>
                <c:pt idx="64">
                  <c:v>3.067775</c:v>
                </c:pt>
                <c:pt idx="65">
                  <c:v>2.935967</c:v>
                </c:pt>
                <c:pt idx="66">
                  <c:v>2.804158</c:v>
                </c:pt>
                <c:pt idx="67">
                  <c:v>2.563825</c:v>
                </c:pt>
                <c:pt idx="68">
                  <c:v>2.432017</c:v>
                </c:pt>
                <c:pt idx="69">
                  <c:v>2.517256</c:v>
                </c:pt>
                <c:pt idx="70">
                  <c:v>2.385447</c:v>
                </c:pt>
                <c:pt idx="71">
                  <c:v>2.036589999999999</c:v>
                </c:pt>
                <c:pt idx="72">
                  <c:v>2.013306</c:v>
                </c:pt>
                <c:pt idx="73">
                  <c:v>1.772973</c:v>
                </c:pt>
                <c:pt idx="74">
                  <c:v>1.749688</c:v>
                </c:pt>
                <c:pt idx="75">
                  <c:v>1.509356</c:v>
                </c:pt>
                <c:pt idx="76">
                  <c:v>1.160499</c:v>
                </c:pt>
                <c:pt idx="77">
                  <c:v>0.8116424</c:v>
                </c:pt>
                <c:pt idx="78">
                  <c:v>0.7883576</c:v>
                </c:pt>
                <c:pt idx="79">
                  <c:v>0.7650728</c:v>
                </c:pt>
                <c:pt idx="80">
                  <c:v>0.7417879</c:v>
                </c:pt>
                <c:pt idx="81">
                  <c:v>0.5014553</c:v>
                </c:pt>
                <c:pt idx="82">
                  <c:v>0.3696466</c:v>
                </c:pt>
                <c:pt idx="83">
                  <c:v>0.2378378</c:v>
                </c:pt>
                <c:pt idx="84">
                  <c:v>0.214553</c:v>
                </c:pt>
                <c:pt idx="85">
                  <c:v>0.1912682</c:v>
                </c:pt>
                <c:pt idx="86">
                  <c:v>-0.1575884</c:v>
                </c:pt>
                <c:pt idx="87">
                  <c:v>-0.1808732</c:v>
                </c:pt>
                <c:pt idx="88">
                  <c:v>-0.4212058</c:v>
                </c:pt>
                <c:pt idx="89">
                  <c:v>-0.6615385</c:v>
                </c:pt>
                <c:pt idx="90">
                  <c:v>-0.7933472</c:v>
                </c:pt>
                <c:pt idx="91">
                  <c:v>-0.816632</c:v>
                </c:pt>
                <c:pt idx="92">
                  <c:v>-1.056965</c:v>
                </c:pt>
                <c:pt idx="93">
                  <c:v>-1.188773</c:v>
                </c:pt>
                <c:pt idx="94">
                  <c:v>-1.53763</c:v>
                </c:pt>
                <c:pt idx="95">
                  <c:v>-1.777963</c:v>
                </c:pt>
                <c:pt idx="96">
                  <c:v>-1.909771</c:v>
                </c:pt>
                <c:pt idx="97">
                  <c:v>-2.150104</c:v>
                </c:pt>
                <c:pt idx="98">
                  <c:v>-2.390436999999999</c:v>
                </c:pt>
                <c:pt idx="99">
                  <c:v>-2.630768999999998</c:v>
                </c:pt>
                <c:pt idx="100">
                  <c:v>-2.871102</c:v>
                </c:pt>
                <c:pt idx="101">
                  <c:v>-3.002911</c:v>
                </c:pt>
                <c:pt idx="102">
                  <c:v>-3.134719</c:v>
                </c:pt>
                <c:pt idx="103">
                  <c:v>-3.266528</c:v>
                </c:pt>
                <c:pt idx="104">
                  <c:v>-3.615385</c:v>
                </c:pt>
                <c:pt idx="105">
                  <c:v>-3.964240999999999</c:v>
                </c:pt>
                <c:pt idx="106">
                  <c:v>-3.987526</c:v>
                </c:pt>
                <c:pt idx="107">
                  <c:v>-4.227858999999991</c:v>
                </c:pt>
                <c:pt idx="108">
                  <c:v>-4.576715</c:v>
                </c:pt>
                <c:pt idx="109">
                  <c:v>-4.925571999999994</c:v>
                </c:pt>
                <c:pt idx="110">
                  <c:v>-5.165903999999989</c:v>
                </c:pt>
                <c:pt idx="111">
                  <c:v>-5.297712999999995</c:v>
                </c:pt>
                <c:pt idx="112">
                  <c:v>-5.538046</c:v>
                </c:pt>
                <c:pt idx="113">
                  <c:v>-5.995426</c:v>
                </c:pt>
                <c:pt idx="114">
                  <c:v>-6.127234999999985</c:v>
                </c:pt>
                <c:pt idx="115">
                  <c:v>-6.476091</c:v>
                </c:pt>
                <c:pt idx="116">
                  <c:v>-6.716424</c:v>
                </c:pt>
                <c:pt idx="117">
                  <c:v>-6.848233</c:v>
                </c:pt>
                <c:pt idx="118">
                  <c:v>-7.088565</c:v>
                </c:pt>
                <c:pt idx="119">
                  <c:v>-7.437422</c:v>
                </c:pt>
                <c:pt idx="120">
                  <c:v>-7.67775499999999</c:v>
                </c:pt>
                <c:pt idx="121">
                  <c:v>-8.026611</c:v>
                </c:pt>
                <c:pt idx="122">
                  <c:v>-8.266944</c:v>
                </c:pt>
                <c:pt idx="123">
                  <c:v>-8.507276999999998</c:v>
                </c:pt>
                <c:pt idx="124">
                  <c:v>-8.964657</c:v>
                </c:pt>
                <c:pt idx="125">
                  <c:v>-9.313514</c:v>
                </c:pt>
                <c:pt idx="126">
                  <c:v>-9.553846</c:v>
                </c:pt>
                <c:pt idx="127">
                  <c:v>-9.685655</c:v>
                </c:pt>
                <c:pt idx="128">
                  <c:v>-10.14304</c:v>
                </c:pt>
                <c:pt idx="129">
                  <c:v>-10.38337</c:v>
                </c:pt>
                <c:pt idx="130">
                  <c:v>-10.84075</c:v>
                </c:pt>
              </c:numCache>
            </c:numRef>
          </c:yVal>
          <c:smooth val="0"/>
        </c:ser>
        <c:dLbls>
          <c:showLegendKey val="0"/>
          <c:showVal val="0"/>
          <c:showCatName val="0"/>
          <c:showSerName val="0"/>
          <c:showPercent val="0"/>
          <c:showBubbleSize val="0"/>
        </c:dLbls>
        <c:axId val="2122336744"/>
        <c:axId val="2122339736"/>
      </c:scatterChart>
      <c:valAx>
        <c:axId val="2122336744"/>
        <c:scaling>
          <c:orientation val="minMax"/>
          <c:max val="140.0"/>
          <c:min val="0.0"/>
        </c:scaling>
        <c:delete val="0"/>
        <c:axPos val="b"/>
        <c:numFmt formatCode="General" sourceLinked="1"/>
        <c:majorTickMark val="out"/>
        <c:minorTickMark val="none"/>
        <c:tickLblPos val="nextTo"/>
        <c:crossAx val="2122339736"/>
        <c:crossesAt val="-100.0"/>
        <c:crossBetween val="midCat"/>
        <c:majorUnit val="20.0"/>
      </c:valAx>
      <c:valAx>
        <c:axId val="2122339736"/>
        <c:scaling>
          <c:orientation val="minMax"/>
        </c:scaling>
        <c:delete val="0"/>
        <c:axPos val="l"/>
        <c:numFmt formatCode="General" sourceLinked="1"/>
        <c:majorTickMark val="out"/>
        <c:minorTickMark val="none"/>
        <c:tickLblPos val="nextTo"/>
        <c:crossAx val="2122336744"/>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F. +SSTA</a:t>
            </a:r>
            <a:endParaRPr lang="en-US" sz="1100" dirty="0"/>
          </a:p>
        </c:rich>
      </c:tx>
      <c:layout>
        <c:manualLayout>
          <c:xMode val="edge"/>
          <c:yMode val="edge"/>
          <c:x val="0.129171150982074"/>
          <c:y val="0.00570603207101338"/>
        </c:manualLayout>
      </c:layout>
      <c:overlay val="0"/>
    </c:title>
    <c:autoTitleDeleted val="0"/>
    <c:plotArea>
      <c:layout>
        <c:manualLayout>
          <c:layoutTarget val="inner"/>
          <c:xMode val="edge"/>
          <c:yMode val="edge"/>
          <c:x val="0.117465292518025"/>
          <c:y val="0.107366142900882"/>
          <c:w val="0.818330841245406"/>
          <c:h val="0.762060753091527"/>
        </c:manualLayout>
      </c:layout>
      <c:scatterChart>
        <c:scatterStyle val="lineMarker"/>
        <c:varyColors val="0"/>
        <c:ser>
          <c:idx val="3"/>
          <c:order val="0"/>
          <c:tx>
            <c:strRef>
              <c:f>'+ AMO 25 percentile'!$I$1</c:f>
              <c:strCache>
                <c:ptCount val="1"/>
                <c:pt idx="0">
                  <c:v>Lhat</c:v>
                </c:pt>
              </c:strCache>
            </c:strRef>
          </c:tx>
          <c:spPr>
            <a:ln w="19050">
              <a:solidFill>
                <a:sysClr val="windowText" lastClr="000000"/>
              </a:solidFill>
            </a:ln>
          </c:spPr>
          <c:marker>
            <c:symbol val="none"/>
          </c:marker>
          <c:yVal>
            <c:numRef>
              <c:f>'+ AMO 25 percentile'!$I$2:$I$132</c:f>
              <c:numCache>
                <c:formatCode>General</c:formatCode>
                <c:ptCount val="131"/>
                <c:pt idx="0">
                  <c:v>1.690688</c:v>
                </c:pt>
                <c:pt idx="1">
                  <c:v>1.324696</c:v>
                </c:pt>
                <c:pt idx="2">
                  <c:v>1.592713</c:v>
                </c:pt>
                <c:pt idx="3">
                  <c:v>1.438057</c:v>
                </c:pt>
                <c:pt idx="4">
                  <c:v>0.8607287</c:v>
                </c:pt>
                <c:pt idx="5">
                  <c:v>0.9174089</c:v>
                </c:pt>
                <c:pt idx="6">
                  <c:v>0.9740891</c:v>
                </c:pt>
                <c:pt idx="7">
                  <c:v>1.030769</c:v>
                </c:pt>
                <c:pt idx="8">
                  <c:v>1.298785</c:v>
                </c:pt>
                <c:pt idx="9">
                  <c:v>1.14413</c:v>
                </c:pt>
                <c:pt idx="10">
                  <c:v>0.9894737</c:v>
                </c:pt>
                <c:pt idx="11">
                  <c:v>0.4121457</c:v>
                </c:pt>
                <c:pt idx="12">
                  <c:v>0.4688259</c:v>
                </c:pt>
                <c:pt idx="13">
                  <c:v>0.7368421</c:v>
                </c:pt>
                <c:pt idx="14">
                  <c:v>1.004858</c:v>
                </c:pt>
                <c:pt idx="15">
                  <c:v>0.8502024</c:v>
                </c:pt>
                <c:pt idx="16">
                  <c:v>0.9068826</c:v>
                </c:pt>
                <c:pt idx="17">
                  <c:v>0.7522267</c:v>
                </c:pt>
                <c:pt idx="18">
                  <c:v>0.3862348</c:v>
                </c:pt>
                <c:pt idx="19">
                  <c:v>0.654251</c:v>
                </c:pt>
                <c:pt idx="20">
                  <c:v>0.2882591</c:v>
                </c:pt>
                <c:pt idx="21">
                  <c:v>-0.0777328</c:v>
                </c:pt>
                <c:pt idx="22">
                  <c:v>-0.6550607</c:v>
                </c:pt>
                <c:pt idx="23">
                  <c:v>-0.5983806</c:v>
                </c:pt>
                <c:pt idx="24">
                  <c:v>-0.9643725</c:v>
                </c:pt>
                <c:pt idx="25">
                  <c:v>-1.119028</c:v>
                </c:pt>
                <c:pt idx="26">
                  <c:v>-1.48502</c:v>
                </c:pt>
                <c:pt idx="27">
                  <c:v>-1.851012</c:v>
                </c:pt>
                <c:pt idx="28">
                  <c:v>-1.582996</c:v>
                </c:pt>
                <c:pt idx="29">
                  <c:v>-1.526316</c:v>
                </c:pt>
                <c:pt idx="30">
                  <c:v>-1.469636</c:v>
                </c:pt>
                <c:pt idx="31">
                  <c:v>-1.624291</c:v>
                </c:pt>
                <c:pt idx="32">
                  <c:v>-1.990283</c:v>
                </c:pt>
                <c:pt idx="33">
                  <c:v>-1.933603</c:v>
                </c:pt>
                <c:pt idx="34">
                  <c:v>-2.088258999999999</c:v>
                </c:pt>
                <c:pt idx="35">
                  <c:v>-1.608907</c:v>
                </c:pt>
                <c:pt idx="36">
                  <c:v>-1.974899</c:v>
                </c:pt>
                <c:pt idx="37">
                  <c:v>-2.129555</c:v>
                </c:pt>
                <c:pt idx="38">
                  <c:v>-2.284211</c:v>
                </c:pt>
                <c:pt idx="39">
                  <c:v>-2.650202</c:v>
                </c:pt>
                <c:pt idx="40">
                  <c:v>-2.593522</c:v>
                </c:pt>
                <c:pt idx="41">
                  <c:v>-2.536841999999996</c:v>
                </c:pt>
                <c:pt idx="42">
                  <c:v>-2.268826</c:v>
                </c:pt>
                <c:pt idx="43">
                  <c:v>-2.212146</c:v>
                </c:pt>
                <c:pt idx="44">
                  <c:v>-2.789474</c:v>
                </c:pt>
                <c:pt idx="45">
                  <c:v>-2.732794</c:v>
                </c:pt>
                <c:pt idx="46">
                  <c:v>-2.464777</c:v>
                </c:pt>
                <c:pt idx="47">
                  <c:v>-2.196761</c:v>
                </c:pt>
                <c:pt idx="48">
                  <c:v>-1.928745</c:v>
                </c:pt>
                <c:pt idx="49">
                  <c:v>-1.872065</c:v>
                </c:pt>
                <c:pt idx="50">
                  <c:v>-2.026721</c:v>
                </c:pt>
                <c:pt idx="51">
                  <c:v>-1.97004</c:v>
                </c:pt>
                <c:pt idx="52">
                  <c:v>-2.124696</c:v>
                </c:pt>
                <c:pt idx="53">
                  <c:v>-2.279352</c:v>
                </c:pt>
                <c:pt idx="54">
                  <c:v>-2.645344</c:v>
                </c:pt>
                <c:pt idx="55">
                  <c:v>-3.011336</c:v>
                </c:pt>
                <c:pt idx="56">
                  <c:v>-3.377328</c:v>
                </c:pt>
                <c:pt idx="57">
                  <c:v>-3.531984</c:v>
                </c:pt>
                <c:pt idx="58">
                  <c:v>-3.052632</c:v>
                </c:pt>
                <c:pt idx="59">
                  <c:v>-3.418623</c:v>
                </c:pt>
                <c:pt idx="60">
                  <c:v>-3.361943</c:v>
                </c:pt>
                <c:pt idx="61">
                  <c:v>-3.516598999999998</c:v>
                </c:pt>
                <c:pt idx="62">
                  <c:v>-4.093926999999995</c:v>
                </c:pt>
                <c:pt idx="63">
                  <c:v>-4.459919</c:v>
                </c:pt>
                <c:pt idx="64">
                  <c:v>-4.825910999999983</c:v>
                </c:pt>
                <c:pt idx="65">
                  <c:v>-4.769231</c:v>
                </c:pt>
                <c:pt idx="66">
                  <c:v>-4.501215</c:v>
                </c:pt>
                <c:pt idx="67">
                  <c:v>-5.078543</c:v>
                </c:pt>
                <c:pt idx="68">
                  <c:v>-4.81052599999999</c:v>
                </c:pt>
                <c:pt idx="69">
                  <c:v>-4.965182</c:v>
                </c:pt>
                <c:pt idx="70">
                  <c:v>-4.697165999999988</c:v>
                </c:pt>
                <c:pt idx="71">
                  <c:v>-4.640485999999987</c:v>
                </c:pt>
                <c:pt idx="72">
                  <c:v>-5.006478</c:v>
                </c:pt>
                <c:pt idx="73">
                  <c:v>-5.37247</c:v>
                </c:pt>
                <c:pt idx="74">
                  <c:v>-6.161133999999991</c:v>
                </c:pt>
                <c:pt idx="75">
                  <c:v>-6.738462</c:v>
                </c:pt>
                <c:pt idx="76">
                  <c:v>-7.10445299999999</c:v>
                </c:pt>
                <c:pt idx="77">
                  <c:v>-7.047773</c:v>
                </c:pt>
                <c:pt idx="78">
                  <c:v>-7.202429</c:v>
                </c:pt>
                <c:pt idx="79">
                  <c:v>-6.934413</c:v>
                </c:pt>
                <c:pt idx="80">
                  <c:v>-7.511741</c:v>
                </c:pt>
                <c:pt idx="81">
                  <c:v>-7.455061</c:v>
                </c:pt>
                <c:pt idx="82">
                  <c:v>-7.821053</c:v>
                </c:pt>
                <c:pt idx="83">
                  <c:v>-8.187045000000001</c:v>
                </c:pt>
                <c:pt idx="84">
                  <c:v>-8.341700000000001</c:v>
                </c:pt>
                <c:pt idx="85">
                  <c:v>-8.707692</c:v>
                </c:pt>
                <c:pt idx="86">
                  <c:v>-8.439676</c:v>
                </c:pt>
                <c:pt idx="87">
                  <c:v>-9.017004</c:v>
                </c:pt>
                <c:pt idx="88">
                  <c:v>-9.171660000000001</c:v>
                </c:pt>
                <c:pt idx="89">
                  <c:v>-9.326316</c:v>
                </c:pt>
                <c:pt idx="90">
                  <c:v>-9.692307999999998</c:v>
                </c:pt>
                <c:pt idx="91">
                  <c:v>-10.26964</c:v>
                </c:pt>
                <c:pt idx="92">
                  <c:v>-10.63563</c:v>
                </c:pt>
                <c:pt idx="93">
                  <c:v>-11.21296</c:v>
                </c:pt>
                <c:pt idx="94">
                  <c:v>-11.79028</c:v>
                </c:pt>
                <c:pt idx="95">
                  <c:v>-12.36761</c:v>
                </c:pt>
                <c:pt idx="96">
                  <c:v>-12.52227</c:v>
                </c:pt>
                <c:pt idx="97">
                  <c:v>-12.88826</c:v>
                </c:pt>
                <c:pt idx="98">
                  <c:v>-13.04291</c:v>
                </c:pt>
                <c:pt idx="99">
                  <c:v>-13.19757</c:v>
                </c:pt>
                <c:pt idx="100">
                  <c:v>-13.35223</c:v>
                </c:pt>
                <c:pt idx="101">
                  <c:v>-13.92955</c:v>
                </c:pt>
                <c:pt idx="102">
                  <c:v>-14.29555</c:v>
                </c:pt>
                <c:pt idx="103">
                  <c:v>-14.87287</c:v>
                </c:pt>
                <c:pt idx="104">
                  <c:v>-15.02753</c:v>
                </c:pt>
                <c:pt idx="105">
                  <c:v>-15.60486</c:v>
                </c:pt>
                <c:pt idx="106">
                  <c:v>-15.75951</c:v>
                </c:pt>
                <c:pt idx="107">
                  <c:v>-15.91417</c:v>
                </c:pt>
                <c:pt idx="108">
                  <c:v>-16.28016</c:v>
                </c:pt>
                <c:pt idx="109">
                  <c:v>-16.43481999999999</c:v>
                </c:pt>
                <c:pt idx="110">
                  <c:v>-16.80080999999999</c:v>
                </c:pt>
                <c:pt idx="111">
                  <c:v>-16.95546999999998</c:v>
                </c:pt>
                <c:pt idx="112">
                  <c:v>-17.11011999999999</c:v>
                </c:pt>
                <c:pt idx="113">
                  <c:v>-17.68744999999998</c:v>
                </c:pt>
                <c:pt idx="114">
                  <c:v>-18.05343999999998</c:v>
                </c:pt>
                <c:pt idx="115">
                  <c:v>-18.41942999999998</c:v>
                </c:pt>
                <c:pt idx="116">
                  <c:v>-19.2081</c:v>
                </c:pt>
                <c:pt idx="117">
                  <c:v>-19.36274999999991</c:v>
                </c:pt>
                <c:pt idx="118">
                  <c:v>-20.15142000000001</c:v>
                </c:pt>
                <c:pt idx="119">
                  <c:v>-20.51741000000001</c:v>
                </c:pt>
                <c:pt idx="120">
                  <c:v>-21.09474</c:v>
                </c:pt>
                <c:pt idx="121">
                  <c:v>-21.67205999999999</c:v>
                </c:pt>
                <c:pt idx="122">
                  <c:v>-22.46072999999992</c:v>
                </c:pt>
                <c:pt idx="123">
                  <c:v>-22.82672</c:v>
                </c:pt>
                <c:pt idx="124">
                  <c:v>-23.61537999999999</c:v>
                </c:pt>
                <c:pt idx="125">
                  <c:v>-24.40405000000001</c:v>
                </c:pt>
                <c:pt idx="126">
                  <c:v>-25.19271</c:v>
                </c:pt>
                <c:pt idx="127">
                  <c:v>-25.77004</c:v>
                </c:pt>
                <c:pt idx="128">
                  <c:v>-26.13603000000001</c:v>
                </c:pt>
                <c:pt idx="129">
                  <c:v>-26.71336000000001</c:v>
                </c:pt>
                <c:pt idx="130">
                  <c:v>-26.86802</c:v>
                </c:pt>
              </c:numCache>
            </c:numRef>
          </c:yVal>
          <c:smooth val="0"/>
        </c:ser>
        <c:ser>
          <c:idx val="0"/>
          <c:order val="1"/>
          <c:tx>
            <c:strRef>
              <c:f>'+ AMO 25 percentile'!$J$1</c:f>
              <c:strCache>
                <c:ptCount val="1"/>
                <c:pt idx="0">
                  <c:v>Lower Env</c:v>
                </c:pt>
              </c:strCache>
            </c:strRef>
          </c:tx>
          <c:spPr>
            <a:ln w="12700">
              <a:solidFill>
                <a:sysClr val="windowText" lastClr="000000"/>
              </a:solidFill>
              <a:prstDash val="sysDot"/>
            </a:ln>
          </c:spPr>
          <c:marker>
            <c:symbol val="none"/>
          </c:marker>
          <c:yVal>
            <c:numRef>
              <c:f>'+ AMO 25 percentile'!$J$2:$J$132</c:f>
              <c:numCache>
                <c:formatCode>General</c:formatCode>
                <c:ptCount val="131"/>
                <c:pt idx="0">
                  <c:v>0.4226721</c:v>
                </c:pt>
                <c:pt idx="1">
                  <c:v>0.0566802</c:v>
                </c:pt>
                <c:pt idx="2">
                  <c:v>-0.5206478</c:v>
                </c:pt>
                <c:pt idx="3">
                  <c:v>-0.8866397</c:v>
                </c:pt>
                <c:pt idx="4">
                  <c:v>-1.252632</c:v>
                </c:pt>
                <c:pt idx="5">
                  <c:v>-1.618623</c:v>
                </c:pt>
                <c:pt idx="6">
                  <c:v>-1.984615</c:v>
                </c:pt>
                <c:pt idx="7">
                  <c:v>-2.350607</c:v>
                </c:pt>
                <c:pt idx="8">
                  <c:v>-2.716599</c:v>
                </c:pt>
                <c:pt idx="9">
                  <c:v>-3.082591</c:v>
                </c:pt>
                <c:pt idx="10">
                  <c:v>-3.448583</c:v>
                </c:pt>
                <c:pt idx="11">
                  <c:v>-3.603239</c:v>
                </c:pt>
                <c:pt idx="12">
                  <c:v>-3.757895</c:v>
                </c:pt>
                <c:pt idx="13">
                  <c:v>-4.123886999999986</c:v>
                </c:pt>
                <c:pt idx="14">
                  <c:v>-4.489879</c:v>
                </c:pt>
                <c:pt idx="15">
                  <c:v>-4.855869999999999</c:v>
                </c:pt>
                <c:pt idx="16">
                  <c:v>-5.221862</c:v>
                </c:pt>
                <c:pt idx="17">
                  <c:v>-5.587853999999997</c:v>
                </c:pt>
                <c:pt idx="18">
                  <c:v>-5.953846</c:v>
                </c:pt>
                <c:pt idx="19">
                  <c:v>-6.319837999999994</c:v>
                </c:pt>
                <c:pt idx="20">
                  <c:v>-6.685829999999997</c:v>
                </c:pt>
                <c:pt idx="21">
                  <c:v>-7.051822</c:v>
                </c:pt>
                <c:pt idx="22">
                  <c:v>-7.206478</c:v>
                </c:pt>
                <c:pt idx="23">
                  <c:v>-7.57247</c:v>
                </c:pt>
                <c:pt idx="24">
                  <c:v>-7.938462</c:v>
                </c:pt>
                <c:pt idx="25">
                  <c:v>-8.304453</c:v>
                </c:pt>
                <c:pt idx="26">
                  <c:v>-8.459109</c:v>
                </c:pt>
                <c:pt idx="27">
                  <c:v>-8.825101</c:v>
                </c:pt>
                <c:pt idx="28">
                  <c:v>-9.191092999999998</c:v>
                </c:pt>
                <c:pt idx="29">
                  <c:v>-9.557085</c:v>
                </c:pt>
                <c:pt idx="30">
                  <c:v>-9.711740999999998</c:v>
                </c:pt>
                <c:pt idx="31">
                  <c:v>-10.07773</c:v>
                </c:pt>
                <c:pt idx="32">
                  <c:v>-10.44372</c:v>
                </c:pt>
                <c:pt idx="33">
                  <c:v>-10.80972</c:v>
                </c:pt>
                <c:pt idx="34">
                  <c:v>-11.17571</c:v>
                </c:pt>
                <c:pt idx="35">
                  <c:v>-11.5417</c:v>
                </c:pt>
                <c:pt idx="36">
                  <c:v>-11.90769</c:v>
                </c:pt>
                <c:pt idx="37">
                  <c:v>-12.06235</c:v>
                </c:pt>
                <c:pt idx="38">
                  <c:v>-12.42834</c:v>
                </c:pt>
                <c:pt idx="39">
                  <c:v>-12.79433</c:v>
                </c:pt>
                <c:pt idx="40">
                  <c:v>-13.16032</c:v>
                </c:pt>
                <c:pt idx="41">
                  <c:v>-13.73765</c:v>
                </c:pt>
                <c:pt idx="42">
                  <c:v>-14.31498</c:v>
                </c:pt>
                <c:pt idx="43">
                  <c:v>-14.46964</c:v>
                </c:pt>
                <c:pt idx="44">
                  <c:v>-15.04696</c:v>
                </c:pt>
                <c:pt idx="45">
                  <c:v>-15.41296</c:v>
                </c:pt>
                <c:pt idx="46">
                  <c:v>-15.56761</c:v>
                </c:pt>
                <c:pt idx="47">
                  <c:v>-15.72227</c:v>
                </c:pt>
                <c:pt idx="48">
                  <c:v>-15.87692</c:v>
                </c:pt>
                <c:pt idx="49">
                  <c:v>-16.24290999999998</c:v>
                </c:pt>
                <c:pt idx="50">
                  <c:v>-16.60891000000001</c:v>
                </c:pt>
                <c:pt idx="51">
                  <c:v>-16.97490000000001</c:v>
                </c:pt>
                <c:pt idx="52">
                  <c:v>-17.34089000000001</c:v>
                </c:pt>
                <c:pt idx="53">
                  <c:v>-17.70688000000001</c:v>
                </c:pt>
                <c:pt idx="54">
                  <c:v>-18.28421</c:v>
                </c:pt>
                <c:pt idx="55">
                  <c:v>-18.65020000000001</c:v>
                </c:pt>
                <c:pt idx="56">
                  <c:v>-18.80486</c:v>
                </c:pt>
                <c:pt idx="57">
                  <c:v>-18.95951</c:v>
                </c:pt>
                <c:pt idx="58">
                  <c:v>-19.53684000000001</c:v>
                </c:pt>
                <c:pt idx="59">
                  <c:v>-19.6915</c:v>
                </c:pt>
                <c:pt idx="60">
                  <c:v>-20.05749</c:v>
                </c:pt>
                <c:pt idx="61">
                  <c:v>-20.63482</c:v>
                </c:pt>
                <c:pt idx="62">
                  <c:v>-21.00081</c:v>
                </c:pt>
                <c:pt idx="63">
                  <c:v>-21.3668</c:v>
                </c:pt>
                <c:pt idx="64">
                  <c:v>-21.73279</c:v>
                </c:pt>
                <c:pt idx="65">
                  <c:v>-22.31012</c:v>
                </c:pt>
                <c:pt idx="66">
                  <c:v>-22.46478</c:v>
                </c:pt>
                <c:pt idx="67">
                  <c:v>-22.83077</c:v>
                </c:pt>
                <c:pt idx="68">
                  <c:v>-22.98542999999991</c:v>
                </c:pt>
                <c:pt idx="69">
                  <c:v>-23.35142</c:v>
                </c:pt>
                <c:pt idx="70">
                  <c:v>-23.71741</c:v>
                </c:pt>
                <c:pt idx="71">
                  <c:v>-23.66073</c:v>
                </c:pt>
                <c:pt idx="72">
                  <c:v>-24.23806</c:v>
                </c:pt>
                <c:pt idx="73">
                  <c:v>-24.81538</c:v>
                </c:pt>
                <c:pt idx="74">
                  <c:v>-24.97004</c:v>
                </c:pt>
                <c:pt idx="75">
                  <c:v>-25.33603</c:v>
                </c:pt>
                <c:pt idx="76">
                  <c:v>-25.70202</c:v>
                </c:pt>
                <c:pt idx="77">
                  <c:v>-26.06802</c:v>
                </c:pt>
                <c:pt idx="78">
                  <c:v>-26.43401</c:v>
                </c:pt>
                <c:pt idx="79">
                  <c:v>-26.8</c:v>
                </c:pt>
                <c:pt idx="80">
                  <c:v>-27.16599</c:v>
                </c:pt>
                <c:pt idx="81">
                  <c:v>-27.53198</c:v>
                </c:pt>
                <c:pt idx="82">
                  <c:v>-27.68664</c:v>
                </c:pt>
                <c:pt idx="83">
                  <c:v>-27.8413</c:v>
                </c:pt>
                <c:pt idx="84">
                  <c:v>-27.99595</c:v>
                </c:pt>
                <c:pt idx="85">
                  <c:v>-28.57328</c:v>
                </c:pt>
                <c:pt idx="86">
                  <c:v>-28.93927</c:v>
                </c:pt>
                <c:pt idx="87">
                  <c:v>-29.09393</c:v>
                </c:pt>
                <c:pt idx="88">
                  <c:v>-29.03725</c:v>
                </c:pt>
                <c:pt idx="89">
                  <c:v>-29.40324</c:v>
                </c:pt>
                <c:pt idx="90">
                  <c:v>-29.76923</c:v>
                </c:pt>
                <c:pt idx="91">
                  <c:v>-29.92389</c:v>
                </c:pt>
                <c:pt idx="92">
                  <c:v>-30.50121</c:v>
                </c:pt>
                <c:pt idx="93">
                  <c:v>-30.65587</c:v>
                </c:pt>
                <c:pt idx="94">
                  <c:v>-31.02186</c:v>
                </c:pt>
                <c:pt idx="95">
                  <c:v>-31.59919</c:v>
                </c:pt>
                <c:pt idx="96">
                  <c:v>-32.17652000000001</c:v>
                </c:pt>
                <c:pt idx="97">
                  <c:v>-32.33117</c:v>
                </c:pt>
                <c:pt idx="98">
                  <c:v>-32.48583</c:v>
                </c:pt>
                <c:pt idx="99">
                  <c:v>-32.85181999999998</c:v>
                </c:pt>
                <c:pt idx="100">
                  <c:v>-33.42915</c:v>
                </c:pt>
                <c:pt idx="101">
                  <c:v>-33.79514000000001</c:v>
                </c:pt>
                <c:pt idx="102">
                  <c:v>-34.37247</c:v>
                </c:pt>
                <c:pt idx="103">
                  <c:v>-34.73846</c:v>
                </c:pt>
                <c:pt idx="104">
                  <c:v>-35.10445</c:v>
                </c:pt>
                <c:pt idx="105">
                  <c:v>-35.47045</c:v>
                </c:pt>
                <c:pt idx="106">
                  <c:v>-35.41377</c:v>
                </c:pt>
                <c:pt idx="107">
                  <c:v>-35.77976</c:v>
                </c:pt>
                <c:pt idx="108">
                  <c:v>-36.14575</c:v>
                </c:pt>
                <c:pt idx="109">
                  <c:v>-36.72308</c:v>
                </c:pt>
                <c:pt idx="110">
                  <c:v>-37.3004</c:v>
                </c:pt>
                <c:pt idx="111">
                  <c:v>-37.6664</c:v>
                </c:pt>
                <c:pt idx="112">
                  <c:v>-37.82105</c:v>
                </c:pt>
                <c:pt idx="113">
                  <c:v>-38.18704</c:v>
                </c:pt>
                <c:pt idx="114">
                  <c:v>-38.76437</c:v>
                </c:pt>
                <c:pt idx="115">
                  <c:v>-38.91903</c:v>
                </c:pt>
                <c:pt idx="116">
                  <c:v>-39.49636</c:v>
                </c:pt>
                <c:pt idx="117">
                  <c:v>-39.86235</c:v>
                </c:pt>
                <c:pt idx="118">
                  <c:v>-40.017</c:v>
                </c:pt>
                <c:pt idx="119">
                  <c:v>-40.59433</c:v>
                </c:pt>
                <c:pt idx="120">
                  <c:v>-40.96032</c:v>
                </c:pt>
                <c:pt idx="121">
                  <c:v>-41.53765</c:v>
                </c:pt>
                <c:pt idx="122">
                  <c:v>-42.11498</c:v>
                </c:pt>
                <c:pt idx="123">
                  <c:v>-42.48097</c:v>
                </c:pt>
                <c:pt idx="124">
                  <c:v>-43.0583</c:v>
                </c:pt>
                <c:pt idx="125">
                  <c:v>-43.42429</c:v>
                </c:pt>
                <c:pt idx="126">
                  <c:v>-44.00162</c:v>
                </c:pt>
                <c:pt idx="127">
                  <c:v>-44.15628</c:v>
                </c:pt>
                <c:pt idx="128">
                  <c:v>-44.52227</c:v>
                </c:pt>
                <c:pt idx="129">
                  <c:v>-44.88826</c:v>
                </c:pt>
                <c:pt idx="130">
                  <c:v>-45.04291</c:v>
                </c:pt>
              </c:numCache>
            </c:numRef>
          </c:yVal>
          <c:smooth val="0"/>
        </c:ser>
        <c:ser>
          <c:idx val="4"/>
          <c:order val="2"/>
          <c:tx>
            <c:strRef>
              <c:f>'+ AMO 25 percentile'!$K$1</c:f>
              <c:strCache>
                <c:ptCount val="1"/>
                <c:pt idx="0">
                  <c:v>Upper Env</c:v>
                </c:pt>
              </c:strCache>
            </c:strRef>
          </c:tx>
          <c:spPr>
            <a:ln w="12700" cmpd="sng">
              <a:solidFill>
                <a:sysClr val="windowText" lastClr="000000"/>
              </a:solidFill>
              <a:prstDash val="sysDot"/>
            </a:ln>
          </c:spPr>
          <c:marker>
            <c:symbol val="none"/>
          </c:marker>
          <c:yVal>
            <c:numRef>
              <c:f>'+ AMO 25 percentile'!$K$2:$K$132</c:f>
              <c:numCache>
                <c:formatCode>General</c:formatCode>
                <c:ptCount val="131"/>
                <c:pt idx="0">
                  <c:v>1.690688</c:v>
                </c:pt>
                <c:pt idx="1">
                  <c:v>2.17004</c:v>
                </c:pt>
                <c:pt idx="2">
                  <c:v>2.649393</c:v>
                </c:pt>
                <c:pt idx="3">
                  <c:v>2.917409</c:v>
                </c:pt>
                <c:pt idx="4">
                  <c:v>3.396761</c:v>
                </c:pt>
                <c:pt idx="5">
                  <c:v>3.664777</c:v>
                </c:pt>
                <c:pt idx="6">
                  <c:v>4.144129999999991</c:v>
                </c:pt>
                <c:pt idx="7">
                  <c:v>4.623481999999987</c:v>
                </c:pt>
                <c:pt idx="8">
                  <c:v>5.102833999999991</c:v>
                </c:pt>
                <c:pt idx="9">
                  <c:v>5.159513999999991</c:v>
                </c:pt>
                <c:pt idx="10">
                  <c:v>5.638866</c:v>
                </c:pt>
                <c:pt idx="11">
                  <c:v>6.118218999999995</c:v>
                </c:pt>
                <c:pt idx="12">
                  <c:v>6.174898999999995</c:v>
                </c:pt>
                <c:pt idx="13">
                  <c:v>6.65425099999999</c:v>
                </c:pt>
                <c:pt idx="14">
                  <c:v>6.71093099999999</c:v>
                </c:pt>
                <c:pt idx="15">
                  <c:v>6.978947</c:v>
                </c:pt>
                <c:pt idx="16">
                  <c:v>7.4583</c:v>
                </c:pt>
                <c:pt idx="17">
                  <c:v>7.514979999999991</c:v>
                </c:pt>
                <c:pt idx="18">
                  <c:v>7.57166</c:v>
                </c:pt>
                <c:pt idx="19">
                  <c:v>8.051012</c:v>
                </c:pt>
                <c:pt idx="20">
                  <c:v>8.319028000000001</c:v>
                </c:pt>
                <c:pt idx="21">
                  <c:v>8.375709</c:v>
                </c:pt>
                <c:pt idx="22">
                  <c:v>8.643724999999998</c:v>
                </c:pt>
                <c:pt idx="23">
                  <c:v>8.700405000000003</c:v>
                </c:pt>
                <c:pt idx="24">
                  <c:v>8.968421000000001</c:v>
                </c:pt>
                <c:pt idx="25">
                  <c:v>8.813765</c:v>
                </c:pt>
                <c:pt idx="26">
                  <c:v>9.081781000000001</c:v>
                </c:pt>
                <c:pt idx="27">
                  <c:v>9.138461999999998</c:v>
                </c:pt>
                <c:pt idx="28">
                  <c:v>9.195142</c:v>
                </c:pt>
                <c:pt idx="29">
                  <c:v>9.040486</c:v>
                </c:pt>
                <c:pt idx="30">
                  <c:v>9.308502</c:v>
                </c:pt>
                <c:pt idx="31">
                  <c:v>9.365182</c:v>
                </c:pt>
                <c:pt idx="32">
                  <c:v>9.633197999999998</c:v>
                </c:pt>
                <c:pt idx="33">
                  <c:v>9.901215000000001</c:v>
                </c:pt>
                <c:pt idx="34">
                  <c:v>9.957895</c:v>
                </c:pt>
                <c:pt idx="35">
                  <c:v>9.803239</c:v>
                </c:pt>
                <c:pt idx="36">
                  <c:v>9.859919</c:v>
                </c:pt>
                <c:pt idx="37">
                  <c:v>9.705262999999998</c:v>
                </c:pt>
                <c:pt idx="38">
                  <c:v>9.761942999999998</c:v>
                </c:pt>
                <c:pt idx="39">
                  <c:v>9.818622999999998</c:v>
                </c:pt>
                <c:pt idx="40">
                  <c:v>9.663967999999998</c:v>
                </c:pt>
                <c:pt idx="41">
                  <c:v>9.720648000000001</c:v>
                </c:pt>
                <c:pt idx="42">
                  <c:v>9.777327999999997</c:v>
                </c:pt>
                <c:pt idx="43">
                  <c:v>9.834008000000001</c:v>
                </c:pt>
                <c:pt idx="44">
                  <c:v>9.890688</c:v>
                </c:pt>
                <c:pt idx="45">
                  <c:v>9.524696</c:v>
                </c:pt>
                <c:pt idx="46">
                  <c:v>9.370040000000002</c:v>
                </c:pt>
                <c:pt idx="47">
                  <c:v>9.426721000000001</c:v>
                </c:pt>
                <c:pt idx="48">
                  <c:v>9.483401</c:v>
                </c:pt>
                <c:pt idx="49">
                  <c:v>9.117409</c:v>
                </c:pt>
                <c:pt idx="50">
                  <c:v>8.962753000000004</c:v>
                </c:pt>
                <c:pt idx="51">
                  <c:v>8.808097</c:v>
                </c:pt>
                <c:pt idx="52">
                  <c:v>8.653441</c:v>
                </c:pt>
                <c:pt idx="53">
                  <c:v>8.498785000000001</c:v>
                </c:pt>
                <c:pt idx="54">
                  <c:v>8.555466</c:v>
                </c:pt>
                <c:pt idx="55">
                  <c:v>8.612146</c:v>
                </c:pt>
                <c:pt idx="56">
                  <c:v>8.668826</c:v>
                </c:pt>
                <c:pt idx="57">
                  <c:v>8.725506</c:v>
                </c:pt>
                <c:pt idx="58">
                  <c:v>8.359514</c:v>
                </c:pt>
                <c:pt idx="59">
                  <c:v>8.204857999999996</c:v>
                </c:pt>
                <c:pt idx="60">
                  <c:v>8.050202</c:v>
                </c:pt>
                <c:pt idx="61">
                  <c:v>7.895546999999991</c:v>
                </c:pt>
                <c:pt idx="62">
                  <c:v>7.952227</c:v>
                </c:pt>
                <c:pt idx="63">
                  <c:v>7.586235</c:v>
                </c:pt>
                <c:pt idx="64">
                  <c:v>7.642914999999982</c:v>
                </c:pt>
                <c:pt idx="65">
                  <c:v>7.69959499999999</c:v>
                </c:pt>
                <c:pt idx="66">
                  <c:v>7.756275</c:v>
                </c:pt>
                <c:pt idx="67">
                  <c:v>7.812954999999984</c:v>
                </c:pt>
                <c:pt idx="68">
                  <c:v>7.446964</c:v>
                </c:pt>
                <c:pt idx="69">
                  <c:v>7.080972</c:v>
                </c:pt>
                <c:pt idx="70">
                  <c:v>6.926315999999995</c:v>
                </c:pt>
                <c:pt idx="71">
                  <c:v>6.77166</c:v>
                </c:pt>
                <c:pt idx="72">
                  <c:v>6.828339999999994</c:v>
                </c:pt>
                <c:pt idx="73">
                  <c:v>6.885019999999995</c:v>
                </c:pt>
                <c:pt idx="74">
                  <c:v>6.730364</c:v>
                </c:pt>
                <c:pt idx="75">
                  <c:v>6.575709</c:v>
                </c:pt>
                <c:pt idx="76">
                  <c:v>6.421053</c:v>
                </c:pt>
                <c:pt idx="77">
                  <c:v>6.266397</c:v>
                </c:pt>
                <c:pt idx="78">
                  <c:v>6.323076999999991</c:v>
                </c:pt>
                <c:pt idx="79">
                  <c:v>5.957084999999988</c:v>
                </c:pt>
                <c:pt idx="80">
                  <c:v>6.013765</c:v>
                </c:pt>
                <c:pt idx="81">
                  <c:v>6.070445</c:v>
                </c:pt>
                <c:pt idx="82">
                  <c:v>5.704453</c:v>
                </c:pt>
                <c:pt idx="83">
                  <c:v>5.338462</c:v>
                </c:pt>
                <c:pt idx="84">
                  <c:v>5.183805999999991</c:v>
                </c:pt>
                <c:pt idx="85">
                  <c:v>5.240485999999994</c:v>
                </c:pt>
                <c:pt idx="86">
                  <c:v>4.874493999999998</c:v>
                </c:pt>
                <c:pt idx="87">
                  <c:v>4.719838</c:v>
                </c:pt>
                <c:pt idx="88">
                  <c:v>4.353845999999994</c:v>
                </c:pt>
                <c:pt idx="89">
                  <c:v>4.199189999999994</c:v>
                </c:pt>
                <c:pt idx="90">
                  <c:v>4.467206</c:v>
                </c:pt>
                <c:pt idx="91">
                  <c:v>4.312550999999987</c:v>
                </c:pt>
                <c:pt idx="92">
                  <c:v>4.157894999999986</c:v>
                </c:pt>
                <c:pt idx="93">
                  <c:v>3.791903</c:v>
                </c:pt>
                <c:pt idx="94">
                  <c:v>3.637246999999998</c:v>
                </c:pt>
                <c:pt idx="95">
                  <c:v>3.482591</c:v>
                </c:pt>
                <c:pt idx="96">
                  <c:v>2.905263</c:v>
                </c:pt>
                <c:pt idx="97">
                  <c:v>2.750607</c:v>
                </c:pt>
                <c:pt idx="98">
                  <c:v>2.595950999999999</c:v>
                </c:pt>
                <c:pt idx="99">
                  <c:v>2.441295999999999</c:v>
                </c:pt>
                <c:pt idx="100">
                  <c:v>2.709312</c:v>
                </c:pt>
                <c:pt idx="101">
                  <c:v>2.34332</c:v>
                </c:pt>
                <c:pt idx="102">
                  <c:v>1.977328</c:v>
                </c:pt>
                <c:pt idx="103">
                  <c:v>1.822672</c:v>
                </c:pt>
                <c:pt idx="104">
                  <c:v>1.879352</c:v>
                </c:pt>
                <c:pt idx="105">
                  <c:v>1.51336</c:v>
                </c:pt>
                <c:pt idx="106">
                  <c:v>1.358704</c:v>
                </c:pt>
                <c:pt idx="107">
                  <c:v>1.204049</c:v>
                </c:pt>
                <c:pt idx="108">
                  <c:v>0.6267206</c:v>
                </c:pt>
                <c:pt idx="109">
                  <c:v>0.2607287</c:v>
                </c:pt>
                <c:pt idx="110">
                  <c:v>-0.1052632</c:v>
                </c:pt>
                <c:pt idx="111">
                  <c:v>-0.259919</c:v>
                </c:pt>
                <c:pt idx="112">
                  <c:v>-0.4145749</c:v>
                </c:pt>
                <c:pt idx="113">
                  <c:v>-0.7805668</c:v>
                </c:pt>
                <c:pt idx="114">
                  <c:v>-1.146559</c:v>
                </c:pt>
                <c:pt idx="115">
                  <c:v>-1.512551</c:v>
                </c:pt>
                <c:pt idx="116">
                  <c:v>-2.089878999999998</c:v>
                </c:pt>
                <c:pt idx="117">
                  <c:v>-2.45587</c:v>
                </c:pt>
                <c:pt idx="118">
                  <c:v>-2.610526</c:v>
                </c:pt>
                <c:pt idx="119">
                  <c:v>-2.976518</c:v>
                </c:pt>
                <c:pt idx="120">
                  <c:v>-3.553846</c:v>
                </c:pt>
                <c:pt idx="121">
                  <c:v>-3.708502</c:v>
                </c:pt>
                <c:pt idx="122">
                  <c:v>-4.074494</c:v>
                </c:pt>
                <c:pt idx="123">
                  <c:v>-4.440485999999995</c:v>
                </c:pt>
                <c:pt idx="124">
                  <c:v>-4.595142</c:v>
                </c:pt>
                <c:pt idx="125">
                  <c:v>-4.961133999999999</c:v>
                </c:pt>
                <c:pt idx="126">
                  <c:v>-5.538462</c:v>
                </c:pt>
                <c:pt idx="127">
                  <c:v>-5.904453</c:v>
                </c:pt>
                <c:pt idx="128">
                  <c:v>-6.270445</c:v>
                </c:pt>
                <c:pt idx="129">
                  <c:v>-6.425100999999991</c:v>
                </c:pt>
                <c:pt idx="130">
                  <c:v>-6.791093</c:v>
                </c:pt>
              </c:numCache>
            </c:numRef>
          </c:yVal>
          <c:smooth val="0"/>
        </c:ser>
        <c:dLbls>
          <c:showLegendKey val="0"/>
          <c:showVal val="0"/>
          <c:showCatName val="0"/>
          <c:showSerName val="0"/>
          <c:showPercent val="0"/>
          <c:showBubbleSize val="0"/>
        </c:dLbls>
        <c:axId val="2122377784"/>
        <c:axId val="2122380776"/>
      </c:scatterChart>
      <c:valAx>
        <c:axId val="2122377784"/>
        <c:scaling>
          <c:orientation val="minMax"/>
          <c:max val="140.0"/>
          <c:min val="0.0"/>
        </c:scaling>
        <c:delete val="0"/>
        <c:axPos val="b"/>
        <c:numFmt formatCode="General" sourceLinked="1"/>
        <c:majorTickMark val="out"/>
        <c:minorTickMark val="none"/>
        <c:tickLblPos val="nextTo"/>
        <c:crossAx val="2122380776"/>
        <c:crossesAt val="-100.0"/>
        <c:crossBetween val="midCat"/>
        <c:majorUnit val="20.0"/>
      </c:valAx>
      <c:valAx>
        <c:axId val="2122380776"/>
        <c:scaling>
          <c:orientation val="minMax"/>
        </c:scaling>
        <c:delete val="0"/>
        <c:axPos val="l"/>
        <c:numFmt formatCode="General" sourceLinked="1"/>
        <c:majorTickMark val="out"/>
        <c:minorTickMark val="none"/>
        <c:tickLblPos val="nextTo"/>
        <c:crossAx val="2122377784"/>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A. </a:t>
            </a:r>
            <a:r>
              <a:rPr lang="en-US" sz="1100" b="1" i="0" u="none" strike="noStrike" baseline="0" dirty="0" smtClean="0">
                <a:effectLst/>
              </a:rPr>
              <a:t>–</a:t>
            </a:r>
            <a:r>
              <a:rPr lang="en-US" sz="1100" b="1" i="0" u="none" strike="noStrike" baseline="0" dirty="0" smtClean="0"/>
              <a:t> </a:t>
            </a:r>
            <a:r>
              <a:rPr lang="en-US" sz="1100" dirty="0" smtClean="0"/>
              <a:t>ENSO </a:t>
            </a:r>
            <a:r>
              <a:rPr lang="en-US" sz="1100" b="1" i="0" u="none" strike="noStrike" baseline="0" dirty="0" smtClean="0">
                <a:effectLst/>
              </a:rPr>
              <a:t>–</a:t>
            </a:r>
            <a:r>
              <a:rPr lang="en-US" sz="1100" b="1" i="0" u="none" strike="noStrike" baseline="0" dirty="0" smtClean="0"/>
              <a:t> </a:t>
            </a:r>
            <a:r>
              <a:rPr lang="en-US" sz="1100" dirty="0" smtClean="0"/>
              <a:t>PDO</a:t>
            </a:r>
            <a:endParaRPr lang="en-US" sz="1100" dirty="0"/>
          </a:p>
        </c:rich>
      </c:tx>
      <c:layout>
        <c:manualLayout>
          <c:xMode val="edge"/>
          <c:yMode val="edge"/>
          <c:x val="0.113643919510061"/>
          <c:y val="0.000359580052493443"/>
        </c:manualLayout>
      </c:layout>
      <c:overlay val="0"/>
    </c:title>
    <c:autoTitleDeleted val="0"/>
    <c:plotArea>
      <c:layout>
        <c:manualLayout>
          <c:layoutTarget val="inner"/>
          <c:xMode val="edge"/>
          <c:yMode val="edge"/>
          <c:x val="0.112789442986293"/>
          <c:y val="0.0995113735783027"/>
          <c:w val="0.831655001458151"/>
          <c:h val="0.796663167104112"/>
        </c:manualLayout>
      </c:layout>
      <c:scatterChart>
        <c:scatterStyle val="lineMarker"/>
        <c:varyColors val="0"/>
        <c:ser>
          <c:idx val="3"/>
          <c:order val="0"/>
          <c:tx>
            <c:strRef>
              <c:f>'-ENSO -PDO '!$K$1</c:f>
              <c:strCache>
                <c:ptCount val="1"/>
                <c:pt idx="0">
                  <c:v>Lhat</c:v>
                </c:pt>
              </c:strCache>
            </c:strRef>
          </c:tx>
          <c:spPr>
            <a:ln w="19050">
              <a:solidFill>
                <a:sysClr val="windowText" lastClr="000000"/>
              </a:solidFill>
            </a:ln>
          </c:spPr>
          <c:marker>
            <c:symbol val="none"/>
          </c:marker>
          <c:yVal>
            <c:numRef>
              <c:f>'-ENSO -PDO '!$K$2:$K$131</c:f>
              <c:numCache>
                <c:formatCode>General</c:formatCode>
                <c:ptCount val="130"/>
                <c:pt idx="0">
                  <c:v>0.7229917</c:v>
                </c:pt>
                <c:pt idx="1">
                  <c:v>1.891967</c:v>
                </c:pt>
                <c:pt idx="2">
                  <c:v>1.614958</c:v>
                </c:pt>
                <c:pt idx="3">
                  <c:v>0.6149584</c:v>
                </c:pt>
                <c:pt idx="4">
                  <c:v>1.060942</c:v>
                </c:pt>
                <c:pt idx="5">
                  <c:v>0.0609418</c:v>
                </c:pt>
                <c:pt idx="6">
                  <c:v>-0.2160665</c:v>
                </c:pt>
                <c:pt idx="7">
                  <c:v>-1.216066</c:v>
                </c:pt>
                <c:pt idx="8">
                  <c:v>-0.0470914</c:v>
                </c:pt>
                <c:pt idx="9">
                  <c:v>0.398892</c:v>
                </c:pt>
                <c:pt idx="10">
                  <c:v>0.8448753</c:v>
                </c:pt>
                <c:pt idx="11">
                  <c:v>1.290859</c:v>
                </c:pt>
                <c:pt idx="12">
                  <c:v>1.01385</c:v>
                </c:pt>
                <c:pt idx="13">
                  <c:v>0.7368421</c:v>
                </c:pt>
                <c:pt idx="14">
                  <c:v>-0.2631579</c:v>
                </c:pt>
                <c:pt idx="15">
                  <c:v>-1.263158</c:v>
                </c:pt>
                <c:pt idx="16">
                  <c:v>-0.8171745</c:v>
                </c:pt>
                <c:pt idx="17">
                  <c:v>-1.817175</c:v>
                </c:pt>
                <c:pt idx="18">
                  <c:v>-2.094183</c:v>
                </c:pt>
                <c:pt idx="19">
                  <c:v>-0.9252078</c:v>
                </c:pt>
                <c:pt idx="20">
                  <c:v>0.2437673</c:v>
                </c:pt>
                <c:pt idx="21">
                  <c:v>0.6897507</c:v>
                </c:pt>
                <c:pt idx="22">
                  <c:v>-0.3102493</c:v>
                </c:pt>
                <c:pt idx="23">
                  <c:v>0.1357341</c:v>
                </c:pt>
                <c:pt idx="24">
                  <c:v>-0.8642659</c:v>
                </c:pt>
                <c:pt idx="25">
                  <c:v>-1.864266</c:v>
                </c:pt>
                <c:pt idx="26">
                  <c:v>-1.418283</c:v>
                </c:pt>
                <c:pt idx="27">
                  <c:v>-1.695291</c:v>
                </c:pt>
                <c:pt idx="28">
                  <c:v>-1.972299</c:v>
                </c:pt>
                <c:pt idx="29">
                  <c:v>-2.249307</c:v>
                </c:pt>
                <c:pt idx="30">
                  <c:v>-2.526316</c:v>
                </c:pt>
                <c:pt idx="31">
                  <c:v>-2.803324</c:v>
                </c:pt>
                <c:pt idx="32">
                  <c:v>-1.634349</c:v>
                </c:pt>
                <c:pt idx="33">
                  <c:v>-1.188366</c:v>
                </c:pt>
                <c:pt idx="34">
                  <c:v>-0.7423823</c:v>
                </c:pt>
                <c:pt idx="35">
                  <c:v>-1.019391</c:v>
                </c:pt>
                <c:pt idx="36">
                  <c:v>-2.019391</c:v>
                </c:pt>
                <c:pt idx="37">
                  <c:v>-2.296399</c:v>
                </c:pt>
                <c:pt idx="38">
                  <c:v>-3.296399</c:v>
                </c:pt>
                <c:pt idx="39">
                  <c:v>-2.850416</c:v>
                </c:pt>
                <c:pt idx="40">
                  <c:v>-3.127424</c:v>
                </c:pt>
                <c:pt idx="41">
                  <c:v>-3.404432</c:v>
                </c:pt>
                <c:pt idx="42">
                  <c:v>-2.958448999999991</c:v>
                </c:pt>
                <c:pt idx="43">
                  <c:v>-3.235456999999998</c:v>
                </c:pt>
                <c:pt idx="44">
                  <c:v>-2.789474</c:v>
                </c:pt>
                <c:pt idx="45">
                  <c:v>-3.066482</c:v>
                </c:pt>
                <c:pt idx="46">
                  <c:v>-4.066481999999991</c:v>
                </c:pt>
                <c:pt idx="47">
                  <c:v>-4.34349</c:v>
                </c:pt>
                <c:pt idx="48">
                  <c:v>-4.620498999999991</c:v>
                </c:pt>
                <c:pt idx="49">
                  <c:v>-4.897506999999987</c:v>
                </c:pt>
                <c:pt idx="50">
                  <c:v>-5.174514999999984</c:v>
                </c:pt>
                <c:pt idx="51">
                  <c:v>-4.005539999999995</c:v>
                </c:pt>
                <c:pt idx="52">
                  <c:v>-3.559556999999999</c:v>
                </c:pt>
                <c:pt idx="53">
                  <c:v>-2.390582</c:v>
                </c:pt>
                <c:pt idx="54">
                  <c:v>-3.390582</c:v>
                </c:pt>
                <c:pt idx="55">
                  <c:v>-4.390581999999988</c:v>
                </c:pt>
                <c:pt idx="56">
                  <c:v>-3.944598</c:v>
                </c:pt>
                <c:pt idx="57">
                  <c:v>-4.221607</c:v>
                </c:pt>
                <c:pt idx="58">
                  <c:v>-4.498615</c:v>
                </c:pt>
                <c:pt idx="59">
                  <c:v>-4.775623</c:v>
                </c:pt>
                <c:pt idx="60">
                  <c:v>-5.052632</c:v>
                </c:pt>
                <c:pt idx="61">
                  <c:v>-5.32964</c:v>
                </c:pt>
                <c:pt idx="62">
                  <c:v>-5.606648</c:v>
                </c:pt>
                <c:pt idx="63">
                  <c:v>-4.437673</c:v>
                </c:pt>
                <c:pt idx="64">
                  <c:v>-5.437673</c:v>
                </c:pt>
                <c:pt idx="65">
                  <c:v>-6.437673</c:v>
                </c:pt>
                <c:pt idx="66">
                  <c:v>-6.714680999999991</c:v>
                </c:pt>
                <c:pt idx="67">
                  <c:v>-6.99169</c:v>
                </c:pt>
                <c:pt idx="68">
                  <c:v>-7.99169</c:v>
                </c:pt>
                <c:pt idx="69">
                  <c:v>-7.545706</c:v>
                </c:pt>
                <c:pt idx="70">
                  <c:v>-5.65374</c:v>
                </c:pt>
                <c:pt idx="71">
                  <c:v>-4.484765</c:v>
                </c:pt>
                <c:pt idx="72">
                  <c:v>-4.038781</c:v>
                </c:pt>
                <c:pt idx="73">
                  <c:v>-5.038781</c:v>
                </c:pt>
                <c:pt idx="74">
                  <c:v>-4.592798</c:v>
                </c:pt>
                <c:pt idx="75">
                  <c:v>-4.146813999999996</c:v>
                </c:pt>
                <c:pt idx="76">
                  <c:v>-4.423823</c:v>
                </c:pt>
                <c:pt idx="77">
                  <c:v>-5.423823</c:v>
                </c:pt>
                <c:pt idx="78">
                  <c:v>-5.700831</c:v>
                </c:pt>
                <c:pt idx="79">
                  <c:v>-6.700831</c:v>
                </c:pt>
                <c:pt idx="80">
                  <c:v>-6.977839</c:v>
                </c:pt>
                <c:pt idx="81">
                  <c:v>-7.254848</c:v>
                </c:pt>
                <c:pt idx="82">
                  <c:v>-8.254848000000001</c:v>
                </c:pt>
                <c:pt idx="83">
                  <c:v>-9.254848000000001</c:v>
                </c:pt>
                <c:pt idx="84">
                  <c:v>-8.808864</c:v>
                </c:pt>
                <c:pt idx="85">
                  <c:v>-9.808864</c:v>
                </c:pt>
                <c:pt idx="86">
                  <c:v>-10.80886</c:v>
                </c:pt>
                <c:pt idx="87">
                  <c:v>-11.80886</c:v>
                </c:pt>
                <c:pt idx="88">
                  <c:v>-9.916898000000001</c:v>
                </c:pt>
                <c:pt idx="89">
                  <c:v>-10.19391</c:v>
                </c:pt>
                <c:pt idx="90">
                  <c:v>-10.47091</c:v>
                </c:pt>
                <c:pt idx="91">
                  <c:v>-10.74792</c:v>
                </c:pt>
                <c:pt idx="92">
                  <c:v>-11.74792</c:v>
                </c:pt>
                <c:pt idx="93">
                  <c:v>-12.74792</c:v>
                </c:pt>
                <c:pt idx="94">
                  <c:v>-13.02493</c:v>
                </c:pt>
                <c:pt idx="95">
                  <c:v>-14.02493</c:v>
                </c:pt>
                <c:pt idx="96">
                  <c:v>-15.02493</c:v>
                </c:pt>
                <c:pt idx="97">
                  <c:v>-14.57895</c:v>
                </c:pt>
                <c:pt idx="98">
                  <c:v>-14.85596</c:v>
                </c:pt>
                <c:pt idx="99">
                  <c:v>-15.13296</c:v>
                </c:pt>
                <c:pt idx="100">
                  <c:v>-15.40997</c:v>
                </c:pt>
                <c:pt idx="101">
                  <c:v>-15.68698</c:v>
                </c:pt>
                <c:pt idx="102">
                  <c:v>-15.96399</c:v>
                </c:pt>
                <c:pt idx="103">
                  <c:v>-16.96399</c:v>
                </c:pt>
                <c:pt idx="104">
                  <c:v>-17.241</c:v>
                </c:pt>
                <c:pt idx="105">
                  <c:v>-17.51801</c:v>
                </c:pt>
                <c:pt idx="106">
                  <c:v>-18.51801</c:v>
                </c:pt>
                <c:pt idx="107">
                  <c:v>-18.07201999999998</c:v>
                </c:pt>
                <c:pt idx="108">
                  <c:v>-18.34903</c:v>
                </c:pt>
                <c:pt idx="109">
                  <c:v>-17.18006</c:v>
                </c:pt>
                <c:pt idx="110">
                  <c:v>-17.45705999999999</c:v>
                </c:pt>
                <c:pt idx="111">
                  <c:v>-18.45705999999999</c:v>
                </c:pt>
                <c:pt idx="112">
                  <c:v>-19.45705999999999</c:v>
                </c:pt>
                <c:pt idx="113">
                  <c:v>-19.73407</c:v>
                </c:pt>
                <c:pt idx="114">
                  <c:v>-20.01108</c:v>
                </c:pt>
                <c:pt idx="115">
                  <c:v>-20.28809</c:v>
                </c:pt>
                <c:pt idx="116">
                  <c:v>-20.5651</c:v>
                </c:pt>
                <c:pt idx="117">
                  <c:v>-20.84211</c:v>
                </c:pt>
                <c:pt idx="118">
                  <c:v>-20.39612</c:v>
                </c:pt>
                <c:pt idx="119">
                  <c:v>-20.67313</c:v>
                </c:pt>
                <c:pt idx="120">
                  <c:v>-21.67313</c:v>
                </c:pt>
                <c:pt idx="121">
                  <c:v>-22.67313</c:v>
                </c:pt>
                <c:pt idx="122">
                  <c:v>-22.95014</c:v>
                </c:pt>
                <c:pt idx="123">
                  <c:v>-23.22715000000001</c:v>
                </c:pt>
                <c:pt idx="124">
                  <c:v>-24.22715000000001</c:v>
                </c:pt>
                <c:pt idx="125">
                  <c:v>-25.22715000000001</c:v>
                </c:pt>
                <c:pt idx="126">
                  <c:v>-25.50416</c:v>
                </c:pt>
                <c:pt idx="127">
                  <c:v>-26.50416</c:v>
                </c:pt>
                <c:pt idx="128">
                  <c:v>-27.50416</c:v>
                </c:pt>
                <c:pt idx="129">
                  <c:v>-27.78116</c:v>
                </c:pt>
              </c:numCache>
            </c:numRef>
          </c:yVal>
          <c:smooth val="0"/>
        </c:ser>
        <c:ser>
          <c:idx val="0"/>
          <c:order val="1"/>
          <c:tx>
            <c:strRef>
              <c:f>'-ENSO -PDO '!$L$1</c:f>
              <c:strCache>
                <c:ptCount val="1"/>
                <c:pt idx="0">
                  <c:v>Lower Env</c:v>
                </c:pt>
              </c:strCache>
            </c:strRef>
          </c:tx>
          <c:spPr>
            <a:ln w="12700">
              <a:solidFill>
                <a:sysClr val="windowText" lastClr="000000"/>
              </a:solidFill>
              <a:prstDash val="sysDot"/>
            </a:ln>
          </c:spPr>
          <c:marker>
            <c:symbol val="none"/>
          </c:marker>
          <c:yVal>
            <c:numRef>
              <c:f>'-ENSO -PDO '!$L$2:$L$131</c:f>
              <c:numCache>
                <c:formatCode>General</c:formatCode>
                <c:ptCount val="130"/>
                <c:pt idx="0">
                  <c:v>0.0</c:v>
                </c:pt>
                <c:pt idx="1">
                  <c:v>-1.0</c:v>
                </c:pt>
                <c:pt idx="2">
                  <c:v>-1.277008</c:v>
                </c:pt>
                <c:pt idx="3">
                  <c:v>-1.554017</c:v>
                </c:pt>
                <c:pt idx="4">
                  <c:v>-1.831025</c:v>
                </c:pt>
                <c:pt idx="5">
                  <c:v>-2.831024999999999</c:v>
                </c:pt>
                <c:pt idx="6">
                  <c:v>-3.108033</c:v>
                </c:pt>
                <c:pt idx="7">
                  <c:v>-2.662049999999997</c:v>
                </c:pt>
                <c:pt idx="8">
                  <c:v>-2.939057999999997</c:v>
                </c:pt>
                <c:pt idx="9">
                  <c:v>-3.216066</c:v>
                </c:pt>
                <c:pt idx="10">
                  <c:v>-3.493075</c:v>
                </c:pt>
                <c:pt idx="11">
                  <c:v>-3.770083</c:v>
                </c:pt>
                <c:pt idx="12">
                  <c:v>-4.047091</c:v>
                </c:pt>
                <c:pt idx="13">
                  <c:v>-4.324099999999991</c:v>
                </c:pt>
                <c:pt idx="14">
                  <c:v>-4.601108</c:v>
                </c:pt>
                <c:pt idx="15">
                  <c:v>-4.87811599999999</c:v>
                </c:pt>
                <c:pt idx="16">
                  <c:v>-5.155124999999987</c:v>
                </c:pt>
                <c:pt idx="17">
                  <c:v>-5.432133</c:v>
                </c:pt>
                <c:pt idx="18">
                  <c:v>-5.709141</c:v>
                </c:pt>
                <c:pt idx="19">
                  <c:v>-5.98615</c:v>
                </c:pt>
                <c:pt idx="20">
                  <c:v>-6.263157999999994</c:v>
                </c:pt>
                <c:pt idx="21">
                  <c:v>-6.540166</c:v>
                </c:pt>
                <c:pt idx="22">
                  <c:v>-6.094182999999988</c:v>
                </c:pt>
                <c:pt idx="23">
                  <c:v>-6.371191</c:v>
                </c:pt>
                <c:pt idx="24">
                  <c:v>-6.648199</c:v>
                </c:pt>
                <c:pt idx="25">
                  <c:v>-6.925208</c:v>
                </c:pt>
                <c:pt idx="26">
                  <c:v>-6.479224</c:v>
                </c:pt>
                <c:pt idx="27">
                  <c:v>-6.756233</c:v>
                </c:pt>
                <c:pt idx="28">
                  <c:v>-7.033241</c:v>
                </c:pt>
                <c:pt idx="29">
                  <c:v>-7.310249</c:v>
                </c:pt>
                <c:pt idx="30">
                  <c:v>-7.587258</c:v>
                </c:pt>
                <c:pt idx="31">
                  <c:v>-7.864265999999991</c:v>
                </c:pt>
                <c:pt idx="32">
                  <c:v>-7.418283</c:v>
                </c:pt>
                <c:pt idx="33">
                  <c:v>-8.418283000000001</c:v>
                </c:pt>
                <c:pt idx="34">
                  <c:v>-7.972299</c:v>
                </c:pt>
                <c:pt idx="35">
                  <c:v>-8.249306999999998</c:v>
                </c:pt>
                <c:pt idx="36">
                  <c:v>-8.526316</c:v>
                </c:pt>
                <c:pt idx="37">
                  <c:v>-8.803324000000001</c:v>
                </c:pt>
                <c:pt idx="38">
                  <c:v>-8.357341000000003</c:v>
                </c:pt>
                <c:pt idx="39">
                  <c:v>-8.634348999999998</c:v>
                </c:pt>
                <c:pt idx="40">
                  <c:v>-8.911357000000001</c:v>
                </c:pt>
                <c:pt idx="41">
                  <c:v>-9.188365999999998</c:v>
                </c:pt>
                <c:pt idx="42">
                  <c:v>-9.465374</c:v>
                </c:pt>
                <c:pt idx="43">
                  <c:v>-9.742382</c:v>
                </c:pt>
                <c:pt idx="44">
                  <c:v>-10.01939</c:v>
                </c:pt>
                <c:pt idx="45">
                  <c:v>-11.01939</c:v>
                </c:pt>
                <c:pt idx="46">
                  <c:v>-10.57341</c:v>
                </c:pt>
                <c:pt idx="47">
                  <c:v>-11.57341</c:v>
                </c:pt>
                <c:pt idx="48">
                  <c:v>-11.85042</c:v>
                </c:pt>
                <c:pt idx="49">
                  <c:v>-12.12742</c:v>
                </c:pt>
                <c:pt idx="50">
                  <c:v>-11.68144</c:v>
                </c:pt>
                <c:pt idx="51">
                  <c:v>-11.95845</c:v>
                </c:pt>
                <c:pt idx="52">
                  <c:v>-12.95845</c:v>
                </c:pt>
                <c:pt idx="53">
                  <c:v>-12.51247</c:v>
                </c:pt>
                <c:pt idx="54">
                  <c:v>-12.78947</c:v>
                </c:pt>
                <c:pt idx="55">
                  <c:v>-13.06648</c:v>
                </c:pt>
                <c:pt idx="56">
                  <c:v>-13.34349</c:v>
                </c:pt>
                <c:pt idx="57">
                  <c:v>-13.6205</c:v>
                </c:pt>
                <c:pt idx="58">
                  <c:v>-13.17452</c:v>
                </c:pt>
                <c:pt idx="59">
                  <c:v>-14.17452</c:v>
                </c:pt>
                <c:pt idx="60">
                  <c:v>-13.72853</c:v>
                </c:pt>
                <c:pt idx="61">
                  <c:v>-14.00554</c:v>
                </c:pt>
                <c:pt idx="62">
                  <c:v>-15.00554</c:v>
                </c:pt>
                <c:pt idx="63">
                  <c:v>-15.28255</c:v>
                </c:pt>
                <c:pt idx="64">
                  <c:v>-15.55956</c:v>
                </c:pt>
                <c:pt idx="65">
                  <c:v>-15.83657</c:v>
                </c:pt>
                <c:pt idx="66">
                  <c:v>-15.39058</c:v>
                </c:pt>
                <c:pt idx="67">
                  <c:v>-16.39058</c:v>
                </c:pt>
                <c:pt idx="68">
                  <c:v>-15.9446</c:v>
                </c:pt>
                <c:pt idx="69">
                  <c:v>-16.22160999999998</c:v>
                </c:pt>
                <c:pt idx="70">
                  <c:v>-16.49860999999991</c:v>
                </c:pt>
                <c:pt idx="71">
                  <c:v>-16.77562</c:v>
                </c:pt>
                <c:pt idx="72">
                  <c:v>-17.05263</c:v>
                </c:pt>
                <c:pt idx="73">
                  <c:v>-18.05263</c:v>
                </c:pt>
                <c:pt idx="74">
                  <c:v>-18.32964</c:v>
                </c:pt>
                <c:pt idx="75">
                  <c:v>-17.88366</c:v>
                </c:pt>
                <c:pt idx="76">
                  <c:v>-18.88366</c:v>
                </c:pt>
                <c:pt idx="77">
                  <c:v>-19.16066</c:v>
                </c:pt>
                <c:pt idx="78">
                  <c:v>-19.43767</c:v>
                </c:pt>
                <c:pt idx="79">
                  <c:v>-18.99168999999998</c:v>
                </c:pt>
                <c:pt idx="80">
                  <c:v>-19.99168999999998</c:v>
                </c:pt>
                <c:pt idx="81">
                  <c:v>-20.26869999999991</c:v>
                </c:pt>
                <c:pt idx="82">
                  <c:v>-20.54571</c:v>
                </c:pt>
                <c:pt idx="83">
                  <c:v>-20.82271</c:v>
                </c:pt>
                <c:pt idx="84">
                  <c:v>-21.09972</c:v>
                </c:pt>
                <c:pt idx="85">
                  <c:v>-21.37672999999998</c:v>
                </c:pt>
                <c:pt idx="86">
                  <c:v>-21.65374</c:v>
                </c:pt>
                <c:pt idx="87">
                  <c:v>-21.93075</c:v>
                </c:pt>
                <c:pt idx="88">
                  <c:v>-22.93075</c:v>
                </c:pt>
                <c:pt idx="89">
                  <c:v>-23.20776</c:v>
                </c:pt>
                <c:pt idx="90">
                  <c:v>-23.48476</c:v>
                </c:pt>
                <c:pt idx="91">
                  <c:v>-23.76176999999998</c:v>
                </c:pt>
                <c:pt idx="92">
                  <c:v>-24.03878</c:v>
                </c:pt>
                <c:pt idx="93">
                  <c:v>-24.31579</c:v>
                </c:pt>
                <c:pt idx="94">
                  <c:v>-24.5928</c:v>
                </c:pt>
                <c:pt idx="95">
                  <c:v>-24.86981</c:v>
                </c:pt>
                <c:pt idx="96">
                  <c:v>-25.14681</c:v>
                </c:pt>
                <c:pt idx="97">
                  <c:v>-26.14681</c:v>
                </c:pt>
                <c:pt idx="98">
                  <c:v>-26.42382</c:v>
                </c:pt>
                <c:pt idx="99">
                  <c:v>-26.70083</c:v>
                </c:pt>
                <c:pt idx="100">
                  <c:v>-26.97784</c:v>
                </c:pt>
                <c:pt idx="101">
                  <c:v>-27.25485</c:v>
                </c:pt>
                <c:pt idx="102">
                  <c:v>-27.53186000000001</c:v>
                </c:pt>
                <c:pt idx="103">
                  <c:v>-27.80886</c:v>
                </c:pt>
                <c:pt idx="104">
                  <c:v>-28.08587</c:v>
                </c:pt>
                <c:pt idx="105">
                  <c:v>-28.36288</c:v>
                </c:pt>
                <c:pt idx="106">
                  <c:v>-28.63989</c:v>
                </c:pt>
                <c:pt idx="107">
                  <c:v>-28.91689999999999</c:v>
                </c:pt>
                <c:pt idx="108">
                  <c:v>-29.19391</c:v>
                </c:pt>
                <c:pt idx="109">
                  <c:v>-28.74792</c:v>
                </c:pt>
                <c:pt idx="110">
                  <c:v>-29.74792</c:v>
                </c:pt>
                <c:pt idx="111">
                  <c:v>-30.02493</c:v>
                </c:pt>
                <c:pt idx="112">
                  <c:v>-30.30193999999999</c:v>
                </c:pt>
                <c:pt idx="113">
                  <c:v>-30.57895</c:v>
                </c:pt>
                <c:pt idx="114">
                  <c:v>-30.85596</c:v>
                </c:pt>
                <c:pt idx="115">
                  <c:v>-31.85596</c:v>
                </c:pt>
                <c:pt idx="116">
                  <c:v>-32.13296000000001</c:v>
                </c:pt>
                <c:pt idx="117">
                  <c:v>-32.40997</c:v>
                </c:pt>
                <c:pt idx="118">
                  <c:v>-32.68698000000001</c:v>
                </c:pt>
                <c:pt idx="119">
                  <c:v>-33.68698000000001</c:v>
                </c:pt>
                <c:pt idx="120">
                  <c:v>-33.241</c:v>
                </c:pt>
                <c:pt idx="121">
                  <c:v>-33.51801</c:v>
                </c:pt>
                <c:pt idx="122">
                  <c:v>-33.79501</c:v>
                </c:pt>
                <c:pt idx="123">
                  <c:v>-34.79501</c:v>
                </c:pt>
                <c:pt idx="124">
                  <c:v>-35.07202</c:v>
                </c:pt>
                <c:pt idx="125">
                  <c:v>-35.34903</c:v>
                </c:pt>
                <c:pt idx="126">
                  <c:v>-35.62604</c:v>
                </c:pt>
                <c:pt idx="127">
                  <c:v>-35.90305</c:v>
                </c:pt>
                <c:pt idx="128">
                  <c:v>-36.18006</c:v>
                </c:pt>
                <c:pt idx="129">
                  <c:v>-36.45706</c:v>
                </c:pt>
              </c:numCache>
            </c:numRef>
          </c:yVal>
          <c:smooth val="0"/>
        </c:ser>
        <c:ser>
          <c:idx val="4"/>
          <c:order val="2"/>
          <c:tx>
            <c:strRef>
              <c:f>'-ENSO -PDO '!$M$1</c:f>
              <c:strCache>
                <c:ptCount val="1"/>
                <c:pt idx="0">
                  <c:v>Upper Env</c:v>
                </c:pt>
              </c:strCache>
            </c:strRef>
          </c:tx>
          <c:spPr>
            <a:ln w="12700" cmpd="sng">
              <a:solidFill>
                <a:sysClr val="windowText" lastClr="000000"/>
              </a:solidFill>
              <a:prstDash val="sysDot"/>
            </a:ln>
          </c:spPr>
          <c:marker>
            <c:symbol val="none"/>
          </c:marker>
          <c:yVal>
            <c:numRef>
              <c:f>'-ENSO -PDO '!$M$2:$M$131</c:f>
              <c:numCache>
                <c:formatCode>General</c:formatCode>
                <c:ptCount val="130"/>
                <c:pt idx="0">
                  <c:v>2.168975</c:v>
                </c:pt>
                <c:pt idx="1">
                  <c:v>3.33795</c:v>
                </c:pt>
                <c:pt idx="2">
                  <c:v>3.783934</c:v>
                </c:pt>
                <c:pt idx="3">
                  <c:v>4.22991699999999</c:v>
                </c:pt>
                <c:pt idx="4">
                  <c:v>4.675899999999999</c:v>
                </c:pt>
                <c:pt idx="5">
                  <c:v>5.121883999999991</c:v>
                </c:pt>
                <c:pt idx="6">
                  <c:v>4.844874999999987</c:v>
                </c:pt>
                <c:pt idx="7">
                  <c:v>5.290859</c:v>
                </c:pt>
                <c:pt idx="8">
                  <c:v>5.736842</c:v>
                </c:pt>
                <c:pt idx="9">
                  <c:v>5.459834</c:v>
                </c:pt>
                <c:pt idx="10">
                  <c:v>5.905816999999995</c:v>
                </c:pt>
                <c:pt idx="11">
                  <c:v>6.351801</c:v>
                </c:pt>
                <c:pt idx="12">
                  <c:v>6.797783999999996</c:v>
                </c:pt>
                <c:pt idx="13">
                  <c:v>6.520775999999991</c:v>
                </c:pt>
                <c:pt idx="14">
                  <c:v>6.966759</c:v>
                </c:pt>
                <c:pt idx="15">
                  <c:v>6.689751</c:v>
                </c:pt>
                <c:pt idx="16">
                  <c:v>7.135733999999998</c:v>
                </c:pt>
                <c:pt idx="17">
                  <c:v>6.858725999999994</c:v>
                </c:pt>
                <c:pt idx="18">
                  <c:v>7.304708999999995</c:v>
                </c:pt>
                <c:pt idx="19">
                  <c:v>7.027701</c:v>
                </c:pt>
                <c:pt idx="20">
                  <c:v>7.473684</c:v>
                </c:pt>
                <c:pt idx="21">
                  <c:v>7.196676</c:v>
                </c:pt>
                <c:pt idx="22">
                  <c:v>7.642659</c:v>
                </c:pt>
                <c:pt idx="23">
                  <c:v>7.365650999999991</c:v>
                </c:pt>
                <c:pt idx="24">
                  <c:v>7.811634</c:v>
                </c:pt>
                <c:pt idx="25">
                  <c:v>7.534626</c:v>
                </c:pt>
                <c:pt idx="26">
                  <c:v>7.257617999999995</c:v>
                </c:pt>
                <c:pt idx="27">
                  <c:v>7.703601</c:v>
                </c:pt>
                <c:pt idx="28">
                  <c:v>7.426593</c:v>
                </c:pt>
                <c:pt idx="29">
                  <c:v>7.872575999999991</c:v>
                </c:pt>
                <c:pt idx="30">
                  <c:v>7.595568</c:v>
                </c:pt>
                <c:pt idx="31">
                  <c:v>8.041550999999998</c:v>
                </c:pt>
                <c:pt idx="32">
                  <c:v>7.764542999999991</c:v>
                </c:pt>
                <c:pt idx="33">
                  <c:v>7.48753499999999</c:v>
                </c:pt>
                <c:pt idx="34">
                  <c:v>7.210525999999994</c:v>
                </c:pt>
                <c:pt idx="35">
                  <c:v>7.656509999999994</c:v>
                </c:pt>
                <c:pt idx="36">
                  <c:v>7.379501</c:v>
                </c:pt>
                <c:pt idx="37">
                  <c:v>7.102492999999995</c:v>
                </c:pt>
                <c:pt idx="38">
                  <c:v>7.548476</c:v>
                </c:pt>
                <c:pt idx="39">
                  <c:v>7.271468</c:v>
                </c:pt>
                <c:pt idx="40">
                  <c:v>7.717451999999991</c:v>
                </c:pt>
                <c:pt idx="41">
                  <c:v>7.440443</c:v>
                </c:pt>
                <c:pt idx="42">
                  <c:v>7.163434999999984</c:v>
                </c:pt>
                <c:pt idx="43">
                  <c:v>7.609417999999991</c:v>
                </c:pt>
                <c:pt idx="44">
                  <c:v>8.055402</c:v>
                </c:pt>
                <c:pt idx="45">
                  <c:v>7.778393</c:v>
                </c:pt>
                <c:pt idx="46">
                  <c:v>7.501385</c:v>
                </c:pt>
                <c:pt idx="47">
                  <c:v>7.947368</c:v>
                </c:pt>
                <c:pt idx="48">
                  <c:v>7.67036</c:v>
                </c:pt>
                <c:pt idx="49">
                  <c:v>7.393352</c:v>
                </c:pt>
                <c:pt idx="50">
                  <c:v>7.839335</c:v>
                </c:pt>
                <c:pt idx="51">
                  <c:v>7.562326999999994</c:v>
                </c:pt>
                <c:pt idx="52">
                  <c:v>8.008309999999998</c:v>
                </c:pt>
                <c:pt idx="53">
                  <c:v>7.731302</c:v>
                </c:pt>
                <c:pt idx="54">
                  <c:v>7.454294</c:v>
                </c:pt>
                <c:pt idx="55">
                  <c:v>7.17728499999999</c:v>
                </c:pt>
                <c:pt idx="56">
                  <c:v>7.623269</c:v>
                </c:pt>
                <c:pt idx="57">
                  <c:v>7.34626</c:v>
                </c:pt>
                <c:pt idx="58">
                  <c:v>7.069252</c:v>
                </c:pt>
                <c:pt idx="59">
                  <c:v>7.515234999999991</c:v>
                </c:pt>
                <c:pt idx="60">
                  <c:v>7.961219</c:v>
                </c:pt>
                <c:pt idx="61">
                  <c:v>7.68421099999999</c:v>
                </c:pt>
                <c:pt idx="62">
                  <c:v>7.407202</c:v>
                </c:pt>
                <c:pt idx="63">
                  <c:v>7.853185999999987</c:v>
                </c:pt>
                <c:pt idx="64">
                  <c:v>7.576177</c:v>
                </c:pt>
                <c:pt idx="65">
                  <c:v>7.299169</c:v>
                </c:pt>
                <c:pt idx="66">
                  <c:v>7.022160999999991</c:v>
                </c:pt>
                <c:pt idx="67">
                  <c:v>7.468144</c:v>
                </c:pt>
                <c:pt idx="68">
                  <c:v>7.191135999999989</c:v>
                </c:pt>
                <c:pt idx="69">
                  <c:v>6.914126999999991</c:v>
                </c:pt>
                <c:pt idx="70">
                  <c:v>6.637118999999988</c:v>
                </c:pt>
                <c:pt idx="71">
                  <c:v>6.360110999999984</c:v>
                </c:pt>
                <c:pt idx="72">
                  <c:v>6.083102</c:v>
                </c:pt>
                <c:pt idx="73">
                  <c:v>6.529085999999991</c:v>
                </c:pt>
                <c:pt idx="74">
                  <c:v>6.252078</c:v>
                </c:pt>
                <c:pt idx="75">
                  <c:v>5.975069</c:v>
                </c:pt>
                <c:pt idx="76">
                  <c:v>6.421053</c:v>
                </c:pt>
                <c:pt idx="77">
                  <c:v>6.144043999999996</c:v>
                </c:pt>
                <c:pt idx="78">
                  <c:v>5.867035999999984</c:v>
                </c:pt>
                <c:pt idx="79">
                  <c:v>5.590028</c:v>
                </c:pt>
                <c:pt idx="80">
                  <c:v>5.313018999999991</c:v>
                </c:pt>
                <c:pt idx="81">
                  <c:v>5.036011</c:v>
                </c:pt>
                <c:pt idx="82">
                  <c:v>4.759003</c:v>
                </c:pt>
                <c:pt idx="83">
                  <c:v>4.481994</c:v>
                </c:pt>
                <c:pt idx="84">
                  <c:v>4.927977999999991</c:v>
                </c:pt>
                <c:pt idx="85">
                  <c:v>3.927978</c:v>
                </c:pt>
                <c:pt idx="86">
                  <c:v>4.373961</c:v>
                </c:pt>
                <c:pt idx="87">
                  <c:v>4.096953</c:v>
                </c:pt>
                <c:pt idx="88">
                  <c:v>3.819944999999997</c:v>
                </c:pt>
                <c:pt idx="89">
                  <c:v>4.265927999999991</c:v>
                </c:pt>
                <c:pt idx="90">
                  <c:v>3.98892</c:v>
                </c:pt>
                <c:pt idx="91">
                  <c:v>3.711911</c:v>
                </c:pt>
                <c:pt idx="92">
                  <c:v>3.434902999999998</c:v>
                </c:pt>
                <c:pt idx="93">
                  <c:v>3.157895</c:v>
                </c:pt>
                <c:pt idx="94">
                  <c:v>3.603878</c:v>
                </c:pt>
                <c:pt idx="95">
                  <c:v>3.326869999999996</c:v>
                </c:pt>
                <c:pt idx="96">
                  <c:v>3.772852999999992</c:v>
                </c:pt>
                <c:pt idx="97">
                  <c:v>2.772852999999992</c:v>
                </c:pt>
                <c:pt idx="98">
                  <c:v>3.218837</c:v>
                </c:pt>
                <c:pt idx="99">
                  <c:v>3.66482</c:v>
                </c:pt>
                <c:pt idx="100">
                  <c:v>3.387812</c:v>
                </c:pt>
                <c:pt idx="101">
                  <c:v>3.110803</c:v>
                </c:pt>
                <c:pt idx="102">
                  <c:v>2.833795</c:v>
                </c:pt>
                <c:pt idx="103">
                  <c:v>3.279778</c:v>
                </c:pt>
                <c:pt idx="104">
                  <c:v>3.002769999999999</c:v>
                </c:pt>
                <c:pt idx="105">
                  <c:v>2.725762</c:v>
                </c:pt>
                <c:pt idx="106">
                  <c:v>2.448753</c:v>
                </c:pt>
                <c:pt idx="107">
                  <c:v>2.894737</c:v>
                </c:pt>
                <c:pt idx="108">
                  <c:v>3.34072</c:v>
                </c:pt>
                <c:pt idx="109">
                  <c:v>2.34072</c:v>
                </c:pt>
                <c:pt idx="110">
                  <c:v>2.786704</c:v>
                </c:pt>
                <c:pt idx="111">
                  <c:v>2.509695</c:v>
                </c:pt>
                <c:pt idx="112">
                  <c:v>2.232686999999999</c:v>
                </c:pt>
                <c:pt idx="113">
                  <c:v>1.955679</c:v>
                </c:pt>
                <c:pt idx="114">
                  <c:v>0.9556787</c:v>
                </c:pt>
                <c:pt idx="115">
                  <c:v>1.401662</c:v>
                </c:pt>
                <c:pt idx="116">
                  <c:v>1.124654</c:v>
                </c:pt>
                <c:pt idx="117">
                  <c:v>1.570637</c:v>
                </c:pt>
                <c:pt idx="118">
                  <c:v>0.5706371</c:v>
                </c:pt>
                <c:pt idx="119">
                  <c:v>1.01662</c:v>
                </c:pt>
                <c:pt idx="120">
                  <c:v>0.0166205</c:v>
                </c:pt>
                <c:pt idx="121">
                  <c:v>1.185596</c:v>
                </c:pt>
                <c:pt idx="122">
                  <c:v>0.9085873</c:v>
                </c:pt>
                <c:pt idx="123">
                  <c:v>0.6315789</c:v>
                </c:pt>
                <c:pt idx="124">
                  <c:v>-0.3684211</c:v>
                </c:pt>
                <c:pt idx="125">
                  <c:v>0.0775623</c:v>
                </c:pt>
                <c:pt idx="126">
                  <c:v>-0.9224377</c:v>
                </c:pt>
                <c:pt idx="127">
                  <c:v>-0.4764543</c:v>
                </c:pt>
                <c:pt idx="128">
                  <c:v>-0.7534626</c:v>
                </c:pt>
                <c:pt idx="129">
                  <c:v>-1.030471</c:v>
                </c:pt>
              </c:numCache>
            </c:numRef>
          </c:yVal>
          <c:smooth val="0"/>
        </c:ser>
        <c:dLbls>
          <c:showLegendKey val="0"/>
          <c:showVal val="0"/>
          <c:showCatName val="0"/>
          <c:showSerName val="0"/>
          <c:showPercent val="0"/>
          <c:showBubbleSize val="0"/>
        </c:dLbls>
        <c:axId val="-2097103064"/>
        <c:axId val="-2004428040"/>
      </c:scatterChart>
      <c:valAx>
        <c:axId val="-2097103064"/>
        <c:scaling>
          <c:orientation val="minMax"/>
          <c:max val="140.0"/>
          <c:min val="0.0"/>
        </c:scaling>
        <c:delete val="0"/>
        <c:axPos val="b"/>
        <c:numFmt formatCode="General" sourceLinked="1"/>
        <c:majorTickMark val="out"/>
        <c:minorTickMark val="none"/>
        <c:tickLblPos val="nextTo"/>
        <c:crossAx val="-2004428040"/>
        <c:crossesAt val="-100.0"/>
        <c:crossBetween val="midCat"/>
        <c:majorUnit val="20.0"/>
      </c:valAx>
      <c:valAx>
        <c:axId val="-2004428040"/>
        <c:scaling>
          <c:orientation val="minMax"/>
        </c:scaling>
        <c:delete val="0"/>
        <c:axPos val="l"/>
        <c:numFmt formatCode="General" sourceLinked="1"/>
        <c:majorTickMark val="out"/>
        <c:minorTickMark val="none"/>
        <c:tickLblPos val="nextTo"/>
        <c:crossAx val="-2097103064"/>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B. + </a:t>
            </a:r>
            <a:r>
              <a:rPr lang="en-US" sz="1100" dirty="0"/>
              <a:t>ENSO +PDO</a:t>
            </a:r>
          </a:p>
        </c:rich>
      </c:tx>
      <c:layout>
        <c:manualLayout>
          <c:xMode val="edge"/>
          <c:yMode val="edge"/>
          <c:x val="0.122621755613882"/>
          <c:y val="0.00137707786526684"/>
        </c:manualLayout>
      </c:layout>
      <c:overlay val="0"/>
    </c:title>
    <c:autoTitleDeleted val="0"/>
    <c:plotArea>
      <c:layout>
        <c:manualLayout>
          <c:layoutTarget val="inner"/>
          <c:xMode val="edge"/>
          <c:yMode val="edge"/>
          <c:x val="0.0989005540974045"/>
          <c:y val="0.105066929133858"/>
          <c:w val="0.84554389034704"/>
          <c:h val="0.791107611548557"/>
        </c:manualLayout>
      </c:layout>
      <c:scatterChart>
        <c:scatterStyle val="lineMarker"/>
        <c:varyColors val="0"/>
        <c:ser>
          <c:idx val="3"/>
          <c:order val="0"/>
          <c:tx>
            <c:strRef>
              <c:f>'+ENSO +PDO'!$J$1</c:f>
              <c:strCache>
                <c:ptCount val="1"/>
                <c:pt idx="0">
                  <c:v>Lhat</c:v>
                </c:pt>
              </c:strCache>
            </c:strRef>
          </c:tx>
          <c:spPr>
            <a:ln w="19050">
              <a:solidFill>
                <a:sysClr val="windowText" lastClr="000000"/>
              </a:solidFill>
            </a:ln>
          </c:spPr>
          <c:marker>
            <c:symbol val="none"/>
          </c:marker>
          <c:yVal>
            <c:numRef>
              <c:f>'+ENSO +PDO'!$J$2:$J$132</c:f>
              <c:numCache>
                <c:formatCode>General</c:formatCode>
                <c:ptCount val="131"/>
                <c:pt idx="0">
                  <c:v>0.0</c:v>
                </c:pt>
                <c:pt idx="1">
                  <c:v>1.060526</c:v>
                </c:pt>
                <c:pt idx="2">
                  <c:v>0.7473684</c:v>
                </c:pt>
                <c:pt idx="3">
                  <c:v>1.121053</c:v>
                </c:pt>
                <c:pt idx="4">
                  <c:v>0.8078947</c:v>
                </c:pt>
                <c:pt idx="5">
                  <c:v>0.4947368</c:v>
                </c:pt>
                <c:pt idx="6">
                  <c:v>0.1815789</c:v>
                </c:pt>
                <c:pt idx="7">
                  <c:v>-0.8184211</c:v>
                </c:pt>
                <c:pt idx="8">
                  <c:v>-1.131579</c:v>
                </c:pt>
                <c:pt idx="9">
                  <c:v>-1.444737</c:v>
                </c:pt>
                <c:pt idx="10">
                  <c:v>-1.757895</c:v>
                </c:pt>
                <c:pt idx="11">
                  <c:v>-2.757895</c:v>
                </c:pt>
                <c:pt idx="12">
                  <c:v>-2.384211</c:v>
                </c:pt>
                <c:pt idx="13">
                  <c:v>-2.010526</c:v>
                </c:pt>
                <c:pt idx="14">
                  <c:v>-2.323684</c:v>
                </c:pt>
                <c:pt idx="15">
                  <c:v>-2.636841999999996</c:v>
                </c:pt>
                <c:pt idx="16">
                  <c:v>-2.263158</c:v>
                </c:pt>
                <c:pt idx="17">
                  <c:v>-2.576315999999998</c:v>
                </c:pt>
                <c:pt idx="18">
                  <c:v>-2.202632</c:v>
                </c:pt>
                <c:pt idx="19">
                  <c:v>-2.515788999999998</c:v>
                </c:pt>
                <c:pt idx="20">
                  <c:v>-2.828946999999998</c:v>
                </c:pt>
                <c:pt idx="21">
                  <c:v>-2.455262999999992</c:v>
                </c:pt>
                <c:pt idx="22">
                  <c:v>-2.768421</c:v>
                </c:pt>
                <c:pt idx="23">
                  <c:v>-3.768421</c:v>
                </c:pt>
                <c:pt idx="24">
                  <c:v>-4.081579</c:v>
                </c:pt>
                <c:pt idx="25">
                  <c:v>-4.394736999999987</c:v>
                </c:pt>
                <c:pt idx="26">
                  <c:v>-4.707894999999991</c:v>
                </c:pt>
                <c:pt idx="27">
                  <c:v>-5.021053</c:v>
                </c:pt>
                <c:pt idx="28">
                  <c:v>-5.334210999999994</c:v>
                </c:pt>
                <c:pt idx="29">
                  <c:v>-5.647368</c:v>
                </c:pt>
                <c:pt idx="30">
                  <c:v>-6.647368</c:v>
                </c:pt>
                <c:pt idx="31">
                  <c:v>-6.273684</c:v>
                </c:pt>
                <c:pt idx="32">
                  <c:v>-5.9</c:v>
                </c:pt>
                <c:pt idx="33">
                  <c:v>-6.213158</c:v>
                </c:pt>
                <c:pt idx="34">
                  <c:v>-6.526315999999991</c:v>
                </c:pt>
                <c:pt idx="35">
                  <c:v>-7.526315999999991</c:v>
                </c:pt>
                <c:pt idx="36">
                  <c:v>-8.526316</c:v>
                </c:pt>
                <c:pt idx="37">
                  <c:v>-8.839474</c:v>
                </c:pt>
                <c:pt idx="38">
                  <c:v>-9.152632</c:v>
                </c:pt>
                <c:pt idx="39">
                  <c:v>-9.465789</c:v>
                </c:pt>
                <c:pt idx="40">
                  <c:v>-9.778946999999998</c:v>
                </c:pt>
                <c:pt idx="41">
                  <c:v>-9.405263000000001</c:v>
                </c:pt>
                <c:pt idx="42">
                  <c:v>-9.718420999999997</c:v>
                </c:pt>
                <c:pt idx="43">
                  <c:v>-10.71842</c:v>
                </c:pt>
                <c:pt idx="44">
                  <c:v>-11.71842</c:v>
                </c:pt>
                <c:pt idx="45">
                  <c:v>-12.71842</c:v>
                </c:pt>
                <c:pt idx="46">
                  <c:v>-13.03158</c:v>
                </c:pt>
                <c:pt idx="47">
                  <c:v>-11.97105</c:v>
                </c:pt>
                <c:pt idx="48">
                  <c:v>-12.28421</c:v>
                </c:pt>
                <c:pt idx="49">
                  <c:v>-13.28421</c:v>
                </c:pt>
                <c:pt idx="50">
                  <c:v>-14.28421</c:v>
                </c:pt>
                <c:pt idx="51">
                  <c:v>-14.59737</c:v>
                </c:pt>
                <c:pt idx="52">
                  <c:v>-14.91053</c:v>
                </c:pt>
                <c:pt idx="53">
                  <c:v>-15.22368</c:v>
                </c:pt>
                <c:pt idx="54">
                  <c:v>-14.85</c:v>
                </c:pt>
                <c:pt idx="55">
                  <c:v>-15.85</c:v>
                </c:pt>
                <c:pt idx="56">
                  <c:v>-16.16316</c:v>
                </c:pt>
                <c:pt idx="57">
                  <c:v>-17.16316</c:v>
                </c:pt>
                <c:pt idx="58">
                  <c:v>-16.78947</c:v>
                </c:pt>
                <c:pt idx="59">
                  <c:v>-15.72895</c:v>
                </c:pt>
                <c:pt idx="60">
                  <c:v>-15.35526</c:v>
                </c:pt>
                <c:pt idx="61">
                  <c:v>-15.66842</c:v>
                </c:pt>
                <c:pt idx="62">
                  <c:v>-16.66842</c:v>
                </c:pt>
                <c:pt idx="63">
                  <c:v>-17.66842</c:v>
                </c:pt>
                <c:pt idx="64">
                  <c:v>-18.66842</c:v>
                </c:pt>
                <c:pt idx="65">
                  <c:v>-19.66842</c:v>
                </c:pt>
                <c:pt idx="66">
                  <c:v>-19.29474</c:v>
                </c:pt>
                <c:pt idx="67">
                  <c:v>-20.29474</c:v>
                </c:pt>
                <c:pt idx="68">
                  <c:v>-21.29474</c:v>
                </c:pt>
                <c:pt idx="69">
                  <c:v>-22.29474</c:v>
                </c:pt>
                <c:pt idx="70">
                  <c:v>-22.60789</c:v>
                </c:pt>
                <c:pt idx="71">
                  <c:v>-22.92105</c:v>
                </c:pt>
                <c:pt idx="72">
                  <c:v>-23.92105</c:v>
                </c:pt>
                <c:pt idx="73">
                  <c:v>-23.54737</c:v>
                </c:pt>
                <c:pt idx="74">
                  <c:v>-24.54737</c:v>
                </c:pt>
                <c:pt idx="75">
                  <c:v>-25.54737</c:v>
                </c:pt>
                <c:pt idx="76">
                  <c:v>-26.54737</c:v>
                </c:pt>
                <c:pt idx="77">
                  <c:v>-26.17368</c:v>
                </c:pt>
                <c:pt idx="78">
                  <c:v>-25.11316</c:v>
                </c:pt>
                <c:pt idx="79">
                  <c:v>-24.73947</c:v>
                </c:pt>
                <c:pt idx="80">
                  <c:v>-25.05263</c:v>
                </c:pt>
                <c:pt idx="81">
                  <c:v>-26.05263</c:v>
                </c:pt>
                <c:pt idx="82">
                  <c:v>-26.36579</c:v>
                </c:pt>
                <c:pt idx="83">
                  <c:v>-27.36579</c:v>
                </c:pt>
                <c:pt idx="84">
                  <c:v>-27.67895</c:v>
                </c:pt>
                <c:pt idx="85">
                  <c:v>-28.67895</c:v>
                </c:pt>
                <c:pt idx="86">
                  <c:v>-28.99211</c:v>
                </c:pt>
                <c:pt idx="87">
                  <c:v>-29.30526</c:v>
                </c:pt>
                <c:pt idx="88">
                  <c:v>-30.30526</c:v>
                </c:pt>
                <c:pt idx="89">
                  <c:v>-31.30526</c:v>
                </c:pt>
                <c:pt idx="90">
                  <c:v>-32.30526</c:v>
                </c:pt>
                <c:pt idx="91">
                  <c:v>-32.61842</c:v>
                </c:pt>
                <c:pt idx="92">
                  <c:v>-32.93158</c:v>
                </c:pt>
                <c:pt idx="93">
                  <c:v>-33.24474</c:v>
                </c:pt>
                <c:pt idx="94">
                  <c:v>-33.55788999999999</c:v>
                </c:pt>
                <c:pt idx="95">
                  <c:v>-34.55788999999999</c:v>
                </c:pt>
                <c:pt idx="96">
                  <c:v>-35.55788999999999</c:v>
                </c:pt>
                <c:pt idx="97">
                  <c:v>-35.18421</c:v>
                </c:pt>
                <c:pt idx="98">
                  <c:v>-35.49737</c:v>
                </c:pt>
                <c:pt idx="99">
                  <c:v>-36.49737</c:v>
                </c:pt>
                <c:pt idx="100">
                  <c:v>-37.49737</c:v>
                </c:pt>
                <c:pt idx="101">
                  <c:v>-38.49737</c:v>
                </c:pt>
                <c:pt idx="102">
                  <c:v>-39.49737</c:v>
                </c:pt>
                <c:pt idx="103">
                  <c:v>-40.49737</c:v>
                </c:pt>
                <c:pt idx="104">
                  <c:v>-40.81053</c:v>
                </c:pt>
                <c:pt idx="105">
                  <c:v>-41.12368</c:v>
                </c:pt>
                <c:pt idx="106">
                  <c:v>-41.43684</c:v>
                </c:pt>
                <c:pt idx="107">
                  <c:v>-41.75</c:v>
                </c:pt>
                <c:pt idx="108">
                  <c:v>-42.75</c:v>
                </c:pt>
                <c:pt idx="109">
                  <c:v>-43.75</c:v>
                </c:pt>
                <c:pt idx="110">
                  <c:v>-44.75</c:v>
                </c:pt>
                <c:pt idx="111">
                  <c:v>-45.75</c:v>
                </c:pt>
                <c:pt idx="112">
                  <c:v>-46.75</c:v>
                </c:pt>
                <c:pt idx="113">
                  <c:v>-47.75</c:v>
                </c:pt>
                <c:pt idx="114">
                  <c:v>-48.75</c:v>
                </c:pt>
                <c:pt idx="115">
                  <c:v>-49.75</c:v>
                </c:pt>
                <c:pt idx="116">
                  <c:v>-50.75</c:v>
                </c:pt>
                <c:pt idx="117">
                  <c:v>-51.75</c:v>
                </c:pt>
                <c:pt idx="118">
                  <c:v>-52.75</c:v>
                </c:pt>
                <c:pt idx="119">
                  <c:v>-53.06316</c:v>
                </c:pt>
                <c:pt idx="120">
                  <c:v>-54.06316</c:v>
                </c:pt>
                <c:pt idx="121">
                  <c:v>-55.06316</c:v>
                </c:pt>
                <c:pt idx="122">
                  <c:v>-55.37632</c:v>
                </c:pt>
                <c:pt idx="123">
                  <c:v>-55.68947</c:v>
                </c:pt>
                <c:pt idx="124">
                  <c:v>-55.31579</c:v>
                </c:pt>
                <c:pt idx="125">
                  <c:v>-54.94211</c:v>
                </c:pt>
                <c:pt idx="126">
                  <c:v>-55.25526</c:v>
                </c:pt>
                <c:pt idx="127">
                  <c:v>-56.25526</c:v>
                </c:pt>
                <c:pt idx="128">
                  <c:v>-57.25526</c:v>
                </c:pt>
                <c:pt idx="129">
                  <c:v>-58.25526</c:v>
                </c:pt>
                <c:pt idx="130">
                  <c:v>-59.25526</c:v>
                </c:pt>
              </c:numCache>
            </c:numRef>
          </c:yVal>
          <c:smooth val="0"/>
        </c:ser>
        <c:ser>
          <c:idx val="0"/>
          <c:order val="1"/>
          <c:tx>
            <c:strRef>
              <c:f>'+ENSO +PDO'!$K$1</c:f>
              <c:strCache>
                <c:ptCount val="1"/>
                <c:pt idx="0">
                  <c:v>Lower Env</c:v>
                </c:pt>
              </c:strCache>
            </c:strRef>
          </c:tx>
          <c:spPr>
            <a:ln w="12700">
              <a:solidFill>
                <a:sysClr val="windowText" lastClr="000000"/>
              </a:solidFill>
              <a:prstDash val="sysDot"/>
            </a:ln>
          </c:spPr>
          <c:marker>
            <c:symbol val="none"/>
          </c:marker>
          <c:yVal>
            <c:numRef>
              <c:f>'+ENSO +PDO'!$K$2:$K$132</c:f>
              <c:numCache>
                <c:formatCode>General</c:formatCode>
                <c:ptCount val="131"/>
                <c:pt idx="0">
                  <c:v>0.0</c:v>
                </c:pt>
                <c:pt idx="1">
                  <c:v>-1.0</c:v>
                </c:pt>
                <c:pt idx="2">
                  <c:v>-1.313158</c:v>
                </c:pt>
                <c:pt idx="3">
                  <c:v>-1.626316</c:v>
                </c:pt>
                <c:pt idx="4">
                  <c:v>-2.626316</c:v>
                </c:pt>
                <c:pt idx="5">
                  <c:v>-2.939474</c:v>
                </c:pt>
                <c:pt idx="6">
                  <c:v>-3.252632</c:v>
                </c:pt>
                <c:pt idx="7">
                  <c:v>-3.565789</c:v>
                </c:pt>
                <c:pt idx="8">
                  <c:v>-3.878947</c:v>
                </c:pt>
                <c:pt idx="9">
                  <c:v>-4.192104999999985</c:v>
                </c:pt>
                <c:pt idx="10">
                  <c:v>-4.505263</c:v>
                </c:pt>
                <c:pt idx="11">
                  <c:v>-4.818420999999994</c:v>
                </c:pt>
                <c:pt idx="12">
                  <c:v>-5.131579</c:v>
                </c:pt>
                <c:pt idx="13">
                  <c:v>-6.131579</c:v>
                </c:pt>
                <c:pt idx="14">
                  <c:v>-5.75789499999999</c:v>
                </c:pt>
                <c:pt idx="15">
                  <c:v>-6.071053</c:v>
                </c:pt>
                <c:pt idx="16">
                  <c:v>-6.384210999999991</c:v>
                </c:pt>
                <c:pt idx="17">
                  <c:v>-6.697368</c:v>
                </c:pt>
                <c:pt idx="18">
                  <c:v>-7.010525999999991</c:v>
                </c:pt>
                <c:pt idx="19">
                  <c:v>-7.323683999999996</c:v>
                </c:pt>
                <c:pt idx="20">
                  <c:v>-7.636842</c:v>
                </c:pt>
                <c:pt idx="21">
                  <c:v>-7.95</c:v>
                </c:pt>
                <c:pt idx="22">
                  <c:v>-8.263158000000001</c:v>
                </c:pt>
                <c:pt idx="23">
                  <c:v>-8.576316</c:v>
                </c:pt>
                <c:pt idx="24">
                  <c:v>-8.889474000000006</c:v>
                </c:pt>
                <c:pt idx="25">
                  <c:v>-8.515789</c:v>
                </c:pt>
                <c:pt idx="26">
                  <c:v>-9.515789</c:v>
                </c:pt>
                <c:pt idx="27">
                  <c:v>-9.142105</c:v>
                </c:pt>
                <c:pt idx="28">
                  <c:v>-9.455263</c:v>
                </c:pt>
                <c:pt idx="29">
                  <c:v>-9.768420999999998</c:v>
                </c:pt>
                <c:pt idx="30">
                  <c:v>-10.08158</c:v>
                </c:pt>
                <c:pt idx="31">
                  <c:v>-10.39474</c:v>
                </c:pt>
                <c:pt idx="32">
                  <c:v>-10.02105</c:v>
                </c:pt>
                <c:pt idx="33">
                  <c:v>-10.33421</c:v>
                </c:pt>
                <c:pt idx="34">
                  <c:v>-10.64737</c:v>
                </c:pt>
                <c:pt idx="35">
                  <c:v>-10.96053</c:v>
                </c:pt>
                <c:pt idx="36">
                  <c:v>-11.27368</c:v>
                </c:pt>
                <c:pt idx="37">
                  <c:v>-11.58684</c:v>
                </c:pt>
                <c:pt idx="38">
                  <c:v>-11.9</c:v>
                </c:pt>
                <c:pt idx="39">
                  <c:v>-12.21316</c:v>
                </c:pt>
                <c:pt idx="40">
                  <c:v>-12.52632</c:v>
                </c:pt>
                <c:pt idx="41">
                  <c:v>-12.83947</c:v>
                </c:pt>
                <c:pt idx="42">
                  <c:v>-13.15263</c:v>
                </c:pt>
                <c:pt idx="43">
                  <c:v>-12.77895</c:v>
                </c:pt>
                <c:pt idx="44">
                  <c:v>-13.09211</c:v>
                </c:pt>
                <c:pt idx="45">
                  <c:v>-13.40526</c:v>
                </c:pt>
                <c:pt idx="46">
                  <c:v>-14.40526</c:v>
                </c:pt>
                <c:pt idx="47">
                  <c:v>-14.71842</c:v>
                </c:pt>
                <c:pt idx="48">
                  <c:v>-14.34474</c:v>
                </c:pt>
                <c:pt idx="49">
                  <c:v>-14.65789</c:v>
                </c:pt>
                <c:pt idx="50">
                  <c:v>-14.97105</c:v>
                </c:pt>
                <c:pt idx="51">
                  <c:v>-15.28421</c:v>
                </c:pt>
                <c:pt idx="52">
                  <c:v>-15.59737</c:v>
                </c:pt>
                <c:pt idx="53">
                  <c:v>-15.91053</c:v>
                </c:pt>
                <c:pt idx="54">
                  <c:v>-16.22368</c:v>
                </c:pt>
                <c:pt idx="55">
                  <c:v>-17.22368</c:v>
                </c:pt>
                <c:pt idx="56">
                  <c:v>-17.53684000000001</c:v>
                </c:pt>
                <c:pt idx="57">
                  <c:v>-17.85</c:v>
                </c:pt>
                <c:pt idx="58">
                  <c:v>-18.85</c:v>
                </c:pt>
                <c:pt idx="59">
                  <c:v>-19.16316</c:v>
                </c:pt>
                <c:pt idx="60">
                  <c:v>-19.47632</c:v>
                </c:pt>
                <c:pt idx="61">
                  <c:v>-20.47632</c:v>
                </c:pt>
                <c:pt idx="62">
                  <c:v>-20.10263</c:v>
                </c:pt>
                <c:pt idx="63">
                  <c:v>-21.10263</c:v>
                </c:pt>
                <c:pt idx="64">
                  <c:v>-21.41579</c:v>
                </c:pt>
                <c:pt idx="65">
                  <c:v>-21.72895</c:v>
                </c:pt>
                <c:pt idx="66">
                  <c:v>-22.04211</c:v>
                </c:pt>
                <c:pt idx="67">
                  <c:v>-22.35526</c:v>
                </c:pt>
                <c:pt idx="68">
                  <c:v>-23.35526</c:v>
                </c:pt>
                <c:pt idx="69">
                  <c:v>-23.66842</c:v>
                </c:pt>
                <c:pt idx="70">
                  <c:v>-23.98158</c:v>
                </c:pt>
                <c:pt idx="71">
                  <c:v>-24.98158</c:v>
                </c:pt>
                <c:pt idx="72">
                  <c:v>-25.29474</c:v>
                </c:pt>
                <c:pt idx="73">
                  <c:v>-26.29474</c:v>
                </c:pt>
                <c:pt idx="74">
                  <c:v>-26.60789</c:v>
                </c:pt>
                <c:pt idx="75">
                  <c:v>-26.92105</c:v>
                </c:pt>
                <c:pt idx="76">
                  <c:v>-27.23421</c:v>
                </c:pt>
                <c:pt idx="77">
                  <c:v>-28.23421</c:v>
                </c:pt>
                <c:pt idx="78">
                  <c:v>-28.54737</c:v>
                </c:pt>
                <c:pt idx="79">
                  <c:v>-29.54737</c:v>
                </c:pt>
                <c:pt idx="80">
                  <c:v>-29.86053</c:v>
                </c:pt>
                <c:pt idx="81">
                  <c:v>-30.17368</c:v>
                </c:pt>
                <c:pt idx="82">
                  <c:v>-30.48684</c:v>
                </c:pt>
                <c:pt idx="83">
                  <c:v>-31.48684</c:v>
                </c:pt>
                <c:pt idx="84">
                  <c:v>-31.8</c:v>
                </c:pt>
                <c:pt idx="85">
                  <c:v>-32.8</c:v>
                </c:pt>
                <c:pt idx="86">
                  <c:v>-33.11316</c:v>
                </c:pt>
                <c:pt idx="87">
                  <c:v>-34.11316</c:v>
                </c:pt>
                <c:pt idx="88">
                  <c:v>-34.42632000000001</c:v>
                </c:pt>
                <c:pt idx="89">
                  <c:v>-34.73947</c:v>
                </c:pt>
                <c:pt idx="90">
                  <c:v>-35.05263</c:v>
                </c:pt>
                <c:pt idx="91">
                  <c:v>-36.05263</c:v>
                </c:pt>
                <c:pt idx="92">
                  <c:v>-36.36579</c:v>
                </c:pt>
                <c:pt idx="93">
                  <c:v>-37.36579</c:v>
                </c:pt>
                <c:pt idx="94">
                  <c:v>-37.67895</c:v>
                </c:pt>
                <c:pt idx="95">
                  <c:v>-38.67895</c:v>
                </c:pt>
                <c:pt idx="96">
                  <c:v>-38.99211</c:v>
                </c:pt>
                <c:pt idx="97">
                  <c:v>-39.99211</c:v>
                </c:pt>
                <c:pt idx="98">
                  <c:v>-40.99211</c:v>
                </c:pt>
                <c:pt idx="99">
                  <c:v>-41.99211</c:v>
                </c:pt>
                <c:pt idx="100">
                  <c:v>-42.30526</c:v>
                </c:pt>
                <c:pt idx="101">
                  <c:v>-43.30526</c:v>
                </c:pt>
                <c:pt idx="102">
                  <c:v>-43.61842</c:v>
                </c:pt>
                <c:pt idx="103">
                  <c:v>-44.61842</c:v>
                </c:pt>
                <c:pt idx="104">
                  <c:v>-45.61842</c:v>
                </c:pt>
                <c:pt idx="105">
                  <c:v>-45.93158</c:v>
                </c:pt>
                <c:pt idx="106">
                  <c:v>-46.24474</c:v>
                </c:pt>
                <c:pt idx="107">
                  <c:v>-47.24474</c:v>
                </c:pt>
                <c:pt idx="108">
                  <c:v>-47.55788999999999</c:v>
                </c:pt>
                <c:pt idx="109">
                  <c:v>-48.55788999999999</c:v>
                </c:pt>
                <c:pt idx="110">
                  <c:v>-48.87105</c:v>
                </c:pt>
                <c:pt idx="111">
                  <c:v>-49.87105</c:v>
                </c:pt>
                <c:pt idx="112">
                  <c:v>-50.87105</c:v>
                </c:pt>
                <c:pt idx="113">
                  <c:v>-51.87105</c:v>
                </c:pt>
                <c:pt idx="114">
                  <c:v>-52.87105</c:v>
                </c:pt>
                <c:pt idx="115">
                  <c:v>-53.18421</c:v>
                </c:pt>
                <c:pt idx="116">
                  <c:v>-54.18421</c:v>
                </c:pt>
                <c:pt idx="117">
                  <c:v>-55.18421</c:v>
                </c:pt>
                <c:pt idx="118">
                  <c:v>-56.18421</c:v>
                </c:pt>
                <c:pt idx="119">
                  <c:v>-56.49737</c:v>
                </c:pt>
                <c:pt idx="120">
                  <c:v>-56.81053</c:v>
                </c:pt>
                <c:pt idx="121">
                  <c:v>-57.81053</c:v>
                </c:pt>
                <c:pt idx="122">
                  <c:v>-58.81053</c:v>
                </c:pt>
                <c:pt idx="123">
                  <c:v>-59.12368</c:v>
                </c:pt>
                <c:pt idx="124">
                  <c:v>-60.12368</c:v>
                </c:pt>
                <c:pt idx="125">
                  <c:v>-60.43684</c:v>
                </c:pt>
                <c:pt idx="126">
                  <c:v>-61.43684</c:v>
                </c:pt>
                <c:pt idx="127">
                  <c:v>-62.43684</c:v>
                </c:pt>
                <c:pt idx="128">
                  <c:v>-63.43684</c:v>
                </c:pt>
                <c:pt idx="129">
                  <c:v>-63.75</c:v>
                </c:pt>
                <c:pt idx="130">
                  <c:v>-64.75</c:v>
                </c:pt>
              </c:numCache>
            </c:numRef>
          </c:yVal>
          <c:smooth val="0"/>
        </c:ser>
        <c:ser>
          <c:idx val="4"/>
          <c:order val="2"/>
          <c:tx>
            <c:strRef>
              <c:f>'+ENSO +PDO'!$L$1</c:f>
              <c:strCache>
                <c:ptCount val="1"/>
                <c:pt idx="0">
                  <c:v>Upper Env</c:v>
                </c:pt>
              </c:strCache>
            </c:strRef>
          </c:tx>
          <c:spPr>
            <a:ln w="12700" cmpd="sng">
              <a:solidFill>
                <a:sysClr val="windowText" lastClr="000000"/>
              </a:solidFill>
              <a:prstDash val="sysDot"/>
            </a:ln>
          </c:spPr>
          <c:marker>
            <c:symbol val="none"/>
          </c:marker>
          <c:yVal>
            <c:numRef>
              <c:f>'+ENSO +PDO'!$L$2:$L$132</c:f>
              <c:numCache>
                <c:formatCode>General</c:formatCode>
                <c:ptCount val="131"/>
                <c:pt idx="0">
                  <c:v>2.747368</c:v>
                </c:pt>
                <c:pt idx="1">
                  <c:v>3.807895</c:v>
                </c:pt>
                <c:pt idx="2">
                  <c:v>4.181579</c:v>
                </c:pt>
                <c:pt idx="3">
                  <c:v>4.555263</c:v>
                </c:pt>
                <c:pt idx="4">
                  <c:v>4.928947</c:v>
                </c:pt>
                <c:pt idx="5">
                  <c:v>5.302632</c:v>
                </c:pt>
                <c:pt idx="6">
                  <c:v>5.676315999999994</c:v>
                </c:pt>
                <c:pt idx="7">
                  <c:v>6.05</c:v>
                </c:pt>
                <c:pt idx="8">
                  <c:v>6.423684</c:v>
                </c:pt>
                <c:pt idx="9">
                  <c:v>6.797368</c:v>
                </c:pt>
                <c:pt idx="10">
                  <c:v>7.171053</c:v>
                </c:pt>
                <c:pt idx="11">
                  <c:v>6.857894999999987</c:v>
                </c:pt>
                <c:pt idx="12">
                  <c:v>7.231579</c:v>
                </c:pt>
                <c:pt idx="13">
                  <c:v>7.605263</c:v>
                </c:pt>
                <c:pt idx="14">
                  <c:v>7.978947</c:v>
                </c:pt>
                <c:pt idx="15">
                  <c:v>7.665788999999988</c:v>
                </c:pt>
                <c:pt idx="16">
                  <c:v>8.039474</c:v>
                </c:pt>
                <c:pt idx="17">
                  <c:v>7.726315999999991</c:v>
                </c:pt>
                <c:pt idx="18">
                  <c:v>8.1</c:v>
                </c:pt>
                <c:pt idx="19">
                  <c:v>8.473684</c:v>
                </c:pt>
                <c:pt idx="20">
                  <c:v>8.847367999999997</c:v>
                </c:pt>
                <c:pt idx="21">
                  <c:v>9.221052999999997</c:v>
                </c:pt>
                <c:pt idx="22">
                  <c:v>9.594737</c:v>
                </c:pt>
                <c:pt idx="23">
                  <c:v>9.281578999999997</c:v>
                </c:pt>
                <c:pt idx="24">
                  <c:v>8.968421000000001</c:v>
                </c:pt>
                <c:pt idx="25">
                  <c:v>9.342105</c:v>
                </c:pt>
                <c:pt idx="26">
                  <c:v>9.028946999999998</c:v>
                </c:pt>
                <c:pt idx="27">
                  <c:v>9.402632</c:v>
                </c:pt>
                <c:pt idx="28">
                  <c:v>9.089474</c:v>
                </c:pt>
                <c:pt idx="29">
                  <c:v>8.776316</c:v>
                </c:pt>
                <c:pt idx="30">
                  <c:v>8.463158</c:v>
                </c:pt>
                <c:pt idx="31">
                  <c:v>8.836842</c:v>
                </c:pt>
                <c:pt idx="32">
                  <c:v>8.523684</c:v>
                </c:pt>
                <c:pt idx="33">
                  <c:v>8.897367999999998</c:v>
                </c:pt>
                <c:pt idx="34">
                  <c:v>8.584210999999998</c:v>
                </c:pt>
                <c:pt idx="35">
                  <c:v>8.957895</c:v>
                </c:pt>
                <c:pt idx="36">
                  <c:v>8.644737000000001</c:v>
                </c:pt>
                <c:pt idx="37">
                  <c:v>9.018420999999998</c:v>
                </c:pt>
                <c:pt idx="38">
                  <c:v>9.392105</c:v>
                </c:pt>
                <c:pt idx="39">
                  <c:v>9.765789</c:v>
                </c:pt>
                <c:pt idx="40">
                  <c:v>9.452632</c:v>
                </c:pt>
                <c:pt idx="41">
                  <c:v>9.139474000000001</c:v>
                </c:pt>
                <c:pt idx="42">
                  <c:v>10.2</c:v>
                </c:pt>
                <c:pt idx="43">
                  <c:v>9.886842</c:v>
                </c:pt>
                <c:pt idx="44">
                  <c:v>10.26053</c:v>
                </c:pt>
                <c:pt idx="45">
                  <c:v>9.947367999999997</c:v>
                </c:pt>
                <c:pt idx="46">
                  <c:v>10.32105</c:v>
                </c:pt>
                <c:pt idx="47">
                  <c:v>10.00789</c:v>
                </c:pt>
                <c:pt idx="48">
                  <c:v>9.694737000000003</c:v>
                </c:pt>
                <c:pt idx="49">
                  <c:v>10.06842</c:v>
                </c:pt>
                <c:pt idx="50">
                  <c:v>9.755263000000001</c:v>
                </c:pt>
                <c:pt idx="51">
                  <c:v>10.12895</c:v>
                </c:pt>
                <c:pt idx="52">
                  <c:v>9.815789</c:v>
                </c:pt>
                <c:pt idx="53">
                  <c:v>10.18947</c:v>
                </c:pt>
                <c:pt idx="54">
                  <c:v>9.876316</c:v>
                </c:pt>
                <c:pt idx="55">
                  <c:v>10.25</c:v>
                </c:pt>
                <c:pt idx="56">
                  <c:v>9.936842</c:v>
                </c:pt>
                <c:pt idx="57">
                  <c:v>10.31053</c:v>
                </c:pt>
                <c:pt idx="58">
                  <c:v>9.997367999999996</c:v>
                </c:pt>
                <c:pt idx="59">
                  <c:v>10.37105</c:v>
                </c:pt>
                <c:pt idx="60">
                  <c:v>10.05789</c:v>
                </c:pt>
                <c:pt idx="61">
                  <c:v>9.744737000000001</c:v>
                </c:pt>
                <c:pt idx="62">
                  <c:v>9.431579</c:v>
                </c:pt>
                <c:pt idx="63">
                  <c:v>9.118420999999996</c:v>
                </c:pt>
                <c:pt idx="64">
                  <c:v>8.805263</c:v>
                </c:pt>
                <c:pt idx="65">
                  <c:v>9.178947000000001</c:v>
                </c:pt>
                <c:pt idx="66">
                  <c:v>8.865789</c:v>
                </c:pt>
                <c:pt idx="67">
                  <c:v>8.552632</c:v>
                </c:pt>
                <c:pt idx="68">
                  <c:v>8.926316000000001</c:v>
                </c:pt>
                <c:pt idx="69">
                  <c:v>8.613157999999998</c:v>
                </c:pt>
                <c:pt idx="70">
                  <c:v>8.3</c:v>
                </c:pt>
                <c:pt idx="71">
                  <c:v>7.986842</c:v>
                </c:pt>
                <c:pt idx="72">
                  <c:v>7.673684</c:v>
                </c:pt>
                <c:pt idx="73">
                  <c:v>7.360525999999988</c:v>
                </c:pt>
                <c:pt idx="74">
                  <c:v>7.047368</c:v>
                </c:pt>
                <c:pt idx="75">
                  <c:v>6.734211</c:v>
                </c:pt>
                <c:pt idx="76">
                  <c:v>6.421053</c:v>
                </c:pt>
                <c:pt idx="77">
                  <c:v>6.107894999999988</c:v>
                </c:pt>
                <c:pt idx="78">
                  <c:v>5.79473699999999</c:v>
                </c:pt>
                <c:pt idx="79">
                  <c:v>6.16842099999999</c:v>
                </c:pt>
                <c:pt idx="80">
                  <c:v>5.855263</c:v>
                </c:pt>
                <c:pt idx="81">
                  <c:v>5.54210499999999</c:v>
                </c:pt>
                <c:pt idx="82">
                  <c:v>5.228946999999994</c:v>
                </c:pt>
                <c:pt idx="83">
                  <c:v>4.915789</c:v>
                </c:pt>
                <c:pt idx="84">
                  <c:v>4.602631999999994</c:v>
                </c:pt>
                <c:pt idx="85">
                  <c:v>4.289474</c:v>
                </c:pt>
                <c:pt idx="86">
                  <c:v>4.663157999999987</c:v>
                </c:pt>
                <c:pt idx="87">
                  <c:v>4.35</c:v>
                </c:pt>
                <c:pt idx="88">
                  <c:v>4.036842</c:v>
                </c:pt>
                <c:pt idx="89">
                  <c:v>3.723684</c:v>
                </c:pt>
                <c:pt idx="90">
                  <c:v>4.097368</c:v>
                </c:pt>
                <c:pt idx="91">
                  <c:v>3.784211</c:v>
                </c:pt>
                <c:pt idx="92">
                  <c:v>3.471052999999991</c:v>
                </c:pt>
                <c:pt idx="93">
                  <c:v>2.471052999999991</c:v>
                </c:pt>
                <c:pt idx="94">
                  <c:v>2.157895</c:v>
                </c:pt>
                <c:pt idx="95">
                  <c:v>2.531578999999998</c:v>
                </c:pt>
                <c:pt idx="96">
                  <c:v>2.905263</c:v>
                </c:pt>
                <c:pt idx="97">
                  <c:v>2.592105</c:v>
                </c:pt>
                <c:pt idx="98">
                  <c:v>1.592105</c:v>
                </c:pt>
                <c:pt idx="99">
                  <c:v>1.278947</c:v>
                </c:pt>
                <c:pt idx="100">
                  <c:v>0.9657895</c:v>
                </c:pt>
                <c:pt idx="101">
                  <c:v>0.6526316</c:v>
                </c:pt>
                <c:pt idx="102">
                  <c:v>0.3394737</c:v>
                </c:pt>
                <c:pt idx="103">
                  <c:v>0.0263158</c:v>
                </c:pt>
                <c:pt idx="104">
                  <c:v>-0.9736842</c:v>
                </c:pt>
                <c:pt idx="105">
                  <c:v>-1.286842</c:v>
                </c:pt>
                <c:pt idx="106">
                  <c:v>-2.286842</c:v>
                </c:pt>
                <c:pt idx="107">
                  <c:v>-1.913158</c:v>
                </c:pt>
                <c:pt idx="108">
                  <c:v>-2.226316</c:v>
                </c:pt>
                <c:pt idx="109">
                  <c:v>-2.539473999999998</c:v>
                </c:pt>
                <c:pt idx="110">
                  <c:v>-2.852631999999998</c:v>
                </c:pt>
                <c:pt idx="111">
                  <c:v>-3.852631999999998</c:v>
                </c:pt>
                <c:pt idx="112">
                  <c:v>-3.478946999999998</c:v>
                </c:pt>
                <c:pt idx="113">
                  <c:v>-3.792105</c:v>
                </c:pt>
                <c:pt idx="114">
                  <c:v>-4.105263</c:v>
                </c:pt>
                <c:pt idx="115">
                  <c:v>-4.418421</c:v>
                </c:pt>
                <c:pt idx="116">
                  <c:v>-4.731579</c:v>
                </c:pt>
                <c:pt idx="117">
                  <c:v>-5.731579</c:v>
                </c:pt>
                <c:pt idx="118">
                  <c:v>-6.044736999999991</c:v>
                </c:pt>
                <c:pt idx="119">
                  <c:v>-6.357894999999987</c:v>
                </c:pt>
                <c:pt idx="120">
                  <c:v>-6.671053</c:v>
                </c:pt>
                <c:pt idx="121">
                  <c:v>-7.671053</c:v>
                </c:pt>
                <c:pt idx="122">
                  <c:v>-7.984211</c:v>
                </c:pt>
                <c:pt idx="123">
                  <c:v>-8.297367999999997</c:v>
                </c:pt>
                <c:pt idx="124">
                  <c:v>-8.610526</c:v>
                </c:pt>
                <c:pt idx="125">
                  <c:v>-8.923684</c:v>
                </c:pt>
                <c:pt idx="126">
                  <c:v>-9.236842</c:v>
                </c:pt>
                <c:pt idx="127">
                  <c:v>-9.55</c:v>
                </c:pt>
                <c:pt idx="128">
                  <c:v>-9.863158</c:v>
                </c:pt>
                <c:pt idx="129">
                  <c:v>-10.17632</c:v>
                </c:pt>
                <c:pt idx="130">
                  <c:v>-10.48947</c:v>
                </c:pt>
              </c:numCache>
            </c:numRef>
          </c:yVal>
          <c:smooth val="0"/>
        </c:ser>
        <c:dLbls>
          <c:showLegendKey val="0"/>
          <c:showVal val="0"/>
          <c:showCatName val="0"/>
          <c:showSerName val="0"/>
          <c:showPercent val="0"/>
          <c:showBubbleSize val="0"/>
        </c:dLbls>
        <c:axId val="-2003132936"/>
        <c:axId val="-2031852456"/>
      </c:scatterChart>
      <c:valAx>
        <c:axId val="-2003132936"/>
        <c:scaling>
          <c:orientation val="minMax"/>
          <c:max val="140.0"/>
          <c:min val="0.0"/>
        </c:scaling>
        <c:delete val="0"/>
        <c:axPos val="b"/>
        <c:numFmt formatCode="General" sourceLinked="1"/>
        <c:majorTickMark val="out"/>
        <c:minorTickMark val="none"/>
        <c:tickLblPos val="nextTo"/>
        <c:crossAx val="-2031852456"/>
        <c:crossesAt val="-100.0"/>
        <c:crossBetween val="midCat"/>
        <c:majorUnit val="20.0"/>
      </c:valAx>
      <c:valAx>
        <c:axId val="-2031852456"/>
        <c:scaling>
          <c:orientation val="minMax"/>
        </c:scaling>
        <c:delete val="0"/>
        <c:axPos val="l"/>
        <c:numFmt formatCode="General" sourceLinked="1"/>
        <c:majorTickMark val="out"/>
        <c:minorTickMark val="none"/>
        <c:tickLblPos val="nextTo"/>
        <c:crossAx val="-2003132936"/>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C. </a:t>
            </a:r>
            <a:r>
              <a:rPr lang="en-US" sz="1100" b="1" i="0" u="none" strike="noStrike" baseline="0" dirty="0" smtClean="0">
                <a:effectLst/>
              </a:rPr>
              <a:t>–</a:t>
            </a:r>
            <a:r>
              <a:rPr lang="en-US" sz="1100" b="1" i="0" u="none" strike="noStrike" baseline="0" dirty="0" smtClean="0"/>
              <a:t> </a:t>
            </a:r>
            <a:r>
              <a:rPr lang="en-US" sz="1100" dirty="0" smtClean="0"/>
              <a:t>ENSO </a:t>
            </a:r>
            <a:r>
              <a:rPr lang="en-US" sz="1100" dirty="0"/>
              <a:t>+PDO</a:t>
            </a:r>
          </a:p>
        </c:rich>
      </c:tx>
      <c:layout>
        <c:manualLayout>
          <c:xMode val="edge"/>
          <c:yMode val="edge"/>
          <c:x val="0.107117599883348"/>
          <c:y val="0.00260804899387576"/>
        </c:manualLayout>
      </c:layout>
      <c:overlay val="0"/>
    </c:title>
    <c:autoTitleDeleted val="0"/>
    <c:plotArea>
      <c:layout>
        <c:manualLayout>
          <c:layoutTarget val="inner"/>
          <c:xMode val="edge"/>
          <c:yMode val="edge"/>
          <c:x val="0.10602216389618"/>
          <c:y val="0.0999768153980752"/>
          <c:w val="0.836696691322675"/>
          <c:h val="0.762106299212598"/>
        </c:manualLayout>
      </c:layout>
      <c:scatterChart>
        <c:scatterStyle val="lineMarker"/>
        <c:varyColors val="0"/>
        <c:ser>
          <c:idx val="3"/>
          <c:order val="0"/>
          <c:tx>
            <c:strRef>
              <c:f>'-ENSO +PDO'!$K$1</c:f>
              <c:strCache>
                <c:ptCount val="1"/>
                <c:pt idx="0">
                  <c:v>Lhat</c:v>
                </c:pt>
              </c:strCache>
            </c:strRef>
          </c:tx>
          <c:spPr>
            <a:ln w="19050">
              <a:solidFill>
                <a:sysClr val="windowText" lastClr="000000"/>
              </a:solidFill>
            </a:ln>
          </c:spPr>
          <c:marker>
            <c:symbol val="none"/>
          </c:marker>
          <c:yVal>
            <c:numRef>
              <c:f>'-ENSO +PDO'!$K$2:$K$131</c:f>
              <c:numCache>
                <c:formatCode>General</c:formatCode>
                <c:ptCount val="130"/>
                <c:pt idx="0">
                  <c:v>3.746411</c:v>
                </c:pt>
                <c:pt idx="1">
                  <c:v>2.746411</c:v>
                </c:pt>
                <c:pt idx="2">
                  <c:v>1.746411</c:v>
                </c:pt>
                <c:pt idx="3">
                  <c:v>0.7464115</c:v>
                </c:pt>
                <c:pt idx="4">
                  <c:v>-0.2535885</c:v>
                </c:pt>
                <c:pt idx="5">
                  <c:v>-1.253589</c:v>
                </c:pt>
                <c:pt idx="6">
                  <c:v>-2.253589</c:v>
                </c:pt>
                <c:pt idx="7">
                  <c:v>-3.253589</c:v>
                </c:pt>
                <c:pt idx="8">
                  <c:v>-3.004785</c:v>
                </c:pt>
                <c:pt idx="9">
                  <c:v>-2.755981</c:v>
                </c:pt>
                <c:pt idx="10">
                  <c:v>-3.755981</c:v>
                </c:pt>
                <c:pt idx="11">
                  <c:v>-2.258373</c:v>
                </c:pt>
                <c:pt idx="12">
                  <c:v>-3.258373</c:v>
                </c:pt>
                <c:pt idx="13">
                  <c:v>-4.258373</c:v>
                </c:pt>
                <c:pt idx="14">
                  <c:v>-4.009569</c:v>
                </c:pt>
                <c:pt idx="15">
                  <c:v>-3.760766</c:v>
                </c:pt>
                <c:pt idx="16">
                  <c:v>-2.263158</c:v>
                </c:pt>
                <c:pt idx="17">
                  <c:v>-3.263158</c:v>
                </c:pt>
                <c:pt idx="18">
                  <c:v>-4.263157999999994</c:v>
                </c:pt>
                <c:pt idx="19">
                  <c:v>-4.014353999999996</c:v>
                </c:pt>
                <c:pt idx="20">
                  <c:v>-5.014353999999996</c:v>
                </c:pt>
                <c:pt idx="21">
                  <c:v>-6.014353999999996</c:v>
                </c:pt>
                <c:pt idx="22">
                  <c:v>-7.014353999999996</c:v>
                </c:pt>
                <c:pt idx="23">
                  <c:v>-8.014354000000001</c:v>
                </c:pt>
                <c:pt idx="24">
                  <c:v>-7.765549999999997</c:v>
                </c:pt>
                <c:pt idx="25">
                  <c:v>-7.516746</c:v>
                </c:pt>
                <c:pt idx="26">
                  <c:v>-8.516746</c:v>
                </c:pt>
                <c:pt idx="27">
                  <c:v>-8.267943000000001</c:v>
                </c:pt>
                <c:pt idx="28">
                  <c:v>-8.019139</c:v>
                </c:pt>
                <c:pt idx="29">
                  <c:v>-7.770335</c:v>
                </c:pt>
                <c:pt idx="30">
                  <c:v>-7.521531</c:v>
                </c:pt>
                <c:pt idx="31">
                  <c:v>-8.521531000000001</c:v>
                </c:pt>
                <c:pt idx="32">
                  <c:v>-9.521531000000001</c:v>
                </c:pt>
                <c:pt idx="33">
                  <c:v>-10.52153</c:v>
                </c:pt>
                <c:pt idx="34">
                  <c:v>-11.52153</c:v>
                </c:pt>
                <c:pt idx="35">
                  <c:v>-12.52153</c:v>
                </c:pt>
                <c:pt idx="36">
                  <c:v>-13.52153</c:v>
                </c:pt>
                <c:pt idx="37">
                  <c:v>-14.52153</c:v>
                </c:pt>
                <c:pt idx="38">
                  <c:v>-14.27273</c:v>
                </c:pt>
                <c:pt idx="39">
                  <c:v>-15.27273</c:v>
                </c:pt>
                <c:pt idx="40">
                  <c:v>-16.27272999999991</c:v>
                </c:pt>
                <c:pt idx="41">
                  <c:v>-17.27272999999991</c:v>
                </c:pt>
                <c:pt idx="42">
                  <c:v>-18.27272999999991</c:v>
                </c:pt>
                <c:pt idx="43">
                  <c:v>-19.27272999999991</c:v>
                </c:pt>
                <c:pt idx="44">
                  <c:v>-19.02392</c:v>
                </c:pt>
                <c:pt idx="45">
                  <c:v>-20.02392</c:v>
                </c:pt>
                <c:pt idx="46">
                  <c:v>-19.77512</c:v>
                </c:pt>
                <c:pt idx="47">
                  <c:v>-20.77512</c:v>
                </c:pt>
                <c:pt idx="48">
                  <c:v>-20.52631999999998</c:v>
                </c:pt>
                <c:pt idx="49">
                  <c:v>-20.27751</c:v>
                </c:pt>
                <c:pt idx="50">
                  <c:v>-21.27751</c:v>
                </c:pt>
                <c:pt idx="51">
                  <c:v>-22.27751</c:v>
                </c:pt>
                <c:pt idx="52">
                  <c:v>-23.27751</c:v>
                </c:pt>
                <c:pt idx="53">
                  <c:v>-24.27751</c:v>
                </c:pt>
                <c:pt idx="54">
                  <c:v>-25.27751</c:v>
                </c:pt>
                <c:pt idx="55">
                  <c:v>-26.27751</c:v>
                </c:pt>
                <c:pt idx="56">
                  <c:v>-27.27751</c:v>
                </c:pt>
                <c:pt idx="57">
                  <c:v>-27.02871</c:v>
                </c:pt>
                <c:pt idx="58">
                  <c:v>-28.02871</c:v>
                </c:pt>
                <c:pt idx="59">
                  <c:v>-29.02871</c:v>
                </c:pt>
                <c:pt idx="60">
                  <c:v>-30.02871</c:v>
                </c:pt>
                <c:pt idx="61">
                  <c:v>-31.02871</c:v>
                </c:pt>
                <c:pt idx="62">
                  <c:v>-32.02871</c:v>
                </c:pt>
                <c:pt idx="63">
                  <c:v>-33.02871</c:v>
                </c:pt>
                <c:pt idx="64">
                  <c:v>-34.02871</c:v>
                </c:pt>
                <c:pt idx="65">
                  <c:v>-33.7799</c:v>
                </c:pt>
                <c:pt idx="66">
                  <c:v>-34.7799</c:v>
                </c:pt>
                <c:pt idx="67">
                  <c:v>-34.5311</c:v>
                </c:pt>
                <c:pt idx="68">
                  <c:v>-35.5311</c:v>
                </c:pt>
                <c:pt idx="69">
                  <c:v>-36.5311</c:v>
                </c:pt>
                <c:pt idx="70">
                  <c:v>-37.5311</c:v>
                </c:pt>
                <c:pt idx="71">
                  <c:v>-38.5311</c:v>
                </c:pt>
                <c:pt idx="72">
                  <c:v>-39.5311</c:v>
                </c:pt>
                <c:pt idx="73">
                  <c:v>-40.5311</c:v>
                </c:pt>
                <c:pt idx="74">
                  <c:v>-41.5311</c:v>
                </c:pt>
                <c:pt idx="75">
                  <c:v>-42.5311</c:v>
                </c:pt>
                <c:pt idx="76">
                  <c:v>-41.03349</c:v>
                </c:pt>
                <c:pt idx="77">
                  <c:v>-42.03349</c:v>
                </c:pt>
                <c:pt idx="78">
                  <c:v>-43.03349</c:v>
                </c:pt>
                <c:pt idx="79">
                  <c:v>-44.03349</c:v>
                </c:pt>
                <c:pt idx="80">
                  <c:v>-45.03349</c:v>
                </c:pt>
                <c:pt idx="81">
                  <c:v>-44.78469</c:v>
                </c:pt>
                <c:pt idx="82">
                  <c:v>-45.78469</c:v>
                </c:pt>
                <c:pt idx="83">
                  <c:v>-46.78469</c:v>
                </c:pt>
                <c:pt idx="84">
                  <c:v>-47.78469</c:v>
                </c:pt>
                <c:pt idx="85">
                  <c:v>-48.78469</c:v>
                </c:pt>
                <c:pt idx="86">
                  <c:v>-49.78469</c:v>
                </c:pt>
                <c:pt idx="87">
                  <c:v>-50.78469</c:v>
                </c:pt>
                <c:pt idx="88">
                  <c:v>-51.78469</c:v>
                </c:pt>
                <c:pt idx="89">
                  <c:v>-52.78469</c:v>
                </c:pt>
                <c:pt idx="90">
                  <c:v>-53.78469</c:v>
                </c:pt>
                <c:pt idx="91">
                  <c:v>-54.78469</c:v>
                </c:pt>
                <c:pt idx="92">
                  <c:v>-55.78469</c:v>
                </c:pt>
                <c:pt idx="93">
                  <c:v>-56.78469</c:v>
                </c:pt>
                <c:pt idx="94">
                  <c:v>-56.53589</c:v>
                </c:pt>
                <c:pt idx="95">
                  <c:v>-56.28708</c:v>
                </c:pt>
                <c:pt idx="96">
                  <c:v>-57.28708</c:v>
                </c:pt>
                <c:pt idx="97">
                  <c:v>-58.28708</c:v>
                </c:pt>
                <c:pt idx="98">
                  <c:v>-59.28708</c:v>
                </c:pt>
                <c:pt idx="99">
                  <c:v>-60.28708</c:v>
                </c:pt>
                <c:pt idx="100">
                  <c:v>-61.28708</c:v>
                </c:pt>
                <c:pt idx="101">
                  <c:v>-62.28708</c:v>
                </c:pt>
                <c:pt idx="102">
                  <c:v>-63.28708</c:v>
                </c:pt>
                <c:pt idx="103">
                  <c:v>-63.03828</c:v>
                </c:pt>
                <c:pt idx="104">
                  <c:v>-64.03828</c:v>
                </c:pt>
                <c:pt idx="105">
                  <c:v>-65.03828</c:v>
                </c:pt>
                <c:pt idx="106">
                  <c:v>-66.03828</c:v>
                </c:pt>
                <c:pt idx="107">
                  <c:v>-67.03828</c:v>
                </c:pt>
                <c:pt idx="108">
                  <c:v>-68.03828</c:v>
                </c:pt>
                <c:pt idx="109">
                  <c:v>-69.03828</c:v>
                </c:pt>
                <c:pt idx="110">
                  <c:v>-70.03828</c:v>
                </c:pt>
                <c:pt idx="111">
                  <c:v>-69.78947</c:v>
                </c:pt>
                <c:pt idx="112">
                  <c:v>-70.78947</c:v>
                </c:pt>
                <c:pt idx="113">
                  <c:v>-70.54067</c:v>
                </c:pt>
                <c:pt idx="114">
                  <c:v>-71.54067</c:v>
                </c:pt>
                <c:pt idx="115">
                  <c:v>-72.54067</c:v>
                </c:pt>
                <c:pt idx="116">
                  <c:v>-73.54067</c:v>
                </c:pt>
                <c:pt idx="117">
                  <c:v>-74.54067</c:v>
                </c:pt>
                <c:pt idx="118">
                  <c:v>-75.54067</c:v>
                </c:pt>
                <c:pt idx="119">
                  <c:v>-76.54067</c:v>
                </c:pt>
                <c:pt idx="120">
                  <c:v>-77.54067</c:v>
                </c:pt>
                <c:pt idx="121">
                  <c:v>-78.54067</c:v>
                </c:pt>
                <c:pt idx="122">
                  <c:v>-78.29187</c:v>
                </c:pt>
                <c:pt idx="123">
                  <c:v>-79.29187</c:v>
                </c:pt>
                <c:pt idx="124">
                  <c:v>-80.29187</c:v>
                </c:pt>
                <c:pt idx="125">
                  <c:v>-81.29187</c:v>
                </c:pt>
                <c:pt idx="126">
                  <c:v>-82.29187</c:v>
                </c:pt>
                <c:pt idx="127">
                  <c:v>-83.29187</c:v>
                </c:pt>
                <c:pt idx="128">
                  <c:v>-84.29187</c:v>
                </c:pt>
                <c:pt idx="129">
                  <c:v>-84.04306</c:v>
                </c:pt>
              </c:numCache>
            </c:numRef>
          </c:yVal>
          <c:smooth val="0"/>
        </c:ser>
        <c:ser>
          <c:idx val="0"/>
          <c:order val="1"/>
          <c:tx>
            <c:strRef>
              <c:f>'-ENSO +PDO'!$L$1</c:f>
              <c:strCache>
                <c:ptCount val="1"/>
                <c:pt idx="0">
                  <c:v>Lower Env</c:v>
                </c:pt>
              </c:strCache>
            </c:strRef>
          </c:tx>
          <c:spPr>
            <a:ln w="12700">
              <a:solidFill>
                <a:sysClr val="windowText" lastClr="000000"/>
              </a:solidFill>
              <a:prstDash val="sysDot"/>
            </a:ln>
          </c:spPr>
          <c:marker>
            <c:symbol val="none"/>
          </c:marker>
          <c:yVal>
            <c:numRef>
              <c:f>'-ENSO +PDO'!$L$2:$L$131</c:f>
              <c:numCache>
                <c:formatCode>General</c:formatCode>
                <c:ptCount val="130"/>
                <c:pt idx="0">
                  <c:v>0.0</c:v>
                </c:pt>
                <c:pt idx="1">
                  <c:v>-1.0</c:v>
                </c:pt>
                <c:pt idx="2">
                  <c:v>-2.0</c:v>
                </c:pt>
                <c:pt idx="3">
                  <c:v>-3.0</c:v>
                </c:pt>
                <c:pt idx="4">
                  <c:v>-2.751196</c:v>
                </c:pt>
                <c:pt idx="5">
                  <c:v>-3.751196</c:v>
                </c:pt>
                <c:pt idx="6">
                  <c:v>-3.502392</c:v>
                </c:pt>
                <c:pt idx="7">
                  <c:v>-4.502392</c:v>
                </c:pt>
                <c:pt idx="8">
                  <c:v>-4.253588999999994</c:v>
                </c:pt>
                <c:pt idx="9">
                  <c:v>-5.253588999999994</c:v>
                </c:pt>
                <c:pt idx="10">
                  <c:v>-6.253588999999994</c:v>
                </c:pt>
                <c:pt idx="11">
                  <c:v>-6.004784999999987</c:v>
                </c:pt>
                <c:pt idx="12">
                  <c:v>-7.004784999999987</c:v>
                </c:pt>
                <c:pt idx="13">
                  <c:v>-6.755980999999989</c:v>
                </c:pt>
                <c:pt idx="14">
                  <c:v>-7.755980999999989</c:v>
                </c:pt>
                <c:pt idx="15">
                  <c:v>-8.755981</c:v>
                </c:pt>
                <c:pt idx="16">
                  <c:v>-8.507176999999998</c:v>
                </c:pt>
                <c:pt idx="17">
                  <c:v>-9.507176999999998</c:v>
                </c:pt>
                <c:pt idx="18">
                  <c:v>-9.258372999999997</c:v>
                </c:pt>
                <c:pt idx="19">
                  <c:v>-10.25837</c:v>
                </c:pt>
                <c:pt idx="20">
                  <c:v>-10.00957</c:v>
                </c:pt>
                <c:pt idx="21">
                  <c:v>-11.00957</c:v>
                </c:pt>
                <c:pt idx="22">
                  <c:v>-12.00957</c:v>
                </c:pt>
                <c:pt idx="23">
                  <c:v>-11.76077</c:v>
                </c:pt>
                <c:pt idx="24">
                  <c:v>-12.76077</c:v>
                </c:pt>
                <c:pt idx="25">
                  <c:v>-13.76077</c:v>
                </c:pt>
                <c:pt idx="26">
                  <c:v>-13.51196</c:v>
                </c:pt>
                <c:pt idx="27">
                  <c:v>-14.51196</c:v>
                </c:pt>
                <c:pt idx="28">
                  <c:v>-15.51196</c:v>
                </c:pt>
                <c:pt idx="29">
                  <c:v>-15.26316</c:v>
                </c:pt>
                <c:pt idx="30">
                  <c:v>-16.26316</c:v>
                </c:pt>
                <c:pt idx="31">
                  <c:v>-17.26316</c:v>
                </c:pt>
                <c:pt idx="32">
                  <c:v>-18.26316</c:v>
                </c:pt>
                <c:pt idx="33">
                  <c:v>-18.01435</c:v>
                </c:pt>
                <c:pt idx="34">
                  <c:v>-19.01435</c:v>
                </c:pt>
                <c:pt idx="35">
                  <c:v>-20.01435</c:v>
                </c:pt>
                <c:pt idx="36">
                  <c:v>-19.76555</c:v>
                </c:pt>
                <c:pt idx="37">
                  <c:v>-20.76555</c:v>
                </c:pt>
                <c:pt idx="38">
                  <c:v>-21.76555</c:v>
                </c:pt>
                <c:pt idx="39">
                  <c:v>-21.51674999999998</c:v>
                </c:pt>
                <c:pt idx="40">
                  <c:v>-22.51674999999998</c:v>
                </c:pt>
                <c:pt idx="41">
                  <c:v>-23.51674999999998</c:v>
                </c:pt>
                <c:pt idx="42">
                  <c:v>-24.51674999999998</c:v>
                </c:pt>
                <c:pt idx="43">
                  <c:v>-24.26794</c:v>
                </c:pt>
                <c:pt idx="44">
                  <c:v>-25.26794</c:v>
                </c:pt>
                <c:pt idx="45">
                  <c:v>-26.26794</c:v>
                </c:pt>
                <c:pt idx="46">
                  <c:v>-27.26794</c:v>
                </c:pt>
                <c:pt idx="47">
                  <c:v>-27.01914</c:v>
                </c:pt>
                <c:pt idx="48">
                  <c:v>-28.01914</c:v>
                </c:pt>
                <c:pt idx="49">
                  <c:v>-29.01914</c:v>
                </c:pt>
                <c:pt idx="50">
                  <c:v>-30.01914</c:v>
                </c:pt>
                <c:pt idx="51">
                  <c:v>-31.01914</c:v>
                </c:pt>
                <c:pt idx="52">
                  <c:v>-30.77033</c:v>
                </c:pt>
                <c:pt idx="53">
                  <c:v>-31.77033</c:v>
                </c:pt>
                <c:pt idx="54">
                  <c:v>-32.77033</c:v>
                </c:pt>
                <c:pt idx="55">
                  <c:v>-33.77033</c:v>
                </c:pt>
                <c:pt idx="56">
                  <c:v>-33.52153</c:v>
                </c:pt>
                <c:pt idx="57">
                  <c:v>-34.52153</c:v>
                </c:pt>
                <c:pt idx="58">
                  <c:v>-35.52153</c:v>
                </c:pt>
                <c:pt idx="59">
                  <c:v>-35.27273</c:v>
                </c:pt>
                <c:pt idx="60">
                  <c:v>-36.27273</c:v>
                </c:pt>
                <c:pt idx="61">
                  <c:v>-37.27273</c:v>
                </c:pt>
                <c:pt idx="62">
                  <c:v>-38.27273</c:v>
                </c:pt>
                <c:pt idx="63">
                  <c:v>-39.27273</c:v>
                </c:pt>
                <c:pt idx="64">
                  <c:v>-40.27273</c:v>
                </c:pt>
                <c:pt idx="65">
                  <c:v>-40.02392000000001</c:v>
                </c:pt>
                <c:pt idx="66">
                  <c:v>-41.02392000000001</c:v>
                </c:pt>
                <c:pt idx="67">
                  <c:v>-42.02392000000001</c:v>
                </c:pt>
                <c:pt idx="68">
                  <c:v>-43.02392000000001</c:v>
                </c:pt>
                <c:pt idx="69">
                  <c:v>-44.02392000000001</c:v>
                </c:pt>
                <c:pt idx="70">
                  <c:v>-43.77512</c:v>
                </c:pt>
                <c:pt idx="71">
                  <c:v>-44.77512</c:v>
                </c:pt>
                <c:pt idx="72">
                  <c:v>-45.77512</c:v>
                </c:pt>
                <c:pt idx="73">
                  <c:v>-46.77512</c:v>
                </c:pt>
                <c:pt idx="74">
                  <c:v>-47.77512</c:v>
                </c:pt>
                <c:pt idx="75">
                  <c:v>-47.52632000000001</c:v>
                </c:pt>
                <c:pt idx="76">
                  <c:v>-48.52632000000001</c:v>
                </c:pt>
                <c:pt idx="77">
                  <c:v>-49.52632000000001</c:v>
                </c:pt>
                <c:pt idx="78">
                  <c:v>-50.52632000000001</c:v>
                </c:pt>
                <c:pt idx="79">
                  <c:v>-51.52632000000001</c:v>
                </c:pt>
                <c:pt idx="80">
                  <c:v>-51.27751</c:v>
                </c:pt>
                <c:pt idx="81">
                  <c:v>-52.27751</c:v>
                </c:pt>
                <c:pt idx="82">
                  <c:v>-53.27751</c:v>
                </c:pt>
                <c:pt idx="83">
                  <c:v>-54.27751</c:v>
                </c:pt>
                <c:pt idx="84">
                  <c:v>-54.02871</c:v>
                </c:pt>
                <c:pt idx="85">
                  <c:v>-55.02871</c:v>
                </c:pt>
                <c:pt idx="86">
                  <c:v>-56.02871</c:v>
                </c:pt>
                <c:pt idx="87">
                  <c:v>-57.02871</c:v>
                </c:pt>
                <c:pt idx="88">
                  <c:v>-58.02871</c:v>
                </c:pt>
                <c:pt idx="89">
                  <c:v>-59.02871</c:v>
                </c:pt>
                <c:pt idx="90">
                  <c:v>-60.02871</c:v>
                </c:pt>
                <c:pt idx="91">
                  <c:v>-61.02871</c:v>
                </c:pt>
                <c:pt idx="92">
                  <c:v>-60.7799</c:v>
                </c:pt>
                <c:pt idx="93">
                  <c:v>-61.7799</c:v>
                </c:pt>
                <c:pt idx="94">
                  <c:v>-62.7799</c:v>
                </c:pt>
                <c:pt idx="95">
                  <c:v>-63.7799</c:v>
                </c:pt>
                <c:pt idx="96">
                  <c:v>-64.7799</c:v>
                </c:pt>
                <c:pt idx="97">
                  <c:v>-64.5311</c:v>
                </c:pt>
                <c:pt idx="98">
                  <c:v>-65.5311</c:v>
                </c:pt>
                <c:pt idx="99">
                  <c:v>-66.5311</c:v>
                </c:pt>
                <c:pt idx="100">
                  <c:v>-67.5311</c:v>
                </c:pt>
                <c:pt idx="101">
                  <c:v>-68.5311</c:v>
                </c:pt>
                <c:pt idx="102">
                  <c:v>-69.5311</c:v>
                </c:pt>
                <c:pt idx="103">
                  <c:v>-70.5311</c:v>
                </c:pt>
                <c:pt idx="104">
                  <c:v>-71.5311</c:v>
                </c:pt>
                <c:pt idx="105">
                  <c:v>-72.5311</c:v>
                </c:pt>
                <c:pt idx="106">
                  <c:v>-73.5311</c:v>
                </c:pt>
                <c:pt idx="107">
                  <c:v>-74.5311</c:v>
                </c:pt>
                <c:pt idx="108">
                  <c:v>-75.5311</c:v>
                </c:pt>
                <c:pt idx="109">
                  <c:v>-76.5311</c:v>
                </c:pt>
                <c:pt idx="110">
                  <c:v>-76.2823</c:v>
                </c:pt>
                <c:pt idx="111">
                  <c:v>-77.2823</c:v>
                </c:pt>
                <c:pt idx="112">
                  <c:v>-78.2823</c:v>
                </c:pt>
                <c:pt idx="113">
                  <c:v>-79.2823</c:v>
                </c:pt>
                <c:pt idx="114">
                  <c:v>-80.2823</c:v>
                </c:pt>
                <c:pt idx="115">
                  <c:v>-81.2823</c:v>
                </c:pt>
                <c:pt idx="116">
                  <c:v>-82.2823</c:v>
                </c:pt>
                <c:pt idx="117">
                  <c:v>-83.2823</c:v>
                </c:pt>
                <c:pt idx="118">
                  <c:v>-84.2823</c:v>
                </c:pt>
                <c:pt idx="119">
                  <c:v>-85.2823</c:v>
                </c:pt>
                <c:pt idx="120">
                  <c:v>-86.2823</c:v>
                </c:pt>
                <c:pt idx="121">
                  <c:v>-87.2823</c:v>
                </c:pt>
                <c:pt idx="122">
                  <c:v>-88.2823</c:v>
                </c:pt>
                <c:pt idx="123">
                  <c:v>-89.2823</c:v>
                </c:pt>
                <c:pt idx="124">
                  <c:v>-90.2823</c:v>
                </c:pt>
                <c:pt idx="125">
                  <c:v>-91.2823</c:v>
                </c:pt>
                <c:pt idx="126">
                  <c:v>-92.2823</c:v>
                </c:pt>
                <c:pt idx="127">
                  <c:v>-93.2823</c:v>
                </c:pt>
                <c:pt idx="128">
                  <c:v>-94.2823</c:v>
                </c:pt>
                <c:pt idx="129">
                  <c:v>-94.03349</c:v>
                </c:pt>
              </c:numCache>
            </c:numRef>
          </c:yVal>
          <c:smooth val="0"/>
        </c:ser>
        <c:ser>
          <c:idx val="4"/>
          <c:order val="2"/>
          <c:tx>
            <c:strRef>
              <c:f>'-ENSO +PDO'!$M$1</c:f>
              <c:strCache>
                <c:ptCount val="1"/>
                <c:pt idx="0">
                  <c:v>Upper Env</c:v>
                </c:pt>
              </c:strCache>
            </c:strRef>
          </c:tx>
          <c:spPr>
            <a:ln w="12700" cmpd="sng">
              <a:solidFill>
                <a:sysClr val="windowText" lastClr="000000"/>
              </a:solidFill>
              <a:prstDash val="sysDot"/>
            </a:ln>
          </c:spPr>
          <c:marker>
            <c:symbol val="none"/>
          </c:marker>
          <c:yVal>
            <c:numRef>
              <c:f>'-ENSO +PDO'!$M$2:$M$131</c:f>
              <c:numCache>
                <c:formatCode>General</c:formatCode>
                <c:ptCount val="130"/>
                <c:pt idx="0">
                  <c:v>2.497608</c:v>
                </c:pt>
                <c:pt idx="1">
                  <c:v>3.995214999999999</c:v>
                </c:pt>
                <c:pt idx="2">
                  <c:v>4.244018999999994</c:v>
                </c:pt>
                <c:pt idx="3">
                  <c:v>5.741627</c:v>
                </c:pt>
                <c:pt idx="4">
                  <c:v>5.990431</c:v>
                </c:pt>
                <c:pt idx="5">
                  <c:v>6.239234</c:v>
                </c:pt>
                <c:pt idx="6">
                  <c:v>6.488038</c:v>
                </c:pt>
                <c:pt idx="7">
                  <c:v>6.736842</c:v>
                </c:pt>
                <c:pt idx="8">
                  <c:v>6.985646</c:v>
                </c:pt>
                <c:pt idx="9">
                  <c:v>7.23445</c:v>
                </c:pt>
                <c:pt idx="10">
                  <c:v>7.483254</c:v>
                </c:pt>
                <c:pt idx="11">
                  <c:v>7.732057</c:v>
                </c:pt>
                <c:pt idx="12">
                  <c:v>7.980861</c:v>
                </c:pt>
                <c:pt idx="13">
                  <c:v>8.229665000000001</c:v>
                </c:pt>
                <c:pt idx="14">
                  <c:v>8.478469</c:v>
                </c:pt>
                <c:pt idx="15">
                  <c:v>8.727272999999995</c:v>
                </c:pt>
                <c:pt idx="16">
                  <c:v>8.976077</c:v>
                </c:pt>
                <c:pt idx="17">
                  <c:v>9.224879999999998</c:v>
                </c:pt>
                <c:pt idx="18">
                  <c:v>9.473684</c:v>
                </c:pt>
                <c:pt idx="19">
                  <c:v>9.722488</c:v>
                </c:pt>
                <c:pt idx="20">
                  <c:v>9.971292</c:v>
                </c:pt>
                <c:pt idx="21">
                  <c:v>10.2201</c:v>
                </c:pt>
                <c:pt idx="22">
                  <c:v>10.4689</c:v>
                </c:pt>
                <c:pt idx="23">
                  <c:v>9.468900000000001</c:v>
                </c:pt>
                <c:pt idx="24">
                  <c:v>9.717702999999998</c:v>
                </c:pt>
                <c:pt idx="25">
                  <c:v>9.966507</c:v>
                </c:pt>
                <c:pt idx="26">
                  <c:v>8.966507</c:v>
                </c:pt>
                <c:pt idx="27">
                  <c:v>9.215310999999998</c:v>
                </c:pt>
                <c:pt idx="28">
                  <c:v>9.464115000000001</c:v>
                </c:pt>
                <c:pt idx="29">
                  <c:v>8.464115000000001</c:v>
                </c:pt>
                <c:pt idx="30">
                  <c:v>8.712919</c:v>
                </c:pt>
                <c:pt idx="31">
                  <c:v>7.71291899999999</c:v>
                </c:pt>
                <c:pt idx="32">
                  <c:v>7.961722</c:v>
                </c:pt>
                <c:pt idx="33">
                  <c:v>8.210526</c:v>
                </c:pt>
                <c:pt idx="34">
                  <c:v>7.210525999999994</c:v>
                </c:pt>
                <c:pt idx="35">
                  <c:v>7.45933</c:v>
                </c:pt>
                <c:pt idx="36">
                  <c:v>6.45933</c:v>
                </c:pt>
                <c:pt idx="37">
                  <c:v>6.708133999999998</c:v>
                </c:pt>
                <c:pt idx="38">
                  <c:v>5.708133999999998</c:v>
                </c:pt>
                <c:pt idx="39">
                  <c:v>5.956938</c:v>
                </c:pt>
                <c:pt idx="40">
                  <c:v>4.956938</c:v>
                </c:pt>
                <c:pt idx="41">
                  <c:v>5.205742</c:v>
                </c:pt>
                <c:pt idx="42">
                  <c:v>4.205742</c:v>
                </c:pt>
                <c:pt idx="43">
                  <c:v>4.454544999999991</c:v>
                </c:pt>
                <c:pt idx="44">
                  <c:v>3.454544999999999</c:v>
                </c:pt>
                <c:pt idx="45">
                  <c:v>3.703349</c:v>
                </c:pt>
                <c:pt idx="46">
                  <c:v>2.703349</c:v>
                </c:pt>
                <c:pt idx="47">
                  <c:v>2.952153</c:v>
                </c:pt>
                <c:pt idx="48">
                  <c:v>1.952153</c:v>
                </c:pt>
                <c:pt idx="49">
                  <c:v>0.9521531</c:v>
                </c:pt>
                <c:pt idx="50">
                  <c:v>-0.0478469</c:v>
                </c:pt>
                <c:pt idx="51">
                  <c:v>0.2009569</c:v>
                </c:pt>
                <c:pt idx="52">
                  <c:v>-0.7990431</c:v>
                </c:pt>
                <c:pt idx="53">
                  <c:v>-1.799043</c:v>
                </c:pt>
                <c:pt idx="54">
                  <c:v>-1.550239</c:v>
                </c:pt>
                <c:pt idx="55">
                  <c:v>-2.550238999999999</c:v>
                </c:pt>
                <c:pt idx="56">
                  <c:v>-3.550238999999999</c:v>
                </c:pt>
                <c:pt idx="57">
                  <c:v>-3.301435</c:v>
                </c:pt>
                <c:pt idx="58">
                  <c:v>-4.301434999999991</c:v>
                </c:pt>
                <c:pt idx="59">
                  <c:v>-5.301434999999991</c:v>
                </c:pt>
                <c:pt idx="60">
                  <c:v>-5.052632</c:v>
                </c:pt>
                <c:pt idx="61">
                  <c:v>-6.052632</c:v>
                </c:pt>
                <c:pt idx="62">
                  <c:v>-7.052632</c:v>
                </c:pt>
                <c:pt idx="63">
                  <c:v>-6.803828</c:v>
                </c:pt>
                <c:pt idx="64">
                  <c:v>-7.803828</c:v>
                </c:pt>
                <c:pt idx="65">
                  <c:v>-7.555024</c:v>
                </c:pt>
                <c:pt idx="66">
                  <c:v>-8.555024</c:v>
                </c:pt>
                <c:pt idx="67">
                  <c:v>-9.555024</c:v>
                </c:pt>
                <c:pt idx="68">
                  <c:v>-10.55502</c:v>
                </c:pt>
                <c:pt idx="69">
                  <c:v>-10.30622</c:v>
                </c:pt>
                <c:pt idx="70">
                  <c:v>-11.30622</c:v>
                </c:pt>
                <c:pt idx="71">
                  <c:v>-11.05742</c:v>
                </c:pt>
                <c:pt idx="72">
                  <c:v>-12.05742</c:v>
                </c:pt>
                <c:pt idx="73">
                  <c:v>-11.80861</c:v>
                </c:pt>
                <c:pt idx="74">
                  <c:v>-12.80861</c:v>
                </c:pt>
                <c:pt idx="75">
                  <c:v>-13.80861</c:v>
                </c:pt>
                <c:pt idx="76">
                  <c:v>-13.55981</c:v>
                </c:pt>
                <c:pt idx="77">
                  <c:v>-14.55981</c:v>
                </c:pt>
                <c:pt idx="78">
                  <c:v>-15.55981</c:v>
                </c:pt>
                <c:pt idx="79">
                  <c:v>-16.55981</c:v>
                </c:pt>
                <c:pt idx="80">
                  <c:v>-16.311</c:v>
                </c:pt>
                <c:pt idx="81">
                  <c:v>-17.311</c:v>
                </c:pt>
                <c:pt idx="82">
                  <c:v>-17.0622</c:v>
                </c:pt>
                <c:pt idx="83">
                  <c:v>-18.0622</c:v>
                </c:pt>
                <c:pt idx="84">
                  <c:v>-17.8134</c:v>
                </c:pt>
                <c:pt idx="85">
                  <c:v>-18.8134</c:v>
                </c:pt>
                <c:pt idx="86">
                  <c:v>-19.8134</c:v>
                </c:pt>
                <c:pt idx="87">
                  <c:v>-19.56459</c:v>
                </c:pt>
                <c:pt idx="88">
                  <c:v>-20.56459</c:v>
                </c:pt>
                <c:pt idx="89">
                  <c:v>-21.56459</c:v>
                </c:pt>
                <c:pt idx="90">
                  <c:v>-21.31579</c:v>
                </c:pt>
                <c:pt idx="91">
                  <c:v>-22.31579</c:v>
                </c:pt>
                <c:pt idx="92">
                  <c:v>-23.31579</c:v>
                </c:pt>
                <c:pt idx="93">
                  <c:v>-24.31579</c:v>
                </c:pt>
                <c:pt idx="94">
                  <c:v>-24.06699</c:v>
                </c:pt>
                <c:pt idx="95">
                  <c:v>-25.06699</c:v>
                </c:pt>
                <c:pt idx="96">
                  <c:v>-26.06699</c:v>
                </c:pt>
                <c:pt idx="97">
                  <c:v>-27.06699</c:v>
                </c:pt>
                <c:pt idx="98">
                  <c:v>-26.81818000000001</c:v>
                </c:pt>
                <c:pt idx="99">
                  <c:v>-27.81818000000001</c:v>
                </c:pt>
                <c:pt idx="100">
                  <c:v>-28.81818000000001</c:v>
                </c:pt>
                <c:pt idx="101">
                  <c:v>-28.56938</c:v>
                </c:pt>
                <c:pt idx="102">
                  <c:v>-29.56938</c:v>
                </c:pt>
                <c:pt idx="103">
                  <c:v>-29.32057</c:v>
                </c:pt>
                <c:pt idx="104">
                  <c:v>-30.32057</c:v>
                </c:pt>
                <c:pt idx="105">
                  <c:v>-31.32057</c:v>
                </c:pt>
                <c:pt idx="106">
                  <c:v>-31.07177</c:v>
                </c:pt>
                <c:pt idx="107">
                  <c:v>-32.07177</c:v>
                </c:pt>
                <c:pt idx="108">
                  <c:v>-31.82297000000001</c:v>
                </c:pt>
                <c:pt idx="109">
                  <c:v>-32.82297</c:v>
                </c:pt>
                <c:pt idx="110">
                  <c:v>-32.57416000000001</c:v>
                </c:pt>
                <c:pt idx="111">
                  <c:v>-33.57416000000001</c:v>
                </c:pt>
                <c:pt idx="112">
                  <c:v>-34.57416000000001</c:v>
                </c:pt>
                <c:pt idx="113">
                  <c:v>-35.57416000000001</c:v>
                </c:pt>
                <c:pt idx="114">
                  <c:v>-36.57416000000001</c:v>
                </c:pt>
                <c:pt idx="115">
                  <c:v>-37.57416000000001</c:v>
                </c:pt>
                <c:pt idx="116">
                  <c:v>-37.32536</c:v>
                </c:pt>
                <c:pt idx="117">
                  <c:v>-38.32536</c:v>
                </c:pt>
                <c:pt idx="118">
                  <c:v>-38.07656</c:v>
                </c:pt>
                <c:pt idx="119">
                  <c:v>-39.07656</c:v>
                </c:pt>
                <c:pt idx="120">
                  <c:v>-40.07656</c:v>
                </c:pt>
                <c:pt idx="121">
                  <c:v>-39.82775</c:v>
                </c:pt>
                <c:pt idx="122">
                  <c:v>-40.82775</c:v>
                </c:pt>
                <c:pt idx="123">
                  <c:v>-41.82775</c:v>
                </c:pt>
                <c:pt idx="124">
                  <c:v>-41.57895</c:v>
                </c:pt>
                <c:pt idx="125">
                  <c:v>-42.57895</c:v>
                </c:pt>
                <c:pt idx="126">
                  <c:v>-43.57895</c:v>
                </c:pt>
                <c:pt idx="127">
                  <c:v>-44.57895</c:v>
                </c:pt>
                <c:pt idx="128">
                  <c:v>-44.33014</c:v>
                </c:pt>
                <c:pt idx="129">
                  <c:v>-45.33014</c:v>
                </c:pt>
              </c:numCache>
            </c:numRef>
          </c:yVal>
          <c:smooth val="0"/>
        </c:ser>
        <c:dLbls>
          <c:showLegendKey val="0"/>
          <c:showVal val="0"/>
          <c:showCatName val="0"/>
          <c:showSerName val="0"/>
          <c:showPercent val="0"/>
          <c:showBubbleSize val="0"/>
        </c:dLbls>
        <c:axId val="-2004456520"/>
        <c:axId val="-2003548952"/>
      </c:scatterChart>
      <c:valAx>
        <c:axId val="-2004456520"/>
        <c:scaling>
          <c:orientation val="minMax"/>
          <c:max val="140.0"/>
          <c:min val="0.0"/>
        </c:scaling>
        <c:delete val="0"/>
        <c:axPos val="b"/>
        <c:numFmt formatCode="General" sourceLinked="1"/>
        <c:majorTickMark val="out"/>
        <c:minorTickMark val="none"/>
        <c:tickLblPos val="nextTo"/>
        <c:crossAx val="-2003548952"/>
        <c:crossesAt val="-100.0"/>
        <c:crossBetween val="midCat"/>
        <c:majorUnit val="20.0"/>
      </c:valAx>
      <c:valAx>
        <c:axId val="-2003548952"/>
        <c:scaling>
          <c:orientation val="minMax"/>
        </c:scaling>
        <c:delete val="0"/>
        <c:axPos val="l"/>
        <c:numFmt formatCode="General" sourceLinked="1"/>
        <c:majorTickMark val="out"/>
        <c:minorTickMark val="none"/>
        <c:tickLblPos val="nextTo"/>
        <c:crossAx val="-2004456520"/>
        <c:crosses val="autoZero"/>
        <c:crossBetween val="midCat"/>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B. ENSO</a:t>
            </a:r>
          </a:p>
        </c:rich>
      </c:tx>
      <c:layout>
        <c:manualLayout>
          <c:xMode val="edge"/>
          <c:yMode val="edge"/>
          <c:x val="0.0921836990836098"/>
          <c:y val="0.0110236220472441"/>
        </c:manualLayout>
      </c:layout>
      <c:overlay val="0"/>
    </c:title>
    <c:autoTitleDeleted val="0"/>
    <c:plotArea>
      <c:layout>
        <c:manualLayout>
          <c:layoutTarget val="inner"/>
          <c:xMode val="edge"/>
          <c:yMode val="edge"/>
          <c:x val="0.101992563429571"/>
          <c:y val="0.096031746031746"/>
          <c:w val="0.723743631966702"/>
          <c:h val="0.758246227652872"/>
        </c:manualLayout>
      </c:layout>
      <c:barChart>
        <c:barDir val="col"/>
        <c:grouping val="clustered"/>
        <c:varyColors val="0"/>
        <c:ser>
          <c:idx val="2"/>
          <c:order val="0"/>
          <c:tx>
            <c:strRef>
              <c:f>ENSO!$B$30</c:f>
              <c:strCache>
                <c:ptCount val="1"/>
                <c:pt idx="0">
                  <c:v>Mean Value</c:v>
                </c:pt>
              </c:strCache>
            </c:strRef>
          </c:tx>
          <c:spPr>
            <a:solidFill>
              <a:sysClr val="window" lastClr="FFFFFF">
                <a:lumMod val="50000"/>
                <a:alpha val="92000"/>
              </a:sysClr>
            </a:solidFill>
            <a:ln w="31750">
              <a:noFill/>
              <a:prstDash val="sysDot"/>
            </a:ln>
          </c:spPr>
          <c:invertIfNegative val="0"/>
          <c:dPt>
            <c:idx val="4"/>
            <c:invertIfNegative val="0"/>
            <c:bubble3D val="0"/>
            <c:spPr>
              <a:solidFill>
                <a:sysClr val="windowText" lastClr="000000">
                  <a:alpha val="92000"/>
                </a:sysClr>
              </a:solidFill>
              <a:ln w="31750">
                <a:noFill/>
                <a:prstDash val="sysDot"/>
              </a:ln>
            </c:spPr>
          </c:dPt>
          <c:dPt>
            <c:idx val="6"/>
            <c:invertIfNegative val="0"/>
            <c:bubble3D val="0"/>
            <c:spPr>
              <a:solidFill>
                <a:sysClr val="windowText" lastClr="000000">
                  <a:alpha val="92000"/>
                </a:sysClr>
              </a:solidFill>
              <a:ln w="31750">
                <a:noFill/>
                <a:prstDash val="sysDot"/>
              </a:ln>
            </c:spPr>
          </c:dPt>
          <c:cat>
            <c:numRef>
              <c:f>ENSO!$A$31:$A$39</c:f>
              <c:numCache>
                <c:formatCode>General</c:formatCode>
                <c:ptCount val="9"/>
                <c:pt idx="0">
                  <c:v>-6.0</c:v>
                </c:pt>
                <c:pt idx="1">
                  <c:v>-5.0</c:v>
                </c:pt>
                <c:pt idx="2">
                  <c:v>-4.0</c:v>
                </c:pt>
                <c:pt idx="3">
                  <c:v>-3.0</c:v>
                </c:pt>
                <c:pt idx="4">
                  <c:v>-2.0</c:v>
                </c:pt>
                <c:pt idx="5">
                  <c:v>-1.0</c:v>
                </c:pt>
                <c:pt idx="6">
                  <c:v>0.0</c:v>
                </c:pt>
                <c:pt idx="7">
                  <c:v>1.0</c:v>
                </c:pt>
                <c:pt idx="8">
                  <c:v>2.0</c:v>
                </c:pt>
              </c:numCache>
            </c:numRef>
          </c:cat>
          <c:val>
            <c:numRef>
              <c:f>ENSO!$B$31:$B$39</c:f>
              <c:numCache>
                <c:formatCode>General</c:formatCode>
                <c:ptCount val="9"/>
                <c:pt idx="0">
                  <c:v>-0.0006</c:v>
                </c:pt>
                <c:pt idx="1">
                  <c:v>0.0443</c:v>
                </c:pt>
                <c:pt idx="2">
                  <c:v>-0.0592</c:v>
                </c:pt>
                <c:pt idx="3">
                  <c:v>0.0156</c:v>
                </c:pt>
                <c:pt idx="4">
                  <c:v>0.2399</c:v>
                </c:pt>
                <c:pt idx="5">
                  <c:v>-0.0324</c:v>
                </c:pt>
                <c:pt idx="6">
                  <c:v>-0.336</c:v>
                </c:pt>
                <c:pt idx="7">
                  <c:v>-0.1794</c:v>
                </c:pt>
                <c:pt idx="8">
                  <c:v>0.0496</c:v>
                </c:pt>
              </c:numCache>
            </c:numRef>
          </c:val>
        </c:ser>
        <c:dLbls>
          <c:showLegendKey val="0"/>
          <c:showVal val="0"/>
          <c:showCatName val="0"/>
          <c:showSerName val="0"/>
          <c:showPercent val="0"/>
          <c:showBubbleSize val="0"/>
        </c:dLbls>
        <c:gapWidth val="150"/>
        <c:axId val="-2092517544"/>
        <c:axId val="-2001140056"/>
      </c:barChart>
      <c:lineChart>
        <c:grouping val="standard"/>
        <c:varyColors val="0"/>
        <c:ser>
          <c:idx val="3"/>
          <c:order val="1"/>
          <c:tx>
            <c:strRef>
              <c:f>ENSO!$C$30</c:f>
              <c:strCache>
                <c:ptCount val="1"/>
                <c:pt idx="0">
                  <c:v>95%</c:v>
                </c:pt>
              </c:strCache>
            </c:strRef>
          </c:tx>
          <c:spPr>
            <a:ln w="19050">
              <a:solidFill>
                <a:sysClr val="windowText" lastClr="000000"/>
              </a:solidFill>
              <a:prstDash val="sysDot"/>
            </a:ln>
          </c:spPr>
          <c:marker>
            <c:symbol val="none"/>
          </c:marker>
          <c:cat>
            <c:numRef>
              <c:f>ENSO!$A$31:$A$39</c:f>
              <c:numCache>
                <c:formatCode>General</c:formatCode>
                <c:ptCount val="9"/>
                <c:pt idx="0">
                  <c:v>-6.0</c:v>
                </c:pt>
                <c:pt idx="1">
                  <c:v>-5.0</c:v>
                </c:pt>
                <c:pt idx="2">
                  <c:v>-4.0</c:v>
                </c:pt>
                <c:pt idx="3">
                  <c:v>-3.0</c:v>
                </c:pt>
                <c:pt idx="4">
                  <c:v>-2.0</c:v>
                </c:pt>
                <c:pt idx="5">
                  <c:v>-1.0</c:v>
                </c:pt>
                <c:pt idx="6">
                  <c:v>0.0</c:v>
                </c:pt>
                <c:pt idx="7">
                  <c:v>1.0</c:v>
                </c:pt>
                <c:pt idx="8">
                  <c:v>2.0</c:v>
                </c:pt>
              </c:numCache>
            </c:numRef>
          </c:cat>
          <c:val>
            <c:numRef>
              <c:f>ENSO!$C$31:$C$39</c:f>
              <c:numCache>
                <c:formatCode>General</c:formatCode>
                <c:ptCount val="9"/>
                <c:pt idx="0">
                  <c:v>-0.1919</c:v>
                </c:pt>
                <c:pt idx="1">
                  <c:v>-0.1882</c:v>
                </c:pt>
                <c:pt idx="2">
                  <c:v>-0.1852</c:v>
                </c:pt>
                <c:pt idx="3">
                  <c:v>-0.1872</c:v>
                </c:pt>
                <c:pt idx="4">
                  <c:v>-0.1736</c:v>
                </c:pt>
                <c:pt idx="5">
                  <c:v>-0.1796</c:v>
                </c:pt>
                <c:pt idx="6">
                  <c:v>-0.184</c:v>
                </c:pt>
                <c:pt idx="7">
                  <c:v>-0.1924</c:v>
                </c:pt>
                <c:pt idx="8">
                  <c:v>-0.1885</c:v>
                </c:pt>
              </c:numCache>
            </c:numRef>
          </c:val>
          <c:smooth val="0"/>
        </c:ser>
        <c:ser>
          <c:idx val="4"/>
          <c:order val="2"/>
          <c:tx>
            <c:strRef>
              <c:f>ENSO!$D$30</c:f>
              <c:strCache>
                <c:ptCount val="1"/>
                <c:pt idx="0">
                  <c:v>Limits - 1.96 St dev</c:v>
                </c:pt>
              </c:strCache>
            </c:strRef>
          </c:tx>
          <c:spPr>
            <a:ln w="19050">
              <a:solidFill>
                <a:sysClr val="windowText" lastClr="000000"/>
              </a:solidFill>
              <a:prstDash val="sysDot"/>
            </a:ln>
          </c:spPr>
          <c:marker>
            <c:symbol val="none"/>
          </c:marker>
          <c:cat>
            <c:numRef>
              <c:f>ENSO!$A$31:$A$39</c:f>
              <c:numCache>
                <c:formatCode>General</c:formatCode>
                <c:ptCount val="9"/>
                <c:pt idx="0">
                  <c:v>-6.0</c:v>
                </c:pt>
                <c:pt idx="1">
                  <c:v>-5.0</c:v>
                </c:pt>
                <c:pt idx="2">
                  <c:v>-4.0</c:v>
                </c:pt>
                <c:pt idx="3">
                  <c:v>-3.0</c:v>
                </c:pt>
                <c:pt idx="4">
                  <c:v>-2.0</c:v>
                </c:pt>
                <c:pt idx="5">
                  <c:v>-1.0</c:v>
                </c:pt>
                <c:pt idx="6">
                  <c:v>0.0</c:v>
                </c:pt>
                <c:pt idx="7">
                  <c:v>1.0</c:v>
                </c:pt>
                <c:pt idx="8">
                  <c:v>2.0</c:v>
                </c:pt>
              </c:numCache>
            </c:numRef>
          </c:cat>
          <c:val>
            <c:numRef>
              <c:f>ENSO!$D$31:$D$39</c:f>
              <c:numCache>
                <c:formatCode>General</c:formatCode>
                <c:ptCount val="9"/>
                <c:pt idx="0">
                  <c:v>0.1905</c:v>
                </c:pt>
                <c:pt idx="1">
                  <c:v>0.1831</c:v>
                </c:pt>
                <c:pt idx="2">
                  <c:v>0.1901</c:v>
                </c:pt>
                <c:pt idx="3">
                  <c:v>0.1934</c:v>
                </c:pt>
                <c:pt idx="4">
                  <c:v>0.1863</c:v>
                </c:pt>
                <c:pt idx="5">
                  <c:v>0.1861</c:v>
                </c:pt>
                <c:pt idx="6">
                  <c:v>0.1948</c:v>
                </c:pt>
                <c:pt idx="7">
                  <c:v>0.1882</c:v>
                </c:pt>
                <c:pt idx="8">
                  <c:v>0.1844</c:v>
                </c:pt>
              </c:numCache>
            </c:numRef>
          </c:val>
          <c:smooth val="0"/>
        </c:ser>
        <c:ser>
          <c:idx val="5"/>
          <c:order val="3"/>
          <c:tx>
            <c:strRef>
              <c:f>ENSO!$E$30</c:f>
              <c:strCache>
                <c:ptCount val="1"/>
                <c:pt idx="0">
                  <c:v>99%</c:v>
                </c:pt>
              </c:strCache>
            </c:strRef>
          </c:tx>
          <c:spPr>
            <a:ln w="19050">
              <a:solidFill>
                <a:sysClr val="windowText" lastClr="000000"/>
              </a:solidFill>
              <a:prstDash val="lgDashDotDot"/>
            </a:ln>
          </c:spPr>
          <c:marker>
            <c:symbol val="none"/>
          </c:marker>
          <c:cat>
            <c:numRef>
              <c:f>ENSO!$A$31:$A$39</c:f>
              <c:numCache>
                <c:formatCode>General</c:formatCode>
                <c:ptCount val="9"/>
                <c:pt idx="0">
                  <c:v>-6.0</c:v>
                </c:pt>
                <c:pt idx="1">
                  <c:v>-5.0</c:v>
                </c:pt>
                <c:pt idx="2">
                  <c:v>-4.0</c:v>
                </c:pt>
                <c:pt idx="3">
                  <c:v>-3.0</c:v>
                </c:pt>
                <c:pt idx="4">
                  <c:v>-2.0</c:v>
                </c:pt>
                <c:pt idx="5">
                  <c:v>-1.0</c:v>
                </c:pt>
                <c:pt idx="6">
                  <c:v>0.0</c:v>
                </c:pt>
                <c:pt idx="7">
                  <c:v>1.0</c:v>
                </c:pt>
                <c:pt idx="8">
                  <c:v>2.0</c:v>
                </c:pt>
              </c:numCache>
            </c:numRef>
          </c:cat>
          <c:val>
            <c:numRef>
              <c:f>ENSO!$E$31:$E$39</c:f>
              <c:numCache>
                <c:formatCode>General</c:formatCode>
                <c:ptCount val="9"/>
                <c:pt idx="0">
                  <c:v>-0.2518</c:v>
                </c:pt>
                <c:pt idx="1">
                  <c:v>-0.2465</c:v>
                </c:pt>
                <c:pt idx="2">
                  <c:v>-0.2441</c:v>
                </c:pt>
                <c:pt idx="3">
                  <c:v>-0.2469</c:v>
                </c:pt>
                <c:pt idx="4">
                  <c:v>-0.2301</c:v>
                </c:pt>
                <c:pt idx="5">
                  <c:v>-0.2369</c:v>
                </c:pt>
                <c:pt idx="6">
                  <c:v>-0.2434</c:v>
                </c:pt>
                <c:pt idx="7">
                  <c:v>-0.2521</c:v>
                </c:pt>
                <c:pt idx="8">
                  <c:v>-0.247</c:v>
                </c:pt>
              </c:numCache>
            </c:numRef>
          </c:val>
          <c:smooth val="0"/>
        </c:ser>
        <c:ser>
          <c:idx val="6"/>
          <c:order val="4"/>
          <c:tx>
            <c:strRef>
              <c:f>ENSO!$F$30</c:f>
              <c:strCache>
                <c:ptCount val="1"/>
                <c:pt idx="0">
                  <c:v>Limits - 2.575 St dev</c:v>
                </c:pt>
              </c:strCache>
            </c:strRef>
          </c:tx>
          <c:spPr>
            <a:ln w="19050">
              <a:solidFill>
                <a:sysClr val="windowText" lastClr="000000"/>
              </a:solidFill>
              <a:prstDash val="lgDashDotDot"/>
            </a:ln>
          </c:spPr>
          <c:marker>
            <c:symbol val="none"/>
          </c:marker>
          <c:cat>
            <c:numRef>
              <c:f>ENSO!$A$31:$A$39</c:f>
              <c:numCache>
                <c:formatCode>General</c:formatCode>
                <c:ptCount val="9"/>
                <c:pt idx="0">
                  <c:v>-6.0</c:v>
                </c:pt>
                <c:pt idx="1">
                  <c:v>-5.0</c:v>
                </c:pt>
                <c:pt idx="2">
                  <c:v>-4.0</c:v>
                </c:pt>
                <c:pt idx="3">
                  <c:v>-3.0</c:v>
                </c:pt>
                <c:pt idx="4">
                  <c:v>-2.0</c:v>
                </c:pt>
                <c:pt idx="5">
                  <c:v>-1.0</c:v>
                </c:pt>
                <c:pt idx="6">
                  <c:v>0.0</c:v>
                </c:pt>
                <c:pt idx="7">
                  <c:v>1.0</c:v>
                </c:pt>
                <c:pt idx="8">
                  <c:v>2.0</c:v>
                </c:pt>
              </c:numCache>
            </c:numRef>
          </c:cat>
          <c:val>
            <c:numRef>
              <c:f>ENSO!$F$31:$F$39</c:f>
              <c:numCache>
                <c:formatCode>General</c:formatCode>
                <c:ptCount val="9"/>
                <c:pt idx="0">
                  <c:v>0.2505</c:v>
                </c:pt>
                <c:pt idx="1">
                  <c:v>0.2413</c:v>
                </c:pt>
                <c:pt idx="2">
                  <c:v>0.2489</c:v>
                </c:pt>
                <c:pt idx="3">
                  <c:v>0.2531</c:v>
                </c:pt>
                <c:pt idx="4">
                  <c:v>0.2427</c:v>
                </c:pt>
                <c:pt idx="5">
                  <c:v>0.2434</c:v>
                </c:pt>
                <c:pt idx="6">
                  <c:v>0.2542</c:v>
                </c:pt>
                <c:pt idx="7">
                  <c:v>0.2479</c:v>
                </c:pt>
                <c:pt idx="8">
                  <c:v>0.2429</c:v>
                </c:pt>
              </c:numCache>
            </c:numRef>
          </c:val>
          <c:smooth val="0"/>
        </c:ser>
        <c:ser>
          <c:idx val="7"/>
          <c:order val="5"/>
          <c:tx>
            <c:strRef>
              <c:f>ENSO!$G$30</c:f>
              <c:strCache>
                <c:ptCount val="1"/>
                <c:pt idx="0">
                  <c:v>Limits + 3.294 St dev</c:v>
                </c:pt>
              </c:strCache>
            </c:strRef>
          </c:tx>
          <c:spPr>
            <a:ln w="19050">
              <a:solidFill>
                <a:sysClr val="windowText" lastClr="000000"/>
              </a:solidFill>
              <a:prstDash val="dash"/>
            </a:ln>
          </c:spPr>
          <c:marker>
            <c:symbol val="none"/>
          </c:marker>
          <c:cat>
            <c:numRef>
              <c:f>ENSO!$A$31:$A$39</c:f>
              <c:numCache>
                <c:formatCode>General</c:formatCode>
                <c:ptCount val="9"/>
                <c:pt idx="0">
                  <c:v>-6.0</c:v>
                </c:pt>
                <c:pt idx="1">
                  <c:v>-5.0</c:v>
                </c:pt>
                <c:pt idx="2">
                  <c:v>-4.0</c:v>
                </c:pt>
                <c:pt idx="3">
                  <c:v>-3.0</c:v>
                </c:pt>
                <c:pt idx="4">
                  <c:v>-2.0</c:v>
                </c:pt>
                <c:pt idx="5">
                  <c:v>-1.0</c:v>
                </c:pt>
                <c:pt idx="6">
                  <c:v>0.0</c:v>
                </c:pt>
                <c:pt idx="7">
                  <c:v>1.0</c:v>
                </c:pt>
                <c:pt idx="8">
                  <c:v>2.0</c:v>
                </c:pt>
              </c:numCache>
            </c:numRef>
          </c:cat>
          <c:val>
            <c:numRef>
              <c:f>ENSO!$G$31:$G$39</c:f>
              <c:numCache>
                <c:formatCode>General</c:formatCode>
                <c:ptCount val="9"/>
                <c:pt idx="0">
                  <c:v>-0.322</c:v>
                </c:pt>
                <c:pt idx="1">
                  <c:v>-0.3146</c:v>
                </c:pt>
                <c:pt idx="2">
                  <c:v>-0.313</c:v>
                </c:pt>
                <c:pt idx="3">
                  <c:v>-0.3167</c:v>
                </c:pt>
                <c:pt idx="4">
                  <c:v>-0.2961</c:v>
                </c:pt>
                <c:pt idx="5">
                  <c:v>-0.304</c:v>
                </c:pt>
                <c:pt idx="6">
                  <c:v>-0.3129</c:v>
                </c:pt>
                <c:pt idx="7">
                  <c:v>-0.3219</c:v>
                </c:pt>
                <c:pt idx="8">
                  <c:v>-0.3154</c:v>
                </c:pt>
              </c:numCache>
            </c:numRef>
          </c:val>
          <c:smooth val="0"/>
        </c:ser>
        <c:ser>
          <c:idx val="0"/>
          <c:order val="6"/>
          <c:tx>
            <c:strRef>
              <c:f>ENSO!$H$30</c:f>
              <c:strCache>
                <c:ptCount val="1"/>
                <c:pt idx="0">
                  <c:v>99.9%</c:v>
                </c:pt>
              </c:strCache>
            </c:strRef>
          </c:tx>
          <c:spPr>
            <a:ln w="19050">
              <a:solidFill>
                <a:sysClr val="windowText" lastClr="000000"/>
              </a:solidFill>
              <a:prstDash val="dash"/>
            </a:ln>
          </c:spPr>
          <c:marker>
            <c:symbol val="none"/>
          </c:marker>
          <c:cat>
            <c:numRef>
              <c:f>ENSO!$A$31:$A$39</c:f>
              <c:numCache>
                <c:formatCode>General</c:formatCode>
                <c:ptCount val="9"/>
                <c:pt idx="0">
                  <c:v>-6.0</c:v>
                </c:pt>
                <c:pt idx="1">
                  <c:v>-5.0</c:v>
                </c:pt>
                <c:pt idx="2">
                  <c:v>-4.0</c:v>
                </c:pt>
                <c:pt idx="3">
                  <c:v>-3.0</c:v>
                </c:pt>
                <c:pt idx="4">
                  <c:v>-2.0</c:v>
                </c:pt>
                <c:pt idx="5">
                  <c:v>-1.0</c:v>
                </c:pt>
                <c:pt idx="6">
                  <c:v>0.0</c:v>
                </c:pt>
                <c:pt idx="7">
                  <c:v>1.0</c:v>
                </c:pt>
                <c:pt idx="8">
                  <c:v>2.0</c:v>
                </c:pt>
              </c:numCache>
            </c:numRef>
          </c:cat>
          <c:val>
            <c:numRef>
              <c:f>ENSO!$H$31:$H$39</c:f>
              <c:numCache>
                <c:formatCode>General</c:formatCode>
                <c:ptCount val="9"/>
                <c:pt idx="0">
                  <c:v>0.3206</c:v>
                </c:pt>
                <c:pt idx="1">
                  <c:v>0.3095</c:v>
                </c:pt>
                <c:pt idx="2">
                  <c:v>0.3178</c:v>
                </c:pt>
                <c:pt idx="3">
                  <c:v>0.3229</c:v>
                </c:pt>
                <c:pt idx="4">
                  <c:v>0.3087</c:v>
                </c:pt>
                <c:pt idx="5">
                  <c:v>0.3105</c:v>
                </c:pt>
                <c:pt idx="6">
                  <c:v>0.3237</c:v>
                </c:pt>
                <c:pt idx="7">
                  <c:v>0.3177</c:v>
                </c:pt>
                <c:pt idx="8">
                  <c:v>0.3113</c:v>
                </c:pt>
              </c:numCache>
            </c:numRef>
          </c:val>
          <c:smooth val="0"/>
        </c:ser>
        <c:dLbls>
          <c:showLegendKey val="0"/>
          <c:showVal val="0"/>
          <c:showCatName val="0"/>
          <c:showSerName val="0"/>
          <c:showPercent val="0"/>
          <c:showBubbleSize val="0"/>
        </c:dLbls>
        <c:marker val="1"/>
        <c:smooth val="0"/>
        <c:axId val="-2092517544"/>
        <c:axId val="-2001140056"/>
      </c:lineChart>
      <c:catAx>
        <c:axId val="-2092517544"/>
        <c:scaling>
          <c:orientation val="minMax"/>
        </c:scaling>
        <c:delete val="0"/>
        <c:axPos val="b"/>
        <c:title>
          <c:tx>
            <c:rich>
              <a:bodyPr/>
              <a:lstStyle/>
              <a:p>
                <a:pPr>
                  <a:defRPr b="0"/>
                </a:pPr>
                <a:r>
                  <a:rPr lang="en-US" b="0"/>
                  <a:t>Lag from fire year (yr)</a:t>
                </a:r>
              </a:p>
            </c:rich>
          </c:tx>
          <c:layout/>
          <c:overlay val="0"/>
        </c:title>
        <c:numFmt formatCode="General" sourceLinked="1"/>
        <c:majorTickMark val="out"/>
        <c:minorTickMark val="none"/>
        <c:tickLblPos val="low"/>
        <c:crossAx val="-2001140056"/>
        <c:crosses val="autoZero"/>
        <c:auto val="1"/>
        <c:lblAlgn val="ctr"/>
        <c:lblOffset val="100"/>
        <c:noMultiLvlLbl val="0"/>
      </c:catAx>
      <c:valAx>
        <c:axId val="-2001140056"/>
        <c:scaling>
          <c:orientation val="minMax"/>
        </c:scaling>
        <c:delete val="0"/>
        <c:axPos val="l"/>
        <c:title>
          <c:tx>
            <c:rich>
              <a:bodyPr rot="-5400000" vert="horz"/>
              <a:lstStyle/>
              <a:p>
                <a:pPr>
                  <a:defRPr sz="1000" b="0"/>
                </a:pPr>
                <a:r>
                  <a:rPr lang="en-US" sz="1000" b="0" i="0" baseline="0" dirty="0" smtClean="0">
                    <a:effectLst/>
                  </a:rPr>
                  <a:t>Mean Departure (SD)</a:t>
                </a:r>
                <a:endParaRPr lang="en-US" sz="1000" dirty="0">
                  <a:effectLst/>
                </a:endParaRPr>
              </a:p>
            </c:rich>
          </c:tx>
          <c:layout/>
          <c:overlay val="0"/>
        </c:title>
        <c:numFmt formatCode="General" sourceLinked="1"/>
        <c:majorTickMark val="out"/>
        <c:minorTickMark val="none"/>
        <c:tickLblPos val="nextTo"/>
        <c:crossAx val="-2092517544"/>
        <c:crosses val="autoZero"/>
        <c:crossBetween val="between"/>
      </c:valAx>
      <c:spPr>
        <a:ln>
          <a:solidFill>
            <a:schemeClr val="tx1"/>
          </a:solidFill>
        </a:ln>
      </c:spPr>
    </c:plotArea>
    <c:legend>
      <c:legendPos val="r"/>
      <c:legendEntry>
        <c:idx val="0"/>
        <c:delete val="1"/>
      </c:legendEntry>
      <c:legendEntry>
        <c:idx val="2"/>
        <c:delete val="1"/>
      </c:legendEntry>
      <c:legendEntry>
        <c:idx val="4"/>
        <c:delete val="1"/>
      </c:legendEntry>
      <c:legendEntry>
        <c:idx val="5"/>
        <c:delete val="1"/>
      </c:legendEntry>
      <c:layout>
        <c:manualLayout>
          <c:xMode val="edge"/>
          <c:yMode val="edge"/>
          <c:x val="0.830096237970254"/>
          <c:y val="0.41944321959755"/>
          <c:w val="0.169903762029746"/>
          <c:h val="0.262446544181977"/>
        </c:manualLayout>
      </c:layout>
      <c:overlay val="0"/>
    </c:legend>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D. + </a:t>
            </a:r>
            <a:r>
              <a:rPr lang="en-US" sz="1100" dirty="0"/>
              <a:t>ENSO </a:t>
            </a:r>
            <a:r>
              <a:rPr lang="en-US" sz="1100" b="1" i="0" u="none" strike="noStrike" baseline="0" dirty="0" smtClean="0">
                <a:effectLst/>
              </a:rPr>
              <a:t>–</a:t>
            </a:r>
            <a:r>
              <a:rPr lang="en-US" sz="1100" b="1" i="0" u="none" strike="noStrike" baseline="0" dirty="0" smtClean="0"/>
              <a:t> </a:t>
            </a:r>
            <a:r>
              <a:rPr lang="en-US" sz="1100" dirty="0" smtClean="0"/>
              <a:t>PDO</a:t>
            </a:r>
            <a:endParaRPr lang="en-US" sz="1100" dirty="0"/>
          </a:p>
        </c:rich>
      </c:tx>
      <c:layout>
        <c:manualLayout>
          <c:xMode val="edge"/>
          <c:yMode val="edge"/>
          <c:x val="0.103301983085448"/>
          <c:y val="0.00230314960629921"/>
        </c:manualLayout>
      </c:layout>
      <c:overlay val="0"/>
    </c:title>
    <c:autoTitleDeleted val="0"/>
    <c:plotArea>
      <c:layout>
        <c:manualLayout>
          <c:layoutTarget val="inner"/>
          <c:xMode val="edge"/>
          <c:yMode val="edge"/>
          <c:x val="0.0891871470611628"/>
          <c:y val="0.105066929133858"/>
          <c:w val="0.854222884301624"/>
          <c:h val="0.769955818022747"/>
        </c:manualLayout>
      </c:layout>
      <c:scatterChart>
        <c:scatterStyle val="lineMarker"/>
        <c:varyColors val="0"/>
        <c:ser>
          <c:idx val="3"/>
          <c:order val="0"/>
          <c:tx>
            <c:strRef>
              <c:f>'+ENSO -PDO'!$J$1</c:f>
              <c:strCache>
                <c:ptCount val="1"/>
                <c:pt idx="0">
                  <c:v>Lhat</c:v>
                </c:pt>
              </c:strCache>
            </c:strRef>
          </c:tx>
          <c:spPr>
            <a:ln w="19050">
              <a:solidFill>
                <a:sysClr val="windowText" lastClr="000000"/>
              </a:solidFill>
            </a:ln>
          </c:spPr>
          <c:marker>
            <c:symbol val="none"/>
          </c:marker>
          <c:yVal>
            <c:numRef>
              <c:f>'+ENSO -PDO'!$J$2:$J$132</c:f>
              <c:numCache>
                <c:formatCode>General</c:formatCode>
                <c:ptCount val="131"/>
                <c:pt idx="0">
                  <c:v>1.248804</c:v>
                </c:pt>
                <c:pt idx="1">
                  <c:v>2.746411</c:v>
                </c:pt>
                <c:pt idx="2">
                  <c:v>1.746411</c:v>
                </c:pt>
                <c:pt idx="3">
                  <c:v>1.995215</c:v>
                </c:pt>
                <c:pt idx="4">
                  <c:v>0.9952153</c:v>
                </c:pt>
                <c:pt idx="5">
                  <c:v>1.244019</c:v>
                </c:pt>
                <c:pt idx="6">
                  <c:v>1.492823</c:v>
                </c:pt>
                <c:pt idx="7">
                  <c:v>2.990431</c:v>
                </c:pt>
                <c:pt idx="8">
                  <c:v>3.239234</c:v>
                </c:pt>
                <c:pt idx="9">
                  <c:v>3.488038</c:v>
                </c:pt>
                <c:pt idx="10">
                  <c:v>3.736841999999997</c:v>
                </c:pt>
                <c:pt idx="11">
                  <c:v>3.985646</c:v>
                </c:pt>
                <c:pt idx="12">
                  <c:v>5.483254</c:v>
                </c:pt>
                <c:pt idx="13">
                  <c:v>4.483254</c:v>
                </c:pt>
                <c:pt idx="14">
                  <c:v>4.732057</c:v>
                </c:pt>
                <c:pt idx="15">
                  <c:v>3.732057</c:v>
                </c:pt>
                <c:pt idx="16">
                  <c:v>3.980861</c:v>
                </c:pt>
                <c:pt idx="17">
                  <c:v>4.229665</c:v>
                </c:pt>
                <c:pt idx="18">
                  <c:v>3.229665</c:v>
                </c:pt>
                <c:pt idx="19">
                  <c:v>4.727273</c:v>
                </c:pt>
                <c:pt idx="20">
                  <c:v>3.727273</c:v>
                </c:pt>
                <c:pt idx="21">
                  <c:v>2.727273</c:v>
                </c:pt>
                <c:pt idx="22">
                  <c:v>2.976077</c:v>
                </c:pt>
                <c:pt idx="23">
                  <c:v>1.976077</c:v>
                </c:pt>
                <c:pt idx="24">
                  <c:v>2.22488</c:v>
                </c:pt>
                <c:pt idx="25">
                  <c:v>3.722488</c:v>
                </c:pt>
                <c:pt idx="26">
                  <c:v>2.722488</c:v>
                </c:pt>
                <c:pt idx="27">
                  <c:v>1.722488</c:v>
                </c:pt>
                <c:pt idx="28">
                  <c:v>1.971292</c:v>
                </c:pt>
                <c:pt idx="29">
                  <c:v>2.220096</c:v>
                </c:pt>
                <c:pt idx="30">
                  <c:v>1.220096</c:v>
                </c:pt>
                <c:pt idx="31">
                  <c:v>0.2200957</c:v>
                </c:pt>
                <c:pt idx="32">
                  <c:v>0.4688995</c:v>
                </c:pt>
                <c:pt idx="33">
                  <c:v>-0.5311005</c:v>
                </c:pt>
                <c:pt idx="34">
                  <c:v>-1.5311</c:v>
                </c:pt>
                <c:pt idx="35">
                  <c:v>-1.282297</c:v>
                </c:pt>
                <c:pt idx="36">
                  <c:v>-2.282297</c:v>
                </c:pt>
                <c:pt idx="37">
                  <c:v>-2.033493</c:v>
                </c:pt>
                <c:pt idx="38">
                  <c:v>-1.784689</c:v>
                </c:pt>
                <c:pt idx="39">
                  <c:v>-2.784689</c:v>
                </c:pt>
                <c:pt idx="40">
                  <c:v>-3.784689</c:v>
                </c:pt>
                <c:pt idx="41">
                  <c:v>-3.535884999999999</c:v>
                </c:pt>
                <c:pt idx="42">
                  <c:v>-3.287081</c:v>
                </c:pt>
                <c:pt idx="43">
                  <c:v>-3.038278</c:v>
                </c:pt>
                <c:pt idx="44">
                  <c:v>-4.038278</c:v>
                </c:pt>
                <c:pt idx="45">
                  <c:v>-5.038278</c:v>
                </c:pt>
                <c:pt idx="46">
                  <c:v>-6.038278</c:v>
                </c:pt>
                <c:pt idx="47">
                  <c:v>-7.038278</c:v>
                </c:pt>
                <c:pt idx="48">
                  <c:v>-8.038277999999993</c:v>
                </c:pt>
                <c:pt idx="49">
                  <c:v>-9.038277999999993</c:v>
                </c:pt>
                <c:pt idx="50">
                  <c:v>-7.54067</c:v>
                </c:pt>
                <c:pt idx="51">
                  <c:v>-7.291866</c:v>
                </c:pt>
                <c:pt idx="52">
                  <c:v>-5.794258</c:v>
                </c:pt>
                <c:pt idx="53">
                  <c:v>-6.794258</c:v>
                </c:pt>
                <c:pt idx="54">
                  <c:v>-6.545454999999991</c:v>
                </c:pt>
                <c:pt idx="55">
                  <c:v>-7.545454999999991</c:v>
                </c:pt>
                <c:pt idx="56">
                  <c:v>-8.545455</c:v>
                </c:pt>
                <c:pt idx="57">
                  <c:v>-9.545455</c:v>
                </c:pt>
                <c:pt idx="58">
                  <c:v>-10.54545</c:v>
                </c:pt>
                <c:pt idx="59">
                  <c:v>-10.29665</c:v>
                </c:pt>
                <c:pt idx="60">
                  <c:v>-11.29665</c:v>
                </c:pt>
                <c:pt idx="61">
                  <c:v>-11.04785</c:v>
                </c:pt>
                <c:pt idx="62">
                  <c:v>-9.550239</c:v>
                </c:pt>
                <c:pt idx="63">
                  <c:v>-8.052632</c:v>
                </c:pt>
                <c:pt idx="64">
                  <c:v>-9.052632</c:v>
                </c:pt>
                <c:pt idx="65">
                  <c:v>-10.05263</c:v>
                </c:pt>
                <c:pt idx="66">
                  <c:v>-11.05263</c:v>
                </c:pt>
                <c:pt idx="67">
                  <c:v>-12.05263</c:v>
                </c:pt>
                <c:pt idx="68">
                  <c:v>-10.55502</c:v>
                </c:pt>
                <c:pt idx="69">
                  <c:v>-9.05741600000001</c:v>
                </c:pt>
                <c:pt idx="70">
                  <c:v>-7.559809</c:v>
                </c:pt>
                <c:pt idx="71">
                  <c:v>-8.559809</c:v>
                </c:pt>
                <c:pt idx="72">
                  <c:v>-9.559809</c:v>
                </c:pt>
                <c:pt idx="73">
                  <c:v>-10.55981</c:v>
                </c:pt>
                <c:pt idx="74">
                  <c:v>-11.55981</c:v>
                </c:pt>
                <c:pt idx="75">
                  <c:v>-12.55981</c:v>
                </c:pt>
                <c:pt idx="76">
                  <c:v>-12.311</c:v>
                </c:pt>
                <c:pt idx="77">
                  <c:v>-12.0622</c:v>
                </c:pt>
                <c:pt idx="78">
                  <c:v>-13.0622</c:v>
                </c:pt>
                <c:pt idx="79">
                  <c:v>-12.8134</c:v>
                </c:pt>
                <c:pt idx="80">
                  <c:v>-12.56459</c:v>
                </c:pt>
                <c:pt idx="81">
                  <c:v>-13.56459</c:v>
                </c:pt>
                <c:pt idx="82">
                  <c:v>-13.31579</c:v>
                </c:pt>
                <c:pt idx="83">
                  <c:v>-13.06699</c:v>
                </c:pt>
                <c:pt idx="84">
                  <c:v>-14.06699</c:v>
                </c:pt>
                <c:pt idx="85">
                  <c:v>-15.06699</c:v>
                </c:pt>
                <c:pt idx="86">
                  <c:v>-14.81818</c:v>
                </c:pt>
                <c:pt idx="87">
                  <c:v>-13.32057</c:v>
                </c:pt>
                <c:pt idx="88">
                  <c:v>-13.07177</c:v>
                </c:pt>
                <c:pt idx="89">
                  <c:v>-12.82297</c:v>
                </c:pt>
                <c:pt idx="90">
                  <c:v>-13.82297</c:v>
                </c:pt>
                <c:pt idx="91">
                  <c:v>-14.82297</c:v>
                </c:pt>
                <c:pt idx="92">
                  <c:v>-14.57416</c:v>
                </c:pt>
                <c:pt idx="93">
                  <c:v>-14.32536</c:v>
                </c:pt>
                <c:pt idx="94">
                  <c:v>-15.32536</c:v>
                </c:pt>
                <c:pt idx="95">
                  <c:v>-15.07656</c:v>
                </c:pt>
                <c:pt idx="96">
                  <c:v>-16.07656</c:v>
                </c:pt>
                <c:pt idx="97">
                  <c:v>-17.07656</c:v>
                </c:pt>
                <c:pt idx="98">
                  <c:v>-18.07656</c:v>
                </c:pt>
                <c:pt idx="99">
                  <c:v>-19.07656</c:v>
                </c:pt>
                <c:pt idx="100">
                  <c:v>-20.07656</c:v>
                </c:pt>
                <c:pt idx="101">
                  <c:v>-19.82775000000001</c:v>
                </c:pt>
                <c:pt idx="102">
                  <c:v>-20.82775000000001</c:v>
                </c:pt>
                <c:pt idx="103">
                  <c:v>-20.57895</c:v>
                </c:pt>
                <c:pt idx="104">
                  <c:v>-21.57895</c:v>
                </c:pt>
                <c:pt idx="105">
                  <c:v>-22.57895</c:v>
                </c:pt>
                <c:pt idx="106">
                  <c:v>-23.57895</c:v>
                </c:pt>
                <c:pt idx="107">
                  <c:v>-24.57895</c:v>
                </c:pt>
                <c:pt idx="108">
                  <c:v>-23.08134</c:v>
                </c:pt>
                <c:pt idx="109">
                  <c:v>-24.08134</c:v>
                </c:pt>
                <c:pt idx="110">
                  <c:v>-25.08134</c:v>
                </c:pt>
                <c:pt idx="111">
                  <c:v>-26.08134</c:v>
                </c:pt>
                <c:pt idx="112">
                  <c:v>-27.08134</c:v>
                </c:pt>
                <c:pt idx="113">
                  <c:v>-28.08134</c:v>
                </c:pt>
                <c:pt idx="114">
                  <c:v>-27.83254</c:v>
                </c:pt>
                <c:pt idx="115">
                  <c:v>-27.58372999999991</c:v>
                </c:pt>
                <c:pt idx="116">
                  <c:v>-28.58372999999991</c:v>
                </c:pt>
                <c:pt idx="117">
                  <c:v>-28.33493</c:v>
                </c:pt>
                <c:pt idx="118">
                  <c:v>-28.08612</c:v>
                </c:pt>
                <c:pt idx="119">
                  <c:v>-29.08612</c:v>
                </c:pt>
                <c:pt idx="120">
                  <c:v>-30.08612</c:v>
                </c:pt>
                <c:pt idx="121">
                  <c:v>-29.83731999999999</c:v>
                </c:pt>
                <c:pt idx="122">
                  <c:v>-30.83731999999999</c:v>
                </c:pt>
                <c:pt idx="123">
                  <c:v>-31.83731999999999</c:v>
                </c:pt>
                <c:pt idx="124">
                  <c:v>-31.58851999999991</c:v>
                </c:pt>
                <c:pt idx="125">
                  <c:v>-32.58852</c:v>
                </c:pt>
                <c:pt idx="126">
                  <c:v>-33.58852</c:v>
                </c:pt>
                <c:pt idx="127">
                  <c:v>-34.58852</c:v>
                </c:pt>
                <c:pt idx="128">
                  <c:v>-34.33971</c:v>
                </c:pt>
                <c:pt idx="129">
                  <c:v>-35.33971</c:v>
                </c:pt>
                <c:pt idx="130">
                  <c:v>-35.09091</c:v>
                </c:pt>
              </c:numCache>
            </c:numRef>
          </c:yVal>
          <c:smooth val="0"/>
        </c:ser>
        <c:ser>
          <c:idx val="0"/>
          <c:order val="1"/>
          <c:tx>
            <c:strRef>
              <c:f>'+ENSO -PDO'!$K$1</c:f>
              <c:strCache>
                <c:ptCount val="1"/>
                <c:pt idx="0">
                  <c:v>Lower Env</c:v>
                </c:pt>
              </c:strCache>
            </c:strRef>
          </c:tx>
          <c:spPr>
            <a:ln w="12700">
              <a:solidFill>
                <a:sysClr val="windowText" lastClr="000000"/>
              </a:solidFill>
              <a:prstDash val="sysDot"/>
            </a:ln>
          </c:spPr>
          <c:marker>
            <c:symbol val="none"/>
          </c:marker>
          <c:yVal>
            <c:numRef>
              <c:f>'+ENSO -PDO'!$K$2:$K$132</c:f>
              <c:numCache>
                <c:formatCode>General</c:formatCode>
                <c:ptCount val="131"/>
                <c:pt idx="0">
                  <c:v>0.0</c:v>
                </c:pt>
                <c:pt idx="1">
                  <c:v>-1.0</c:v>
                </c:pt>
                <c:pt idx="2">
                  <c:v>-2.0</c:v>
                </c:pt>
                <c:pt idx="3">
                  <c:v>-1.751196</c:v>
                </c:pt>
                <c:pt idx="4">
                  <c:v>-2.751196</c:v>
                </c:pt>
                <c:pt idx="5">
                  <c:v>-2.502392</c:v>
                </c:pt>
                <c:pt idx="6">
                  <c:v>-3.502392</c:v>
                </c:pt>
                <c:pt idx="7">
                  <c:v>-3.253589</c:v>
                </c:pt>
                <c:pt idx="8">
                  <c:v>-4.253588999999994</c:v>
                </c:pt>
                <c:pt idx="9">
                  <c:v>-4.004784999999987</c:v>
                </c:pt>
                <c:pt idx="10">
                  <c:v>-5.004784999999987</c:v>
                </c:pt>
                <c:pt idx="11">
                  <c:v>-6.004784999999987</c:v>
                </c:pt>
                <c:pt idx="12">
                  <c:v>-5.755980999999989</c:v>
                </c:pt>
                <c:pt idx="13">
                  <c:v>-5.507177</c:v>
                </c:pt>
                <c:pt idx="14">
                  <c:v>-6.507177</c:v>
                </c:pt>
                <c:pt idx="15">
                  <c:v>-6.258373</c:v>
                </c:pt>
                <c:pt idx="16">
                  <c:v>-7.258373</c:v>
                </c:pt>
                <c:pt idx="17">
                  <c:v>-8.258372999999997</c:v>
                </c:pt>
                <c:pt idx="18">
                  <c:v>-8.009569</c:v>
                </c:pt>
                <c:pt idx="19">
                  <c:v>-7.760766</c:v>
                </c:pt>
                <c:pt idx="20">
                  <c:v>-8.760766</c:v>
                </c:pt>
                <c:pt idx="21">
                  <c:v>-8.511961999999998</c:v>
                </c:pt>
                <c:pt idx="22">
                  <c:v>-9.511961999999998</c:v>
                </c:pt>
                <c:pt idx="23">
                  <c:v>-9.263158000000001</c:v>
                </c:pt>
                <c:pt idx="24">
                  <c:v>-10.26316</c:v>
                </c:pt>
                <c:pt idx="25">
                  <c:v>-10.01435</c:v>
                </c:pt>
                <c:pt idx="26">
                  <c:v>-9.765550000000002</c:v>
                </c:pt>
                <c:pt idx="27">
                  <c:v>-10.76555</c:v>
                </c:pt>
                <c:pt idx="28">
                  <c:v>-10.51675</c:v>
                </c:pt>
                <c:pt idx="29">
                  <c:v>-10.26794</c:v>
                </c:pt>
                <c:pt idx="30">
                  <c:v>-11.26794</c:v>
                </c:pt>
                <c:pt idx="31">
                  <c:v>-11.01914</c:v>
                </c:pt>
                <c:pt idx="32">
                  <c:v>-12.01914</c:v>
                </c:pt>
                <c:pt idx="33">
                  <c:v>-11.77033</c:v>
                </c:pt>
                <c:pt idx="34">
                  <c:v>-11.52153</c:v>
                </c:pt>
                <c:pt idx="35">
                  <c:v>-12.52153</c:v>
                </c:pt>
                <c:pt idx="36">
                  <c:v>-12.27273</c:v>
                </c:pt>
                <c:pt idx="37">
                  <c:v>-13.27273</c:v>
                </c:pt>
                <c:pt idx="38">
                  <c:v>-13.02392</c:v>
                </c:pt>
                <c:pt idx="39">
                  <c:v>-14.02392</c:v>
                </c:pt>
                <c:pt idx="40">
                  <c:v>-13.77512</c:v>
                </c:pt>
                <c:pt idx="41">
                  <c:v>-13.52632</c:v>
                </c:pt>
                <c:pt idx="42">
                  <c:v>-14.52632</c:v>
                </c:pt>
                <c:pt idx="43">
                  <c:v>-14.27751</c:v>
                </c:pt>
                <c:pt idx="44">
                  <c:v>-14.02871</c:v>
                </c:pt>
                <c:pt idx="45">
                  <c:v>-15.02871</c:v>
                </c:pt>
                <c:pt idx="46">
                  <c:v>-14.7799</c:v>
                </c:pt>
                <c:pt idx="47">
                  <c:v>-15.7799</c:v>
                </c:pt>
                <c:pt idx="48">
                  <c:v>-15.5311</c:v>
                </c:pt>
                <c:pt idx="49">
                  <c:v>-16.5311</c:v>
                </c:pt>
                <c:pt idx="50">
                  <c:v>-16.28229999999991</c:v>
                </c:pt>
                <c:pt idx="51">
                  <c:v>-16.03349</c:v>
                </c:pt>
                <c:pt idx="52">
                  <c:v>-17.03349</c:v>
                </c:pt>
                <c:pt idx="53">
                  <c:v>-16.78469</c:v>
                </c:pt>
                <c:pt idx="54">
                  <c:v>-17.78469</c:v>
                </c:pt>
                <c:pt idx="55">
                  <c:v>-17.53588999999999</c:v>
                </c:pt>
                <c:pt idx="56">
                  <c:v>-17.28708</c:v>
                </c:pt>
                <c:pt idx="57">
                  <c:v>-18.28708</c:v>
                </c:pt>
                <c:pt idx="58">
                  <c:v>-18.03828</c:v>
                </c:pt>
                <c:pt idx="59">
                  <c:v>-17.78947</c:v>
                </c:pt>
                <c:pt idx="60">
                  <c:v>-17.54067</c:v>
                </c:pt>
                <c:pt idx="61">
                  <c:v>-18.54067</c:v>
                </c:pt>
                <c:pt idx="62">
                  <c:v>-18.29187</c:v>
                </c:pt>
                <c:pt idx="63">
                  <c:v>-19.29187</c:v>
                </c:pt>
                <c:pt idx="64">
                  <c:v>-19.04306</c:v>
                </c:pt>
                <c:pt idx="65">
                  <c:v>-20.04306</c:v>
                </c:pt>
                <c:pt idx="66">
                  <c:v>-19.79426</c:v>
                </c:pt>
                <c:pt idx="67">
                  <c:v>-20.79426</c:v>
                </c:pt>
                <c:pt idx="68">
                  <c:v>-20.54544999999991</c:v>
                </c:pt>
                <c:pt idx="69">
                  <c:v>-21.54544999999991</c:v>
                </c:pt>
                <c:pt idx="70">
                  <c:v>-21.29665</c:v>
                </c:pt>
                <c:pt idx="71">
                  <c:v>-22.29665</c:v>
                </c:pt>
                <c:pt idx="72">
                  <c:v>-22.04785</c:v>
                </c:pt>
                <c:pt idx="73">
                  <c:v>-21.79904</c:v>
                </c:pt>
                <c:pt idx="74">
                  <c:v>-22.79904</c:v>
                </c:pt>
                <c:pt idx="75">
                  <c:v>-22.55024</c:v>
                </c:pt>
                <c:pt idx="76">
                  <c:v>-23.55024</c:v>
                </c:pt>
                <c:pt idx="77">
                  <c:v>-23.30144</c:v>
                </c:pt>
                <c:pt idx="78">
                  <c:v>-24.30144</c:v>
                </c:pt>
                <c:pt idx="79">
                  <c:v>-24.05263</c:v>
                </c:pt>
                <c:pt idx="80">
                  <c:v>-25.05263</c:v>
                </c:pt>
                <c:pt idx="81">
                  <c:v>-24.80383</c:v>
                </c:pt>
                <c:pt idx="82">
                  <c:v>-25.80383</c:v>
                </c:pt>
                <c:pt idx="83">
                  <c:v>-25.55502</c:v>
                </c:pt>
                <c:pt idx="84">
                  <c:v>-26.55502</c:v>
                </c:pt>
                <c:pt idx="85">
                  <c:v>-27.55502</c:v>
                </c:pt>
                <c:pt idx="86">
                  <c:v>-27.30622</c:v>
                </c:pt>
                <c:pt idx="87">
                  <c:v>-27.05742</c:v>
                </c:pt>
                <c:pt idx="88">
                  <c:v>-26.80861</c:v>
                </c:pt>
                <c:pt idx="89">
                  <c:v>-27.80861</c:v>
                </c:pt>
                <c:pt idx="90">
                  <c:v>-28.80861</c:v>
                </c:pt>
                <c:pt idx="91">
                  <c:v>-28.55981</c:v>
                </c:pt>
                <c:pt idx="92">
                  <c:v>-29.55981</c:v>
                </c:pt>
                <c:pt idx="93">
                  <c:v>-29.311</c:v>
                </c:pt>
                <c:pt idx="94">
                  <c:v>-30.311</c:v>
                </c:pt>
                <c:pt idx="95">
                  <c:v>-30.0622</c:v>
                </c:pt>
                <c:pt idx="96">
                  <c:v>-31.0622</c:v>
                </c:pt>
                <c:pt idx="97">
                  <c:v>-30.8134</c:v>
                </c:pt>
                <c:pt idx="98">
                  <c:v>-30.56459</c:v>
                </c:pt>
                <c:pt idx="99">
                  <c:v>-31.56459</c:v>
                </c:pt>
                <c:pt idx="100">
                  <c:v>-31.31579</c:v>
                </c:pt>
                <c:pt idx="101">
                  <c:v>-32.31579</c:v>
                </c:pt>
                <c:pt idx="102">
                  <c:v>-32.06699</c:v>
                </c:pt>
                <c:pt idx="103">
                  <c:v>-33.06699</c:v>
                </c:pt>
                <c:pt idx="104">
                  <c:v>-32.81818000000001</c:v>
                </c:pt>
                <c:pt idx="105">
                  <c:v>-33.81818000000001</c:v>
                </c:pt>
                <c:pt idx="106">
                  <c:v>-34.81818000000001</c:v>
                </c:pt>
                <c:pt idx="107">
                  <c:v>-34.56938</c:v>
                </c:pt>
                <c:pt idx="108">
                  <c:v>-35.56938</c:v>
                </c:pt>
                <c:pt idx="109">
                  <c:v>-35.32057</c:v>
                </c:pt>
                <c:pt idx="110">
                  <c:v>-36.32057</c:v>
                </c:pt>
                <c:pt idx="111">
                  <c:v>-36.07177</c:v>
                </c:pt>
                <c:pt idx="112">
                  <c:v>-37.07177</c:v>
                </c:pt>
                <c:pt idx="113">
                  <c:v>-36.82297</c:v>
                </c:pt>
                <c:pt idx="114">
                  <c:v>-37.82297</c:v>
                </c:pt>
                <c:pt idx="115">
                  <c:v>-37.57416000000001</c:v>
                </c:pt>
                <c:pt idx="116">
                  <c:v>-38.57416000000001</c:v>
                </c:pt>
                <c:pt idx="117">
                  <c:v>-38.32536</c:v>
                </c:pt>
                <c:pt idx="118">
                  <c:v>-39.32536</c:v>
                </c:pt>
                <c:pt idx="119">
                  <c:v>-39.07656</c:v>
                </c:pt>
                <c:pt idx="120">
                  <c:v>-40.07656</c:v>
                </c:pt>
                <c:pt idx="121">
                  <c:v>-39.82775</c:v>
                </c:pt>
                <c:pt idx="122">
                  <c:v>-40.82775</c:v>
                </c:pt>
                <c:pt idx="123">
                  <c:v>-41.82775</c:v>
                </c:pt>
                <c:pt idx="124">
                  <c:v>-42.82775</c:v>
                </c:pt>
                <c:pt idx="125">
                  <c:v>-42.57895</c:v>
                </c:pt>
                <c:pt idx="126">
                  <c:v>-43.57895</c:v>
                </c:pt>
                <c:pt idx="127">
                  <c:v>-43.33014</c:v>
                </c:pt>
                <c:pt idx="128">
                  <c:v>-44.33014</c:v>
                </c:pt>
                <c:pt idx="129">
                  <c:v>-45.33014</c:v>
                </c:pt>
                <c:pt idx="130">
                  <c:v>-45.08134</c:v>
                </c:pt>
              </c:numCache>
            </c:numRef>
          </c:yVal>
          <c:smooth val="0"/>
        </c:ser>
        <c:ser>
          <c:idx val="4"/>
          <c:order val="2"/>
          <c:tx>
            <c:strRef>
              <c:f>'+ENSO -PDO'!$L$1</c:f>
              <c:strCache>
                <c:ptCount val="1"/>
                <c:pt idx="0">
                  <c:v>Upper Env</c:v>
                </c:pt>
              </c:strCache>
            </c:strRef>
          </c:tx>
          <c:spPr>
            <a:ln w="12700" cmpd="sng">
              <a:solidFill>
                <a:sysClr val="windowText" lastClr="000000"/>
              </a:solidFill>
              <a:prstDash val="sysDot"/>
            </a:ln>
          </c:spPr>
          <c:marker>
            <c:symbol val="none"/>
          </c:marker>
          <c:yVal>
            <c:numRef>
              <c:f>'+ENSO -PDO'!$L$2:$L$132</c:f>
              <c:numCache>
                <c:formatCode>General</c:formatCode>
                <c:ptCount val="131"/>
                <c:pt idx="0">
                  <c:v>2.497608</c:v>
                </c:pt>
                <c:pt idx="1">
                  <c:v>3.995214999999999</c:v>
                </c:pt>
                <c:pt idx="2">
                  <c:v>4.244018999999994</c:v>
                </c:pt>
                <c:pt idx="3">
                  <c:v>4.492823</c:v>
                </c:pt>
                <c:pt idx="4">
                  <c:v>5.990431</c:v>
                </c:pt>
                <c:pt idx="5">
                  <c:v>6.239234</c:v>
                </c:pt>
                <c:pt idx="6">
                  <c:v>6.488038</c:v>
                </c:pt>
                <c:pt idx="7">
                  <c:v>6.736842</c:v>
                </c:pt>
                <c:pt idx="8">
                  <c:v>5.736842</c:v>
                </c:pt>
                <c:pt idx="9">
                  <c:v>5.985646</c:v>
                </c:pt>
                <c:pt idx="10">
                  <c:v>6.23445</c:v>
                </c:pt>
                <c:pt idx="11">
                  <c:v>6.483254</c:v>
                </c:pt>
                <c:pt idx="12">
                  <c:v>6.732057</c:v>
                </c:pt>
                <c:pt idx="13">
                  <c:v>6.980861</c:v>
                </c:pt>
                <c:pt idx="14">
                  <c:v>7.229665</c:v>
                </c:pt>
                <c:pt idx="15">
                  <c:v>6.229665</c:v>
                </c:pt>
                <c:pt idx="16">
                  <c:v>6.478469</c:v>
                </c:pt>
                <c:pt idx="17">
                  <c:v>6.727273</c:v>
                </c:pt>
                <c:pt idx="18">
                  <c:v>6.976077</c:v>
                </c:pt>
                <c:pt idx="19">
                  <c:v>5.976077</c:v>
                </c:pt>
                <c:pt idx="20">
                  <c:v>6.224879999999994</c:v>
                </c:pt>
                <c:pt idx="21">
                  <c:v>6.473684</c:v>
                </c:pt>
                <c:pt idx="22">
                  <c:v>6.72248799999999</c:v>
                </c:pt>
                <c:pt idx="23">
                  <c:v>5.72248799999999</c:v>
                </c:pt>
                <c:pt idx="24">
                  <c:v>5.971292</c:v>
                </c:pt>
                <c:pt idx="25">
                  <c:v>6.220095999999995</c:v>
                </c:pt>
                <c:pt idx="26">
                  <c:v>5.220095999999995</c:v>
                </c:pt>
                <c:pt idx="27">
                  <c:v>5.4689</c:v>
                </c:pt>
                <c:pt idx="28">
                  <c:v>5.717703</c:v>
                </c:pt>
                <c:pt idx="29">
                  <c:v>5.966507</c:v>
                </c:pt>
                <c:pt idx="30">
                  <c:v>6.215310999999994</c:v>
                </c:pt>
                <c:pt idx="31">
                  <c:v>5.215310999999994</c:v>
                </c:pt>
                <c:pt idx="32">
                  <c:v>5.464114999999983</c:v>
                </c:pt>
                <c:pt idx="33">
                  <c:v>4.464114999999983</c:v>
                </c:pt>
                <c:pt idx="34">
                  <c:v>4.71291899999999</c:v>
                </c:pt>
                <c:pt idx="35">
                  <c:v>4.961722</c:v>
                </c:pt>
                <c:pt idx="36">
                  <c:v>5.210525999999994</c:v>
                </c:pt>
                <c:pt idx="37">
                  <c:v>4.210525999999994</c:v>
                </c:pt>
                <c:pt idx="38">
                  <c:v>4.45933</c:v>
                </c:pt>
                <c:pt idx="39">
                  <c:v>4.708133999999998</c:v>
                </c:pt>
                <c:pt idx="40">
                  <c:v>4.956938</c:v>
                </c:pt>
                <c:pt idx="41">
                  <c:v>3.956938</c:v>
                </c:pt>
                <c:pt idx="42">
                  <c:v>4.205742</c:v>
                </c:pt>
                <c:pt idx="43">
                  <c:v>4.454544999999991</c:v>
                </c:pt>
                <c:pt idx="44">
                  <c:v>3.454544999999999</c:v>
                </c:pt>
                <c:pt idx="45">
                  <c:v>3.703349</c:v>
                </c:pt>
                <c:pt idx="46">
                  <c:v>2.703349</c:v>
                </c:pt>
                <c:pt idx="47">
                  <c:v>2.952153</c:v>
                </c:pt>
                <c:pt idx="48">
                  <c:v>1.952153</c:v>
                </c:pt>
                <c:pt idx="49">
                  <c:v>2.200957</c:v>
                </c:pt>
                <c:pt idx="50">
                  <c:v>2.449761</c:v>
                </c:pt>
                <c:pt idx="51">
                  <c:v>1.449761</c:v>
                </c:pt>
                <c:pt idx="52">
                  <c:v>1.698565</c:v>
                </c:pt>
                <c:pt idx="53">
                  <c:v>1.947368</c:v>
                </c:pt>
                <c:pt idx="54">
                  <c:v>0.9473684</c:v>
                </c:pt>
                <c:pt idx="55">
                  <c:v>1.196172</c:v>
                </c:pt>
                <c:pt idx="56">
                  <c:v>1.444976</c:v>
                </c:pt>
                <c:pt idx="57">
                  <c:v>0.4449761</c:v>
                </c:pt>
                <c:pt idx="58">
                  <c:v>0.6937799</c:v>
                </c:pt>
                <c:pt idx="59">
                  <c:v>0.9425837</c:v>
                </c:pt>
                <c:pt idx="60">
                  <c:v>1.191388</c:v>
                </c:pt>
                <c:pt idx="61">
                  <c:v>0.1913876</c:v>
                </c:pt>
                <c:pt idx="62">
                  <c:v>0.4401914</c:v>
                </c:pt>
                <c:pt idx="63">
                  <c:v>0.6889952</c:v>
                </c:pt>
                <c:pt idx="64">
                  <c:v>-0.3110048</c:v>
                </c:pt>
                <c:pt idx="65">
                  <c:v>-0.062201</c:v>
                </c:pt>
                <c:pt idx="66">
                  <c:v>0.1866029</c:v>
                </c:pt>
                <c:pt idx="67">
                  <c:v>-0.8133971</c:v>
                </c:pt>
                <c:pt idx="68">
                  <c:v>-0.5645933</c:v>
                </c:pt>
                <c:pt idx="69">
                  <c:v>-0.3157895</c:v>
                </c:pt>
                <c:pt idx="70">
                  <c:v>-0.0669856</c:v>
                </c:pt>
                <c:pt idx="71">
                  <c:v>0.1818182</c:v>
                </c:pt>
                <c:pt idx="72">
                  <c:v>-0.8181818</c:v>
                </c:pt>
                <c:pt idx="73">
                  <c:v>-0.569378</c:v>
                </c:pt>
                <c:pt idx="74">
                  <c:v>-0.3205742</c:v>
                </c:pt>
                <c:pt idx="75">
                  <c:v>-0.0717703</c:v>
                </c:pt>
                <c:pt idx="76">
                  <c:v>-1.07177</c:v>
                </c:pt>
                <c:pt idx="77">
                  <c:v>-0.8229665</c:v>
                </c:pt>
                <c:pt idx="78">
                  <c:v>-0.5741627</c:v>
                </c:pt>
                <c:pt idx="79">
                  <c:v>-1.574163</c:v>
                </c:pt>
                <c:pt idx="80">
                  <c:v>-1.325359</c:v>
                </c:pt>
                <c:pt idx="81">
                  <c:v>-1.076555</c:v>
                </c:pt>
                <c:pt idx="82">
                  <c:v>-2.076554999999999</c:v>
                </c:pt>
                <c:pt idx="83">
                  <c:v>-1.827751</c:v>
                </c:pt>
                <c:pt idx="84">
                  <c:v>-2.827751</c:v>
                </c:pt>
                <c:pt idx="85">
                  <c:v>-2.578946999999999</c:v>
                </c:pt>
                <c:pt idx="86">
                  <c:v>-2.330144</c:v>
                </c:pt>
                <c:pt idx="87">
                  <c:v>-2.08134</c:v>
                </c:pt>
                <c:pt idx="88">
                  <c:v>-1.832536</c:v>
                </c:pt>
                <c:pt idx="89">
                  <c:v>-2.832536</c:v>
                </c:pt>
                <c:pt idx="90">
                  <c:v>-3.832536</c:v>
                </c:pt>
                <c:pt idx="91">
                  <c:v>-3.583732</c:v>
                </c:pt>
                <c:pt idx="92">
                  <c:v>-3.334928</c:v>
                </c:pt>
                <c:pt idx="93">
                  <c:v>-4.334927999999991</c:v>
                </c:pt>
                <c:pt idx="94">
                  <c:v>-4.086124</c:v>
                </c:pt>
                <c:pt idx="95">
                  <c:v>-3.837321</c:v>
                </c:pt>
                <c:pt idx="96">
                  <c:v>-3.588517</c:v>
                </c:pt>
                <c:pt idx="97">
                  <c:v>-4.588516999999991</c:v>
                </c:pt>
                <c:pt idx="98">
                  <c:v>-4.339713</c:v>
                </c:pt>
                <c:pt idx="99">
                  <c:v>-4.090908999999995</c:v>
                </c:pt>
                <c:pt idx="100">
                  <c:v>-5.090908999999995</c:v>
                </c:pt>
                <c:pt idx="101">
                  <c:v>-4.842104999999988</c:v>
                </c:pt>
                <c:pt idx="102">
                  <c:v>-4.593301</c:v>
                </c:pt>
                <c:pt idx="103">
                  <c:v>-5.593301</c:v>
                </c:pt>
                <c:pt idx="104">
                  <c:v>-5.344497999999991</c:v>
                </c:pt>
                <c:pt idx="105">
                  <c:v>-5.095694</c:v>
                </c:pt>
                <c:pt idx="106">
                  <c:v>-6.095694</c:v>
                </c:pt>
                <c:pt idx="107">
                  <c:v>-5.84689</c:v>
                </c:pt>
                <c:pt idx="108">
                  <c:v>-5.59808599999999</c:v>
                </c:pt>
                <c:pt idx="109">
                  <c:v>-6.59808599999999</c:v>
                </c:pt>
                <c:pt idx="110">
                  <c:v>-6.349282</c:v>
                </c:pt>
                <c:pt idx="111">
                  <c:v>-7.349282</c:v>
                </c:pt>
                <c:pt idx="112">
                  <c:v>-7.100477999999995</c:v>
                </c:pt>
                <c:pt idx="113">
                  <c:v>-6.851675</c:v>
                </c:pt>
                <c:pt idx="114">
                  <c:v>-7.851675</c:v>
                </c:pt>
                <c:pt idx="115">
                  <c:v>-7.60287099999999</c:v>
                </c:pt>
                <c:pt idx="116">
                  <c:v>-8.602870999999998</c:v>
                </c:pt>
                <c:pt idx="117">
                  <c:v>-8.354067</c:v>
                </c:pt>
                <c:pt idx="118">
                  <c:v>-8.105263000000001</c:v>
                </c:pt>
                <c:pt idx="119">
                  <c:v>-9.105263000000001</c:v>
                </c:pt>
                <c:pt idx="120">
                  <c:v>-8.856459</c:v>
                </c:pt>
                <c:pt idx="121">
                  <c:v>-8.607656</c:v>
                </c:pt>
                <c:pt idx="122">
                  <c:v>-9.607656</c:v>
                </c:pt>
                <c:pt idx="123">
                  <c:v>-9.358852</c:v>
                </c:pt>
                <c:pt idx="124">
                  <c:v>-10.35885</c:v>
                </c:pt>
                <c:pt idx="125">
                  <c:v>-10.11005</c:v>
                </c:pt>
                <c:pt idx="126">
                  <c:v>-11.11005</c:v>
                </c:pt>
                <c:pt idx="127">
                  <c:v>-10.86124</c:v>
                </c:pt>
                <c:pt idx="128">
                  <c:v>-11.86124</c:v>
                </c:pt>
                <c:pt idx="129">
                  <c:v>-11.61244</c:v>
                </c:pt>
                <c:pt idx="130">
                  <c:v>-11.36364</c:v>
                </c:pt>
              </c:numCache>
            </c:numRef>
          </c:yVal>
          <c:smooth val="0"/>
        </c:ser>
        <c:dLbls>
          <c:showLegendKey val="0"/>
          <c:showVal val="0"/>
          <c:showCatName val="0"/>
          <c:showSerName val="0"/>
          <c:showPercent val="0"/>
          <c:showBubbleSize val="0"/>
        </c:dLbls>
        <c:axId val="-2002179432"/>
        <c:axId val="-2002176440"/>
      </c:scatterChart>
      <c:valAx>
        <c:axId val="-2002179432"/>
        <c:scaling>
          <c:orientation val="minMax"/>
          <c:max val="140.0"/>
          <c:min val="0.0"/>
        </c:scaling>
        <c:delete val="0"/>
        <c:axPos val="b"/>
        <c:numFmt formatCode="General" sourceLinked="1"/>
        <c:majorTickMark val="out"/>
        <c:minorTickMark val="none"/>
        <c:tickLblPos val="nextTo"/>
        <c:crossAx val="-2002176440"/>
        <c:crossesAt val="-100.0"/>
        <c:crossBetween val="midCat"/>
        <c:majorUnit val="20.0"/>
      </c:valAx>
      <c:valAx>
        <c:axId val="-2002176440"/>
        <c:scaling>
          <c:orientation val="minMax"/>
        </c:scaling>
        <c:delete val="0"/>
        <c:axPos val="l"/>
        <c:numFmt formatCode="General" sourceLinked="1"/>
        <c:majorTickMark val="out"/>
        <c:minorTickMark val="none"/>
        <c:tickLblPos val="nextTo"/>
        <c:crossAx val="-2002179432"/>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A. </a:t>
            </a:r>
            <a:r>
              <a:rPr lang="en-US" sz="1100" b="1" i="0" u="none" strike="noStrike" baseline="0" dirty="0" smtClean="0">
                <a:effectLst/>
              </a:rPr>
              <a:t>–</a:t>
            </a:r>
            <a:r>
              <a:rPr lang="en-US" sz="1100" dirty="0" smtClean="0"/>
              <a:t>ENSO </a:t>
            </a:r>
            <a:r>
              <a:rPr lang="en-US" sz="1100" b="1" i="0" u="none" strike="noStrike" baseline="0" dirty="0" smtClean="0">
                <a:effectLst/>
              </a:rPr>
              <a:t>–</a:t>
            </a:r>
            <a:r>
              <a:rPr lang="en-US" sz="1100" dirty="0" smtClean="0"/>
              <a:t>SSTA</a:t>
            </a:r>
            <a:endParaRPr lang="en-US" sz="1100" dirty="0"/>
          </a:p>
        </c:rich>
      </c:tx>
      <c:layout>
        <c:manualLayout>
          <c:xMode val="edge"/>
          <c:yMode val="edge"/>
          <c:x val="0.107834281131525"/>
          <c:y val="0.00337839020122485"/>
        </c:manualLayout>
      </c:layout>
      <c:overlay val="0"/>
    </c:title>
    <c:autoTitleDeleted val="0"/>
    <c:plotArea>
      <c:layout>
        <c:manualLayout>
          <c:layoutTarget val="inner"/>
          <c:xMode val="edge"/>
          <c:yMode val="edge"/>
          <c:x val="0.104113331987348"/>
          <c:y val="0.103757655293088"/>
          <c:w val="0.844604616730601"/>
          <c:h val="0.768885389326334"/>
        </c:manualLayout>
      </c:layout>
      <c:scatterChart>
        <c:scatterStyle val="lineMarker"/>
        <c:varyColors val="0"/>
        <c:ser>
          <c:idx val="3"/>
          <c:order val="0"/>
          <c:tx>
            <c:strRef>
              <c:f>'-ENSO -AMO'!$K$1</c:f>
              <c:strCache>
                <c:ptCount val="1"/>
                <c:pt idx="0">
                  <c:v>Lhat</c:v>
                </c:pt>
              </c:strCache>
            </c:strRef>
          </c:tx>
          <c:spPr>
            <a:ln w="19050">
              <a:solidFill>
                <a:sysClr val="windowText" lastClr="000000"/>
              </a:solidFill>
            </a:ln>
          </c:spPr>
          <c:marker>
            <c:symbol val="none"/>
          </c:marker>
          <c:yVal>
            <c:numRef>
              <c:f>'-ENSO -AMO'!$K$2:$K$131</c:f>
              <c:numCache>
                <c:formatCode>General</c:formatCode>
                <c:ptCount val="130"/>
                <c:pt idx="0">
                  <c:v>0.8585526</c:v>
                </c:pt>
                <c:pt idx="1">
                  <c:v>0.7171053</c:v>
                </c:pt>
                <c:pt idx="2">
                  <c:v>-0.2828947</c:v>
                </c:pt>
                <c:pt idx="3">
                  <c:v>-0.4243421</c:v>
                </c:pt>
                <c:pt idx="4">
                  <c:v>1.151316</c:v>
                </c:pt>
                <c:pt idx="5">
                  <c:v>1.009868</c:v>
                </c:pt>
                <c:pt idx="6">
                  <c:v>1.726974</c:v>
                </c:pt>
                <c:pt idx="7">
                  <c:v>0.7269737</c:v>
                </c:pt>
                <c:pt idx="8">
                  <c:v>-0.2730263</c:v>
                </c:pt>
                <c:pt idx="9">
                  <c:v>0.4440789</c:v>
                </c:pt>
                <c:pt idx="10">
                  <c:v>0.3026316</c:v>
                </c:pt>
                <c:pt idx="11">
                  <c:v>-0.6973684</c:v>
                </c:pt>
                <c:pt idx="12">
                  <c:v>-1.697368</c:v>
                </c:pt>
                <c:pt idx="13">
                  <c:v>-2.697368</c:v>
                </c:pt>
                <c:pt idx="14">
                  <c:v>-3.697368</c:v>
                </c:pt>
                <c:pt idx="15">
                  <c:v>-4.697368</c:v>
                </c:pt>
                <c:pt idx="16">
                  <c:v>-4.838815999999991</c:v>
                </c:pt>
                <c:pt idx="17">
                  <c:v>-5.838815999999991</c:v>
                </c:pt>
                <c:pt idx="18">
                  <c:v>-5.980263</c:v>
                </c:pt>
                <c:pt idx="19">
                  <c:v>-6.12171099999999</c:v>
                </c:pt>
                <c:pt idx="20">
                  <c:v>-6.263157999999994</c:v>
                </c:pt>
                <c:pt idx="21">
                  <c:v>-6.404605</c:v>
                </c:pt>
                <c:pt idx="22">
                  <c:v>-5.687499999999995</c:v>
                </c:pt>
                <c:pt idx="23">
                  <c:v>-5.82894699999999</c:v>
                </c:pt>
                <c:pt idx="24">
                  <c:v>-6.82894699999999</c:v>
                </c:pt>
                <c:pt idx="25">
                  <c:v>-6.970395</c:v>
                </c:pt>
                <c:pt idx="26">
                  <c:v>-7.970395</c:v>
                </c:pt>
                <c:pt idx="27">
                  <c:v>-8.111842</c:v>
                </c:pt>
                <c:pt idx="28">
                  <c:v>-6.536184</c:v>
                </c:pt>
                <c:pt idx="29">
                  <c:v>-6.677632</c:v>
                </c:pt>
                <c:pt idx="30">
                  <c:v>-7.677632</c:v>
                </c:pt>
                <c:pt idx="31">
                  <c:v>-7.819079</c:v>
                </c:pt>
                <c:pt idx="32">
                  <c:v>-7.960525999999994</c:v>
                </c:pt>
                <c:pt idx="33">
                  <c:v>-8.960526</c:v>
                </c:pt>
                <c:pt idx="34">
                  <c:v>-9.960526</c:v>
                </c:pt>
                <c:pt idx="35">
                  <c:v>-10.96053</c:v>
                </c:pt>
                <c:pt idx="36">
                  <c:v>-11.96053</c:v>
                </c:pt>
                <c:pt idx="37">
                  <c:v>-12.96053</c:v>
                </c:pt>
                <c:pt idx="38">
                  <c:v>-13.96053</c:v>
                </c:pt>
                <c:pt idx="39">
                  <c:v>-14.10197</c:v>
                </c:pt>
                <c:pt idx="40">
                  <c:v>-14.24342</c:v>
                </c:pt>
                <c:pt idx="41">
                  <c:v>-15.24342</c:v>
                </c:pt>
                <c:pt idx="42">
                  <c:v>-16.24342</c:v>
                </c:pt>
                <c:pt idx="43">
                  <c:v>-16.38487</c:v>
                </c:pt>
                <c:pt idx="44">
                  <c:v>-15.66776</c:v>
                </c:pt>
                <c:pt idx="45">
                  <c:v>-15.80921</c:v>
                </c:pt>
                <c:pt idx="46">
                  <c:v>-15.95066</c:v>
                </c:pt>
                <c:pt idx="47">
                  <c:v>-15.23355</c:v>
                </c:pt>
                <c:pt idx="48">
                  <c:v>-16.23355</c:v>
                </c:pt>
                <c:pt idx="49">
                  <c:v>-16.375</c:v>
                </c:pt>
                <c:pt idx="50">
                  <c:v>-15.65789</c:v>
                </c:pt>
                <c:pt idx="51">
                  <c:v>-15.79934</c:v>
                </c:pt>
                <c:pt idx="52">
                  <c:v>-16.79934</c:v>
                </c:pt>
                <c:pt idx="53">
                  <c:v>-17.79934</c:v>
                </c:pt>
                <c:pt idx="54">
                  <c:v>-18.79934</c:v>
                </c:pt>
                <c:pt idx="55">
                  <c:v>-19.79934</c:v>
                </c:pt>
                <c:pt idx="56">
                  <c:v>-19.08223999999991</c:v>
                </c:pt>
                <c:pt idx="57">
                  <c:v>-20.08223999999991</c:v>
                </c:pt>
                <c:pt idx="58">
                  <c:v>-21.08223999999991</c:v>
                </c:pt>
                <c:pt idx="59">
                  <c:v>-22.08223999999991</c:v>
                </c:pt>
                <c:pt idx="60">
                  <c:v>-22.22368</c:v>
                </c:pt>
                <c:pt idx="61">
                  <c:v>-23.22368</c:v>
                </c:pt>
                <c:pt idx="62">
                  <c:v>-22.50658</c:v>
                </c:pt>
                <c:pt idx="63">
                  <c:v>-22.64802999999998</c:v>
                </c:pt>
                <c:pt idx="64">
                  <c:v>-22.78947</c:v>
                </c:pt>
                <c:pt idx="65">
                  <c:v>-22.93092</c:v>
                </c:pt>
                <c:pt idx="66">
                  <c:v>-23.07237</c:v>
                </c:pt>
                <c:pt idx="67">
                  <c:v>-23.21381999999999</c:v>
                </c:pt>
                <c:pt idx="68">
                  <c:v>-23.35526</c:v>
                </c:pt>
                <c:pt idx="69">
                  <c:v>-23.49671</c:v>
                </c:pt>
                <c:pt idx="70">
                  <c:v>-24.49671</c:v>
                </c:pt>
                <c:pt idx="71">
                  <c:v>-25.49671</c:v>
                </c:pt>
                <c:pt idx="72">
                  <c:v>-25.63816</c:v>
                </c:pt>
                <c:pt idx="73">
                  <c:v>-26.63816</c:v>
                </c:pt>
                <c:pt idx="74">
                  <c:v>-26.77961</c:v>
                </c:pt>
                <c:pt idx="75">
                  <c:v>-26.92105</c:v>
                </c:pt>
                <c:pt idx="76">
                  <c:v>-27.92105</c:v>
                </c:pt>
                <c:pt idx="77">
                  <c:v>-28.92105</c:v>
                </c:pt>
                <c:pt idx="78">
                  <c:v>-29.0625</c:v>
                </c:pt>
                <c:pt idx="79">
                  <c:v>-29.20395</c:v>
                </c:pt>
                <c:pt idx="80">
                  <c:v>-29.34538999999998</c:v>
                </c:pt>
                <c:pt idx="81">
                  <c:v>-29.48684</c:v>
                </c:pt>
                <c:pt idx="82">
                  <c:v>-30.48684</c:v>
                </c:pt>
                <c:pt idx="83">
                  <c:v>-31.48684</c:v>
                </c:pt>
                <c:pt idx="84">
                  <c:v>-31.62829</c:v>
                </c:pt>
                <c:pt idx="85">
                  <c:v>-31.76973999999991</c:v>
                </c:pt>
                <c:pt idx="86">
                  <c:v>-32.76974000000001</c:v>
                </c:pt>
                <c:pt idx="87">
                  <c:v>-33.76974000000001</c:v>
                </c:pt>
                <c:pt idx="88">
                  <c:v>-34.76974000000001</c:v>
                </c:pt>
                <c:pt idx="89">
                  <c:v>-35.76974000000001</c:v>
                </c:pt>
                <c:pt idx="90">
                  <c:v>-35.91118</c:v>
                </c:pt>
                <c:pt idx="91">
                  <c:v>-36.05263</c:v>
                </c:pt>
                <c:pt idx="92">
                  <c:v>-37.05263</c:v>
                </c:pt>
                <c:pt idx="93">
                  <c:v>-37.19408</c:v>
                </c:pt>
                <c:pt idx="94">
                  <c:v>-38.19408</c:v>
                </c:pt>
                <c:pt idx="95">
                  <c:v>-39.19408</c:v>
                </c:pt>
                <c:pt idx="96">
                  <c:v>-40.19408</c:v>
                </c:pt>
                <c:pt idx="97">
                  <c:v>-40.33553</c:v>
                </c:pt>
                <c:pt idx="98">
                  <c:v>-41.33553</c:v>
                </c:pt>
                <c:pt idx="99">
                  <c:v>-42.33553</c:v>
                </c:pt>
                <c:pt idx="100">
                  <c:v>-43.33553</c:v>
                </c:pt>
                <c:pt idx="101">
                  <c:v>-44.33553</c:v>
                </c:pt>
                <c:pt idx="102">
                  <c:v>-45.33553</c:v>
                </c:pt>
                <c:pt idx="103">
                  <c:v>-45.47697</c:v>
                </c:pt>
                <c:pt idx="104">
                  <c:v>-46.47697</c:v>
                </c:pt>
                <c:pt idx="105">
                  <c:v>-47.47697</c:v>
                </c:pt>
                <c:pt idx="106">
                  <c:v>-48.47697</c:v>
                </c:pt>
                <c:pt idx="107">
                  <c:v>-49.47697</c:v>
                </c:pt>
                <c:pt idx="108">
                  <c:v>-50.47697</c:v>
                </c:pt>
                <c:pt idx="109">
                  <c:v>-50.61842</c:v>
                </c:pt>
                <c:pt idx="110">
                  <c:v>-51.61842</c:v>
                </c:pt>
                <c:pt idx="111">
                  <c:v>-52.61842</c:v>
                </c:pt>
                <c:pt idx="112">
                  <c:v>-53.61842</c:v>
                </c:pt>
                <c:pt idx="113">
                  <c:v>-54.61842</c:v>
                </c:pt>
                <c:pt idx="114">
                  <c:v>-55.61842</c:v>
                </c:pt>
                <c:pt idx="115">
                  <c:v>-56.61842</c:v>
                </c:pt>
                <c:pt idx="116">
                  <c:v>-57.61842</c:v>
                </c:pt>
                <c:pt idx="117">
                  <c:v>-58.61842</c:v>
                </c:pt>
                <c:pt idx="118">
                  <c:v>-59.61842</c:v>
                </c:pt>
                <c:pt idx="119">
                  <c:v>-60.61842</c:v>
                </c:pt>
                <c:pt idx="120">
                  <c:v>-61.61842</c:v>
                </c:pt>
                <c:pt idx="121">
                  <c:v>-62.61842</c:v>
                </c:pt>
                <c:pt idx="122">
                  <c:v>-63.61842</c:v>
                </c:pt>
                <c:pt idx="123">
                  <c:v>-64.61842</c:v>
                </c:pt>
                <c:pt idx="124">
                  <c:v>-65.61842</c:v>
                </c:pt>
                <c:pt idx="125">
                  <c:v>-66.61842</c:v>
                </c:pt>
                <c:pt idx="126">
                  <c:v>-67.61842</c:v>
                </c:pt>
                <c:pt idx="127">
                  <c:v>-68.61842</c:v>
                </c:pt>
                <c:pt idx="128">
                  <c:v>-68.75987</c:v>
                </c:pt>
                <c:pt idx="129">
                  <c:v>-69.75987</c:v>
                </c:pt>
              </c:numCache>
            </c:numRef>
          </c:yVal>
          <c:smooth val="0"/>
        </c:ser>
        <c:ser>
          <c:idx val="0"/>
          <c:order val="1"/>
          <c:tx>
            <c:strRef>
              <c:f>'-ENSO -AMO'!$L$1</c:f>
              <c:strCache>
                <c:ptCount val="1"/>
                <c:pt idx="0">
                  <c:v>Lower Env</c:v>
                </c:pt>
              </c:strCache>
            </c:strRef>
          </c:tx>
          <c:spPr>
            <a:ln w="12700">
              <a:solidFill>
                <a:sysClr val="windowText" lastClr="000000"/>
              </a:solidFill>
              <a:prstDash val="sysDot"/>
            </a:ln>
          </c:spPr>
          <c:marker>
            <c:symbol val="none"/>
          </c:marker>
          <c:yVal>
            <c:numRef>
              <c:f>'-ENSO -AMO'!$L$2:$L$131</c:f>
              <c:numCache>
                <c:formatCode>General</c:formatCode>
                <c:ptCount val="130"/>
                <c:pt idx="0">
                  <c:v>0.0</c:v>
                </c:pt>
                <c:pt idx="1">
                  <c:v>-1.0</c:v>
                </c:pt>
                <c:pt idx="2">
                  <c:v>-1.141447</c:v>
                </c:pt>
                <c:pt idx="3">
                  <c:v>-2.141446999999999</c:v>
                </c:pt>
                <c:pt idx="4">
                  <c:v>-2.282895</c:v>
                </c:pt>
                <c:pt idx="5">
                  <c:v>-3.282895</c:v>
                </c:pt>
                <c:pt idx="6">
                  <c:v>-3.424342</c:v>
                </c:pt>
                <c:pt idx="7">
                  <c:v>-3.565789</c:v>
                </c:pt>
                <c:pt idx="8">
                  <c:v>-4.565788999999991</c:v>
                </c:pt>
                <c:pt idx="9">
                  <c:v>-4.707237</c:v>
                </c:pt>
                <c:pt idx="10">
                  <c:v>-4.848683999999999</c:v>
                </c:pt>
                <c:pt idx="11">
                  <c:v>-5.848683999999999</c:v>
                </c:pt>
                <c:pt idx="12">
                  <c:v>-5.990132</c:v>
                </c:pt>
                <c:pt idx="13">
                  <c:v>-6.990132</c:v>
                </c:pt>
                <c:pt idx="14">
                  <c:v>-7.131579</c:v>
                </c:pt>
                <c:pt idx="15">
                  <c:v>-7.273026</c:v>
                </c:pt>
                <c:pt idx="16">
                  <c:v>-8.273026</c:v>
                </c:pt>
                <c:pt idx="17">
                  <c:v>-8.414474</c:v>
                </c:pt>
                <c:pt idx="18">
                  <c:v>-8.555921000000001</c:v>
                </c:pt>
                <c:pt idx="19">
                  <c:v>-9.555921000000001</c:v>
                </c:pt>
                <c:pt idx="20">
                  <c:v>-9.697367999999997</c:v>
                </c:pt>
                <c:pt idx="21">
                  <c:v>-9.838816</c:v>
                </c:pt>
                <c:pt idx="22">
                  <c:v>-10.83882</c:v>
                </c:pt>
                <c:pt idx="23">
                  <c:v>-10.98026</c:v>
                </c:pt>
                <c:pt idx="24">
                  <c:v>-11.98026</c:v>
                </c:pt>
                <c:pt idx="25">
                  <c:v>-12.12171</c:v>
                </c:pt>
                <c:pt idx="26">
                  <c:v>-13.12171</c:v>
                </c:pt>
                <c:pt idx="27">
                  <c:v>-13.26316</c:v>
                </c:pt>
                <c:pt idx="28">
                  <c:v>-14.26316</c:v>
                </c:pt>
                <c:pt idx="29">
                  <c:v>-14.40461</c:v>
                </c:pt>
                <c:pt idx="30">
                  <c:v>-15.40461</c:v>
                </c:pt>
                <c:pt idx="31">
                  <c:v>-15.54605</c:v>
                </c:pt>
                <c:pt idx="32">
                  <c:v>-16.54605</c:v>
                </c:pt>
                <c:pt idx="33">
                  <c:v>-16.6875</c:v>
                </c:pt>
                <c:pt idx="34">
                  <c:v>-16.82895</c:v>
                </c:pt>
                <c:pt idx="35">
                  <c:v>-16.97038999999998</c:v>
                </c:pt>
                <c:pt idx="36">
                  <c:v>-17.11184</c:v>
                </c:pt>
                <c:pt idx="37">
                  <c:v>-18.11184</c:v>
                </c:pt>
                <c:pt idx="38">
                  <c:v>-18.25329</c:v>
                </c:pt>
                <c:pt idx="39">
                  <c:v>-19.25329</c:v>
                </c:pt>
                <c:pt idx="40">
                  <c:v>-19.39474</c:v>
                </c:pt>
                <c:pt idx="41">
                  <c:v>-20.39474</c:v>
                </c:pt>
                <c:pt idx="42">
                  <c:v>-20.53618000000001</c:v>
                </c:pt>
                <c:pt idx="43">
                  <c:v>-21.53618000000001</c:v>
                </c:pt>
                <c:pt idx="44">
                  <c:v>-21.67763</c:v>
                </c:pt>
                <c:pt idx="45">
                  <c:v>-22.67763</c:v>
                </c:pt>
                <c:pt idx="46">
                  <c:v>-22.81908</c:v>
                </c:pt>
                <c:pt idx="47">
                  <c:v>-23.81908</c:v>
                </c:pt>
                <c:pt idx="48">
                  <c:v>-23.96052999999991</c:v>
                </c:pt>
                <c:pt idx="49">
                  <c:v>-24.96052999999991</c:v>
                </c:pt>
                <c:pt idx="50">
                  <c:v>-25.10197</c:v>
                </c:pt>
                <c:pt idx="51">
                  <c:v>-26.10197</c:v>
                </c:pt>
                <c:pt idx="52">
                  <c:v>-26.24342</c:v>
                </c:pt>
                <c:pt idx="53">
                  <c:v>-27.24342</c:v>
                </c:pt>
                <c:pt idx="54">
                  <c:v>-27.38487</c:v>
                </c:pt>
                <c:pt idx="55">
                  <c:v>-27.52631999999998</c:v>
                </c:pt>
                <c:pt idx="56">
                  <c:v>-28.52631999999998</c:v>
                </c:pt>
                <c:pt idx="57">
                  <c:v>-28.66776</c:v>
                </c:pt>
                <c:pt idx="58">
                  <c:v>-29.66776</c:v>
                </c:pt>
                <c:pt idx="59">
                  <c:v>-29.80921</c:v>
                </c:pt>
                <c:pt idx="60">
                  <c:v>-29.95066</c:v>
                </c:pt>
                <c:pt idx="61">
                  <c:v>-30.95066</c:v>
                </c:pt>
                <c:pt idx="62">
                  <c:v>-31.09211</c:v>
                </c:pt>
                <c:pt idx="63">
                  <c:v>-32.09211</c:v>
                </c:pt>
                <c:pt idx="64">
                  <c:v>-32.23355</c:v>
                </c:pt>
                <c:pt idx="65">
                  <c:v>-32.375</c:v>
                </c:pt>
                <c:pt idx="66">
                  <c:v>-33.375</c:v>
                </c:pt>
                <c:pt idx="67">
                  <c:v>-33.51645</c:v>
                </c:pt>
                <c:pt idx="68">
                  <c:v>-34.51645</c:v>
                </c:pt>
                <c:pt idx="69">
                  <c:v>-35.51645</c:v>
                </c:pt>
                <c:pt idx="70">
                  <c:v>-35.65788999999997</c:v>
                </c:pt>
                <c:pt idx="71">
                  <c:v>-35.79934</c:v>
                </c:pt>
                <c:pt idx="72">
                  <c:v>-35.94079</c:v>
                </c:pt>
                <c:pt idx="73">
                  <c:v>-36.94079</c:v>
                </c:pt>
                <c:pt idx="74">
                  <c:v>-37.94079</c:v>
                </c:pt>
                <c:pt idx="75">
                  <c:v>-38.94079</c:v>
                </c:pt>
                <c:pt idx="76">
                  <c:v>-39.94079</c:v>
                </c:pt>
                <c:pt idx="77">
                  <c:v>-40.94079</c:v>
                </c:pt>
                <c:pt idx="78">
                  <c:v>-41.08224000000001</c:v>
                </c:pt>
                <c:pt idx="79">
                  <c:v>-42.08224000000001</c:v>
                </c:pt>
                <c:pt idx="80">
                  <c:v>-42.22368</c:v>
                </c:pt>
                <c:pt idx="81">
                  <c:v>-43.22368</c:v>
                </c:pt>
                <c:pt idx="82">
                  <c:v>-44.22368</c:v>
                </c:pt>
                <c:pt idx="83">
                  <c:v>-44.36513</c:v>
                </c:pt>
                <c:pt idx="84">
                  <c:v>-45.36513</c:v>
                </c:pt>
                <c:pt idx="85">
                  <c:v>-45.50658</c:v>
                </c:pt>
                <c:pt idx="86">
                  <c:v>-46.50658</c:v>
                </c:pt>
                <c:pt idx="87">
                  <c:v>-47.50658</c:v>
                </c:pt>
                <c:pt idx="88">
                  <c:v>-48.50658</c:v>
                </c:pt>
                <c:pt idx="89">
                  <c:v>-48.64803</c:v>
                </c:pt>
                <c:pt idx="90">
                  <c:v>-49.64803</c:v>
                </c:pt>
                <c:pt idx="91">
                  <c:v>-50.64803</c:v>
                </c:pt>
                <c:pt idx="92">
                  <c:v>-51.64803</c:v>
                </c:pt>
                <c:pt idx="93">
                  <c:v>-52.64803</c:v>
                </c:pt>
                <c:pt idx="94">
                  <c:v>-53.64803</c:v>
                </c:pt>
                <c:pt idx="95">
                  <c:v>-54.64803</c:v>
                </c:pt>
                <c:pt idx="96">
                  <c:v>-55.64803</c:v>
                </c:pt>
                <c:pt idx="97">
                  <c:v>-55.78947</c:v>
                </c:pt>
                <c:pt idx="98">
                  <c:v>-56.78947</c:v>
                </c:pt>
                <c:pt idx="99">
                  <c:v>-57.78947</c:v>
                </c:pt>
                <c:pt idx="100">
                  <c:v>-58.78947</c:v>
                </c:pt>
                <c:pt idx="101">
                  <c:v>-59.78947</c:v>
                </c:pt>
                <c:pt idx="102">
                  <c:v>-60.78947</c:v>
                </c:pt>
                <c:pt idx="103">
                  <c:v>-60.93092</c:v>
                </c:pt>
                <c:pt idx="104">
                  <c:v>-61.93092</c:v>
                </c:pt>
                <c:pt idx="105">
                  <c:v>-62.93092</c:v>
                </c:pt>
                <c:pt idx="106">
                  <c:v>-63.93092</c:v>
                </c:pt>
                <c:pt idx="107">
                  <c:v>-64.93092</c:v>
                </c:pt>
                <c:pt idx="108">
                  <c:v>-65.93092</c:v>
                </c:pt>
                <c:pt idx="109">
                  <c:v>-66.93092</c:v>
                </c:pt>
                <c:pt idx="110">
                  <c:v>-67.93092</c:v>
                </c:pt>
                <c:pt idx="111">
                  <c:v>-68.93092</c:v>
                </c:pt>
                <c:pt idx="112">
                  <c:v>-69.93092</c:v>
                </c:pt>
                <c:pt idx="113">
                  <c:v>-70.07236999999998</c:v>
                </c:pt>
                <c:pt idx="114">
                  <c:v>-71.07236999999998</c:v>
                </c:pt>
                <c:pt idx="115">
                  <c:v>-72.07236999999998</c:v>
                </c:pt>
                <c:pt idx="116">
                  <c:v>-73.07236999999998</c:v>
                </c:pt>
                <c:pt idx="117">
                  <c:v>-74.07236999999998</c:v>
                </c:pt>
                <c:pt idx="118">
                  <c:v>-75.07236999999998</c:v>
                </c:pt>
                <c:pt idx="119">
                  <c:v>-76.07236999999998</c:v>
                </c:pt>
                <c:pt idx="120">
                  <c:v>-77.07236999999998</c:v>
                </c:pt>
                <c:pt idx="121">
                  <c:v>-78.07236999999998</c:v>
                </c:pt>
                <c:pt idx="122">
                  <c:v>-79.07236999999998</c:v>
                </c:pt>
                <c:pt idx="123">
                  <c:v>-80.07236999999998</c:v>
                </c:pt>
                <c:pt idx="124">
                  <c:v>-81.07236999999998</c:v>
                </c:pt>
                <c:pt idx="125">
                  <c:v>-81.21382</c:v>
                </c:pt>
                <c:pt idx="126">
                  <c:v>-82.21382</c:v>
                </c:pt>
                <c:pt idx="127">
                  <c:v>-83.21382</c:v>
                </c:pt>
                <c:pt idx="128">
                  <c:v>-84.21382</c:v>
                </c:pt>
                <c:pt idx="129">
                  <c:v>-85.21382</c:v>
                </c:pt>
              </c:numCache>
            </c:numRef>
          </c:yVal>
          <c:smooth val="0"/>
        </c:ser>
        <c:ser>
          <c:idx val="4"/>
          <c:order val="2"/>
          <c:tx>
            <c:strRef>
              <c:f>'-ENSO -AMO'!$M$1</c:f>
              <c:strCache>
                <c:ptCount val="1"/>
                <c:pt idx="0">
                  <c:v>Upper Env</c:v>
                </c:pt>
              </c:strCache>
            </c:strRef>
          </c:tx>
          <c:spPr>
            <a:ln w="12700" cmpd="sng">
              <a:solidFill>
                <a:sysClr val="windowText" lastClr="000000"/>
              </a:solidFill>
              <a:prstDash val="sysDot"/>
            </a:ln>
          </c:spPr>
          <c:marker>
            <c:symbol val="none"/>
          </c:marker>
          <c:yVal>
            <c:numRef>
              <c:f>'-ENSO -AMO'!$M$2:$M$131</c:f>
              <c:numCache>
                <c:formatCode>General</c:formatCode>
                <c:ptCount val="130"/>
                <c:pt idx="0">
                  <c:v>2.575657999999998</c:v>
                </c:pt>
                <c:pt idx="1">
                  <c:v>3.292762999999999</c:v>
                </c:pt>
                <c:pt idx="2">
                  <c:v>4.009868</c:v>
                </c:pt>
                <c:pt idx="3">
                  <c:v>4.726973999999997</c:v>
                </c:pt>
                <c:pt idx="4">
                  <c:v>5.444079</c:v>
                </c:pt>
                <c:pt idx="5">
                  <c:v>6.161183999999991</c:v>
                </c:pt>
                <c:pt idx="6">
                  <c:v>6.019737</c:v>
                </c:pt>
                <c:pt idx="7">
                  <c:v>6.736842</c:v>
                </c:pt>
                <c:pt idx="8">
                  <c:v>7.453947</c:v>
                </c:pt>
                <c:pt idx="9">
                  <c:v>8.171053000000001</c:v>
                </c:pt>
                <c:pt idx="10">
                  <c:v>8.888158000000001</c:v>
                </c:pt>
                <c:pt idx="11">
                  <c:v>8.746710999999997</c:v>
                </c:pt>
                <c:pt idx="12">
                  <c:v>9.463816</c:v>
                </c:pt>
                <c:pt idx="13">
                  <c:v>10.18092</c:v>
                </c:pt>
                <c:pt idx="14">
                  <c:v>10.03947</c:v>
                </c:pt>
                <c:pt idx="15">
                  <c:v>10.75658</c:v>
                </c:pt>
                <c:pt idx="16">
                  <c:v>11.47368</c:v>
                </c:pt>
                <c:pt idx="17">
                  <c:v>11.33224</c:v>
                </c:pt>
                <c:pt idx="18">
                  <c:v>12.04934</c:v>
                </c:pt>
                <c:pt idx="19">
                  <c:v>11.90789</c:v>
                </c:pt>
                <c:pt idx="20">
                  <c:v>11.76645</c:v>
                </c:pt>
                <c:pt idx="21">
                  <c:v>12.48355</c:v>
                </c:pt>
                <c:pt idx="22">
                  <c:v>12.34211</c:v>
                </c:pt>
                <c:pt idx="23">
                  <c:v>13.05921</c:v>
                </c:pt>
                <c:pt idx="24">
                  <c:v>12.91776</c:v>
                </c:pt>
                <c:pt idx="25">
                  <c:v>13.63487</c:v>
                </c:pt>
                <c:pt idx="26">
                  <c:v>14.35197</c:v>
                </c:pt>
                <c:pt idx="27">
                  <c:v>15.92763</c:v>
                </c:pt>
                <c:pt idx="28">
                  <c:v>15.78618</c:v>
                </c:pt>
                <c:pt idx="29">
                  <c:v>16.50329</c:v>
                </c:pt>
                <c:pt idx="30">
                  <c:v>17.22038999999998</c:v>
                </c:pt>
                <c:pt idx="31">
                  <c:v>17.07895</c:v>
                </c:pt>
                <c:pt idx="32">
                  <c:v>17.79605</c:v>
                </c:pt>
                <c:pt idx="33">
                  <c:v>17.65461000000001</c:v>
                </c:pt>
                <c:pt idx="34">
                  <c:v>18.37171</c:v>
                </c:pt>
                <c:pt idx="35">
                  <c:v>18.23026</c:v>
                </c:pt>
                <c:pt idx="36">
                  <c:v>18.08881999999998</c:v>
                </c:pt>
                <c:pt idx="37">
                  <c:v>18.80592</c:v>
                </c:pt>
                <c:pt idx="38">
                  <c:v>18.66447</c:v>
                </c:pt>
                <c:pt idx="39">
                  <c:v>18.52302999999998</c:v>
                </c:pt>
                <c:pt idx="40">
                  <c:v>19.24013</c:v>
                </c:pt>
                <c:pt idx="41">
                  <c:v>19.95724</c:v>
                </c:pt>
                <c:pt idx="42">
                  <c:v>20.67434</c:v>
                </c:pt>
                <c:pt idx="43">
                  <c:v>21.39145</c:v>
                </c:pt>
                <c:pt idx="44">
                  <c:v>20.39145</c:v>
                </c:pt>
                <c:pt idx="45">
                  <c:v>20.25</c:v>
                </c:pt>
                <c:pt idx="46">
                  <c:v>20.96711</c:v>
                </c:pt>
                <c:pt idx="47">
                  <c:v>21.68421</c:v>
                </c:pt>
                <c:pt idx="48">
                  <c:v>21.54276</c:v>
                </c:pt>
                <c:pt idx="49">
                  <c:v>22.25987</c:v>
                </c:pt>
                <c:pt idx="50">
                  <c:v>22.97697</c:v>
                </c:pt>
                <c:pt idx="51">
                  <c:v>22.83552999999998</c:v>
                </c:pt>
                <c:pt idx="52">
                  <c:v>21.83552999999998</c:v>
                </c:pt>
                <c:pt idx="53">
                  <c:v>23.41118000000001</c:v>
                </c:pt>
                <c:pt idx="54">
                  <c:v>22.41118000000001</c:v>
                </c:pt>
                <c:pt idx="55">
                  <c:v>23.12829</c:v>
                </c:pt>
                <c:pt idx="56">
                  <c:v>23.84538999999998</c:v>
                </c:pt>
                <c:pt idx="57">
                  <c:v>22.84538999999998</c:v>
                </c:pt>
                <c:pt idx="58">
                  <c:v>23.5625</c:v>
                </c:pt>
                <c:pt idx="59">
                  <c:v>23.42105</c:v>
                </c:pt>
                <c:pt idx="60">
                  <c:v>23.27961</c:v>
                </c:pt>
                <c:pt idx="61">
                  <c:v>23.13816</c:v>
                </c:pt>
                <c:pt idx="62">
                  <c:v>22.99671</c:v>
                </c:pt>
                <c:pt idx="63">
                  <c:v>23.71381999999999</c:v>
                </c:pt>
                <c:pt idx="64">
                  <c:v>23.57237</c:v>
                </c:pt>
                <c:pt idx="65">
                  <c:v>23.43092</c:v>
                </c:pt>
                <c:pt idx="66">
                  <c:v>23.28947</c:v>
                </c:pt>
                <c:pt idx="67">
                  <c:v>23.14802999999998</c:v>
                </c:pt>
                <c:pt idx="68">
                  <c:v>23.00658</c:v>
                </c:pt>
                <c:pt idx="69">
                  <c:v>22.86513</c:v>
                </c:pt>
                <c:pt idx="70">
                  <c:v>22.72368</c:v>
                </c:pt>
                <c:pt idx="71">
                  <c:v>23.44079</c:v>
                </c:pt>
                <c:pt idx="72">
                  <c:v>22.44079</c:v>
                </c:pt>
                <c:pt idx="73">
                  <c:v>22.29934</c:v>
                </c:pt>
                <c:pt idx="74">
                  <c:v>22.15789</c:v>
                </c:pt>
                <c:pt idx="75">
                  <c:v>22.01645</c:v>
                </c:pt>
                <c:pt idx="76">
                  <c:v>21.875</c:v>
                </c:pt>
                <c:pt idx="77">
                  <c:v>20.875</c:v>
                </c:pt>
                <c:pt idx="78">
                  <c:v>21.59211</c:v>
                </c:pt>
                <c:pt idx="79">
                  <c:v>20.59211</c:v>
                </c:pt>
                <c:pt idx="80">
                  <c:v>20.45066</c:v>
                </c:pt>
                <c:pt idx="81">
                  <c:v>19.45066</c:v>
                </c:pt>
                <c:pt idx="82">
                  <c:v>19.30921</c:v>
                </c:pt>
                <c:pt idx="83">
                  <c:v>19.16776</c:v>
                </c:pt>
                <c:pt idx="84">
                  <c:v>18.16776</c:v>
                </c:pt>
                <c:pt idx="85">
                  <c:v>18.02631999999998</c:v>
                </c:pt>
                <c:pt idx="86">
                  <c:v>17.02631999999998</c:v>
                </c:pt>
                <c:pt idx="87">
                  <c:v>16.88487</c:v>
                </c:pt>
                <c:pt idx="88">
                  <c:v>16.74342</c:v>
                </c:pt>
                <c:pt idx="89">
                  <c:v>16.60197</c:v>
                </c:pt>
                <c:pt idx="90">
                  <c:v>15.60197</c:v>
                </c:pt>
                <c:pt idx="91">
                  <c:v>14.60197</c:v>
                </c:pt>
                <c:pt idx="92">
                  <c:v>13.60197</c:v>
                </c:pt>
                <c:pt idx="93">
                  <c:v>13.46053</c:v>
                </c:pt>
                <c:pt idx="94">
                  <c:v>12.46053</c:v>
                </c:pt>
                <c:pt idx="95">
                  <c:v>11.46053</c:v>
                </c:pt>
                <c:pt idx="96">
                  <c:v>10.46053</c:v>
                </c:pt>
                <c:pt idx="97">
                  <c:v>9.460526</c:v>
                </c:pt>
                <c:pt idx="98">
                  <c:v>9.319079</c:v>
                </c:pt>
                <c:pt idx="99">
                  <c:v>8.319079</c:v>
                </c:pt>
                <c:pt idx="100">
                  <c:v>7.319079</c:v>
                </c:pt>
                <c:pt idx="101">
                  <c:v>6.319079</c:v>
                </c:pt>
                <c:pt idx="102">
                  <c:v>5.319079</c:v>
                </c:pt>
                <c:pt idx="103">
                  <c:v>4.319079</c:v>
                </c:pt>
                <c:pt idx="104">
                  <c:v>4.177632</c:v>
                </c:pt>
                <c:pt idx="105">
                  <c:v>3.177632</c:v>
                </c:pt>
                <c:pt idx="106">
                  <c:v>2.177632</c:v>
                </c:pt>
                <c:pt idx="107">
                  <c:v>1.177632</c:v>
                </c:pt>
                <c:pt idx="108">
                  <c:v>0.1776316</c:v>
                </c:pt>
                <c:pt idx="109">
                  <c:v>-0.8223684</c:v>
                </c:pt>
                <c:pt idx="110">
                  <c:v>-1.822368</c:v>
                </c:pt>
                <c:pt idx="111">
                  <c:v>-1.963816</c:v>
                </c:pt>
                <c:pt idx="112">
                  <c:v>-2.963816</c:v>
                </c:pt>
                <c:pt idx="113">
                  <c:v>-3.963816</c:v>
                </c:pt>
                <c:pt idx="114">
                  <c:v>-4.963815999999991</c:v>
                </c:pt>
                <c:pt idx="115">
                  <c:v>-5.963815999999991</c:v>
                </c:pt>
                <c:pt idx="116">
                  <c:v>-6.963815999999991</c:v>
                </c:pt>
                <c:pt idx="117">
                  <c:v>-7.963815999999991</c:v>
                </c:pt>
                <c:pt idx="118">
                  <c:v>-8.963816</c:v>
                </c:pt>
                <c:pt idx="119">
                  <c:v>-9.963816</c:v>
                </c:pt>
                <c:pt idx="120">
                  <c:v>-10.96382</c:v>
                </c:pt>
                <c:pt idx="121">
                  <c:v>-11.96382</c:v>
                </c:pt>
                <c:pt idx="122">
                  <c:v>-12.96382</c:v>
                </c:pt>
                <c:pt idx="123">
                  <c:v>-13.96382</c:v>
                </c:pt>
                <c:pt idx="124">
                  <c:v>-14.96382</c:v>
                </c:pt>
                <c:pt idx="125">
                  <c:v>-15.96382</c:v>
                </c:pt>
                <c:pt idx="126">
                  <c:v>-16.96381999999998</c:v>
                </c:pt>
                <c:pt idx="127">
                  <c:v>-17.96381999999998</c:v>
                </c:pt>
                <c:pt idx="128">
                  <c:v>-18.96381999999998</c:v>
                </c:pt>
                <c:pt idx="129">
                  <c:v>-19.96381999999998</c:v>
                </c:pt>
              </c:numCache>
            </c:numRef>
          </c:yVal>
          <c:smooth val="0"/>
        </c:ser>
        <c:dLbls>
          <c:showLegendKey val="0"/>
          <c:showVal val="0"/>
          <c:showCatName val="0"/>
          <c:showSerName val="0"/>
          <c:showPercent val="0"/>
          <c:showBubbleSize val="0"/>
        </c:dLbls>
        <c:axId val="-2003592248"/>
        <c:axId val="-2003589256"/>
      </c:scatterChart>
      <c:valAx>
        <c:axId val="-2003592248"/>
        <c:scaling>
          <c:orientation val="minMax"/>
          <c:max val="140.0"/>
          <c:min val="0.0"/>
        </c:scaling>
        <c:delete val="0"/>
        <c:axPos val="b"/>
        <c:numFmt formatCode="General" sourceLinked="1"/>
        <c:majorTickMark val="out"/>
        <c:minorTickMark val="none"/>
        <c:tickLblPos val="nextTo"/>
        <c:crossAx val="-2003589256"/>
        <c:crossesAt val="-100.0"/>
        <c:crossBetween val="midCat"/>
        <c:majorUnit val="20.0"/>
      </c:valAx>
      <c:valAx>
        <c:axId val="-2003589256"/>
        <c:scaling>
          <c:orientation val="minMax"/>
        </c:scaling>
        <c:delete val="0"/>
        <c:axPos val="l"/>
        <c:numFmt formatCode="General" sourceLinked="1"/>
        <c:majorTickMark val="out"/>
        <c:minorTickMark val="none"/>
        <c:tickLblPos val="nextTo"/>
        <c:crossAx val="-2003592248"/>
        <c:crosses val="autoZero"/>
        <c:crossBetween val="midCat"/>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B. +ENSO +SSTA</a:t>
            </a:r>
            <a:endParaRPr lang="en-US" sz="1100" dirty="0"/>
          </a:p>
        </c:rich>
      </c:tx>
      <c:layout>
        <c:manualLayout>
          <c:xMode val="edge"/>
          <c:yMode val="edge"/>
          <c:x val="0.0994349664625255"/>
          <c:y val="0.00270034995625546"/>
        </c:manualLayout>
      </c:layout>
      <c:overlay val="0"/>
    </c:title>
    <c:autoTitleDeleted val="0"/>
    <c:plotArea>
      <c:layout>
        <c:manualLayout>
          <c:layoutTarget val="inner"/>
          <c:xMode val="edge"/>
          <c:yMode val="edge"/>
          <c:x val="0.0942709244677748"/>
          <c:y val="0.105066929133858"/>
          <c:w val="0.861698633824618"/>
          <c:h val="0.786478127734033"/>
        </c:manualLayout>
      </c:layout>
      <c:scatterChart>
        <c:scatterStyle val="lineMarker"/>
        <c:varyColors val="0"/>
        <c:ser>
          <c:idx val="3"/>
          <c:order val="0"/>
          <c:tx>
            <c:strRef>
              <c:f>'+ENSO +AMO'!$J$1</c:f>
              <c:strCache>
                <c:ptCount val="1"/>
                <c:pt idx="0">
                  <c:v>Lhat</c:v>
                </c:pt>
              </c:strCache>
            </c:strRef>
          </c:tx>
          <c:spPr>
            <a:ln w="19050">
              <a:solidFill>
                <a:sysClr val="windowText" lastClr="000000"/>
              </a:solidFill>
            </a:ln>
          </c:spPr>
          <c:marker>
            <c:symbol val="none"/>
          </c:marker>
          <c:yVal>
            <c:numRef>
              <c:f>'+ENSO +AMO'!$J$2:$J$132</c:f>
              <c:numCache>
                <c:formatCode>General</c:formatCode>
                <c:ptCount val="131"/>
                <c:pt idx="0">
                  <c:v>1.445983</c:v>
                </c:pt>
                <c:pt idx="1">
                  <c:v>1.891967</c:v>
                </c:pt>
                <c:pt idx="2">
                  <c:v>2.33795</c:v>
                </c:pt>
                <c:pt idx="3">
                  <c:v>2.060942</c:v>
                </c:pt>
                <c:pt idx="4">
                  <c:v>1.783934</c:v>
                </c:pt>
                <c:pt idx="5">
                  <c:v>1.506925</c:v>
                </c:pt>
                <c:pt idx="6">
                  <c:v>1.229917</c:v>
                </c:pt>
                <c:pt idx="7">
                  <c:v>1.6759</c:v>
                </c:pt>
                <c:pt idx="8">
                  <c:v>1.398892</c:v>
                </c:pt>
                <c:pt idx="9">
                  <c:v>1.844875</c:v>
                </c:pt>
                <c:pt idx="10">
                  <c:v>2.290859</c:v>
                </c:pt>
                <c:pt idx="11">
                  <c:v>1.290859</c:v>
                </c:pt>
                <c:pt idx="12">
                  <c:v>1.01385</c:v>
                </c:pt>
                <c:pt idx="13">
                  <c:v>0.7368421</c:v>
                </c:pt>
                <c:pt idx="14">
                  <c:v>1.182825</c:v>
                </c:pt>
                <c:pt idx="15">
                  <c:v>0.9058172</c:v>
                </c:pt>
                <c:pt idx="16">
                  <c:v>1.351801</c:v>
                </c:pt>
                <c:pt idx="17">
                  <c:v>1.074792</c:v>
                </c:pt>
                <c:pt idx="18">
                  <c:v>0.7977839</c:v>
                </c:pt>
                <c:pt idx="19">
                  <c:v>0.5207756</c:v>
                </c:pt>
                <c:pt idx="20">
                  <c:v>-0.4792244</c:v>
                </c:pt>
                <c:pt idx="21">
                  <c:v>-0.7562327</c:v>
                </c:pt>
                <c:pt idx="22">
                  <c:v>-1.033241</c:v>
                </c:pt>
                <c:pt idx="23">
                  <c:v>-1.310249</c:v>
                </c:pt>
                <c:pt idx="24">
                  <c:v>-0.8642659</c:v>
                </c:pt>
                <c:pt idx="25">
                  <c:v>0.3047091</c:v>
                </c:pt>
                <c:pt idx="26">
                  <c:v>0.0277008</c:v>
                </c:pt>
                <c:pt idx="27">
                  <c:v>-0.9722992</c:v>
                </c:pt>
                <c:pt idx="28">
                  <c:v>-0.5263158</c:v>
                </c:pt>
                <c:pt idx="29">
                  <c:v>-0.8033241</c:v>
                </c:pt>
                <c:pt idx="30">
                  <c:v>-0.3573407</c:v>
                </c:pt>
                <c:pt idx="31">
                  <c:v>-0.634349</c:v>
                </c:pt>
                <c:pt idx="32">
                  <c:v>-0.9113573</c:v>
                </c:pt>
                <c:pt idx="33">
                  <c:v>-0.465374</c:v>
                </c:pt>
                <c:pt idx="34">
                  <c:v>-0.7423823</c:v>
                </c:pt>
                <c:pt idx="35">
                  <c:v>-0.2963989</c:v>
                </c:pt>
                <c:pt idx="36">
                  <c:v>-0.5734072</c:v>
                </c:pt>
                <c:pt idx="37">
                  <c:v>-0.8504155</c:v>
                </c:pt>
                <c:pt idx="38">
                  <c:v>-1.850416</c:v>
                </c:pt>
                <c:pt idx="39">
                  <c:v>-2.850416</c:v>
                </c:pt>
                <c:pt idx="40">
                  <c:v>-1.68144</c:v>
                </c:pt>
                <c:pt idx="41">
                  <c:v>-1.958449</c:v>
                </c:pt>
                <c:pt idx="42">
                  <c:v>-0.7894737</c:v>
                </c:pt>
                <c:pt idx="43">
                  <c:v>-0.3434903</c:v>
                </c:pt>
                <c:pt idx="44">
                  <c:v>-0.6204986</c:v>
                </c:pt>
                <c:pt idx="45">
                  <c:v>-0.8975069</c:v>
                </c:pt>
                <c:pt idx="46">
                  <c:v>-1.174515</c:v>
                </c:pt>
                <c:pt idx="47">
                  <c:v>-0.7285319</c:v>
                </c:pt>
                <c:pt idx="48">
                  <c:v>-1.728532</c:v>
                </c:pt>
                <c:pt idx="49">
                  <c:v>-1.282548</c:v>
                </c:pt>
                <c:pt idx="50">
                  <c:v>-0.8365651</c:v>
                </c:pt>
                <c:pt idx="51">
                  <c:v>-0.3905817</c:v>
                </c:pt>
                <c:pt idx="52">
                  <c:v>-0.66759</c:v>
                </c:pt>
                <c:pt idx="53">
                  <c:v>0.501385</c:v>
                </c:pt>
                <c:pt idx="54">
                  <c:v>-0.498615</c:v>
                </c:pt>
                <c:pt idx="55">
                  <c:v>-0.7756233</c:v>
                </c:pt>
                <c:pt idx="56">
                  <c:v>-1.052632</c:v>
                </c:pt>
                <c:pt idx="57">
                  <c:v>-2.052632</c:v>
                </c:pt>
                <c:pt idx="58">
                  <c:v>-1.606648</c:v>
                </c:pt>
                <c:pt idx="59">
                  <c:v>-1.883657</c:v>
                </c:pt>
                <c:pt idx="60">
                  <c:v>-1.437673</c:v>
                </c:pt>
                <c:pt idx="61">
                  <c:v>-0.9916898</c:v>
                </c:pt>
                <c:pt idx="62">
                  <c:v>-1.99169</c:v>
                </c:pt>
                <c:pt idx="63">
                  <c:v>-2.99169</c:v>
                </c:pt>
                <c:pt idx="64">
                  <c:v>-3.268698</c:v>
                </c:pt>
                <c:pt idx="65">
                  <c:v>-3.545706</c:v>
                </c:pt>
                <c:pt idx="66">
                  <c:v>-3.822715</c:v>
                </c:pt>
                <c:pt idx="67">
                  <c:v>-4.099723</c:v>
                </c:pt>
                <c:pt idx="68">
                  <c:v>-2.207756</c:v>
                </c:pt>
                <c:pt idx="69">
                  <c:v>-3.207756</c:v>
                </c:pt>
                <c:pt idx="70">
                  <c:v>-2.761773</c:v>
                </c:pt>
                <c:pt idx="71">
                  <c:v>-1.592798</c:v>
                </c:pt>
                <c:pt idx="72">
                  <c:v>-1.869806</c:v>
                </c:pt>
                <c:pt idx="73">
                  <c:v>-2.869806</c:v>
                </c:pt>
                <c:pt idx="74">
                  <c:v>-3.146814</c:v>
                </c:pt>
                <c:pt idx="75">
                  <c:v>-3.423823</c:v>
                </c:pt>
                <c:pt idx="76">
                  <c:v>-4.423823</c:v>
                </c:pt>
                <c:pt idx="77">
                  <c:v>-3.977838999999999</c:v>
                </c:pt>
                <c:pt idx="78">
                  <c:v>-3.531855999999991</c:v>
                </c:pt>
                <c:pt idx="79">
                  <c:v>-3.085872999999999</c:v>
                </c:pt>
                <c:pt idx="80">
                  <c:v>-3.362880999999998</c:v>
                </c:pt>
                <c:pt idx="81">
                  <c:v>-3.639889</c:v>
                </c:pt>
                <c:pt idx="82">
                  <c:v>-3.916897999999998</c:v>
                </c:pt>
                <c:pt idx="83">
                  <c:v>-4.193905999999988</c:v>
                </c:pt>
                <c:pt idx="84">
                  <c:v>-5.193905999999988</c:v>
                </c:pt>
                <c:pt idx="85">
                  <c:v>-5.470914</c:v>
                </c:pt>
                <c:pt idx="86">
                  <c:v>-3.578946999999999</c:v>
                </c:pt>
                <c:pt idx="87">
                  <c:v>-4.578947</c:v>
                </c:pt>
                <c:pt idx="88">
                  <c:v>-5.578947</c:v>
                </c:pt>
                <c:pt idx="89">
                  <c:v>-5.855955999999986</c:v>
                </c:pt>
                <c:pt idx="90">
                  <c:v>-6.132963999999999</c:v>
                </c:pt>
                <c:pt idx="91">
                  <c:v>-5.68698099999999</c:v>
                </c:pt>
                <c:pt idx="92">
                  <c:v>-5.963988999999994</c:v>
                </c:pt>
                <c:pt idx="93">
                  <c:v>-5.518005999999994</c:v>
                </c:pt>
                <c:pt idx="94">
                  <c:v>-5.795013999999996</c:v>
                </c:pt>
                <c:pt idx="95">
                  <c:v>-6.795013999999996</c:v>
                </c:pt>
                <c:pt idx="96">
                  <c:v>-6.34903</c:v>
                </c:pt>
                <c:pt idx="97">
                  <c:v>-7.34903</c:v>
                </c:pt>
                <c:pt idx="98">
                  <c:v>-8.34903</c:v>
                </c:pt>
                <c:pt idx="99">
                  <c:v>-7.903047</c:v>
                </c:pt>
                <c:pt idx="100">
                  <c:v>-8.180055000000001</c:v>
                </c:pt>
                <c:pt idx="101">
                  <c:v>-9.180055000000001</c:v>
                </c:pt>
                <c:pt idx="102">
                  <c:v>-8.734071999999987</c:v>
                </c:pt>
                <c:pt idx="103">
                  <c:v>-9.01108</c:v>
                </c:pt>
                <c:pt idx="104">
                  <c:v>-9.288089</c:v>
                </c:pt>
                <c:pt idx="105">
                  <c:v>-10.28809</c:v>
                </c:pt>
                <c:pt idx="106">
                  <c:v>-9.842105</c:v>
                </c:pt>
                <c:pt idx="107">
                  <c:v>-10.11911</c:v>
                </c:pt>
                <c:pt idx="108">
                  <c:v>-10.39612</c:v>
                </c:pt>
                <c:pt idx="109">
                  <c:v>-9.950139</c:v>
                </c:pt>
                <c:pt idx="110">
                  <c:v>-10.22715</c:v>
                </c:pt>
                <c:pt idx="111">
                  <c:v>-11.22715</c:v>
                </c:pt>
                <c:pt idx="112">
                  <c:v>-10.78116</c:v>
                </c:pt>
                <c:pt idx="113">
                  <c:v>-10.33518</c:v>
                </c:pt>
                <c:pt idx="114">
                  <c:v>-11.33518</c:v>
                </c:pt>
                <c:pt idx="115">
                  <c:v>-11.61219</c:v>
                </c:pt>
                <c:pt idx="116">
                  <c:v>-12.61219</c:v>
                </c:pt>
                <c:pt idx="117">
                  <c:v>-12.8892</c:v>
                </c:pt>
                <c:pt idx="118">
                  <c:v>-13.8892</c:v>
                </c:pt>
                <c:pt idx="119">
                  <c:v>-14.8892</c:v>
                </c:pt>
                <c:pt idx="120">
                  <c:v>-15.8892</c:v>
                </c:pt>
                <c:pt idx="121">
                  <c:v>-16.1662</c:v>
                </c:pt>
                <c:pt idx="122">
                  <c:v>-17.1662</c:v>
                </c:pt>
                <c:pt idx="123">
                  <c:v>-17.44321</c:v>
                </c:pt>
                <c:pt idx="124">
                  <c:v>-17.72022</c:v>
                </c:pt>
                <c:pt idx="125">
                  <c:v>-17.99722999999998</c:v>
                </c:pt>
                <c:pt idx="126">
                  <c:v>-18.99722999999998</c:v>
                </c:pt>
                <c:pt idx="127">
                  <c:v>-19.99722999999998</c:v>
                </c:pt>
                <c:pt idx="128">
                  <c:v>-20.27424</c:v>
                </c:pt>
                <c:pt idx="129">
                  <c:v>-20.55125</c:v>
                </c:pt>
                <c:pt idx="130">
                  <c:v>-20.82825</c:v>
                </c:pt>
              </c:numCache>
            </c:numRef>
          </c:yVal>
          <c:smooth val="0"/>
        </c:ser>
        <c:ser>
          <c:idx val="0"/>
          <c:order val="1"/>
          <c:tx>
            <c:strRef>
              <c:f>'+ENSO +AMO'!$K$1</c:f>
              <c:strCache>
                <c:ptCount val="1"/>
                <c:pt idx="0">
                  <c:v>Lower Env</c:v>
                </c:pt>
              </c:strCache>
            </c:strRef>
          </c:tx>
          <c:spPr>
            <a:ln w="12700">
              <a:solidFill>
                <a:sysClr val="windowText" lastClr="000000"/>
              </a:solidFill>
              <a:prstDash val="sysDot"/>
            </a:ln>
          </c:spPr>
          <c:marker>
            <c:symbol val="none"/>
          </c:marker>
          <c:yVal>
            <c:numRef>
              <c:f>'+ENSO +AMO'!$K$2:$K$132</c:f>
              <c:numCache>
                <c:formatCode>General</c:formatCode>
                <c:ptCount val="131"/>
                <c:pt idx="0">
                  <c:v>0.0</c:v>
                </c:pt>
                <c:pt idx="1">
                  <c:v>-1.0</c:v>
                </c:pt>
                <c:pt idx="2">
                  <c:v>-1.277008</c:v>
                </c:pt>
                <c:pt idx="3">
                  <c:v>-1.554017</c:v>
                </c:pt>
                <c:pt idx="4">
                  <c:v>-1.831025</c:v>
                </c:pt>
                <c:pt idx="5">
                  <c:v>-2.108033</c:v>
                </c:pt>
                <c:pt idx="6">
                  <c:v>-2.385041999999998</c:v>
                </c:pt>
                <c:pt idx="7">
                  <c:v>-2.662049999999997</c:v>
                </c:pt>
                <c:pt idx="8">
                  <c:v>-2.939057999999997</c:v>
                </c:pt>
                <c:pt idx="9">
                  <c:v>-3.216066</c:v>
                </c:pt>
                <c:pt idx="10">
                  <c:v>-3.493075</c:v>
                </c:pt>
                <c:pt idx="11">
                  <c:v>-3.770083</c:v>
                </c:pt>
                <c:pt idx="12">
                  <c:v>-4.047091</c:v>
                </c:pt>
                <c:pt idx="13">
                  <c:v>-4.324099999999991</c:v>
                </c:pt>
                <c:pt idx="14">
                  <c:v>-4.601108</c:v>
                </c:pt>
                <c:pt idx="15">
                  <c:v>-4.87811599999999</c:v>
                </c:pt>
                <c:pt idx="16">
                  <c:v>-5.155124999999987</c:v>
                </c:pt>
                <c:pt idx="17">
                  <c:v>-5.432133</c:v>
                </c:pt>
                <c:pt idx="18">
                  <c:v>-5.709141</c:v>
                </c:pt>
                <c:pt idx="19">
                  <c:v>-5.98615</c:v>
                </c:pt>
                <c:pt idx="20">
                  <c:v>-6.263157999999994</c:v>
                </c:pt>
                <c:pt idx="21">
                  <c:v>-6.540166</c:v>
                </c:pt>
                <c:pt idx="22">
                  <c:v>-6.817174999999985</c:v>
                </c:pt>
                <c:pt idx="23">
                  <c:v>-7.094182999999988</c:v>
                </c:pt>
                <c:pt idx="24">
                  <c:v>-7.371191</c:v>
                </c:pt>
                <c:pt idx="25">
                  <c:v>-7.648199</c:v>
                </c:pt>
                <c:pt idx="26">
                  <c:v>-7.925208</c:v>
                </c:pt>
                <c:pt idx="27">
                  <c:v>-8.202216</c:v>
                </c:pt>
                <c:pt idx="28">
                  <c:v>-9.202216</c:v>
                </c:pt>
                <c:pt idx="29">
                  <c:v>-9.479224</c:v>
                </c:pt>
                <c:pt idx="30">
                  <c:v>-9.756233000000003</c:v>
                </c:pt>
                <c:pt idx="31">
                  <c:v>-10.03324</c:v>
                </c:pt>
                <c:pt idx="32">
                  <c:v>-10.31025</c:v>
                </c:pt>
                <c:pt idx="33">
                  <c:v>-10.58726</c:v>
                </c:pt>
                <c:pt idx="34">
                  <c:v>-10.86427</c:v>
                </c:pt>
                <c:pt idx="35">
                  <c:v>-11.14127</c:v>
                </c:pt>
                <c:pt idx="36">
                  <c:v>-11.41828</c:v>
                </c:pt>
                <c:pt idx="37">
                  <c:v>-11.69529</c:v>
                </c:pt>
                <c:pt idx="38">
                  <c:v>-11.9723</c:v>
                </c:pt>
                <c:pt idx="39">
                  <c:v>-12.24931</c:v>
                </c:pt>
                <c:pt idx="40">
                  <c:v>-12.52632</c:v>
                </c:pt>
                <c:pt idx="41">
                  <c:v>-12.80332</c:v>
                </c:pt>
                <c:pt idx="42">
                  <c:v>-13.80332</c:v>
                </c:pt>
                <c:pt idx="43">
                  <c:v>-14.08033</c:v>
                </c:pt>
                <c:pt idx="44">
                  <c:v>-14.35734</c:v>
                </c:pt>
                <c:pt idx="45">
                  <c:v>-14.63435</c:v>
                </c:pt>
                <c:pt idx="46">
                  <c:v>-14.91136</c:v>
                </c:pt>
                <c:pt idx="47">
                  <c:v>-15.18837</c:v>
                </c:pt>
                <c:pt idx="48">
                  <c:v>-16.18837</c:v>
                </c:pt>
                <c:pt idx="49">
                  <c:v>-15.74238</c:v>
                </c:pt>
                <c:pt idx="50">
                  <c:v>-16.74238</c:v>
                </c:pt>
                <c:pt idx="51">
                  <c:v>-17.01939</c:v>
                </c:pt>
                <c:pt idx="52">
                  <c:v>-17.29639999999998</c:v>
                </c:pt>
                <c:pt idx="53">
                  <c:v>-16.85042</c:v>
                </c:pt>
                <c:pt idx="54">
                  <c:v>-17.12742</c:v>
                </c:pt>
                <c:pt idx="55">
                  <c:v>-17.40443</c:v>
                </c:pt>
                <c:pt idx="56">
                  <c:v>-17.68143999999998</c:v>
                </c:pt>
                <c:pt idx="57">
                  <c:v>-17.95844999999991</c:v>
                </c:pt>
                <c:pt idx="58">
                  <c:v>-18.23546</c:v>
                </c:pt>
                <c:pt idx="59">
                  <c:v>-18.51247</c:v>
                </c:pt>
                <c:pt idx="60">
                  <c:v>-19.51247</c:v>
                </c:pt>
                <c:pt idx="61">
                  <c:v>-19.06647999999998</c:v>
                </c:pt>
                <c:pt idx="62">
                  <c:v>-19.34349</c:v>
                </c:pt>
                <c:pt idx="63">
                  <c:v>-19.6205</c:v>
                </c:pt>
                <c:pt idx="64">
                  <c:v>-19.89751</c:v>
                </c:pt>
                <c:pt idx="65">
                  <c:v>-20.17452</c:v>
                </c:pt>
                <c:pt idx="66">
                  <c:v>-20.45152</c:v>
                </c:pt>
                <c:pt idx="67">
                  <c:v>-20.72852999999991</c:v>
                </c:pt>
                <c:pt idx="68">
                  <c:v>-21.00554</c:v>
                </c:pt>
                <c:pt idx="69">
                  <c:v>-21.28255</c:v>
                </c:pt>
                <c:pt idx="70">
                  <c:v>-20.83656999999999</c:v>
                </c:pt>
                <c:pt idx="71">
                  <c:v>-21.11357</c:v>
                </c:pt>
                <c:pt idx="72">
                  <c:v>-21.39058</c:v>
                </c:pt>
                <c:pt idx="73">
                  <c:v>-21.66759</c:v>
                </c:pt>
                <c:pt idx="74">
                  <c:v>-21.9446</c:v>
                </c:pt>
                <c:pt idx="75">
                  <c:v>-22.22160999999998</c:v>
                </c:pt>
                <c:pt idx="76">
                  <c:v>-22.49860999999991</c:v>
                </c:pt>
                <c:pt idx="77">
                  <c:v>-22.77562</c:v>
                </c:pt>
                <c:pt idx="78">
                  <c:v>-23.05263</c:v>
                </c:pt>
                <c:pt idx="79">
                  <c:v>-23.32964</c:v>
                </c:pt>
                <c:pt idx="80">
                  <c:v>-22.88366</c:v>
                </c:pt>
                <c:pt idx="81">
                  <c:v>-23.88366</c:v>
                </c:pt>
                <c:pt idx="82">
                  <c:v>-23.43767</c:v>
                </c:pt>
                <c:pt idx="83">
                  <c:v>-23.71468</c:v>
                </c:pt>
                <c:pt idx="84">
                  <c:v>-23.99168999999998</c:v>
                </c:pt>
                <c:pt idx="85">
                  <c:v>-24.26869999999991</c:v>
                </c:pt>
                <c:pt idx="86">
                  <c:v>-24.54571</c:v>
                </c:pt>
                <c:pt idx="87">
                  <c:v>-24.82271</c:v>
                </c:pt>
                <c:pt idx="88">
                  <c:v>-25.09972</c:v>
                </c:pt>
                <c:pt idx="89">
                  <c:v>-25.37672999999998</c:v>
                </c:pt>
                <c:pt idx="90">
                  <c:v>-25.65374</c:v>
                </c:pt>
                <c:pt idx="91">
                  <c:v>-25.93075</c:v>
                </c:pt>
                <c:pt idx="92">
                  <c:v>-26.20776</c:v>
                </c:pt>
                <c:pt idx="93">
                  <c:v>-25.76176999999998</c:v>
                </c:pt>
                <c:pt idx="94">
                  <c:v>-26.03878</c:v>
                </c:pt>
                <c:pt idx="95">
                  <c:v>-27.03878</c:v>
                </c:pt>
                <c:pt idx="96">
                  <c:v>-26.5928</c:v>
                </c:pt>
                <c:pt idx="97">
                  <c:v>-26.86981</c:v>
                </c:pt>
                <c:pt idx="98">
                  <c:v>-27.14681</c:v>
                </c:pt>
                <c:pt idx="99">
                  <c:v>-27.42382</c:v>
                </c:pt>
                <c:pt idx="100">
                  <c:v>-27.70083</c:v>
                </c:pt>
                <c:pt idx="101">
                  <c:v>-27.97784</c:v>
                </c:pt>
                <c:pt idx="102">
                  <c:v>-28.25485</c:v>
                </c:pt>
                <c:pt idx="103">
                  <c:v>-28.53186000000001</c:v>
                </c:pt>
                <c:pt idx="104">
                  <c:v>-28.80886</c:v>
                </c:pt>
                <c:pt idx="105">
                  <c:v>-29.08587</c:v>
                </c:pt>
                <c:pt idx="106">
                  <c:v>-29.36288</c:v>
                </c:pt>
                <c:pt idx="107">
                  <c:v>-29.63989</c:v>
                </c:pt>
                <c:pt idx="108">
                  <c:v>-29.91689999999999</c:v>
                </c:pt>
                <c:pt idx="109">
                  <c:v>-30.19391</c:v>
                </c:pt>
                <c:pt idx="110">
                  <c:v>-30.47091</c:v>
                </c:pt>
                <c:pt idx="111">
                  <c:v>-30.74792</c:v>
                </c:pt>
                <c:pt idx="112">
                  <c:v>-31.02493</c:v>
                </c:pt>
                <c:pt idx="113">
                  <c:v>-31.30193999999999</c:v>
                </c:pt>
                <c:pt idx="114">
                  <c:v>-31.57895</c:v>
                </c:pt>
                <c:pt idx="115">
                  <c:v>-32.57895</c:v>
                </c:pt>
                <c:pt idx="116">
                  <c:v>-32.85596</c:v>
                </c:pt>
                <c:pt idx="117">
                  <c:v>-33.13296000000001</c:v>
                </c:pt>
                <c:pt idx="118">
                  <c:v>-33.40997</c:v>
                </c:pt>
                <c:pt idx="119">
                  <c:v>-33.68698000000001</c:v>
                </c:pt>
                <c:pt idx="120">
                  <c:v>-33.96399</c:v>
                </c:pt>
                <c:pt idx="121">
                  <c:v>-34.96399</c:v>
                </c:pt>
                <c:pt idx="122">
                  <c:v>-35.241</c:v>
                </c:pt>
                <c:pt idx="123">
                  <c:v>-35.51801</c:v>
                </c:pt>
                <c:pt idx="124">
                  <c:v>-35.79501</c:v>
                </c:pt>
                <c:pt idx="125">
                  <c:v>-35.34903</c:v>
                </c:pt>
                <c:pt idx="126">
                  <c:v>-36.34903</c:v>
                </c:pt>
                <c:pt idx="127">
                  <c:v>-36.62604</c:v>
                </c:pt>
                <c:pt idx="128">
                  <c:v>-36.90305</c:v>
                </c:pt>
                <c:pt idx="129">
                  <c:v>-37.18006</c:v>
                </c:pt>
                <c:pt idx="130">
                  <c:v>-37.45706</c:v>
                </c:pt>
              </c:numCache>
            </c:numRef>
          </c:yVal>
          <c:smooth val="0"/>
        </c:ser>
        <c:ser>
          <c:idx val="4"/>
          <c:order val="2"/>
          <c:tx>
            <c:strRef>
              <c:f>'+ENSO +AMO'!$L$1</c:f>
              <c:strCache>
                <c:ptCount val="1"/>
                <c:pt idx="0">
                  <c:v>Upper Env</c:v>
                </c:pt>
              </c:strCache>
            </c:strRef>
          </c:tx>
          <c:spPr>
            <a:ln w="12700" cmpd="sng">
              <a:solidFill>
                <a:sysClr val="windowText" lastClr="000000"/>
              </a:solidFill>
              <a:prstDash val="sysDot"/>
            </a:ln>
          </c:spPr>
          <c:marker>
            <c:symbol val="none"/>
          </c:marker>
          <c:yVal>
            <c:numRef>
              <c:f>'+ENSO +AMO'!$L$2:$L$132</c:f>
              <c:numCache>
                <c:formatCode>General</c:formatCode>
                <c:ptCount val="131"/>
                <c:pt idx="0">
                  <c:v>2.168975</c:v>
                </c:pt>
                <c:pt idx="1">
                  <c:v>3.33795</c:v>
                </c:pt>
                <c:pt idx="2">
                  <c:v>3.783934</c:v>
                </c:pt>
                <c:pt idx="3">
                  <c:v>4.22991699999999</c:v>
                </c:pt>
                <c:pt idx="4">
                  <c:v>4.675899999999999</c:v>
                </c:pt>
                <c:pt idx="5">
                  <c:v>4.398892</c:v>
                </c:pt>
                <c:pt idx="6">
                  <c:v>4.844874999999987</c:v>
                </c:pt>
                <c:pt idx="7">
                  <c:v>5.290859</c:v>
                </c:pt>
                <c:pt idx="8">
                  <c:v>5.736842</c:v>
                </c:pt>
                <c:pt idx="9">
                  <c:v>5.459834</c:v>
                </c:pt>
                <c:pt idx="10">
                  <c:v>5.905816999999995</c:v>
                </c:pt>
                <c:pt idx="11">
                  <c:v>6.351801</c:v>
                </c:pt>
                <c:pt idx="12">
                  <c:v>6.797783999999996</c:v>
                </c:pt>
                <c:pt idx="13">
                  <c:v>6.520775999999991</c:v>
                </c:pt>
                <c:pt idx="14">
                  <c:v>6.966759</c:v>
                </c:pt>
                <c:pt idx="15">
                  <c:v>7.412742</c:v>
                </c:pt>
                <c:pt idx="16">
                  <c:v>7.135733999999998</c:v>
                </c:pt>
                <c:pt idx="17">
                  <c:v>7.581717</c:v>
                </c:pt>
                <c:pt idx="18">
                  <c:v>8.027700999999998</c:v>
                </c:pt>
                <c:pt idx="19">
                  <c:v>7.750693</c:v>
                </c:pt>
                <c:pt idx="20">
                  <c:v>8.196676</c:v>
                </c:pt>
                <c:pt idx="21">
                  <c:v>8.642659</c:v>
                </c:pt>
                <c:pt idx="22">
                  <c:v>9.088643000000001</c:v>
                </c:pt>
                <c:pt idx="23">
                  <c:v>8.811634</c:v>
                </c:pt>
                <c:pt idx="24">
                  <c:v>9.257618000000001</c:v>
                </c:pt>
                <c:pt idx="25">
                  <c:v>9.703601000000001</c:v>
                </c:pt>
                <c:pt idx="26">
                  <c:v>10.14958</c:v>
                </c:pt>
                <c:pt idx="27">
                  <c:v>9.872576</c:v>
                </c:pt>
                <c:pt idx="28">
                  <c:v>9.595568</c:v>
                </c:pt>
                <c:pt idx="29">
                  <c:v>10.04155</c:v>
                </c:pt>
                <c:pt idx="30">
                  <c:v>10.48753</c:v>
                </c:pt>
                <c:pt idx="31">
                  <c:v>10.21053</c:v>
                </c:pt>
                <c:pt idx="32">
                  <c:v>9.933518000000001</c:v>
                </c:pt>
                <c:pt idx="33">
                  <c:v>10.3795</c:v>
                </c:pt>
                <c:pt idx="34">
                  <c:v>10.82548</c:v>
                </c:pt>
                <c:pt idx="35">
                  <c:v>10.54848</c:v>
                </c:pt>
                <c:pt idx="36">
                  <c:v>10.99446</c:v>
                </c:pt>
                <c:pt idx="37">
                  <c:v>10.71745</c:v>
                </c:pt>
                <c:pt idx="38">
                  <c:v>11.16343</c:v>
                </c:pt>
                <c:pt idx="39">
                  <c:v>10.88643</c:v>
                </c:pt>
                <c:pt idx="40">
                  <c:v>11.33241</c:v>
                </c:pt>
                <c:pt idx="41">
                  <c:v>11.0554</c:v>
                </c:pt>
                <c:pt idx="42">
                  <c:v>11.50139</c:v>
                </c:pt>
                <c:pt idx="43">
                  <c:v>11.22438</c:v>
                </c:pt>
                <c:pt idx="44">
                  <c:v>11.67036</c:v>
                </c:pt>
                <c:pt idx="45">
                  <c:v>11.39335</c:v>
                </c:pt>
                <c:pt idx="46">
                  <c:v>11.11634</c:v>
                </c:pt>
                <c:pt idx="47">
                  <c:v>11.56233</c:v>
                </c:pt>
                <c:pt idx="48">
                  <c:v>11.28532</c:v>
                </c:pt>
                <c:pt idx="49">
                  <c:v>11.7313</c:v>
                </c:pt>
                <c:pt idx="50">
                  <c:v>11.45429</c:v>
                </c:pt>
                <c:pt idx="51">
                  <c:v>11.17729</c:v>
                </c:pt>
                <c:pt idx="52">
                  <c:v>11.62327</c:v>
                </c:pt>
                <c:pt idx="53">
                  <c:v>11.34626</c:v>
                </c:pt>
                <c:pt idx="54">
                  <c:v>11.06925</c:v>
                </c:pt>
                <c:pt idx="55">
                  <c:v>11.51524</c:v>
                </c:pt>
                <c:pt idx="56">
                  <c:v>11.23823</c:v>
                </c:pt>
                <c:pt idx="57">
                  <c:v>11.68421</c:v>
                </c:pt>
                <c:pt idx="58">
                  <c:v>11.4072</c:v>
                </c:pt>
                <c:pt idx="59">
                  <c:v>11.85319</c:v>
                </c:pt>
                <c:pt idx="60">
                  <c:v>11.57618</c:v>
                </c:pt>
                <c:pt idx="61">
                  <c:v>11.29917</c:v>
                </c:pt>
                <c:pt idx="62">
                  <c:v>11.02216</c:v>
                </c:pt>
                <c:pt idx="63">
                  <c:v>11.46814</c:v>
                </c:pt>
                <c:pt idx="64">
                  <c:v>11.19114</c:v>
                </c:pt>
                <c:pt idx="65">
                  <c:v>11.63712</c:v>
                </c:pt>
                <c:pt idx="66">
                  <c:v>12.0831</c:v>
                </c:pt>
                <c:pt idx="67">
                  <c:v>11.80609</c:v>
                </c:pt>
                <c:pt idx="68">
                  <c:v>10.80609</c:v>
                </c:pt>
                <c:pt idx="69">
                  <c:v>11.25208</c:v>
                </c:pt>
                <c:pt idx="70">
                  <c:v>10.97507</c:v>
                </c:pt>
                <c:pt idx="71">
                  <c:v>10.69806</c:v>
                </c:pt>
                <c:pt idx="72">
                  <c:v>10.42105</c:v>
                </c:pt>
                <c:pt idx="73">
                  <c:v>10.86704</c:v>
                </c:pt>
                <c:pt idx="74">
                  <c:v>10.59003</c:v>
                </c:pt>
                <c:pt idx="75">
                  <c:v>10.31302</c:v>
                </c:pt>
                <c:pt idx="76">
                  <c:v>10.03601</c:v>
                </c:pt>
                <c:pt idx="77">
                  <c:v>10.48199</c:v>
                </c:pt>
                <c:pt idx="78">
                  <c:v>10.20499</c:v>
                </c:pt>
                <c:pt idx="79">
                  <c:v>9.927977999999997</c:v>
                </c:pt>
                <c:pt idx="80">
                  <c:v>9.650970000000001</c:v>
                </c:pt>
                <c:pt idx="81">
                  <c:v>10.09695</c:v>
                </c:pt>
                <c:pt idx="82">
                  <c:v>10.54294</c:v>
                </c:pt>
                <c:pt idx="83">
                  <c:v>9.542936</c:v>
                </c:pt>
                <c:pt idx="84">
                  <c:v>9.265928000000001</c:v>
                </c:pt>
                <c:pt idx="85">
                  <c:v>9.711910999999997</c:v>
                </c:pt>
                <c:pt idx="86">
                  <c:v>8.711910999999997</c:v>
                </c:pt>
                <c:pt idx="87">
                  <c:v>9.157895000000003</c:v>
                </c:pt>
                <c:pt idx="88">
                  <c:v>8.880886</c:v>
                </c:pt>
                <c:pt idx="89">
                  <c:v>8.603877999999998</c:v>
                </c:pt>
                <c:pt idx="90">
                  <c:v>8.326870000000001</c:v>
                </c:pt>
                <c:pt idx="91">
                  <c:v>8.049860999999998</c:v>
                </c:pt>
                <c:pt idx="92">
                  <c:v>7.772852999999999</c:v>
                </c:pt>
                <c:pt idx="93">
                  <c:v>7.495845</c:v>
                </c:pt>
                <c:pt idx="94">
                  <c:v>7.941828</c:v>
                </c:pt>
                <c:pt idx="95">
                  <c:v>7.664819999999984</c:v>
                </c:pt>
                <c:pt idx="96">
                  <c:v>7.38781199999999</c:v>
                </c:pt>
                <c:pt idx="97">
                  <c:v>7.833795</c:v>
                </c:pt>
                <c:pt idx="98">
                  <c:v>7.556786999999995</c:v>
                </c:pt>
                <c:pt idx="99">
                  <c:v>7.279778</c:v>
                </c:pt>
                <c:pt idx="100">
                  <c:v>7.00277</c:v>
                </c:pt>
                <c:pt idx="101">
                  <c:v>6.725762</c:v>
                </c:pt>
                <c:pt idx="102">
                  <c:v>6.448753</c:v>
                </c:pt>
                <c:pt idx="103">
                  <c:v>6.894736999999987</c:v>
                </c:pt>
                <c:pt idx="104">
                  <c:v>6.617728999999991</c:v>
                </c:pt>
                <c:pt idx="105">
                  <c:v>6.34072</c:v>
                </c:pt>
                <c:pt idx="106">
                  <c:v>6.063711999999994</c:v>
                </c:pt>
                <c:pt idx="107">
                  <c:v>5.786704</c:v>
                </c:pt>
                <c:pt idx="108">
                  <c:v>5.509695</c:v>
                </c:pt>
                <c:pt idx="109">
                  <c:v>5.955679</c:v>
                </c:pt>
                <c:pt idx="110">
                  <c:v>4.955679</c:v>
                </c:pt>
                <c:pt idx="111">
                  <c:v>4.67867</c:v>
                </c:pt>
                <c:pt idx="112">
                  <c:v>4.401662</c:v>
                </c:pt>
                <c:pt idx="113">
                  <c:v>4.124653999999991</c:v>
                </c:pt>
                <c:pt idx="114">
                  <c:v>3.847644999999999</c:v>
                </c:pt>
                <c:pt idx="115">
                  <c:v>3.570637</c:v>
                </c:pt>
                <c:pt idx="116">
                  <c:v>3.293629</c:v>
                </c:pt>
                <c:pt idx="117">
                  <c:v>3.01662</c:v>
                </c:pt>
                <c:pt idx="118">
                  <c:v>2.739612</c:v>
                </c:pt>
                <c:pt idx="119">
                  <c:v>2.462603999999998</c:v>
                </c:pt>
                <c:pt idx="120">
                  <c:v>2.185596</c:v>
                </c:pt>
                <c:pt idx="121">
                  <c:v>1.908587</c:v>
                </c:pt>
                <c:pt idx="122">
                  <c:v>1.631579</c:v>
                </c:pt>
                <c:pt idx="123">
                  <c:v>0.6315789</c:v>
                </c:pt>
                <c:pt idx="124">
                  <c:v>0.3545706</c:v>
                </c:pt>
                <c:pt idx="125">
                  <c:v>0.0775623</c:v>
                </c:pt>
                <c:pt idx="126">
                  <c:v>-0.199446</c:v>
                </c:pt>
                <c:pt idx="127">
                  <c:v>-0.4764543</c:v>
                </c:pt>
                <c:pt idx="128">
                  <c:v>-0.7534626</c:v>
                </c:pt>
                <c:pt idx="129">
                  <c:v>-0.3074792</c:v>
                </c:pt>
                <c:pt idx="130">
                  <c:v>-1.307479</c:v>
                </c:pt>
              </c:numCache>
            </c:numRef>
          </c:yVal>
          <c:smooth val="0"/>
        </c:ser>
        <c:dLbls>
          <c:showLegendKey val="0"/>
          <c:showVal val="0"/>
          <c:showCatName val="0"/>
          <c:showSerName val="0"/>
          <c:showPercent val="0"/>
          <c:showBubbleSize val="0"/>
        </c:dLbls>
        <c:axId val="-2002774472"/>
        <c:axId val="-2002771480"/>
      </c:scatterChart>
      <c:valAx>
        <c:axId val="-2002774472"/>
        <c:scaling>
          <c:orientation val="minMax"/>
          <c:max val="140.0"/>
          <c:min val="0.0"/>
        </c:scaling>
        <c:delete val="0"/>
        <c:axPos val="b"/>
        <c:numFmt formatCode="General" sourceLinked="1"/>
        <c:majorTickMark val="out"/>
        <c:minorTickMark val="none"/>
        <c:tickLblPos val="nextTo"/>
        <c:crossAx val="-2002771480"/>
        <c:crossesAt val="-100.0"/>
        <c:crossBetween val="midCat"/>
        <c:majorUnit val="20.0"/>
      </c:valAx>
      <c:valAx>
        <c:axId val="-2002771480"/>
        <c:scaling>
          <c:orientation val="minMax"/>
        </c:scaling>
        <c:delete val="0"/>
        <c:axPos val="l"/>
        <c:numFmt formatCode="General" sourceLinked="1"/>
        <c:majorTickMark val="out"/>
        <c:minorTickMark val="none"/>
        <c:tickLblPos val="nextTo"/>
        <c:crossAx val="-2002774472"/>
        <c:crosses val="autoZero"/>
        <c:crossBetween val="midCat"/>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C. </a:t>
            </a:r>
            <a:r>
              <a:rPr lang="en-US" sz="1100" b="1" i="0" u="none" strike="noStrike" baseline="0" dirty="0" smtClean="0">
                <a:effectLst/>
              </a:rPr>
              <a:t>–</a:t>
            </a:r>
            <a:r>
              <a:rPr lang="en-US" sz="1100" dirty="0" smtClean="0"/>
              <a:t>ENSO +SSTA</a:t>
            </a:r>
            <a:endParaRPr lang="en-US" sz="1100" dirty="0"/>
          </a:p>
        </c:rich>
      </c:tx>
      <c:layout>
        <c:manualLayout>
          <c:xMode val="edge"/>
          <c:yMode val="edge"/>
          <c:x val="0.116220836978711"/>
          <c:y val="0.0045923009623797"/>
        </c:manualLayout>
      </c:layout>
      <c:overlay val="0"/>
    </c:title>
    <c:autoTitleDeleted val="0"/>
    <c:plotArea>
      <c:layout>
        <c:manualLayout>
          <c:layoutTarget val="inner"/>
          <c:xMode val="edge"/>
          <c:yMode val="edge"/>
          <c:x val="0.112789442986293"/>
          <c:y val="0.109107174103237"/>
          <c:w val="0.831655001458151"/>
          <c:h val="0.757774278215223"/>
        </c:manualLayout>
      </c:layout>
      <c:scatterChart>
        <c:scatterStyle val="lineMarker"/>
        <c:varyColors val="0"/>
        <c:ser>
          <c:idx val="3"/>
          <c:order val="0"/>
          <c:tx>
            <c:strRef>
              <c:f>'-ENSO +AMO'!$K$1</c:f>
              <c:strCache>
                <c:ptCount val="1"/>
                <c:pt idx="0">
                  <c:v>Lhat</c:v>
                </c:pt>
              </c:strCache>
            </c:strRef>
          </c:tx>
          <c:spPr>
            <a:ln w="19050">
              <a:solidFill>
                <a:sysClr val="windowText" lastClr="000000"/>
              </a:solidFill>
            </a:ln>
          </c:spPr>
          <c:marker>
            <c:symbol val="none"/>
          </c:marker>
          <c:yVal>
            <c:numRef>
              <c:f>'-ENSO +AMO'!$K$2:$K$131</c:f>
              <c:numCache>
                <c:formatCode>General</c:formatCode>
                <c:ptCount val="130"/>
                <c:pt idx="0">
                  <c:v>2.168975</c:v>
                </c:pt>
                <c:pt idx="1">
                  <c:v>1.891967</c:v>
                </c:pt>
                <c:pt idx="2">
                  <c:v>1.614958</c:v>
                </c:pt>
                <c:pt idx="3">
                  <c:v>0.6149584</c:v>
                </c:pt>
                <c:pt idx="4">
                  <c:v>0.3379501</c:v>
                </c:pt>
                <c:pt idx="5">
                  <c:v>-0.6620499</c:v>
                </c:pt>
                <c:pt idx="6">
                  <c:v>-0.2160665</c:v>
                </c:pt>
                <c:pt idx="7">
                  <c:v>-1.216066</c:v>
                </c:pt>
                <c:pt idx="8">
                  <c:v>-0.0470914</c:v>
                </c:pt>
                <c:pt idx="9">
                  <c:v>-1.047091</c:v>
                </c:pt>
                <c:pt idx="10">
                  <c:v>-1.3241</c:v>
                </c:pt>
                <c:pt idx="11">
                  <c:v>-1.601108</c:v>
                </c:pt>
                <c:pt idx="12">
                  <c:v>-0.432133</c:v>
                </c:pt>
                <c:pt idx="13">
                  <c:v>0.0138504</c:v>
                </c:pt>
                <c:pt idx="14">
                  <c:v>-0.2631579</c:v>
                </c:pt>
                <c:pt idx="15">
                  <c:v>-0.5401662</c:v>
                </c:pt>
                <c:pt idx="16">
                  <c:v>0.6288089</c:v>
                </c:pt>
                <c:pt idx="17">
                  <c:v>-0.3711911</c:v>
                </c:pt>
                <c:pt idx="18">
                  <c:v>-1.371191</c:v>
                </c:pt>
                <c:pt idx="19">
                  <c:v>-0.2022161</c:v>
                </c:pt>
                <c:pt idx="20">
                  <c:v>-0.4792244</c:v>
                </c:pt>
                <c:pt idx="21">
                  <c:v>-0.7562327</c:v>
                </c:pt>
                <c:pt idx="22">
                  <c:v>-1.033241</c:v>
                </c:pt>
                <c:pt idx="23">
                  <c:v>-0.5872576</c:v>
                </c:pt>
                <c:pt idx="24">
                  <c:v>-1.587258</c:v>
                </c:pt>
                <c:pt idx="25">
                  <c:v>-1.864266</c:v>
                </c:pt>
                <c:pt idx="26">
                  <c:v>-2.141274</c:v>
                </c:pt>
                <c:pt idx="27">
                  <c:v>-2.418283</c:v>
                </c:pt>
                <c:pt idx="28">
                  <c:v>-1.972299</c:v>
                </c:pt>
                <c:pt idx="29">
                  <c:v>-1.526316</c:v>
                </c:pt>
                <c:pt idx="30">
                  <c:v>-1.803324</c:v>
                </c:pt>
                <c:pt idx="31">
                  <c:v>-2.080332</c:v>
                </c:pt>
                <c:pt idx="32">
                  <c:v>-2.357340999999999</c:v>
                </c:pt>
                <c:pt idx="33">
                  <c:v>-2.634348999999998</c:v>
                </c:pt>
                <c:pt idx="34">
                  <c:v>-3.634348999999998</c:v>
                </c:pt>
                <c:pt idx="35">
                  <c:v>-2.465374</c:v>
                </c:pt>
                <c:pt idx="36">
                  <c:v>-2.742382</c:v>
                </c:pt>
                <c:pt idx="37">
                  <c:v>-3.019391</c:v>
                </c:pt>
                <c:pt idx="38">
                  <c:v>-3.296399</c:v>
                </c:pt>
                <c:pt idx="39">
                  <c:v>-2.850416</c:v>
                </c:pt>
                <c:pt idx="40">
                  <c:v>-3.850416</c:v>
                </c:pt>
                <c:pt idx="41">
                  <c:v>-4.127423999999991</c:v>
                </c:pt>
                <c:pt idx="42">
                  <c:v>-3.68144</c:v>
                </c:pt>
                <c:pt idx="43">
                  <c:v>-3.235456999999998</c:v>
                </c:pt>
                <c:pt idx="44">
                  <c:v>-3.512464999999998</c:v>
                </c:pt>
                <c:pt idx="45">
                  <c:v>-3.789474</c:v>
                </c:pt>
                <c:pt idx="46">
                  <c:v>-3.34349</c:v>
                </c:pt>
                <c:pt idx="47">
                  <c:v>-2.897507</c:v>
                </c:pt>
                <c:pt idx="48">
                  <c:v>-2.451524</c:v>
                </c:pt>
                <c:pt idx="49">
                  <c:v>-3.451524</c:v>
                </c:pt>
                <c:pt idx="50">
                  <c:v>-3.728532</c:v>
                </c:pt>
                <c:pt idx="51">
                  <c:v>-4.005539999999995</c:v>
                </c:pt>
                <c:pt idx="52">
                  <c:v>-3.559556999999999</c:v>
                </c:pt>
                <c:pt idx="53">
                  <c:v>-3.836564999999998</c:v>
                </c:pt>
                <c:pt idx="54">
                  <c:v>-4.113572999999991</c:v>
                </c:pt>
                <c:pt idx="55">
                  <c:v>-5.113572999999991</c:v>
                </c:pt>
                <c:pt idx="56">
                  <c:v>-6.113572999999991</c:v>
                </c:pt>
                <c:pt idx="57">
                  <c:v>-5.667589999999983</c:v>
                </c:pt>
                <c:pt idx="58">
                  <c:v>-5.944598</c:v>
                </c:pt>
                <c:pt idx="59">
                  <c:v>-6.221607</c:v>
                </c:pt>
                <c:pt idx="60">
                  <c:v>-5.775623</c:v>
                </c:pt>
                <c:pt idx="61">
                  <c:v>-6.052632</c:v>
                </c:pt>
                <c:pt idx="62">
                  <c:v>-6.32964</c:v>
                </c:pt>
                <c:pt idx="63">
                  <c:v>-5.883657</c:v>
                </c:pt>
                <c:pt idx="64">
                  <c:v>-6.883657</c:v>
                </c:pt>
                <c:pt idx="65">
                  <c:v>-6.437673</c:v>
                </c:pt>
                <c:pt idx="66">
                  <c:v>-6.714680999999991</c:v>
                </c:pt>
                <c:pt idx="67">
                  <c:v>-7.714680999999991</c:v>
                </c:pt>
                <c:pt idx="68">
                  <c:v>-7.99169</c:v>
                </c:pt>
                <c:pt idx="69">
                  <c:v>-8.268698000000001</c:v>
                </c:pt>
                <c:pt idx="70">
                  <c:v>-7.822714999999983</c:v>
                </c:pt>
                <c:pt idx="71">
                  <c:v>-8.099723000000001</c:v>
                </c:pt>
                <c:pt idx="72">
                  <c:v>-8.376731000000002</c:v>
                </c:pt>
                <c:pt idx="73">
                  <c:v>-8.653740000000002</c:v>
                </c:pt>
                <c:pt idx="74">
                  <c:v>-9.653740000000002</c:v>
                </c:pt>
                <c:pt idx="75">
                  <c:v>-10.65374</c:v>
                </c:pt>
                <c:pt idx="76">
                  <c:v>-10.20776</c:v>
                </c:pt>
                <c:pt idx="77">
                  <c:v>-10.48476</c:v>
                </c:pt>
                <c:pt idx="78">
                  <c:v>-10.76177</c:v>
                </c:pt>
                <c:pt idx="79">
                  <c:v>-11.76177</c:v>
                </c:pt>
                <c:pt idx="80">
                  <c:v>-12.03878</c:v>
                </c:pt>
                <c:pt idx="81">
                  <c:v>-11.5928</c:v>
                </c:pt>
                <c:pt idx="82">
                  <c:v>-11.86981</c:v>
                </c:pt>
                <c:pt idx="83">
                  <c:v>-12.14681</c:v>
                </c:pt>
                <c:pt idx="84">
                  <c:v>-11.70083</c:v>
                </c:pt>
                <c:pt idx="85">
                  <c:v>-11.97784</c:v>
                </c:pt>
                <c:pt idx="86">
                  <c:v>-12.97784</c:v>
                </c:pt>
                <c:pt idx="87">
                  <c:v>-13.25485</c:v>
                </c:pt>
                <c:pt idx="88">
                  <c:v>-12.08587</c:v>
                </c:pt>
                <c:pt idx="89">
                  <c:v>-12.36288</c:v>
                </c:pt>
                <c:pt idx="90">
                  <c:v>-12.63989</c:v>
                </c:pt>
                <c:pt idx="91">
                  <c:v>-13.63989</c:v>
                </c:pt>
                <c:pt idx="92">
                  <c:v>-13.9169</c:v>
                </c:pt>
                <c:pt idx="93">
                  <c:v>-14.9169</c:v>
                </c:pt>
                <c:pt idx="94">
                  <c:v>-15.9169</c:v>
                </c:pt>
                <c:pt idx="95">
                  <c:v>-16.19391</c:v>
                </c:pt>
                <c:pt idx="96">
                  <c:v>-17.19391</c:v>
                </c:pt>
                <c:pt idx="97">
                  <c:v>-16.74792</c:v>
                </c:pt>
                <c:pt idx="98">
                  <c:v>-16.30193999999999</c:v>
                </c:pt>
                <c:pt idx="99">
                  <c:v>-17.30193999999999</c:v>
                </c:pt>
                <c:pt idx="100">
                  <c:v>-16.85596</c:v>
                </c:pt>
                <c:pt idx="101">
                  <c:v>-16.40997</c:v>
                </c:pt>
                <c:pt idx="102">
                  <c:v>-17.40997</c:v>
                </c:pt>
                <c:pt idx="103">
                  <c:v>-18.40997</c:v>
                </c:pt>
                <c:pt idx="104">
                  <c:v>-18.68697999999999</c:v>
                </c:pt>
                <c:pt idx="105">
                  <c:v>-18.96399</c:v>
                </c:pt>
                <c:pt idx="106">
                  <c:v>-19.96399</c:v>
                </c:pt>
                <c:pt idx="107">
                  <c:v>-20.241</c:v>
                </c:pt>
                <c:pt idx="108">
                  <c:v>-20.51801</c:v>
                </c:pt>
                <c:pt idx="109">
                  <c:v>-20.07201999999998</c:v>
                </c:pt>
                <c:pt idx="110">
                  <c:v>-20.34903</c:v>
                </c:pt>
                <c:pt idx="111">
                  <c:v>-20.62604</c:v>
                </c:pt>
                <c:pt idx="112">
                  <c:v>-21.62604</c:v>
                </c:pt>
                <c:pt idx="113">
                  <c:v>-22.62604</c:v>
                </c:pt>
                <c:pt idx="114">
                  <c:v>-21.45705999999999</c:v>
                </c:pt>
                <c:pt idx="115">
                  <c:v>-22.45705999999999</c:v>
                </c:pt>
                <c:pt idx="116">
                  <c:v>-23.45705999999999</c:v>
                </c:pt>
                <c:pt idx="117">
                  <c:v>-23.73407</c:v>
                </c:pt>
                <c:pt idx="118">
                  <c:v>-24.73407</c:v>
                </c:pt>
                <c:pt idx="119">
                  <c:v>-25.01108</c:v>
                </c:pt>
                <c:pt idx="120">
                  <c:v>-25.28809</c:v>
                </c:pt>
                <c:pt idx="121">
                  <c:v>-26.28809</c:v>
                </c:pt>
                <c:pt idx="122">
                  <c:v>-26.5651</c:v>
                </c:pt>
                <c:pt idx="123">
                  <c:v>-26.84211</c:v>
                </c:pt>
                <c:pt idx="124">
                  <c:v>-27.84211</c:v>
                </c:pt>
                <c:pt idx="125">
                  <c:v>-28.84211</c:v>
                </c:pt>
                <c:pt idx="126">
                  <c:v>-29.84211</c:v>
                </c:pt>
                <c:pt idx="127">
                  <c:v>-30.11911</c:v>
                </c:pt>
                <c:pt idx="128">
                  <c:v>-30.39612</c:v>
                </c:pt>
                <c:pt idx="129">
                  <c:v>-30.67313</c:v>
                </c:pt>
              </c:numCache>
            </c:numRef>
          </c:yVal>
          <c:smooth val="0"/>
        </c:ser>
        <c:ser>
          <c:idx val="0"/>
          <c:order val="1"/>
          <c:tx>
            <c:strRef>
              <c:f>'-ENSO +AMO'!$L$1</c:f>
              <c:strCache>
                <c:ptCount val="1"/>
                <c:pt idx="0">
                  <c:v>Lower Env</c:v>
                </c:pt>
              </c:strCache>
            </c:strRef>
          </c:tx>
          <c:spPr>
            <a:ln w="12700">
              <a:solidFill>
                <a:sysClr val="windowText" lastClr="000000"/>
              </a:solidFill>
              <a:prstDash val="sysDot"/>
            </a:ln>
          </c:spPr>
          <c:marker>
            <c:symbol val="none"/>
          </c:marker>
          <c:yVal>
            <c:numRef>
              <c:f>'-ENSO +AMO'!$L$2:$L$131</c:f>
              <c:numCache>
                <c:formatCode>General</c:formatCode>
                <c:ptCount val="130"/>
                <c:pt idx="0">
                  <c:v>0.0</c:v>
                </c:pt>
                <c:pt idx="1">
                  <c:v>-1.0</c:v>
                </c:pt>
                <c:pt idx="2">
                  <c:v>-1.277008</c:v>
                </c:pt>
                <c:pt idx="3">
                  <c:v>-1.554017</c:v>
                </c:pt>
                <c:pt idx="4">
                  <c:v>-1.831025</c:v>
                </c:pt>
                <c:pt idx="5">
                  <c:v>-2.108033</c:v>
                </c:pt>
                <c:pt idx="6">
                  <c:v>-2.385041999999998</c:v>
                </c:pt>
                <c:pt idx="7">
                  <c:v>-2.662049999999997</c:v>
                </c:pt>
                <c:pt idx="8">
                  <c:v>-3.662049999999997</c:v>
                </c:pt>
                <c:pt idx="9">
                  <c:v>-3.216066</c:v>
                </c:pt>
                <c:pt idx="10">
                  <c:v>-3.493075</c:v>
                </c:pt>
                <c:pt idx="11">
                  <c:v>-3.770083</c:v>
                </c:pt>
                <c:pt idx="12">
                  <c:v>-4.047091</c:v>
                </c:pt>
                <c:pt idx="13">
                  <c:v>-4.324099999999991</c:v>
                </c:pt>
                <c:pt idx="14">
                  <c:v>-4.601108</c:v>
                </c:pt>
                <c:pt idx="15">
                  <c:v>-4.87811599999999</c:v>
                </c:pt>
                <c:pt idx="16">
                  <c:v>-5.155124999999987</c:v>
                </c:pt>
                <c:pt idx="17">
                  <c:v>-5.432133</c:v>
                </c:pt>
                <c:pt idx="18">
                  <c:v>-5.709141</c:v>
                </c:pt>
                <c:pt idx="19">
                  <c:v>-5.98615</c:v>
                </c:pt>
                <c:pt idx="20">
                  <c:v>-6.263157999999994</c:v>
                </c:pt>
                <c:pt idx="21">
                  <c:v>-6.540166</c:v>
                </c:pt>
                <c:pt idx="22">
                  <c:v>-6.817174999999985</c:v>
                </c:pt>
                <c:pt idx="23">
                  <c:v>-7.094182999999988</c:v>
                </c:pt>
                <c:pt idx="24">
                  <c:v>-7.371191</c:v>
                </c:pt>
                <c:pt idx="25">
                  <c:v>-7.648199</c:v>
                </c:pt>
                <c:pt idx="26">
                  <c:v>-7.925208</c:v>
                </c:pt>
                <c:pt idx="27">
                  <c:v>-8.202216</c:v>
                </c:pt>
                <c:pt idx="28">
                  <c:v>-9.202216</c:v>
                </c:pt>
                <c:pt idx="29">
                  <c:v>-9.479224</c:v>
                </c:pt>
                <c:pt idx="30">
                  <c:v>-9.756233000000003</c:v>
                </c:pt>
                <c:pt idx="31">
                  <c:v>-10.03324</c:v>
                </c:pt>
                <c:pt idx="32">
                  <c:v>-11.03324</c:v>
                </c:pt>
                <c:pt idx="33">
                  <c:v>-11.31025</c:v>
                </c:pt>
                <c:pt idx="34">
                  <c:v>-11.58726</c:v>
                </c:pt>
                <c:pt idx="35">
                  <c:v>-11.86427</c:v>
                </c:pt>
                <c:pt idx="36">
                  <c:v>-12.14127</c:v>
                </c:pt>
                <c:pt idx="37">
                  <c:v>-12.41828</c:v>
                </c:pt>
                <c:pt idx="38">
                  <c:v>-12.69529</c:v>
                </c:pt>
                <c:pt idx="39">
                  <c:v>-13.69529</c:v>
                </c:pt>
                <c:pt idx="40">
                  <c:v>-13.9723</c:v>
                </c:pt>
                <c:pt idx="41">
                  <c:v>-14.24931</c:v>
                </c:pt>
                <c:pt idx="42">
                  <c:v>-14.52632</c:v>
                </c:pt>
                <c:pt idx="43">
                  <c:v>-14.80332</c:v>
                </c:pt>
                <c:pt idx="44">
                  <c:v>-14.35734</c:v>
                </c:pt>
                <c:pt idx="45">
                  <c:v>-15.35734</c:v>
                </c:pt>
                <c:pt idx="46">
                  <c:v>-15.63435</c:v>
                </c:pt>
                <c:pt idx="47">
                  <c:v>-15.91136</c:v>
                </c:pt>
                <c:pt idx="48">
                  <c:v>-16.18837</c:v>
                </c:pt>
                <c:pt idx="49">
                  <c:v>-16.46537</c:v>
                </c:pt>
                <c:pt idx="50">
                  <c:v>-16.74238</c:v>
                </c:pt>
                <c:pt idx="51">
                  <c:v>-17.01939</c:v>
                </c:pt>
                <c:pt idx="52">
                  <c:v>-17.29639999999998</c:v>
                </c:pt>
                <c:pt idx="53">
                  <c:v>-17.57341</c:v>
                </c:pt>
                <c:pt idx="54">
                  <c:v>-18.57341</c:v>
                </c:pt>
                <c:pt idx="55">
                  <c:v>-18.12742</c:v>
                </c:pt>
                <c:pt idx="56">
                  <c:v>-18.40443</c:v>
                </c:pt>
                <c:pt idx="57">
                  <c:v>-18.68143999999998</c:v>
                </c:pt>
                <c:pt idx="58">
                  <c:v>-18.95844999999991</c:v>
                </c:pt>
                <c:pt idx="59">
                  <c:v>-19.23546</c:v>
                </c:pt>
                <c:pt idx="60">
                  <c:v>-19.51247</c:v>
                </c:pt>
                <c:pt idx="61">
                  <c:v>-19.78947</c:v>
                </c:pt>
                <c:pt idx="62">
                  <c:v>-20.06647999999998</c:v>
                </c:pt>
                <c:pt idx="63">
                  <c:v>-19.6205</c:v>
                </c:pt>
                <c:pt idx="64">
                  <c:v>-20.6205</c:v>
                </c:pt>
                <c:pt idx="65">
                  <c:v>-20.17452</c:v>
                </c:pt>
                <c:pt idx="66">
                  <c:v>-21.17452</c:v>
                </c:pt>
                <c:pt idx="67">
                  <c:v>-21.45152</c:v>
                </c:pt>
                <c:pt idx="68">
                  <c:v>-21.00554</c:v>
                </c:pt>
                <c:pt idx="69">
                  <c:v>-21.28255</c:v>
                </c:pt>
                <c:pt idx="70">
                  <c:v>-21.55956</c:v>
                </c:pt>
                <c:pt idx="71">
                  <c:v>-21.83656999999999</c:v>
                </c:pt>
                <c:pt idx="72">
                  <c:v>-22.11357</c:v>
                </c:pt>
                <c:pt idx="73">
                  <c:v>-22.39058</c:v>
                </c:pt>
                <c:pt idx="74">
                  <c:v>-22.66759</c:v>
                </c:pt>
                <c:pt idx="75">
                  <c:v>-22.22160999999998</c:v>
                </c:pt>
                <c:pt idx="76">
                  <c:v>-22.49860999999991</c:v>
                </c:pt>
                <c:pt idx="77">
                  <c:v>-22.77562</c:v>
                </c:pt>
                <c:pt idx="78">
                  <c:v>-23.05263</c:v>
                </c:pt>
                <c:pt idx="79">
                  <c:v>-23.32964</c:v>
                </c:pt>
                <c:pt idx="80">
                  <c:v>-23.60664999999998</c:v>
                </c:pt>
                <c:pt idx="81">
                  <c:v>-23.88366</c:v>
                </c:pt>
                <c:pt idx="82">
                  <c:v>-24.16066</c:v>
                </c:pt>
                <c:pt idx="83">
                  <c:v>-24.43767</c:v>
                </c:pt>
                <c:pt idx="84">
                  <c:v>-24.71468</c:v>
                </c:pt>
                <c:pt idx="85">
                  <c:v>-24.99168999999998</c:v>
                </c:pt>
                <c:pt idx="86">
                  <c:v>-25.26869999999991</c:v>
                </c:pt>
                <c:pt idx="87">
                  <c:v>-25.54571</c:v>
                </c:pt>
                <c:pt idx="88">
                  <c:v>-25.82271</c:v>
                </c:pt>
                <c:pt idx="89">
                  <c:v>-26.09972</c:v>
                </c:pt>
                <c:pt idx="90">
                  <c:v>-26.37672999999998</c:v>
                </c:pt>
                <c:pt idx="91">
                  <c:v>-26.65374</c:v>
                </c:pt>
                <c:pt idx="92">
                  <c:v>-26.93075</c:v>
                </c:pt>
                <c:pt idx="93">
                  <c:v>-27.20776</c:v>
                </c:pt>
                <c:pt idx="94">
                  <c:v>-27.48476</c:v>
                </c:pt>
                <c:pt idx="95">
                  <c:v>-28.48476</c:v>
                </c:pt>
                <c:pt idx="96">
                  <c:v>-28.76176999999998</c:v>
                </c:pt>
                <c:pt idx="97">
                  <c:v>-29.03878</c:v>
                </c:pt>
                <c:pt idx="98">
                  <c:v>-29.31579</c:v>
                </c:pt>
                <c:pt idx="99">
                  <c:v>-29.5928</c:v>
                </c:pt>
                <c:pt idx="100">
                  <c:v>-29.86981</c:v>
                </c:pt>
                <c:pt idx="101">
                  <c:v>-30.14681</c:v>
                </c:pt>
                <c:pt idx="102">
                  <c:v>-30.42382</c:v>
                </c:pt>
                <c:pt idx="103">
                  <c:v>-30.70083</c:v>
                </c:pt>
                <c:pt idx="104">
                  <c:v>-31.70083</c:v>
                </c:pt>
                <c:pt idx="105">
                  <c:v>-31.25485</c:v>
                </c:pt>
                <c:pt idx="106">
                  <c:v>-32.25485</c:v>
                </c:pt>
                <c:pt idx="107">
                  <c:v>-32.53186</c:v>
                </c:pt>
                <c:pt idx="108">
                  <c:v>-32.80886</c:v>
                </c:pt>
                <c:pt idx="109">
                  <c:v>-33.08587</c:v>
                </c:pt>
                <c:pt idx="110">
                  <c:v>-34.08587</c:v>
                </c:pt>
                <c:pt idx="111">
                  <c:v>-34.36288</c:v>
                </c:pt>
                <c:pt idx="112">
                  <c:v>-35.36288</c:v>
                </c:pt>
                <c:pt idx="113">
                  <c:v>-35.63989</c:v>
                </c:pt>
                <c:pt idx="114">
                  <c:v>-35.9169</c:v>
                </c:pt>
                <c:pt idx="115">
                  <c:v>-36.19391</c:v>
                </c:pt>
                <c:pt idx="116">
                  <c:v>-37.19391</c:v>
                </c:pt>
                <c:pt idx="117">
                  <c:v>-37.47091</c:v>
                </c:pt>
                <c:pt idx="118">
                  <c:v>-37.74792</c:v>
                </c:pt>
                <c:pt idx="119">
                  <c:v>-38.74792</c:v>
                </c:pt>
                <c:pt idx="120">
                  <c:v>-39.02493</c:v>
                </c:pt>
                <c:pt idx="121">
                  <c:v>-39.30194</c:v>
                </c:pt>
                <c:pt idx="122">
                  <c:v>-40.30194</c:v>
                </c:pt>
                <c:pt idx="123">
                  <c:v>-40.57895</c:v>
                </c:pt>
                <c:pt idx="124">
                  <c:v>-41.57895</c:v>
                </c:pt>
                <c:pt idx="125">
                  <c:v>-41.85596</c:v>
                </c:pt>
                <c:pt idx="126">
                  <c:v>-42.13296000000001</c:v>
                </c:pt>
                <c:pt idx="127">
                  <c:v>-42.40997</c:v>
                </c:pt>
                <c:pt idx="128">
                  <c:v>-43.40997</c:v>
                </c:pt>
                <c:pt idx="129">
                  <c:v>-43.68698000000001</c:v>
                </c:pt>
              </c:numCache>
            </c:numRef>
          </c:yVal>
          <c:smooth val="0"/>
        </c:ser>
        <c:ser>
          <c:idx val="4"/>
          <c:order val="2"/>
          <c:tx>
            <c:strRef>
              <c:f>'-ENSO +AMO'!$M$1</c:f>
              <c:strCache>
                <c:ptCount val="1"/>
                <c:pt idx="0">
                  <c:v>Upper Env</c:v>
                </c:pt>
              </c:strCache>
            </c:strRef>
          </c:tx>
          <c:spPr>
            <a:ln w="12700" cmpd="sng">
              <a:solidFill>
                <a:sysClr val="windowText" lastClr="000000"/>
              </a:solidFill>
              <a:prstDash val="sysDot"/>
            </a:ln>
          </c:spPr>
          <c:marker>
            <c:symbol val="none"/>
          </c:marker>
          <c:yVal>
            <c:numRef>
              <c:f>'-ENSO +AMO'!$M$2:$M$131</c:f>
              <c:numCache>
                <c:formatCode>General</c:formatCode>
                <c:ptCount val="130"/>
                <c:pt idx="0">
                  <c:v>2.168975</c:v>
                </c:pt>
                <c:pt idx="1">
                  <c:v>3.33795</c:v>
                </c:pt>
                <c:pt idx="2">
                  <c:v>3.783934</c:v>
                </c:pt>
                <c:pt idx="3">
                  <c:v>4.22991699999999</c:v>
                </c:pt>
                <c:pt idx="4">
                  <c:v>4.675899999999999</c:v>
                </c:pt>
                <c:pt idx="5">
                  <c:v>5.121883999999991</c:v>
                </c:pt>
                <c:pt idx="6">
                  <c:v>4.844874999999987</c:v>
                </c:pt>
                <c:pt idx="7">
                  <c:v>5.290859</c:v>
                </c:pt>
                <c:pt idx="8">
                  <c:v>5.736842</c:v>
                </c:pt>
                <c:pt idx="9">
                  <c:v>6.18282499999999</c:v>
                </c:pt>
                <c:pt idx="10">
                  <c:v>6.62880899999999</c:v>
                </c:pt>
                <c:pt idx="11">
                  <c:v>7.074792</c:v>
                </c:pt>
                <c:pt idx="12">
                  <c:v>6.797783999999996</c:v>
                </c:pt>
                <c:pt idx="13">
                  <c:v>7.243767</c:v>
                </c:pt>
                <c:pt idx="14">
                  <c:v>7.689751</c:v>
                </c:pt>
                <c:pt idx="15">
                  <c:v>7.412742</c:v>
                </c:pt>
                <c:pt idx="16">
                  <c:v>7.858725999999994</c:v>
                </c:pt>
                <c:pt idx="17">
                  <c:v>9.027700999999998</c:v>
                </c:pt>
                <c:pt idx="18">
                  <c:v>8.750693</c:v>
                </c:pt>
                <c:pt idx="19">
                  <c:v>9.196676</c:v>
                </c:pt>
                <c:pt idx="20">
                  <c:v>8.919668000000001</c:v>
                </c:pt>
                <c:pt idx="21">
                  <c:v>9.365651000000004</c:v>
                </c:pt>
                <c:pt idx="22">
                  <c:v>9.088643000000001</c:v>
                </c:pt>
                <c:pt idx="23">
                  <c:v>9.534626</c:v>
                </c:pt>
                <c:pt idx="24">
                  <c:v>9.257618000000001</c:v>
                </c:pt>
                <c:pt idx="25">
                  <c:v>9.703601000000001</c:v>
                </c:pt>
                <c:pt idx="26">
                  <c:v>9.426593</c:v>
                </c:pt>
                <c:pt idx="27">
                  <c:v>9.149584</c:v>
                </c:pt>
                <c:pt idx="28">
                  <c:v>9.595568</c:v>
                </c:pt>
                <c:pt idx="29">
                  <c:v>9.318560000000001</c:v>
                </c:pt>
                <c:pt idx="30">
                  <c:v>9.764543000000001</c:v>
                </c:pt>
                <c:pt idx="31">
                  <c:v>9.487535000000002</c:v>
                </c:pt>
                <c:pt idx="32">
                  <c:v>9.210526</c:v>
                </c:pt>
                <c:pt idx="33">
                  <c:v>9.65651</c:v>
                </c:pt>
                <c:pt idx="34">
                  <c:v>10.10249</c:v>
                </c:pt>
                <c:pt idx="35">
                  <c:v>9.825485</c:v>
                </c:pt>
                <c:pt idx="36">
                  <c:v>9.548476000000001</c:v>
                </c:pt>
                <c:pt idx="37">
                  <c:v>9.271467999999998</c:v>
                </c:pt>
                <c:pt idx="38">
                  <c:v>8.99446</c:v>
                </c:pt>
                <c:pt idx="39">
                  <c:v>9.440443</c:v>
                </c:pt>
                <c:pt idx="40">
                  <c:v>9.16343500000001</c:v>
                </c:pt>
                <c:pt idx="41">
                  <c:v>8.886427000000002</c:v>
                </c:pt>
                <c:pt idx="42">
                  <c:v>9.332410000000002</c:v>
                </c:pt>
                <c:pt idx="43">
                  <c:v>9.055402</c:v>
                </c:pt>
                <c:pt idx="44">
                  <c:v>8.778392999999997</c:v>
                </c:pt>
                <c:pt idx="45">
                  <c:v>9.224376999999997</c:v>
                </c:pt>
                <c:pt idx="46">
                  <c:v>8.947367999999997</c:v>
                </c:pt>
                <c:pt idx="47">
                  <c:v>8.670359999999998</c:v>
                </c:pt>
                <c:pt idx="48">
                  <c:v>8.393352</c:v>
                </c:pt>
                <c:pt idx="49">
                  <c:v>8.839335</c:v>
                </c:pt>
                <c:pt idx="50">
                  <c:v>7.839335</c:v>
                </c:pt>
                <c:pt idx="51">
                  <c:v>8.285319</c:v>
                </c:pt>
                <c:pt idx="52">
                  <c:v>8.008309999999998</c:v>
                </c:pt>
                <c:pt idx="53">
                  <c:v>7.731302</c:v>
                </c:pt>
                <c:pt idx="54">
                  <c:v>7.454294</c:v>
                </c:pt>
                <c:pt idx="55">
                  <c:v>7.17728499999999</c:v>
                </c:pt>
                <c:pt idx="56">
                  <c:v>6.900277</c:v>
                </c:pt>
                <c:pt idx="57">
                  <c:v>6.623269</c:v>
                </c:pt>
                <c:pt idx="58">
                  <c:v>6.34626</c:v>
                </c:pt>
                <c:pt idx="59">
                  <c:v>6.069252</c:v>
                </c:pt>
                <c:pt idx="60">
                  <c:v>6.515234999999991</c:v>
                </c:pt>
                <c:pt idx="61">
                  <c:v>6.238227</c:v>
                </c:pt>
                <c:pt idx="62">
                  <c:v>5.961219</c:v>
                </c:pt>
                <c:pt idx="63">
                  <c:v>5.68421099999999</c:v>
                </c:pt>
                <c:pt idx="64">
                  <c:v>5.407202</c:v>
                </c:pt>
                <c:pt idx="65">
                  <c:v>5.130193999999999</c:v>
                </c:pt>
                <c:pt idx="66">
                  <c:v>4.853185999999987</c:v>
                </c:pt>
                <c:pt idx="67">
                  <c:v>4.576177</c:v>
                </c:pt>
                <c:pt idx="68">
                  <c:v>5.022160999999991</c:v>
                </c:pt>
                <c:pt idx="69">
                  <c:v>4.022160999999991</c:v>
                </c:pt>
                <c:pt idx="70">
                  <c:v>3.745152</c:v>
                </c:pt>
                <c:pt idx="71">
                  <c:v>3.468144</c:v>
                </c:pt>
                <c:pt idx="72">
                  <c:v>3.914127</c:v>
                </c:pt>
                <c:pt idx="73">
                  <c:v>2.914127</c:v>
                </c:pt>
                <c:pt idx="74">
                  <c:v>2.637119</c:v>
                </c:pt>
                <c:pt idx="75">
                  <c:v>3.083102</c:v>
                </c:pt>
                <c:pt idx="76">
                  <c:v>2.806093999999998</c:v>
                </c:pt>
                <c:pt idx="77">
                  <c:v>1.806094</c:v>
                </c:pt>
                <c:pt idx="78">
                  <c:v>2.252078</c:v>
                </c:pt>
                <c:pt idx="79">
                  <c:v>1.975069</c:v>
                </c:pt>
                <c:pt idx="80">
                  <c:v>1.698061</c:v>
                </c:pt>
                <c:pt idx="81">
                  <c:v>1.421053</c:v>
                </c:pt>
                <c:pt idx="82">
                  <c:v>1.144044</c:v>
                </c:pt>
                <c:pt idx="83">
                  <c:v>0.867036</c:v>
                </c:pt>
                <c:pt idx="84">
                  <c:v>1.313019</c:v>
                </c:pt>
                <c:pt idx="85">
                  <c:v>1.036011</c:v>
                </c:pt>
                <c:pt idx="86">
                  <c:v>0.7590028</c:v>
                </c:pt>
                <c:pt idx="87">
                  <c:v>1.204986</c:v>
                </c:pt>
                <c:pt idx="88">
                  <c:v>0.2049861</c:v>
                </c:pt>
                <c:pt idx="89">
                  <c:v>-0.0720222</c:v>
                </c:pt>
                <c:pt idx="90">
                  <c:v>0.3739612</c:v>
                </c:pt>
                <c:pt idx="91">
                  <c:v>0.0969529</c:v>
                </c:pt>
                <c:pt idx="92">
                  <c:v>-0.1800554</c:v>
                </c:pt>
                <c:pt idx="93">
                  <c:v>-0.4570637</c:v>
                </c:pt>
                <c:pt idx="94">
                  <c:v>-0.734072</c:v>
                </c:pt>
                <c:pt idx="95">
                  <c:v>-1.01108</c:v>
                </c:pt>
                <c:pt idx="96">
                  <c:v>-1.288089</c:v>
                </c:pt>
                <c:pt idx="97">
                  <c:v>-1.565097</c:v>
                </c:pt>
                <c:pt idx="98">
                  <c:v>-1.842105</c:v>
                </c:pt>
                <c:pt idx="99">
                  <c:v>-2.119114</c:v>
                </c:pt>
                <c:pt idx="100">
                  <c:v>-1.67313</c:v>
                </c:pt>
                <c:pt idx="101">
                  <c:v>-1.227147</c:v>
                </c:pt>
                <c:pt idx="102">
                  <c:v>-1.504155</c:v>
                </c:pt>
                <c:pt idx="103">
                  <c:v>-1.781163</c:v>
                </c:pt>
                <c:pt idx="104">
                  <c:v>-1.33518</c:v>
                </c:pt>
                <c:pt idx="105">
                  <c:v>-1.612188</c:v>
                </c:pt>
                <c:pt idx="106">
                  <c:v>-1.889197</c:v>
                </c:pt>
                <c:pt idx="107">
                  <c:v>-2.166205</c:v>
                </c:pt>
                <c:pt idx="108">
                  <c:v>-2.443213</c:v>
                </c:pt>
                <c:pt idx="109">
                  <c:v>-1.99723</c:v>
                </c:pt>
                <c:pt idx="110">
                  <c:v>-2.274238</c:v>
                </c:pt>
                <c:pt idx="111">
                  <c:v>-3.274238</c:v>
                </c:pt>
                <c:pt idx="112">
                  <c:v>-2.828254999999999</c:v>
                </c:pt>
                <c:pt idx="113">
                  <c:v>-3.828254999999999</c:v>
                </c:pt>
                <c:pt idx="114">
                  <c:v>-3.382270999999998</c:v>
                </c:pt>
                <c:pt idx="115">
                  <c:v>-4.382271</c:v>
                </c:pt>
                <c:pt idx="116">
                  <c:v>-4.65928</c:v>
                </c:pt>
                <c:pt idx="117">
                  <c:v>-4.936288</c:v>
                </c:pt>
                <c:pt idx="118">
                  <c:v>-5.213296</c:v>
                </c:pt>
                <c:pt idx="119">
                  <c:v>-5.490305</c:v>
                </c:pt>
                <c:pt idx="120">
                  <c:v>-5.767312999999991</c:v>
                </c:pt>
                <c:pt idx="121">
                  <c:v>-6.044321</c:v>
                </c:pt>
                <c:pt idx="122">
                  <c:v>-6.32133</c:v>
                </c:pt>
                <c:pt idx="123">
                  <c:v>-6.598338</c:v>
                </c:pt>
                <c:pt idx="124">
                  <c:v>-7.598338</c:v>
                </c:pt>
                <c:pt idx="125">
                  <c:v>-7.152354999999987</c:v>
                </c:pt>
                <c:pt idx="126">
                  <c:v>-8.152355</c:v>
                </c:pt>
                <c:pt idx="127">
                  <c:v>-8.429362999999998</c:v>
                </c:pt>
                <c:pt idx="128">
                  <c:v>-7.98338</c:v>
                </c:pt>
                <c:pt idx="129">
                  <c:v>-8.98338</c:v>
                </c:pt>
              </c:numCache>
            </c:numRef>
          </c:yVal>
          <c:smooth val="0"/>
        </c:ser>
        <c:dLbls>
          <c:showLegendKey val="0"/>
          <c:showVal val="0"/>
          <c:showCatName val="0"/>
          <c:showSerName val="0"/>
          <c:showPercent val="0"/>
          <c:showBubbleSize val="0"/>
        </c:dLbls>
        <c:axId val="-2091647640"/>
        <c:axId val="-2002370488"/>
      </c:scatterChart>
      <c:valAx>
        <c:axId val="-2091647640"/>
        <c:scaling>
          <c:orientation val="minMax"/>
          <c:max val="140.0"/>
          <c:min val="0.0"/>
        </c:scaling>
        <c:delete val="0"/>
        <c:axPos val="b"/>
        <c:numFmt formatCode="General" sourceLinked="1"/>
        <c:majorTickMark val="out"/>
        <c:minorTickMark val="none"/>
        <c:tickLblPos val="nextTo"/>
        <c:crossAx val="-2002370488"/>
        <c:crossesAt val="-100.0"/>
        <c:crossBetween val="midCat"/>
        <c:majorUnit val="20.0"/>
      </c:valAx>
      <c:valAx>
        <c:axId val="-2002370488"/>
        <c:scaling>
          <c:orientation val="minMax"/>
        </c:scaling>
        <c:delete val="0"/>
        <c:axPos val="l"/>
        <c:numFmt formatCode="General" sourceLinked="1"/>
        <c:majorTickMark val="out"/>
        <c:minorTickMark val="none"/>
        <c:tickLblPos val="nextTo"/>
        <c:crossAx val="-2091647640"/>
        <c:crosses val="autoZero"/>
        <c:crossBetween val="midCat"/>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D. +ENSO </a:t>
            </a:r>
            <a:r>
              <a:rPr lang="en-US" sz="1100" b="1" i="0" u="none" strike="noStrike" baseline="0" dirty="0" smtClean="0">
                <a:effectLst/>
              </a:rPr>
              <a:t>–</a:t>
            </a:r>
            <a:r>
              <a:rPr lang="en-US" sz="1100" dirty="0" smtClean="0"/>
              <a:t>SSTA</a:t>
            </a:r>
            <a:endParaRPr lang="en-US" sz="1100" dirty="0"/>
          </a:p>
        </c:rich>
      </c:tx>
      <c:layout>
        <c:manualLayout>
          <c:xMode val="edge"/>
          <c:yMode val="edge"/>
          <c:x val="0.11703484981044"/>
          <c:y val="0.00362642169728784"/>
        </c:manualLayout>
      </c:layout>
      <c:overlay val="0"/>
    </c:title>
    <c:autoTitleDeleted val="0"/>
    <c:plotArea>
      <c:layout>
        <c:manualLayout>
          <c:layoutTarget val="inner"/>
          <c:xMode val="edge"/>
          <c:yMode val="edge"/>
          <c:x val="0.10602216389618"/>
          <c:y val="0.114662729658793"/>
          <c:w val="0.831655001458151"/>
          <c:h val="0.752218722659668"/>
        </c:manualLayout>
      </c:layout>
      <c:scatterChart>
        <c:scatterStyle val="lineMarker"/>
        <c:varyColors val="0"/>
        <c:ser>
          <c:idx val="3"/>
          <c:order val="0"/>
          <c:tx>
            <c:strRef>
              <c:f>'+ENSO -AMO'!$J$1</c:f>
              <c:strCache>
                <c:ptCount val="1"/>
                <c:pt idx="0">
                  <c:v>Lhat</c:v>
                </c:pt>
              </c:strCache>
            </c:strRef>
          </c:tx>
          <c:spPr>
            <a:ln w="19050">
              <a:solidFill>
                <a:sysClr val="windowText" lastClr="000000"/>
              </a:solidFill>
            </a:ln>
          </c:spPr>
          <c:marker>
            <c:symbol val="none"/>
          </c:marker>
          <c:yVal>
            <c:numRef>
              <c:f>'+ENSO -AMO'!$J$2:$J$132</c:f>
              <c:numCache>
                <c:formatCode>General</c:formatCode>
                <c:ptCount val="131"/>
                <c:pt idx="0">
                  <c:v>0.0</c:v>
                </c:pt>
                <c:pt idx="1">
                  <c:v>1.891967</c:v>
                </c:pt>
                <c:pt idx="2">
                  <c:v>1.614958</c:v>
                </c:pt>
                <c:pt idx="3">
                  <c:v>0.6149584</c:v>
                </c:pt>
                <c:pt idx="4">
                  <c:v>0.3379501</c:v>
                </c:pt>
                <c:pt idx="5">
                  <c:v>0.0609418</c:v>
                </c:pt>
                <c:pt idx="6">
                  <c:v>-0.2160665</c:v>
                </c:pt>
                <c:pt idx="7">
                  <c:v>-0.4930748</c:v>
                </c:pt>
                <c:pt idx="8">
                  <c:v>-0.7700831</c:v>
                </c:pt>
                <c:pt idx="9">
                  <c:v>-1.047091</c:v>
                </c:pt>
                <c:pt idx="10">
                  <c:v>-1.3241</c:v>
                </c:pt>
                <c:pt idx="11">
                  <c:v>-2.3241</c:v>
                </c:pt>
                <c:pt idx="12">
                  <c:v>-1.878116</c:v>
                </c:pt>
                <c:pt idx="13">
                  <c:v>-1.432133</c:v>
                </c:pt>
                <c:pt idx="14">
                  <c:v>-0.9861496</c:v>
                </c:pt>
                <c:pt idx="15">
                  <c:v>-1.98615</c:v>
                </c:pt>
                <c:pt idx="16">
                  <c:v>-2.986149999999998</c:v>
                </c:pt>
                <c:pt idx="17">
                  <c:v>-3.263158</c:v>
                </c:pt>
                <c:pt idx="18">
                  <c:v>-4.263157999999994</c:v>
                </c:pt>
                <c:pt idx="19">
                  <c:v>-4.540166</c:v>
                </c:pt>
                <c:pt idx="20">
                  <c:v>-4.817174999999985</c:v>
                </c:pt>
                <c:pt idx="21">
                  <c:v>-5.817174999999985</c:v>
                </c:pt>
                <c:pt idx="22">
                  <c:v>-6.817174999999985</c:v>
                </c:pt>
                <c:pt idx="23">
                  <c:v>-6.371191</c:v>
                </c:pt>
                <c:pt idx="24">
                  <c:v>-6.648199</c:v>
                </c:pt>
                <c:pt idx="25">
                  <c:v>-6.925208</c:v>
                </c:pt>
                <c:pt idx="26">
                  <c:v>-7.202216</c:v>
                </c:pt>
                <c:pt idx="27">
                  <c:v>-8.202216</c:v>
                </c:pt>
                <c:pt idx="28">
                  <c:v>-9.202216</c:v>
                </c:pt>
                <c:pt idx="29">
                  <c:v>-10.20222</c:v>
                </c:pt>
                <c:pt idx="30">
                  <c:v>-9.756233000000003</c:v>
                </c:pt>
                <c:pt idx="31">
                  <c:v>-10.03324</c:v>
                </c:pt>
                <c:pt idx="32">
                  <c:v>-9.587257999999998</c:v>
                </c:pt>
                <c:pt idx="33">
                  <c:v>-9.141273999999985</c:v>
                </c:pt>
                <c:pt idx="34">
                  <c:v>-10.14127</c:v>
                </c:pt>
                <c:pt idx="35">
                  <c:v>-10.41828</c:v>
                </c:pt>
                <c:pt idx="36">
                  <c:v>-10.69529</c:v>
                </c:pt>
                <c:pt idx="37">
                  <c:v>-10.9723</c:v>
                </c:pt>
                <c:pt idx="38">
                  <c:v>-11.9723</c:v>
                </c:pt>
                <c:pt idx="39">
                  <c:v>-12.9723</c:v>
                </c:pt>
                <c:pt idx="40">
                  <c:v>-13.9723</c:v>
                </c:pt>
                <c:pt idx="41">
                  <c:v>-14.9723</c:v>
                </c:pt>
                <c:pt idx="42">
                  <c:v>-14.52632</c:v>
                </c:pt>
                <c:pt idx="43">
                  <c:v>-15.52632</c:v>
                </c:pt>
                <c:pt idx="44">
                  <c:v>-16.52631999999998</c:v>
                </c:pt>
                <c:pt idx="45">
                  <c:v>-16.80332</c:v>
                </c:pt>
                <c:pt idx="46">
                  <c:v>-17.80332</c:v>
                </c:pt>
                <c:pt idx="47">
                  <c:v>-17.35734</c:v>
                </c:pt>
                <c:pt idx="48">
                  <c:v>-17.63435</c:v>
                </c:pt>
                <c:pt idx="49">
                  <c:v>-17.91135999999999</c:v>
                </c:pt>
                <c:pt idx="50">
                  <c:v>-18.18837</c:v>
                </c:pt>
                <c:pt idx="51">
                  <c:v>-19.18837</c:v>
                </c:pt>
                <c:pt idx="52">
                  <c:v>-20.18837</c:v>
                </c:pt>
                <c:pt idx="53">
                  <c:v>-21.18837</c:v>
                </c:pt>
                <c:pt idx="54">
                  <c:v>-21.46537</c:v>
                </c:pt>
                <c:pt idx="55">
                  <c:v>-21.01939</c:v>
                </c:pt>
                <c:pt idx="56">
                  <c:v>-21.29639999999998</c:v>
                </c:pt>
                <c:pt idx="57">
                  <c:v>-22.29639999999998</c:v>
                </c:pt>
                <c:pt idx="58">
                  <c:v>-22.57341</c:v>
                </c:pt>
                <c:pt idx="59">
                  <c:v>-22.85042</c:v>
                </c:pt>
                <c:pt idx="60">
                  <c:v>-23.12742</c:v>
                </c:pt>
                <c:pt idx="61">
                  <c:v>-23.40443</c:v>
                </c:pt>
                <c:pt idx="62">
                  <c:v>-24.40443</c:v>
                </c:pt>
                <c:pt idx="63">
                  <c:v>-24.68143999999998</c:v>
                </c:pt>
                <c:pt idx="64">
                  <c:v>-25.68143999999998</c:v>
                </c:pt>
                <c:pt idx="65">
                  <c:v>-25.95844999999991</c:v>
                </c:pt>
                <c:pt idx="66">
                  <c:v>-26.23546</c:v>
                </c:pt>
                <c:pt idx="67">
                  <c:v>-27.23546</c:v>
                </c:pt>
                <c:pt idx="68">
                  <c:v>-27.51247</c:v>
                </c:pt>
                <c:pt idx="69">
                  <c:v>-28.51247</c:v>
                </c:pt>
                <c:pt idx="70">
                  <c:v>-28.78947</c:v>
                </c:pt>
                <c:pt idx="71">
                  <c:v>-29.06647999999998</c:v>
                </c:pt>
                <c:pt idx="72">
                  <c:v>-29.34349</c:v>
                </c:pt>
                <c:pt idx="73">
                  <c:v>-30.34349</c:v>
                </c:pt>
                <c:pt idx="74">
                  <c:v>-31.34349</c:v>
                </c:pt>
                <c:pt idx="75">
                  <c:v>-31.6205</c:v>
                </c:pt>
                <c:pt idx="76">
                  <c:v>-32.6205</c:v>
                </c:pt>
                <c:pt idx="77">
                  <c:v>-33.6205</c:v>
                </c:pt>
                <c:pt idx="78">
                  <c:v>-33.89751</c:v>
                </c:pt>
                <c:pt idx="79">
                  <c:v>-34.17452</c:v>
                </c:pt>
                <c:pt idx="80">
                  <c:v>-35.17452</c:v>
                </c:pt>
                <c:pt idx="81">
                  <c:v>-36.17452</c:v>
                </c:pt>
                <c:pt idx="82">
                  <c:v>-35.00554</c:v>
                </c:pt>
                <c:pt idx="83">
                  <c:v>-36.00554</c:v>
                </c:pt>
                <c:pt idx="84">
                  <c:v>-37.00554</c:v>
                </c:pt>
                <c:pt idx="85">
                  <c:v>-38.00554</c:v>
                </c:pt>
                <c:pt idx="86">
                  <c:v>-39.00554</c:v>
                </c:pt>
                <c:pt idx="87">
                  <c:v>-39.28255</c:v>
                </c:pt>
                <c:pt idx="88">
                  <c:v>-40.28255</c:v>
                </c:pt>
                <c:pt idx="89">
                  <c:v>-41.28255</c:v>
                </c:pt>
                <c:pt idx="90">
                  <c:v>-42.28255</c:v>
                </c:pt>
                <c:pt idx="91">
                  <c:v>-43.28255</c:v>
                </c:pt>
                <c:pt idx="92">
                  <c:v>-44.28255</c:v>
                </c:pt>
                <c:pt idx="93">
                  <c:v>-44.55956</c:v>
                </c:pt>
                <c:pt idx="94">
                  <c:v>-44.83657</c:v>
                </c:pt>
                <c:pt idx="95">
                  <c:v>-45.11357</c:v>
                </c:pt>
                <c:pt idx="96">
                  <c:v>-46.11357</c:v>
                </c:pt>
                <c:pt idx="97">
                  <c:v>-47.11357</c:v>
                </c:pt>
                <c:pt idx="98">
                  <c:v>-48.11357</c:v>
                </c:pt>
                <c:pt idx="99">
                  <c:v>-49.11357</c:v>
                </c:pt>
                <c:pt idx="100">
                  <c:v>-49.39058</c:v>
                </c:pt>
                <c:pt idx="101">
                  <c:v>-49.66759</c:v>
                </c:pt>
                <c:pt idx="102">
                  <c:v>-50.66759</c:v>
                </c:pt>
                <c:pt idx="103">
                  <c:v>-51.66759</c:v>
                </c:pt>
                <c:pt idx="104">
                  <c:v>-52.66759</c:v>
                </c:pt>
                <c:pt idx="105">
                  <c:v>-53.66759</c:v>
                </c:pt>
                <c:pt idx="106">
                  <c:v>-53.22161</c:v>
                </c:pt>
                <c:pt idx="107">
                  <c:v>-54.22161</c:v>
                </c:pt>
                <c:pt idx="108">
                  <c:v>-55.22161</c:v>
                </c:pt>
                <c:pt idx="109">
                  <c:v>-56.22161</c:v>
                </c:pt>
                <c:pt idx="110">
                  <c:v>-57.22161</c:v>
                </c:pt>
                <c:pt idx="111">
                  <c:v>-58.22161</c:v>
                </c:pt>
                <c:pt idx="112">
                  <c:v>-59.22161</c:v>
                </c:pt>
                <c:pt idx="113">
                  <c:v>-60.22161</c:v>
                </c:pt>
                <c:pt idx="114">
                  <c:v>-61.22161</c:v>
                </c:pt>
                <c:pt idx="115">
                  <c:v>-62.22161</c:v>
                </c:pt>
                <c:pt idx="116">
                  <c:v>-63.22161</c:v>
                </c:pt>
                <c:pt idx="117">
                  <c:v>-64.22161</c:v>
                </c:pt>
                <c:pt idx="118">
                  <c:v>-65.22161</c:v>
                </c:pt>
                <c:pt idx="119">
                  <c:v>-66.22161</c:v>
                </c:pt>
                <c:pt idx="120">
                  <c:v>-67.22161</c:v>
                </c:pt>
                <c:pt idx="121">
                  <c:v>-68.22161</c:v>
                </c:pt>
                <c:pt idx="122">
                  <c:v>-69.22161</c:v>
                </c:pt>
                <c:pt idx="123">
                  <c:v>-70.22161</c:v>
                </c:pt>
                <c:pt idx="124">
                  <c:v>-71.22161</c:v>
                </c:pt>
                <c:pt idx="125">
                  <c:v>-72.22161</c:v>
                </c:pt>
                <c:pt idx="126">
                  <c:v>-73.22161</c:v>
                </c:pt>
                <c:pt idx="127">
                  <c:v>-74.22161</c:v>
                </c:pt>
                <c:pt idx="128">
                  <c:v>-74.49861</c:v>
                </c:pt>
                <c:pt idx="129">
                  <c:v>-75.49861</c:v>
                </c:pt>
                <c:pt idx="130">
                  <c:v>-76.49861</c:v>
                </c:pt>
              </c:numCache>
            </c:numRef>
          </c:yVal>
          <c:smooth val="0"/>
        </c:ser>
        <c:ser>
          <c:idx val="0"/>
          <c:order val="1"/>
          <c:tx>
            <c:strRef>
              <c:f>'+ENSO -AMO'!$K$1</c:f>
              <c:strCache>
                <c:ptCount val="1"/>
                <c:pt idx="0">
                  <c:v>Lower Env</c:v>
                </c:pt>
              </c:strCache>
            </c:strRef>
          </c:tx>
          <c:spPr>
            <a:ln w="12700">
              <a:solidFill>
                <a:sysClr val="windowText" lastClr="000000"/>
              </a:solidFill>
              <a:prstDash val="sysDot"/>
            </a:ln>
          </c:spPr>
          <c:marker>
            <c:symbol val="none"/>
          </c:marker>
          <c:yVal>
            <c:numRef>
              <c:f>'+ENSO -AMO'!$K$2:$K$132</c:f>
              <c:numCache>
                <c:formatCode>General</c:formatCode>
                <c:ptCount val="131"/>
                <c:pt idx="0">
                  <c:v>0.0</c:v>
                </c:pt>
                <c:pt idx="1">
                  <c:v>-1.0</c:v>
                </c:pt>
                <c:pt idx="2">
                  <c:v>-1.277008</c:v>
                </c:pt>
                <c:pt idx="3">
                  <c:v>-2.277008</c:v>
                </c:pt>
                <c:pt idx="4">
                  <c:v>-2.554017</c:v>
                </c:pt>
                <c:pt idx="5">
                  <c:v>-3.554017</c:v>
                </c:pt>
                <c:pt idx="6">
                  <c:v>-3.831024999999999</c:v>
                </c:pt>
                <c:pt idx="7">
                  <c:v>-4.108032999999994</c:v>
                </c:pt>
                <c:pt idx="8">
                  <c:v>-4.385042</c:v>
                </c:pt>
                <c:pt idx="9">
                  <c:v>-5.385042</c:v>
                </c:pt>
                <c:pt idx="10">
                  <c:v>-5.662049999999991</c:v>
                </c:pt>
                <c:pt idx="11">
                  <c:v>-5.939058</c:v>
                </c:pt>
                <c:pt idx="12">
                  <c:v>-6.216066</c:v>
                </c:pt>
                <c:pt idx="13">
                  <c:v>-7.216066</c:v>
                </c:pt>
                <c:pt idx="14">
                  <c:v>-7.493075</c:v>
                </c:pt>
                <c:pt idx="15">
                  <c:v>-7.770083</c:v>
                </c:pt>
                <c:pt idx="16">
                  <c:v>-8.770083000000001</c:v>
                </c:pt>
                <c:pt idx="17">
                  <c:v>-9.047090999999998</c:v>
                </c:pt>
                <c:pt idx="18">
                  <c:v>-9.324100000000001</c:v>
                </c:pt>
                <c:pt idx="19">
                  <c:v>-9.601107999999998</c:v>
                </c:pt>
                <c:pt idx="20">
                  <c:v>-10.60111</c:v>
                </c:pt>
                <c:pt idx="21">
                  <c:v>-10.87812</c:v>
                </c:pt>
                <c:pt idx="22">
                  <c:v>-11.15512</c:v>
                </c:pt>
                <c:pt idx="23">
                  <c:v>-12.15512</c:v>
                </c:pt>
                <c:pt idx="24">
                  <c:v>-12.43213</c:v>
                </c:pt>
                <c:pt idx="25">
                  <c:v>-12.70914</c:v>
                </c:pt>
                <c:pt idx="26">
                  <c:v>-13.70914</c:v>
                </c:pt>
                <c:pt idx="27">
                  <c:v>-13.98615</c:v>
                </c:pt>
                <c:pt idx="28">
                  <c:v>-14.98615</c:v>
                </c:pt>
                <c:pt idx="29">
                  <c:v>-15.26316</c:v>
                </c:pt>
                <c:pt idx="30">
                  <c:v>-15.54017</c:v>
                </c:pt>
                <c:pt idx="31">
                  <c:v>-16.54017</c:v>
                </c:pt>
                <c:pt idx="32">
                  <c:v>-16.81717</c:v>
                </c:pt>
                <c:pt idx="33">
                  <c:v>-17.09418</c:v>
                </c:pt>
                <c:pt idx="34">
                  <c:v>-18.09418</c:v>
                </c:pt>
                <c:pt idx="35">
                  <c:v>-18.37119</c:v>
                </c:pt>
                <c:pt idx="36">
                  <c:v>-18.6482</c:v>
                </c:pt>
                <c:pt idx="37">
                  <c:v>-19.6482</c:v>
                </c:pt>
                <c:pt idx="38">
                  <c:v>-19.92521</c:v>
                </c:pt>
                <c:pt idx="39">
                  <c:v>-20.20222</c:v>
                </c:pt>
                <c:pt idx="40">
                  <c:v>-20.47922</c:v>
                </c:pt>
                <c:pt idx="41">
                  <c:v>-20.75622999999998</c:v>
                </c:pt>
                <c:pt idx="42">
                  <c:v>-21.03324</c:v>
                </c:pt>
                <c:pt idx="43">
                  <c:v>-21.31025</c:v>
                </c:pt>
                <c:pt idx="44">
                  <c:v>-22.31025</c:v>
                </c:pt>
                <c:pt idx="45">
                  <c:v>-22.58726</c:v>
                </c:pt>
                <c:pt idx="46">
                  <c:v>-23.58726</c:v>
                </c:pt>
                <c:pt idx="47">
                  <c:v>-23.86427</c:v>
                </c:pt>
                <c:pt idx="48">
                  <c:v>-24.14127</c:v>
                </c:pt>
                <c:pt idx="49">
                  <c:v>-25.14127</c:v>
                </c:pt>
                <c:pt idx="50">
                  <c:v>-25.41828</c:v>
                </c:pt>
                <c:pt idx="51">
                  <c:v>-26.41828</c:v>
                </c:pt>
                <c:pt idx="52">
                  <c:v>-26.69529</c:v>
                </c:pt>
                <c:pt idx="53">
                  <c:v>-26.9723</c:v>
                </c:pt>
                <c:pt idx="54">
                  <c:v>-27.24931</c:v>
                </c:pt>
                <c:pt idx="55">
                  <c:v>-28.24931</c:v>
                </c:pt>
                <c:pt idx="56">
                  <c:v>-28.52631999999998</c:v>
                </c:pt>
                <c:pt idx="57">
                  <c:v>-28.80332</c:v>
                </c:pt>
                <c:pt idx="58">
                  <c:v>-29.80332</c:v>
                </c:pt>
                <c:pt idx="59">
                  <c:v>-30.80332</c:v>
                </c:pt>
                <c:pt idx="60">
                  <c:v>-31.08033</c:v>
                </c:pt>
                <c:pt idx="61">
                  <c:v>-31.35734</c:v>
                </c:pt>
                <c:pt idx="62">
                  <c:v>-32.35734</c:v>
                </c:pt>
                <c:pt idx="63">
                  <c:v>-32.63435</c:v>
                </c:pt>
                <c:pt idx="64">
                  <c:v>-33.63435</c:v>
                </c:pt>
                <c:pt idx="65">
                  <c:v>-33.91136</c:v>
                </c:pt>
                <c:pt idx="66">
                  <c:v>-34.91136</c:v>
                </c:pt>
                <c:pt idx="67">
                  <c:v>-35.18837</c:v>
                </c:pt>
                <c:pt idx="68">
                  <c:v>-35.46537</c:v>
                </c:pt>
                <c:pt idx="69">
                  <c:v>-36.46537</c:v>
                </c:pt>
                <c:pt idx="70">
                  <c:v>-36.74238000000001</c:v>
                </c:pt>
                <c:pt idx="71">
                  <c:v>-37.01939</c:v>
                </c:pt>
                <c:pt idx="72">
                  <c:v>-38.01939</c:v>
                </c:pt>
                <c:pt idx="73">
                  <c:v>-39.01939</c:v>
                </c:pt>
                <c:pt idx="74">
                  <c:v>-39.29640000000001</c:v>
                </c:pt>
                <c:pt idx="75">
                  <c:v>-40.29640000000001</c:v>
                </c:pt>
                <c:pt idx="76">
                  <c:v>-41.29640000000001</c:v>
                </c:pt>
                <c:pt idx="77">
                  <c:v>-42.29640000000001</c:v>
                </c:pt>
                <c:pt idx="78">
                  <c:v>-43.29640000000001</c:v>
                </c:pt>
                <c:pt idx="79">
                  <c:v>-43.57341</c:v>
                </c:pt>
                <c:pt idx="80">
                  <c:v>-44.57341</c:v>
                </c:pt>
                <c:pt idx="81">
                  <c:v>-45.57341</c:v>
                </c:pt>
                <c:pt idx="82">
                  <c:v>-45.85042</c:v>
                </c:pt>
                <c:pt idx="83">
                  <c:v>-46.85042</c:v>
                </c:pt>
                <c:pt idx="84">
                  <c:v>-47.12742</c:v>
                </c:pt>
                <c:pt idx="85">
                  <c:v>-48.12742</c:v>
                </c:pt>
                <c:pt idx="86">
                  <c:v>-48.40443</c:v>
                </c:pt>
                <c:pt idx="87">
                  <c:v>-49.40443</c:v>
                </c:pt>
                <c:pt idx="88">
                  <c:v>-50.40443</c:v>
                </c:pt>
                <c:pt idx="89">
                  <c:v>-51.40443</c:v>
                </c:pt>
                <c:pt idx="90">
                  <c:v>-51.68144</c:v>
                </c:pt>
                <c:pt idx="91">
                  <c:v>-52.68144</c:v>
                </c:pt>
                <c:pt idx="92">
                  <c:v>-52.95845</c:v>
                </c:pt>
                <c:pt idx="93">
                  <c:v>-53.95845</c:v>
                </c:pt>
                <c:pt idx="94">
                  <c:v>-54.95845</c:v>
                </c:pt>
                <c:pt idx="95">
                  <c:v>-55.95845</c:v>
                </c:pt>
                <c:pt idx="96">
                  <c:v>-56.23546</c:v>
                </c:pt>
                <c:pt idx="97">
                  <c:v>-57.23546</c:v>
                </c:pt>
                <c:pt idx="98">
                  <c:v>-58.23546</c:v>
                </c:pt>
                <c:pt idx="99">
                  <c:v>-59.23546</c:v>
                </c:pt>
                <c:pt idx="100">
                  <c:v>-60.23546</c:v>
                </c:pt>
                <c:pt idx="101">
                  <c:v>-61.23546</c:v>
                </c:pt>
                <c:pt idx="102">
                  <c:v>-62.23546</c:v>
                </c:pt>
                <c:pt idx="103">
                  <c:v>-63.23546</c:v>
                </c:pt>
                <c:pt idx="104">
                  <c:v>-64.23546</c:v>
                </c:pt>
                <c:pt idx="105">
                  <c:v>-65.23546</c:v>
                </c:pt>
                <c:pt idx="106">
                  <c:v>-65.51247</c:v>
                </c:pt>
                <c:pt idx="107">
                  <c:v>-66.51247</c:v>
                </c:pt>
                <c:pt idx="108">
                  <c:v>-67.51247</c:v>
                </c:pt>
                <c:pt idx="109">
                  <c:v>-68.51247</c:v>
                </c:pt>
                <c:pt idx="110">
                  <c:v>-69.51247</c:v>
                </c:pt>
                <c:pt idx="111">
                  <c:v>-70.51247</c:v>
                </c:pt>
                <c:pt idx="112">
                  <c:v>-71.51247</c:v>
                </c:pt>
                <c:pt idx="113">
                  <c:v>-71.78947</c:v>
                </c:pt>
                <c:pt idx="114">
                  <c:v>-72.78947</c:v>
                </c:pt>
                <c:pt idx="115">
                  <c:v>-73.78947</c:v>
                </c:pt>
                <c:pt idx="116">
                  <c:v>-74.78947</c:v>
                </c:pt>
                <c:pt idx="117">
                  <c:v>-75.78947</c:v>
                </c:pt>
                <c:pt idx="118">
                  <c:v>-76.78947</c:v>
                </c:pt>
                <c:pt idx="119">
                  <c:v>-77.06648</c:v>
                </c:pt>
                <c:pt idx="120">
                  <c:v>-78.06648</c:v>
                </c:pt>
                <c:pt idx="121">
                  <c:v>-79.06648</c:v>
                </c:pt>
                <c:pt idx="122">
                  <c:v>-80.06648</c:v>
                </c:pt>
                <c:pt idx="123">
                  <c:v>-81.06648</c:v>
                </c:pt>
                <c:pt idx="124">
                  <c:v>-82.06648</c:v>
                </c:pt>
                <c:pt idx="125">
                  <c:v>-83.06648</c:v>
                </c:pt>
                <c:pt idx="126">
                  <c:v>-83.34349</c:v>
                </c:pt>
                <c:pt idx="127">
                  <c:v>-84.34349</c:v>
                </c:pt>
                <c:pt idx="128">
                  <c:v>-85.34349</c:v>
                </c:pt>
                <c:pt idx="129">
                  <c:v>-86.34349</c:v>
                </c:pt>
                <c:pt idx="130">
                  <c:v>-87.34349</c:v>
                </c:pt>
              </c:numCache>
            </c:numRef>
          </c:yVal>
          <c:smooth val="0"/>
        </c:ser>
        <c:ser>
          <c:idx val="4"/>
          <c:order val="2"/>
          <c:tx>
            <c:strRef>
              <c:f>'+ENSO -AMO'!$L$1</c:f>
              <c:strCache>
                <c:ptCount val="1"/>
                <c:pt idx="0">
                  <c:v>Upper Env</c:v>
                </c:pt>
              </c:strCache>
            </c:strRef>
          </c:tx>
          <c:spPr>
            <a:ln w="12700" cmpd="sng">
              <a:solidFill>
                <a:sysClr val="windowText" lastClr="000000"/>
              </a:solidFill>
              <a:prstDash val="sysDot"/>
            </a:ln>
          </c:spPr>
          <c:marker>
            <c:symbol val="none"/>
          </c:marker>
          <c:yVal>
            <c:numRef>
              <c:f>'+ENSO -AMO'!$L$2:$L$132</c:f>
              <c:numCache>
                <c:formatCode>General</c:formatCode>
                <c:ptCount val="131"/>
                <c:pt idx="0">
                  <c:v>2.168975</c:v>
                </c:pt>
                <c:pt idx="1">
                  <c:v>3.33795</c:v>
                </c:pt>
                <c:pt idx="2">
                  <c:v>3.783934</c:v>
                </c:pt>
                <c:pt idx="3">
                  <c:v>4.22991699999999</c:v>
                </c:pt>
                <c:pt idx="4">
                  <c:v>4.675899999999999</c:v>
                </c:pt>
                <c:pt idx="5">
                  <c:v>5.121883999999991</c:v>
                </c:pt>
                <c:pt idx="6">
                  <c:v>5.567866999999991</c:v>
                </c:pt>
                <c:pt idx="7">
                  <c:v>6.01385</c:v>
                </c:pt>
                <c:pt idx="8">
                  <c:v>5.736842</c:v>
                </c:pt>
                <c:pt idx="9">
                  <c:v>6.18282499999999</c:v>
                </c:pt>
                <c:pt idx="10">
                  <c:v>5.905816999999995</c:v>
                </c:pt>
                <c:pt idx="11">
                  <c:v>6.351801</c:v>
                </c:pt>
                <c:pt idx="12">
                  <c:v>6.074792</c:v>
                </c:pt>
                <c:pt idx="13">
                  <c:v>5.797783999999996</c:v>
                </c:pt>
                <c:pt idx="14">
                  <c:v>6.243767</c:v>
                </c:pt>
                <c:pt idx="15">
                  <c:v>5.966759</c:v>
                </c:pt>
                <c:pt idx="16">
                  <c:v>6.412742</c:v>
                </c:pt>
                <c:pt idx="17">
                  <c:v>6.858725999999994</c:v>
                </c:pt>
                <c:pt idx="18">
                  <c:v>6.581717</c:v>
                </c:pt>
                <c:pt idx="19">
                  <c:v>6.304708999999995</c:v>
                </c:pt>
                <c:pt idx="20">
                  <c:v>6.027701</c:v>
                </c:pt>
                <c:pt idx="21">
                  <c:v>6.473684</c:v>
                </c:pt>
                <c:pt idx="22">
                  <c:v>6.196676</c:v>
                </c:pt>
                <c:pt idx="23">
                  <c:v>6.642659</c:v>
                </c:pt>
                <c:pt idx="24">
                  <c:v>6.365650999999991</c:v>
                </c:pt>
                <c:pt idx="25">
                  <c:v>6.088643</c:v>
                </c:pt>
                <c:pt idx="26">
                  <c:v>5.811634</c:v>
                </c:pt>
                <c:pt idx="27">
                  <c:v>6.257617999999995</c:v>
                </c:pt>
                <c:pt idx="28">
                  <c:v>6.703601</c:v>
                </c:pt>
                <c:pt idx="29">
                  <c:v>6.426593</c:v>
                </c:pt>
                <c:pt idx="30">
                  <c:v>6.872575999999991</c:v>
                </c:pt>
                <c:pt idx="31">
                  <c:v>6.595568</c:v>
                </c:pt>
                <c:pt idx="32">
                  <c:v>6.318559999999991</c:v>
                </c:pt>
                <c:pt idx="33">
                  <c:v>6.764542999999991</c:v>
                </c:pt>
                <c:pt idx="34">
                  <c:v>7.210525999999994</c:v>
                </c:pt>
                <c:pt idx="35">
                  <c:v>6.933518</c:v>
                </c:pt>
                <c:pt idx="36">
                  <c:v>6.656509999999994</c:v>
                </c:pt>
                <c:pt idx="37">
                  <c:v>6.379501</c:v>
                </c:pt>
                <c:pt idx="38">
                  <c:v>6.102492999999995</c:v>
                </c:pt>
                <c:pt idx="39">
                  <c:v>6.548476</c:v>
                </c:pt>
                <c:pt idx="40">
                  <c:v>6.271468</c:v>
                </c:pt>
                <c:pt idx="41">
                  <c:v>5.99446</c:v>
                </c:pt>
                <c:pt idx="42">
                  <c:v>6.440443</c:v>
                </c:pt>
                <c:pt idx="43">
                  <c:v>5.440443</c:v>
                </c:pt>
                <c:pt idx="44">
                  <c:v>5.163434999999984</c:v>
                </c:pt>
                <c:pt idx="45">
                  <c:v>5.609417999999991</c:v>
                </c:pt>
                <c:pt idx="46">
                  <c:v>5.332409999999998</c:v>
                </c:pt>
                <c:pt idx="47">
                  <c:v>5.055402</c:v>
                </c:pt>
                <c:pt idx="48">
                  <c:v>5.501385</c:v>
                </c:pt>
                <c:pt idx="49">
                  <c:v>5.224376999999991</c:v>
                </c:pt>
                <c:pt idx="50">
                  <c:v>5.67036</c:v>
                </c:pt>
                <c:pt idx="51">
                  <c:v>6.116343</c:v>
                </c:pt>
                <c:pt idx="52">
                  <c:v>5.839335</c:v>
                </c:pt>
                <c:pt idx="53">
                  <c:v>5.562326999999994</c:v>
                </c:pt>
                <c:pt idx="54">
                  <c:v>4.562326999999994</c:v>
                </c:pt>
                <c:pt idx="55">
                  <c:v>4.285319</c:v>
                </c:pt>
                <c:pt idx="56">
                  <c:v>4.00831</c:v>
                </c:pt>
                <c:pt idx="57">
                  <c:v>3.731302</c:v>
                </c:pt>
                <c:pt idx="58">
                  <c:v>4.17728499999999</c:v>
                </c:pt>
                <c:pt idx="59">
                  <c:v>3.900277</c:v>
                </c:pt>
                <c:pt idx="60">
                  <c:v>3.623269</c:v>
                </c:pt>
                <c:pt idx="61">
                  <c:v>4.069252</c:v>
                </c:pt>
                <c:pt idx="62">
                  <c:v>3.792244</c:v>
                </c:pt>
                <c:pt idx="63">
                  <c:v>3.515235</c:v>
                </c:pt>
                <c:pt idx="64">
                  <c:v>3.238227</c:v>
                </c:pt>
                <c:pt idx="65">
                  <c:v>2.961218999999998</c:v>
                </c:pt>
                <c:pt idx="66">
                  <c:v>2.684211</c:v>
                </c:pt>
                <c:pt idx="67">
                  <c:v>1.684211</c:v>
                </c:pt>
                <c:pt idx="68">
                  <c:v>1.407202</c:v>
                </c:pt>
                <c:pt idx="69">
                  <c:v>1.130194</c:v>
                </c:pt>
                <c:pt idx="70">
                  <c:v>0.8531856</c:v>
                </c:pt>
                <c:pt idx="71">
                  <c:v>-0.1468144</c:v>
                </c:pt>
                <c:pt idx="72">
                  <c:v>-0.4238227</c:v>
                </c:pt>
                <c:pt idx="73">
                  <c:v>0.0221607</c:v>
                </c:pt>
                <c:pt idx="74">
                  <c:v>-0.2548476</c:v>
                </c:pt>
                <c:pt idx="75">
                  <c:v>-0.531856</c:v>
                </c:pt>
                <c:pt idx="76">
                  <c:v>-0.8088643</c:v>
                </c:pt>
                <c:pt idx="77">
                  <c:v>-1.808864</c:v>
                </c:pt>
                <c:pt idx="78">
                  <c:v>-2.085872999999999</c:v>
                </c:pt>
                <c:pt idx="79">
                  <c:v>-3.085872999999999</c:v>
                </c:pt>
                <c:pt idx="80">
                  <c:v>-3.362880999999998</c:v>
                </c:pt>
                <c:pt idx="81">
                  <c:v>-4.362880999999984</c:v>
                </c:pt>
                <c:pt idx="82">
                  <c:v>-4.639889</c:v>
                </c:pt>
                <c:pt idx="83">
                  <c:v>-5.639889</c:v>
                </c:pt>
                <c:pt idx="84">
                  <c:v>-5.916898</c:v>
                </c:pt>
                <c:pt idx="85">
                  <c:v>-6.916898</c:v>
                </c:pt>
                <c:pt idx="86">
                  <c:v>-7.193905999999988</c:v>
                </c:pt>
                <c:pt idx="87">
                  <c:v>-8.193906</c:v>
                </c:pt>
                <c:pt idx="88">
                  <c:v>-8.470914</c:v>
                </c:pt>
                <c:pt idx="89">
                  <c:v>-9.470914</c:v>
                </c:pt>
                <c:pt idx="90">
                  <c:v>-9.747921999999985</c:v>
                </c:pt>
                <c:pt idx="91">
                  <c:v>-10.74792</c:v>
                </c:pt>
                <c:pt idx="92">
                  <c:v>-11.02493</c:v>
                </c:pt>
                <c:pt idx="93">
                  <c:v>-12.02493</c:v>
                </c:pt>
                <c:pt idx="94">
                  <c:v>-12.30194</c:v>
                </c:pt>
                <c:pt idx="95">
                  <c:v>-13.30194</c:v>
                </c:pt>
                <c:pt idx="96">
                  <c:v>-13.57895</c:v>
                </c:pt>
                <c:pt idx="97">
                  <c:v>-13.85596</c:v>
                </c:pt>
                <c:pt idx="98">
                  <c:v>-14.85596</c:v>
                </c:pt>
                <c:pt idx="99">
                  <c:v>-15.13296</c:v>
                </c:pt>
                <c:pt idx="100">
                  <c:v>-16.13296</c:v>
                </c:pt>
                <c:pt idx="101">
                  <c:v>-17.13296</c:v>
                </c:pt>
                <c:pt idx="102">
                  <c:v>-18.13296</c:v>
                </c:pt>
                <c:pt idx="103">
                  <c:v>-18.40997</c:v>
                </c:pt>
                <c:pt idx="104">
                  <c:v>-19.40997</c:v>
                </c:pt>
                <c:pt idx="105">
                  <c:v>-20.40997</c:v>
                </c:pt>
                <c:pt idx="106">
                  <c:v>-21.40997</c:v>
                </c:pt>
                <c:pt idx="107">
                  <c:v>-21.68697999999999</c:v>
                </c:pt>
                <c:pt idx="108">
                  <c:v>-22.68697999999999</c:v>
                </c:pt>
                <c:pt idx="109">
                  <c:v>-23.68697999999999</c:v>
                </c:pt>
                <c:pt idx="110">
                  <c:v>-23.96399</c:v>
                </c:pt>
                <c:pt idx="111">
                  <c:v>-24.96399</c:v>
                </c:pt>
                <c:pt idx="112">
                  <c:v>-25.96399</c:v>
                </c:pt>
                <c:pt idx="113">
                  <c:v>-26.241</c:v>
                </c:pt>
                <c:pt idx="114">
                  <c:v>-27.241</c:v>
                </c:pt>
                <c:pt idx="115">
                  <c:v>-28.241</c:v>
                </c:pt>
                <c:pt idx="116">
                  <c:v>-29.241</c:v>
                </c:pt>
                <c:pt idx="117">
                  <c:v>-30.241</c:v>
                </c:pt>
                <c:pt idx="118">
                  <c:v>-31.241</c:v>
                </c:pt>
                <c:pt idx="119">
                  <c:v>-31.51801</c:v>
                </c:pt>
                <c:pt idx="120">
                  <c:v>-32.51801</c:v>
                </c:pt>
                <c:pt idx="121">
                  <c:v>-32.79501</c:v>
                </c:pt>
                <c:pt idx="122">
                  <c:v>-33.79501</c:v>
                </c:pt>
                <c:pt idx="123">
                  <c:v>-34.79501</c:v>
                </c:pt>
                <c:pt idx="124">
                  <c:v>-35.79501</c:v>
                </c:pt>
                <c:pt idx="125">
                  <c:v>-36.79501</c:v>
                </c:pt>
                <c:pt idx="126">
                  <c:v>-37.79501</c:v>
                </c:pt>
                <c:pt idx="127">
                  <c:v>-38.07202</c:v>
                </c:pt>
                <c:pt idx="128">
                  <c:v>-39.07202</c:v>
                </c:pt>
                <c:pt idx="129">
                  <c:v>-40.07202</c:v>
                </c:pt>
                <c:pt idx="130">
                  <c:v>-41.07202</c:v>
                </c:pt>
              </c:numCache>
            </c:numRef>
          </c:yVal>
          <c:smooth val="0"/>
        </c:ser>
        <c:dLbls>
          <c:showLegendKey val="0"/>
          <c:showVal val="0"/>
          <c:showCatName val="0"/>
          <c:showSerName val="0"/>
          <c:showPercent val="0"/>
          <c:showBubbleSize val="0"/>
        </c:dLbls>
        <c:axId val="-2003984904"/>
        <c:axId val="-2003982168"/>
      </c:scatterChart>
      <c:valAx>
        <c:axId val="-2003984904"/>
        <c:scaling>
          <c:orientation val="minMax"/>
          <c:max val="140.0"/>
          <c:min val="0.0"/>
        </c:scaling>
        <c:delete val="0"/>
        <c:axPos val="b"/>
        <c:numFmt formatCode="General" sourceLinked="1"/>
        <c:majorTickMark val="out"/>
        <c:minorTickMark val="none"/>
        <c:tickLblPos val="nextTo"/>
        <c:crossAx val="-2003982168"/>
        <c:crossesAt val="-100.0"/>
        <c:crossBetween val="midCat"/>
        <c:majorUnit val="20.0"/>
      </c:valAx>
      <c:valAx>
        <c:axId val="-2003982168"/>
        <c:scaling>
          <c:orientation val="minMax"/>
        </c:scaling>
        <c:delete val="0"/>
        <c:axPos val="l"/>
        <c:numFmt formatCode="General" sourceLinked="1"/>
        <c:majorTickMark val="out"/>
        <c:minorTickMark val="none"/>
        <c:tickLblPos val="nextTo"/>
        <c:crossAx val="-2003984904"/>
        <c:crosses val="autoZero"/>
        <c:crossBetween val="midCat"/>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A. </a:t>
            </a:r>
            <a:r>
              <a:rPr lang="en-US" sz="1100" b="1" i="0" u="none" strike="noStrike" baseline="0" dirty="0" smtClean="0">
                <a:effectLst/>
              </a:rPr>
              <a:t>–</a:t>
            </a:r>
            <a:r>
              <a:rPr lang="en-US" sz="1100" dirty="0" smtClean="0"/>
              <a:t>PDO </a:t>
            </a:r>
            <a:r>
              <a:rPr lang="en-US" sz="1100" b="1" i="0" u="none" strike="noStrike" baseline="0" dirty="0" smtClean="0">
                <a:effectLst/>
              </a:rPr>
              <a:t>–</a:t>
            </a:r>
            <a:r>
              <a:rPr lang="en-US" sz="1100" dirty="0" smtClean="0"/>
              <a:t>SSTA</a:t>
            </a:r>
            <a:endParaRPr lang="en-US" sz="1100" dirty="0"/>
          </a:p>
        </c:rich>
      </c:tx>
      <c:layout>
        <c:manualLayout>
          <c:xMode val="edge"/>
          <c:yMode val="edge"/>
          <c:x val="0.118479877515311"/>
          <c:y val="0.00432764654418197"/>
        </c:manualLayout>
      </c:layout>
      <c:overlay val="0"/>
    </c:title>
    <c:autoTitleDeleted val="0"/>
    <c:plotArea>
      <c:layout>
        <c:manualLayout>
          <c:layoutTarget val="inner"/>
          <c:xMode val="edge"/>
          <c:yMode val="edge"/>
          <c:x val="0.10602216389618"/>
          <c:y val="0.109696850393701"/>
          <c:w val="0.842176563867017"/>
          <c:h val="0.763329833770779"/>
        </c:manualLayout>
      </c:layout>
      <c:scatterChart>
        <c:scatterStyle val="lineMarker"/>
        <c:varyColors val="0"/>
        <c:ser>
          <c:idx val="3"/>
          <c:order val="0"/>
          <c:tx>
            <c:strRef>
              <c:f>'-PDO -AMO'!$K$1</c:f>
              <c:strCache>
                <c:ptCount val="1"/>
                <c:pt idx="0">
                  <c:v>Lhat</c:v>
                </c:pt>
              </c:strCache>
            </c:strRef>
          </c:tx>
          <c:spPr>
            <a:ln w="19050">
              <a:solidFill>
                <a:sysClr val="windowText" lastClr="000000"/>
              </a:solidFill>
            </a:ln>
          </c:spPr>
          <c:marker>
            <c:symbol val="none"/>
          </c:marker>
          <c:yVal>
            <c:numRef>
              <c:f>'-PDO -AMO'!$K$2:$K$132</c:f>
              <c:numCache>
                <c:formatCode>General</c:formatCode>
                <c:ptCount val="131"/>
                <c:pt idx="0">
                  <c:v>0.981203</c:v>
                </c:pt>
                <c:pt idx="1">
                  <c:v>3.906015</c:v>
                </c:pt>
                <c:pt idx="2">
                  <c:v>2.906015</c:v>
                </c:pt>
                <c:pt idx="3">
                  <c:v>1.906015</c:v>
                </c:pt>
                <c:pt idx="4">
                  <c:v>0.906015</c:v>
                </c:pt>
                <c:pt idx="5">
                  <c:v>0.887218</c:v>
                </c:pt>
                <c:pt idx="6">
                  <c:v>0.8684211</c:v>
                </c:pt>
                <c:pt idx="7">
                  <c:v>-0.1315789</c:v>
                </c:pt>
                <c:pt idx="8">
                  <c:v>-0.1503759</c:v>
                </c:pt>
                <c:pt idx="9">
                  <c:v>-1.150376</c:v>
                </c:pt>
                <c:pt idx="10">
                  <c:v>-2.150376</c:v>
                </c:pt>
                <c:pt idx="11">
                  <c:v>-2.169173</c:v>
                </c:pt>
                <c:pt idx="12">
                  <c:v>-1.206767</c:v>
                </c:pt>
                <c:pt idx="13">
                  <c:v>-2.206767</c:v>
                </c:pt>
                <c:pt idx="14">
                  <c:v>-2.225564</c:v>
                </c:pt>
                <c:pt idx="15">
                  <c:v>-2.244361</c:v>
                </c:pt>
                <c:pt idx="16">
                  <c:v>-3.244361</c:v>
                </c:pt>
                <c:pt idx="17">
                  <c:v>-3.263158</c:v>
                </c:pt>
                <c:pt idx="18">
                  <c:v>-3.281955</c:v>
                </c:pt>
                <c:pt idx="19">
                  <c:v>-3.300752</c:v>
                </c:pt>
                <c:pt idx="20">
                  <c:v>-4.300752</c:v>
                </c:pt>
                <c:pt idx="21">
                  <c:v>-4.319549</c:v>
                </c:pt>
                <c:pt idx="22">
                  <c:v>-4.338346</c:v>
                </c:pt>
                <c:pt idx="23">
                  <c:v>-5.338346</c:v>
                </c:pt>
                <c:pt idx="24">
                  <c:v>-6.338346</c:v>
                </c:pt>
                <c:pt idx="25">
                  <c:v>-6.357142999999991</c:v>
                </c:pt>
                <c:pt idx="26">
                  <c:v>-7.357142999999991</c:v>
                </c:pt>
                <c:pt idx="27">
                  <c:v>-7.375939999999995</c:v>
                </c:pt>
                <c:pt idx="28">
                  <c:v>-7.394736999999987</c:v>
                </c:pt>
                <c:pt idx="29">
                  <c:v>-8.394737000000002</c:v>
                </c:pt>
                <c:pt idx="30">
                  <c:v>-9.394737000000002</c:v>
                </c:pt>
                <c:pt idx="31">
                  <c:v>-10.39474</c:v>
                </c:pt>
                <c:pt idx="32">
                  <c:v>-11.39474</c:v>
                </c:pt>
                <c:pt idx="33">
                  <c:v>-12.39474</c:v>
                </c:pt>
                <c:pt idx="34">
                  <c:v>-12.41353</c:v>
                </c:pt>
                <c:pt idx="35">
                  <c:v>-12.43233</c:v>
                </c:pt>
                <c:pt idx="36">
                  <c:v>-13.43233</c:v>
                </c:pt>
                <c:pt idx="37">
                  <c:v>-14.43233</c:v>
                </c:pt>
                <c:pt idx="38">
                  <c:v>-14.45113</c:v>
                </c:pt>
                <c:pt idx="39">
                  <c:v>-15.45113</c:v>
                </c:pt>
                <c:pt idx="40">
                  <c:v>-15.46992</c:v>
                </c:pt>
                <c:pt idx="41">
                  <c:v>-13.52632</c:v>
                </c:pt>
                <c:pt idx="42">
                  <c:v>-13.54511</c:v>
                </c:pt>
                <c:pt idx="43">
                  <c:v>-14.54511</c:v>
                </c:pt>
                <c:pt idx="44">
                  <c:v>-14.56391</c:v>
                </c:pt>
                <c:pt idx="45">
                  <c:v>-15.56391</c:v>
                </c:pt>
                <c:pt idx="46">
                  <c:v>-15.58271</c:v>
                </c:pt>
                <c:pt idx="47">
                  <c:v>-15.6015</c:v>
                </c:pt>
                <c:pt idx="48">
                  <c:v>-16.6015</c:v>
                </c:pt>
                <c:pt idx="49">
                  <c:v>-17.6015</c:v>
                </c:pt>
                <c:pt idx="50">
                  <c:v>-17.6203</c:v>
                </c:pt>
                <c:pt idx="51">
                  <c:v>-18.6203</c:v>
                </c:pt>
                <c:pt idx="52">
                  <c:v>-19.6203</c:v>
                </c:pt>
                <c:pt idx="53">
                  <c:v>-19.6391</c:v>
                </c:pt>
                <c:pt idx="54">
                  <c:v>-19.65789</c:v>
                </c:pt>
                <c:pt idx="55">
                  <c:v>-20.65789</c:v>
                </c:pt>
                <c:pt idx="56">
                  <c:v>-20.67669</c:v>
                </c:pt>
                <c:pt idx="57">
                  <c:v>-19.71428999999999</c:v>
                </c:pt>
                <c:pt idx="58">
                  <c:v>-20.71428999999999</c:v>
                </c:pt>
                <c:pt idx="59">
                  <c:v>-21.71428999999999</c:v>
                </c:pt>
                <c:pt idx="60">
                  <c:v>-21.73308</c:v>
                </c:pt>
                <c:pt idx="61">
                  <c:v>-21.75188</c:v>
                </c:pt>
                <c:pt idx="62">
                  <c:v>-21.77068</c:v>
                </c:pt>
                <c:pt idx="63">
                  <c:v>-19.82707</c:v>
                </c:pt>
                <c:pt idx="64">
                  <c:v>-20.82707</c:v>
                </c:pt>
                <c:pt idx="65">
                  <c:v>-21.82707</c:v>
                </c:pt>
                <c:pt idx="66">
                  <c:v>-22.82707</c:v>
                </c:pt>
                <c:pt idx="67">
                  <c:v>-23.82707</c:v>
                </c:pt>
                <c:pt idx="68">
                  <c:v>-24.82707</c:v>
                </c:pt>
                <c:pt idx="69">
                  <c:v>-25.82707</c:v>
                </c:pt>
                <c:pt idx="70">
                  <c:v>-25.84585999999999</c:v>
                </c:pt>
                <c:pt idx="71">
                  <c:v>-26.84585999999999</c:v>
                </c:pt>
                <c:pt idx="72">
                  <c:v>-27.84585999999999</c:v>
                </c:pt>
                <c:pt idx="73">
                  <c:v>-27.86466</c:v>
                </c:pt>
                <c:pt idx="74">
                  <c:v>-28.86466</c:v>
                </c:pt>
                <c:pt idx="75">
                  <c:v>-29.86466</c:v>
                </c:pt>
                <c:pt idx="76">
                  <c:v>-28.90225999999998</c:v>
                </c:pt>
                <c:pt idx="77">
                  <c:v>-28.92105</c:v>
                </c:pt>
                <c:pt idx="78">
                  <c:v>-29.92105</c:v>
                </c:pt>
                <c:pt idx="79">
                  <c:v>-29.93985</c:v>
                </c:pt>
                <c:pt idx="80">
                  <c:v>-30.93985</c:v>
                </c:pt>
                <c:pt idx="81">
                  <c:v>-31.93985</c:v>
                </c:pt>
                <c:pt idx="82">
                  <c:v>-31.95864999999991</c:v>
                </c:pt>
                <c:pt idx="83">
                  <c:v>-32.95865</c:v>
                </c:pt>
                <c:pt idx="84">
                  <c:v>-33.95865</c:v>
                </c:pt>
                <c:pt idx="85">
                  <c:v>-34.95865</c:v>
                </c:pt>
                <c:pt idx="86">
                  <c:v>-34.97744</c:v>
                </c:pt>
                <c:pt idx="87">
                  <c:v>-35.97744</c:v>
                </c:pt>
                <c:pt idx="88">
                  <c:v>-36.97744</c:v>
                </c:pt>
                <c:pt idx="89">
                  <c:v>-37.97744</c:v>
                </c:pt>
                <c:pt idx="90">
                  <c:v>-38.97744</c:v>
                </c:pt>
                <c:pt idx="91">
                  <c:v>-39.97744</c:v>
                </c:pt>
                <c:pt idx="92">
                  <c:v>-40.97744</c:v>
                </c:pt>
                <c:pt idx="93">
                  <c:v>-40.99624</c:v>
                </c:pt>
                <c:pt idx="94">
                  <c:v>-41.99624</c:v>
                </c:pt>
                <c:pt idx="95">
                  <c:v>-42.99624</c:v>
                </c:pt>
                <c:pt idx="96">
                  <c:v>-43.99624</c:v>
                </c:pt>
                <c:pt idx="97">
                  <c:v>-44.99624</c:v>
                </c:pt>
                <c:pt idx="98">
                  <c:v>-45.99624</c:v>
                </c:pt>
                <c:pt idx="99">
                  <c:v>-46.99624</c:v>
                </c:pt>
                <c:pt idx="100">
                  <c:v>-47.99624</c:v>
                </c:pt>
                <c:pt idx="101">
                  <c:v>-48.01504000000001</c:v>
                </c:pt>
                <c:pt idx="102">
                  <c:v>-49.01504000000001</c:v>
                </c:pt>
                <c:pt idx="103">
                  <c:v>-50.01504000000001</c:v>
                </c:pt>
                <c:pt idx="104">
                  <c:v>-50.03383</c:v>
                </c:pt>
                <c:pt idx="105">
                  <c:v>-51.03383</c:v>
                </c:pt>
                <c:pt idx="106">
                  <c:v>-52.03383</c:v>
                </c:pt>
                <c:pt idx="107">
                  <c:v>-53.03383</c:v>
                </c:pt>
                <c:pt idx="108">
                  <c:v>-54.03383</c:v>
                </c:pt>
                <c:pt idx="109">
                  <c:v>-55.03383</c:v>
                </c:pt>
                <c:pt idx="110">
                  <c:v>-56.03383</c:v>
                </c:pt>
                <c:pt idx="111">
                  <c:v>-56.05263</c:v>
                </c:pt>
                <c:pt idx="112">
                  <c:v>-57.05263</c:v>
                </c:pt>
                <c:pt idx="113">
                  <c:v>-58.05263</c:v>
                </c:pt>
                <c:pt idx="114">
                  <c:v>-59.05263</c:v>
                </c:pt>
                <c:pt idx="115">
                  <c:v>-60.05263</c:v>
                </c:pt>
                <c:pt idx="116">
                  <c:v>-61.05263</c:v>
                </c:pt>
                <c:pt idx="117">
                  <c:v>-61.07143</c:v>
                </c:pt>
                <c:pt idx="118">
                  <c:v>-62.07143</c:v>
                </c:pt>
                <c:pt idx="119">
                  <c:v>-63.07143</c:v>
                </c:pt>
                <c:pt idx="120">
                  <c:v>-64.07143</c:v>
                </c:pt>
                <c:pt idx="121">
                  <c:v>-65.07143</c:v>
                </c:pt>
                <c:pt idx="122">
                  <c:v>-66.07143</c:v>
                </c:pt>
                <c:pt idx="123">
                  <c:v>-67.07143</c:v>
                </c:pt>
                <c:pt idx="124">
                  <c:v>-68.07143</c:v>
                </c:pt>
                <c:pt idx="125">
                  <c:v>-69.07143</c:v>
                </c:pt>
                <c:pt idx="126">
                  <c:v>-70.07143</c:v>
                </c:pt>
                <c:pt idx="127">
                  <c:v>-71.07143</c:v>
                </c:pt>
                <c:pt idx="128">
                  <c:v>-71.09023</c:v>
                </c:pt>
                <c:pt idx="129">
                  <c:v>-72.09023</c:v>
                </c:pt>
                <c:pt idx="130">
                  <c:v>-73.09023</c:v>
                </c:pt>
              </c:numCache>
            </c:numRef>
          </c:yVal>
          <c:smooth val="0"/>
        </c:ser>
        <c:ser>
          <c:idx val="0"/>
          <c:order val="1"/>
          <c:tx>
            <c:strRef>
              <c:f>'-PDO -AMO'!$L$1</c:f>
              <c:strCache>
                <c:ptCount val="1"/>
                <c:pt idx="0">
                  <c:v>Lower Env</c:v>
                </c:pt>
              </c:strCache>
            </c:strRef>
          </c:tx>
          <c:spPr>
            <a:ln w="12700">
              <a:solidFill>
                <a:sysClr val="windowText" lastClr="000000"/>
              </a:solidFill>
              <a:prstDash val="sysDot"/>
            </a:ln>
          </c:spPr>
          <c:marker>
            <c:symbol val="none"/>
          </c:marker>
          <c:yVal>
            <c:numRef>
              <c:f>'-PDO -AMO'!$L$2:$L$132</c:f>
              <c:numCache>
                <c:formatCode>General</c:formatCode>
                <c:ptCount val="131"/>
                <c:pt idx="0">
                  <c:v>0.0</c:v>
                </c:pt>
                <c:pt idx="1">
                  <c:v>-1.0</c:v>
                </c:pt>
                <c:pt idx="2">
                  <c:v>-2.0</c:v>
                </c:pt>
                <c:pt idx="3">
                  <c:v>-2.018797</c:v>
                </c:pt>
                <c:pt idx="4">
                  <c:v>-3.018797</c:v>
                </c:pt>
                <c:pt idx="5">
                  <c:v>-4.018797</c:v>
                </c:pt>
                <c:pt idx="6">
                  <c:v>-4.037593999999999</c:v>
                </c:pt>
                <c:pt idx="7">
                  <c:v>-5.037593999999999</c:v>
                </c:pt>
                <c:pt idx="8">
                  <c:v>-5.056391</c:v>
                </c:pt>
                <c:pt idx="9">
                  <c:v>-6.056391</c:v>
                </c:pt>
                <c:pt idx="10">
                  <c:v>-6.075187999999994</c:v>
                </c:pt>
                <c:pt idx="11">
                  <c:v>-7.075187999999994</c:v>
                </c:pt>
                <c:pt idx="12">
                  <c:v>-8.075188</c:v>
                </c:pt>
                <c:pt idx="13">
                  <c:v>-8.093985</c:v>
                </c:pt>
                <c:pt idx="14">
                  <c:v>-9.093985</c:v>
                </c:pt>
                <c:pt idx="15">
                  <c:v>-9.112782</c:v>
                </c:pt>
                <c:pt idx="16">
                  <c:v>-10.11278</c:v>
                </c:pt>
                <c:pt idx="17">
                  <c:v>-10.13158</c:v>
                </c:pt>
                <c:pt idx="18">
                  <c:v>-11.13158</c:v>
                </c:pt>
                <c:pt idx="19">
                  <c:v>-12.13158</c:v>
                </c:pt>
                <c:pt idx="20">
                  <c:v>-13.13158</c:v>
                </c:pt>
                <c:pt idx="21">
                  <c:v>-13.15038</c:v>
                </c:pt>
                <c:pt idx="22">
                  <c:v>-14.15038</c:v>
                </c:pt>
                <c:pt idx="23">
                  <c:v>-14.16917</c:v>
                </c:pt>
                <c:pt idx="24">
                  <c:v>-15.16917</c:v>
                </c:pt>
                <c:pt idx="25">
                  <c:v>-16.16917</c:v>
                </c:pt>
                <c:pt idx="26">
                  <c:v>-16.18797</c:v>
                </c:pt>
                <c:pt idx="27">
                  <c:v>-17.18797</c:v>
                </c:pt>
                <c:pt idx="28">
                  <c:v>-17.20677</c:v>
                </c:pt>
                <c:pt idx="29">
                  <c:v>-18.20677</c:v>
                </c:pt>
                <c:pt idx="30">
                  <c:v>-18.22556</c:v>
                </c:pt>
                <c:pt idx="31">
                  <c:v>-19.22556</c:v>
                </c:pt>
                <c:pt idx="32">
                  <c:v>-19.24436</c:v>
                </c:pt>
                <c:pt idx="33">
                  <c:v>-20.24436</c:v>
                </c:pt>
                <c:pt idx="34">
                  <c:v>-20.26316</c:v>
                </c:pt>
                <c:pt idx="35">
                  <c:v>-21.26316</c:v>
                </c:pt>
                <c:pt idx="36">
                  <c:v>-21.28194999999998</c:v>
                </c:pt>
                <c:pt idx="37">
                  <c:v>-22.28194999999998</c:v>
                </c:pt>
                <c:pt idx="38">
                  <c:v>-22.30075</c:v>
                </c:pt>
                <c:pt idx="39">
                  <c:v>-23.30075</c:v>
                </c:pt>
                <c:pt idx="40">
                  <c:v>-23.31955</c:v>
                </c:pt>
                <c:pt idx="41">
                  <c:v>-23.33834999999998</c:v>
                </c:pt>
                <c:pt idx="42">
                  <c:v>-24.33834999999998</c:v>
                </c:pt>
                <c:pt idx="43">
                  <c:v>-24.35714</c:v>
                </c:pt>
                <c:pt idx="44">
                  <c:v>-25.35714</c:v>
                </c:pt>
                <c:pt idx="45">
                  <c:v>-25.37594</c:v>
                </c:pt>
                <c:pt idx="46">
                  <c:v>-25.39474</c:v>
                </c:pt>
                <c:pt idx="47">
                  <c:v>-26.39474</c:v>
                </c:pt>
                <c:pt idx="48">
                  <c:v>-26.41353</c:v>
                </c:pt>
                <c:pt idx="49">
                  <c:v>-27.41353</c:v>
                </c:pt>
                <c:pt idx="50">
                  <c:v>-27.43233</c:v>
                </c:pt>
                <c:pt idx="51">
                  <c:v>-27.45113</c:v>
                </c:pt>
                <c:pt idx="52">
                  <c:v>-28.45113</c:v>
                </c:pt>
                <c:pt idx="53">
                  <c:v>-28.46991999999998</c:v>
                </c:pt>
                <c:pt idx="54">
                  <c:v>-29.46991999999998</c:v>
                </c:pt>
                <c:pt idx="55">
                  <c:v>-29.48871999999991</c:v>
                </c:pt>
                <c:pt idx="56">
                  <c:v>-29.50752</c:v>
                </c:pt>
                <c:pt idx="57">
                  <c:v>-30.50752</c:v>
                </c:pt>
                <c:pt idx="58">
                  <c:v>-30.52631999999998</c:v>
                </c:pt>
                <c:pt idx="59">
                  <c:v>-31.52631999999998</c:v>
                </c:pt>
                <c:pt idx="60">
                  <c:v>-31.54511</c:v>
                </c:pt>
                <c:pt idx="61">
                  <c:v>-31.56391</c:v>
                </c:pt>
                <c:pt idx="62">
                  <c:v>-32.56391</c:v>
                </c:pt>
                <c:pt idx="63">
                  <c:v>-32.58271</c:v>
                </c:pt>
                <c:pt idx="64">
                  <c:v>-33.58271</c:v>
                </c:pt>
                <c:pt idx="65">
                  <c:v>-33.6015</c:v>
                </c:pt>
                <c:pt idx="66">
                  <c:v>-33.6203</c:v>
                </c:pt>
                <c:pt idx="67">
                  <c:v>-34.6203</c:v>
                </c:pt>
                <c:pt idx="68">
                  <c:v>-35.6203</c:v>
                </c:pt>
                <c:pt idx="69">
                  <c:v>-36.6203</c:v>
                </c:pt>
                <c:pt idx="70">
                  <c:v>-36.6391</c:v>
                </c:pt>
                <c:pt idx="71">
                  <c:v>-37.6391</c:v>
                </c:pt>
                <c:pt idx="72">
                  <c:v>-38.6391</c:v>
                </c:pt>
                <c:pt idx="73">
                  <c:v>-39.6391</c:v>
                </c:pt>
                <c:pt idx="74">
                  <c:v>-39.65788999999997</c:v>
                </c:pt>
                <c:pt idx="75">
                  <c:v>-40.65788999999997</c:v>
                </c:pt>
                <c:pt idx="76">
                  <c:v>-41.65788999999997</c:v>
                </c:pt>
                <c:pt idx="77">
                  <c:v>-41.67669</c:v>
                </c:pt>
                <c:pt idx="78">
                  <c:v>-42.67669</c:v>
                </c:pt>
                <c:pt idx="79">
                  <c:v>-43.67669</c:v>
                </c:pt>
                <c:pt idx="80">
                  <c:v>-44.67669</c:v>
                </c:pt>
                <c:pt idx="81">
                  <c:v>-44.69549</c:v>
                </c:pt>
                <c:pt idx="82">
                  <c:v>-45.69549</c:v>
                </c:pt>
                <c:pt idx="83">
                  <c:v>-46.69549</c:v>
                </c:pt>
                <c:pt idx="84">
                  <c:v>-47.69549</c:v>
                </c:pt>
                <c:pt idx="85">
                  <c:v>-48.69549</c:v>
                </c:pt>
                <c:pt idx="86">
                  <c:v>-48.71429</c:v>
                </c:pt>
                <c:pt idx="87">
                  <c:v>-49.71429</c:v>
                </c:pt>
                <c:pt idx="88">
                  <c:v>-50.71429</c:v>
                </c:pt>
                <c:pt idx="89">
                  <c:v>-51.71429</c:v>
                </c:pt>
                <c:pt idx="90">
                  <c:v>-52.71429</c:v>
                </c:pt>
                <c:pt idx="91">
                  <c:v>-53.71429</c:v>
                </c:pt>
                <c:pt idx="92">
                  <c:v>-54.71429</c:v>
                </c:pt>
                <c:pt idx="93">
                  <c:v>-54.73308</c:v>
                </c:pt>
                <c:pt idx="94">
                  <c:v>-55.73308</c:v>
                </c:pt>
                <c:pt idx="95">
                  <c:v>-56.73308</c:v>
                </c:pt>
                <c:pt idx="96">
                  <c:v>-57.73308</c:v>
                </c:pt>
                <c:pt idx="97">
                  <c:v>-58.73308</c:v>
                </c:pt>
                <c:pt idx="98">
                  <c:v>-59.73308</c:v>
                </c:pt>
                <c:pt idx="99">
                  <c:v>-60.73308</c:v>
                </c:pt>
                <c:pt idx="100">
                  <c:v>-61.73308</c:v>
                </c:pt>
                <c:pt idx="101">
                  <c:v>-61.75188</c:v>
                </c:pt>
                <c:pt idx="102">
                  <c:v>-62.75188</c:v>
                </c:pt>
                <c:pt idx="103">
                  <c:v>-63.75188</c:v>
                </c:pt>
                <c:pt idx="104">
                  <c:v>-64.75188</c:v>
                </c:pt>
                <c:pt idx="105">
                  <c:v>-65.75188</c:v>
                </c:pt>
                <c:pt idx="106">
                  <c:v>-66.75188</c:v>
                </c:pt>
                <c:pt idx="107">
                  <c:v>-67.75188</c:v>
                </c:pt>
                <c:pt idx="108">
                  <c:v>-68.75188</c:v>
                </c:pt>
                <c:pt idx="109">
                  <c:v>-68.77068</c:v>
                </c:pt>
                <c:pt idx="110">
                  <c:v>-69.77068</c:v>
                </c:pt>
                <c:pt idx="111">
                  <c:v>-70.77068</c:v>
                </c:pt>
                <c:pt idx="112">
                  <c:v>-71.77068</c:v>
                </c:pt>
                <c:pt idx="113">
                  <c:v>-72.77068</c:v>
                </c:pt>
                <c:pt idx="114">
                  <c:v>-73.77068</c:v>
                </c:pt>
                <c:pt idx="115">
                  <c:v>-74.77068</c:v>
                </c:pt>
                <c:pt idx="116">
                  <c:v>-74.78947</c:v>
                </c:pt>
                <c:pt idx="117">
                  <c:v>-75.78947</c:v>
                </c:pt>
                <c:pt idx="118">
                  <c:v>-76.78947</c:v>
                </c:pt>
                <c:pt idx="119">
                  <c:v>-77.78947</c:v>
                </c:pt>
                <c:pt idx="120">
                  <c:v>-78.78947</c:v>
                </c:pt>
                <c:pt idx="121">
                  <c:v>-79.78947</c:v>
                </c:pt>
                <c:pt idx="122">
                  <c:v>-80.78947</c:v>
                </c:pt>
                <c:pt idx="123">
                  <c:v>-81.78947</c:v>
                </c:pt>
                <c:pt idx="124">
                  <c:v>-82.78947</c:v>
                </c:pt>
                <c:pt idx="125">
                  <c:v>-82.80827</c:v>
                </c:pt>
                <c:pt idx="126">
                  <c:v>-83.80827</c:v>
                </c:pt>
                <c:pt idx="127">
                  <c:v>-84.80827</c:v>
                </c:pt>
                <c:pt idx="128">
                  <c:v>-85.80827</c:v>
                </c:pt>
                <c:pt idx="129">
                  <c:v>-86.80827</c:v>
                </c:pt>
                <c:pt idx="130">
                  <c:v>-87.80827</c:v>
                </c:pt>
              </c:numCache>
            </c:numRef>
          </c:yVal>
          <c:smooth val="0"/>
        </c:ser>
        <c:ser>
          <c:idx val="4"/>
          <c:order val="2"/>
          <c:tx>
            <c:strRef>
              <c:f>'-PDO -AMO'!$M$1</c:f>
              <c:strCache>
                <c:ptCount val="1"/>
                <c:pt idx="0">
                  <c:v>Upper Env</c:v>
                </c:pt>
              </c:strCache>
            </c:strRef>
          </c:tx>
          <c:spPr>
            <a:ln w="12700" cmpd="sng">
              <a:solidFill>
                <a:sysClr val="windowText" lastClr="000000"/>
              </a:solidFill>
              <a:prstDash val="sysDot"/>
            </a:ln>
          </c:spPr>
          <c:marker>
            <c:symbol val="none"/>
          </c:marker>
          <c:yVal>
            <c:numRef>
              <c:f>'-PDO -AMO'!$M$2:$M$132</c:f>
              <c:numCache>
                <c:formatCode>General</c:formatCode>
                <c:ptCount val="131"/>
                <c:pt idx="0">
                  <c:v>2.943608999999999</c:v>
                </c:pt>
                <c:pt idx="1">
                  <c:v>3.906015</c:v>
                </c:pt>
                <c:pt idx="2">
                  <c:v>4.868420999999991</c:v>
                </c:pt>
                <c:pt idx="3">
                  <c:v>5.830827</c:v>
                </c:pt>
                <c:pt idx="4">
                  <c:v>5.812029999999996</c:v>
                </c:pt>
                <c:pt idx="5">
                  <c:v>6.774435999999991</c:v>
                </c:pt>
                <c:pt idx="6">
                  <c:v>7.736842</c:v>
                </c:pt>
                <c:pt idx="7">
                  <c:v>7.718045</c:v>
                </c:pt>
                <c:pt idx="8">
                  <c:v>8.680451000000001</c:v>
                </c:pt>
                <c:pt idx="9">
                  <c:v>9.642857000000001</c:v>
                </c:pt>
                <c:pt idx="10">
                  <c:v>9.624059999999998</c:v>
                </c:pt>
                <c:pt idx="11">
                  <c:v>10.58647</c:v>
                </c:pt>
                <c:pt idx="12">
                  <c:v>10.56767</c:v>
                </c:pt>
                <c:pt idx="13">
                  <c:v>9.567669</c:v>
                </c:pt>
                <c:pt idx="14">
                  <c:v>10.53008</c:v>
                </c:pt>
                <c:pt idx="15">
                  <c:v>10.51128</c:v>
                </c:pt>
                <c:pt idx="16">
                  <c:v>10.49248</c:v>
                </c:pt>
                <c:pt idx="17">
                  <c:v>11.45489</c:v>
                </c:pt>
                <c:pt idx="18">
                  <c:v>11.43609</c:v>
                </c:pt>
                <c:pt idx="19">
                  <c:v>12.3985</c:v>
                </c:pt>
                <c:pt idx="20">
                  <c:v>12.3797</c:v>
                </c:pt>
                <c:pt idx="21">
                  <c:v>12.3609</c:v>
                </c:pt>
                <c:pt idx="22">
                  <c:v>13.32331</c:v>
                </c:pt>
                <c:pt idx="23">
                  <c:v>13.30451</c:v>
                </c:pt>
                <c:pt idx="24">
                  <c:v>13.28571</c:v>
                </c:pt>
                <c:pt idx="25">
                  <c:v>13.26692</c:v>
                </c:pt>
                <c:pt idx="26">
                  <c:v>13.24812</c:v>
                </c:pt>
                <c:pt idx="27">
                  <c:v>13.22932</c:v>
                </c:pt>
                <c:pt idx="28">
                  <c:v>13.21053</c:v>
                </c:pt>
                <c:pt idx="29">
                  <c:v>13.19173</c:v>
                </c:pt>
                <c:pt idx="30">
                  <c:v>14.15414</c:v>
                </c:pt>
                <c:pt idx="31">
                  <c:v>14.13534</c:v>
                </c:pt>
                <c:pt idx="32">
                  <c:v>13.13534</c:v>
                </c:pt>
                <c:pt idx="33">
                  <c:v>14.09774</c:v>
                </c:pt>
                <c:pt idx="34">
                  <c:v>13.09774</c:v>
                </c:pt>
                <c:pt idx="35">
                  <c:v>13.07895</c:v>
                </c:pt>
                <c:pt idx="36">
                  <c:v>13.06015</c:v>
                </c:pt>
                <c:pt idx="37">
                  <c:v>13.04135</c:v>
                </c:pt>
                <c:pt idx="38">
                  <c:v>13.02256</c:v>
                </c:pt>
                <c:pt idx="39">
                  <c:v>13.00376</c:v>
                </c:pt>
                <c:pt idx="40">
                  <c:v>12.98496</c:v>
                </c:pt>
                <c:pt idx="41">
                  <c:v>12.96617</c:v>
                </c:pt>
                <c:pt idx="42">
                  <c:v>12.94737</c:v>
                </c:pt>
                <c:pt idx="43">
                  <c:v>12.92857</c:v>
                </c:pt>
                <c:pt idx="44">
                  <c:v>12.90977</c:v>
                </c:pt>
                <c:pt idx="45">
                  <c:v>12.89098</c:v>
                </c:pt>
                <c:pt idx="46">
                  <c:v>11.89098</c:v>
                </c:pt>
                <c:pt idx="47">
                  <c:v>11.87218</c:v>
                </c:pt>
                <c:pt idx="48">
                  <c:v>11.85338</c:v>
                </c:pt>
                <c:pt idx="49">
                  <c:v>11.83459</c:v>
                </c:pt>
                <c:pt idx="50">
                  <c:v>11.81579</c:v>
                </c:pt>
                <c:pt idx="51">
                  <c:v>12.7782</c:v>
                </c:pt>
                <c:pt idx="52">
                  <c:v>11.7782</c:v>
                </c:pt>
                <c:pt idx="53">
                  <c:v>11.7594</c:v>
                </c:pt>
                <c:pt idx="54">
                  <c:v>11.7406</c:v>
                </c:pt>
                <c:pt idx="55">
                  <c:v>11.7218</c:v>
                </c:pt>
                <c:pt idx="56">
                  <c:v>12.68421</c:v>
                </c:pt>
                <c:pt idx="57">
                  <c:v>12.66541</c:v>
                </c:pt>
                <c:pt idx="58">
                  <c:v>12.64662</c:v>
                </c:pt>
                <c:pt idx="59">
                  <c:v>12.62782</c:v>
                </c:pt>
                <c:pt idx="60">
                  <c:v>12.60902</c:v>
                </c:pt>
                <c:pt idx="61">
                  <c:v>12.59023</c:v>
                </c:pt>
                <c:pt idx="62">
                  <c:v>11.59023</c:v>
                </c:pt>
                <c:pt idx="63">
                  <c:v>12.55263</c:v>
                </c:pt>
                <c:pt idx="64">
                  <c:v>12.53383</c:v>
                </c:pt>
                <c:pt idx="65">
                  <c:v>12.51504</c:v>
                </c:pt>
                <c:pt idx="66">
                  <c:v>11.51504</c:v>
                </c:pt>
                <c:pt idx="67">
                  <c:v>11.49624</c:v>
                </c:pt>
                <c:pt idx="68">
                  <c:v>11.47744</c:v>
                </c:pt>
                <c:pt idx="69">
                  <c:v>10.47744</c:v>
                </c:pt>
                <c:pt idx="70">
                  <c:v>11.43985</c:v>
                </c:pt>
                <c:pt idx="71">
                  <c:v>10.43985</c:v>
                </c:pt>
                <c:pt idx="72">
                  <c:v>9.439850000000003</c:v>
                </c:pt>
                <c:pt idx="73">
                  <c:v>9.421053000000001</c:v>
                </c:pt>
                <c:pt idx="74">
                  <c:v>9.402256</c:v>
                </c:pt>
                <c:pt idx="75">
                  <c:v>10.36466</c:v>
                </c:pt>
                <c:pt idx="76">
                  <c:v>9.364662</c:v>
                </c:pt>
                <c:pt idx="77">
                  <c:v>9.345865000000003</c:v>
                </c:pt>
                <c:pt idx="78">
                  <c:v>8.345865000000003</c:v>
                </c:pt>
                <c:pt idx="79">
                  <c:v>8.327068000000001</c:v>
                </c:pt>
                <c:pt idx="80">
                  <c:v>7.327067999999991</c:v>
                </c:pt>
                <c:pt idx="81">
                  <c:v>7.308271</c:v>
                </c:pt>
                <c:pt idx="82">
                  <c:v>6.308271</c:v>
                </c:pt>
                <c:pt idx="83">
                  <c:v>5.308271</c:v>
                </c:pt>
                <c:pt idx="84">
                  <c:v>4.308271</c:v>
                </c:pt>
                <c:pt idx="85">
                  <c:v>3.308271</c:v>
                </c:pt>
                <c:pt idx="86">
                  <c:v>2.308271</c:v>
                </c:pt>
                <c:pt idx="87">
                  <c:v>1.308271</c:v>
                </c:pt>
                <c:pt idx="88">
                  <c:v>1.289474</c:v>
                </c:pt>
                <c:pt idx="89">
                  <c:v>0.2894737</c:v>
                </c:pt>
                <c:pt idx="90">
                  <c:v>-0.7105263</c:v>
                </c:pt>
                <c:pt idx="91">
                  <c:v>-1.710526</c:v>
                </c:pt>
                <c:pt idx="92">
                  <c:v>-2.710526</c:v>
                </c:pt>
                <c:pt idx="93">
                  <c:v>-2.729323</c:v>
                </c:pt>
                <c:pt idx="94">
                  <c:v>-3.729323</c:v>
                </c:pt>
                <c:pt idx="95">
                  <c:v>-4.729323</c:v>
                </c:pt>
                <c:pt idx="96">
                  <c:v>-5.729323</c:v>
                </c:pt>
                <c:pt idx="97">
                  <c:v>-6.729323</c:v>
                </c:pt>
                <c:pt idx="98">
                  <c:v>-7.729323</c:v>
                </c:pt>
                <c:pt idx="99">
                  <c:v>-8.729322999999997</c:v>
                </c:pt>
                <c:pt idx="100">
                  <c:v>-8.748119999999993</c:v>
                </c:pt>
                <c:pt idx="101">
                  <c:v>-9.748119999999993</c:v>
                </c:pt>
                <c:pt idx="102">
                  <c:v>-10.74812</c:v>
                </c:pt>
                <c:pt idx="103">
                  <c:v>-11.74812</c:v>
                </c:pt>
                <c:pt idx="104">
                  <c:v>-12.74812</c:v>
                </c:pt>
                <c:pt idx="105">
                  <c:v>-13.74812</c:v>
                </c:pt>
                <c:pt idx="106">
                  <c:v>-14.74812</c:v>
                </c:pt>
                <c:pt idx="107">
                  <c:v>-15.74812</c:v>
                </c:pt>
                <c:pt idx="108">
                  <c:v>-15.76692</c:v>
                </c:pt>
                <c:pt idx="109">
                  <c:v>-16.76692</c:v>
                </c:pt>
                <c:pt idx="110">
                  <c:v>-17.76692</c:v>
                </c:pt>
                <c:pt idx="111">
                  <c:v>-18.76692</c:v>
                </c:pt>
                <c:pt idx="112">
                  <c:v>-19.76692</c:v>
                </c:pt>
                <c:pt idx="113">
                  <c:v>-19.78570999999992</c:v>
                </c:pt>
                <c:pt idx="114">
                  <c:v>-20.78570999999992</c:v>
                </c:pt>
                <c:pt idx="115">
                  <c:v>-21.78570999999992</c:v>
                </c:pt>
                <c:pt idx="116">
                  <c:v>-22.78570999999992</c:v>
                </c:pt>
                <c:pt idx="117">
                  <c:v>-23.78570999999992</c:v>
                </c:pt>
                <c:pt idx="118">
                  <c:v>-24.78570999999992</c:v>
                </c:pt>
                <c:pt idx="119">
                  <c:v>-24.80451</c:v>
                </c:pt>
                <c:pt idx="120">
                  <c:v>-25.80451</c:v>
                </c:pt>
                <c:pt idx="121">
                  <c:v>-26.80451</c:v>
                </c:pt>
                <c:pt idx="122">
                  <c:v>-27.80451</c:v>
                </c:pt>
                <c:pt idx="123">
                  <c:v>-28.80451</c:v>
                </c:pt>
                <c:pt idx="124">
                  <c:v>-29.80451</c:v>
                </c:pt>
                <c:pt idx="125">
                  <c:v>-29.82331</c:v>
                </c:pt>
                <c:pt idx="126">
                  <c:v>-30.82331</c:v>
                </c:pt>
                <c:pt idx="127">
                  <c:v>-31.82331</c:v>
                </c:pt>
                <c:pt idx="128">
                  <c:v>-32.82331</c:v>
                </c:pt>
                <c:pt idx="129">
                  <c:v>-33.82331</c:v>
                </c:pt>
                <c:pt idx="130">
                  <c:v>-34.82331</c:v>
                </c:pt>
              </c:numCache>
            </c:numRef>
          </c:yVal>
          <c:smooth val="0"/>
        </c:ser>
        <c:dLbls>
          <c:showLegendKey val="0"/>
          <c:showVal val="0"/>
          <c:showCatName val="0"/>
          <c:showSerName val="0"/>
          <c:showPercent val="0"/>
          <c:showBubbleSize val="0"/>
        </c:dLbls>
        <c:axId val="-2082633784"/>
        <c:axId val="-2093890296"/>
      </c:scatterChart>
      <c:valAx>
        <c:axId val="-2082633784"/>
        <c:scaling>
          <c:orientation val="minMax"/>
          <c:max val="140.0"/>
          <c:min val="0.0"/>
        </c:scaling>
        <c:delete val="0"/>
        <c:axPos val="b"/>
        <c:numFmt formatCode="General" sourceLinked="1"/>
        <c:majorTickMark val="out"/>
        <c:minorTickMark val="none"/>
        <c:tickLblPos val="nextTo"/>
        <c:crossAx val="-2093890296"/>
        <c:crossesAt val="-100.0"/>
        <c:crossBetween val="midCat"/>
        <c:majorUnit val="20.0"/>
      </c:valAx>
      <c:valAx>
        <c:axId val="-2093890296"/>
        <c:scaling>
          <c:orientation val="minMax"/>
        </c:scaling>
        <c:delete val="0"/>
        <c:axPos val="l"/>
        <c:numFmt formatCode="General" sourceLinked="1"/>
        <c:majorTickMark val="out"/>
        <c:minorTickMark val="none"/>
        <c:tickLblPos val="nextTo"/>
        <c:crossAx val="-2082633784"/>
        <c:crosses val="autoZero"/>
        <c:crossBetween val="midCat"/>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C. </a:t>
            </a:r>
            <a:r>
              <a:rPr lang="en-US" sz="1100" b="1" i="0" u="none" strike="noStrike" baseline="0" dirty="0" smtClean="0">
                <a:effectLst/>
              </a:rPr>
              <a:t>–</a:t>
            </a:r>
            <a:r>
              <a:rPr lang="en-US" sz="1100" dirty="0" smtClean="0"/>
              <a:t>PDO +SSTA</a:t>
            </a:r>
            <a:endParaRPr lang="en-US" sz="1100" dirty="0"/>
          </a:p>
        </c:rich>
      </c:tx>
      <c:layout>
        <c:manualLayout>
          <c:xMode val="edge"/>
          <c:yMode val="edge"/>
          <c:x val="0.108588145231846"/>
          <c:y val="0.00525371828521435"/>
        </c:manualLayout>
      </c:layout>
      <c:overlay val="0"/>
    </c:title>
    <c:autoTitleDeleted val="0"/>
    <c:plotArea>
      <c:layout>
        <c:manualLayout>
          <c:layoutTarget val="inner"/>
          <c:xMode val="edge"/>
          <c:yMode val="edge"/>
          <c:x val="0.102646212784008"/>
          <c:y val="0.109696850393701"/>
          <c:w val="0.831655001458151"/>
          <c:h val="0.763329833770779"/>
        </c:manualLayout>
      </c:layout>
      <c:scatterChart>
        <c:scatterStyle val="lineMarker"/>
        <c:varyColors val="0"/>
        <c:ser>
          <c:idx val="3"/>
          <c:order val="0"/>
          <c:tx>
            <c:strRef>
              <c:f>'-PDO +AMO'!$K$1</c:f>
              <c:strCache>
                <c:ptCount val="1"/>
                <c:pt idx="0">
                  <c:v>Lhat</c:v>
                </c:pt>
              </c:strCache>
            </c:strRef>
          </c:tx>
          <c:spPr>
            <a:ln w="19050">
              <a:solidFill>
                <a:sysClr val="windowText" lastClr="000000"/>
              </a:solidFill>
            </a:ln>
          </c:spPr>
          <c:marker>
            <c:symbol val="none"/>
          </c:marker>
          <c:yVal>
            <c:numRef>
              <c:f>'-PDO +AMO'!$K$2:$K$132</c:f>
              <c:numCache>
                <c:formatCode>General</c:formatCode>
                <c:ptCount val="131"/>
                <c:pt idx="0">
                  <c:v>2.575657999999998</c:v>
                </c:pt>
                <c:pt idx="1">
                  <c:v>2.434210999999999</c:v>
                </c:pt>
                <c:pt idx="2">
                  <c:v>2.292762999999999</c:v>
                </c:pt>
                <c:pt idx="3">
                  <c:v>2.151316</c:v>
                </c:pt>
                <c:pt idx="4">
                  <c:v>2.009868</c:v>
                </c:pt>
                <c:pt idx="5">
                  <c:v>2.726974</c:v>
                </c:pt>
                <c:pt idx="6">
                  <c:v>2.585526</c:v>
                </c:pt>
                <c:pt idx="7">
                  <c:v>3.302632</c:v>
                </c:pt>
                <c:pt idx="8">
                  <c:v>4.019737</c:v>
                </c:pt>
                <c:pt idx="9">
                  <c:v>4.736842</c:v>
                </c:pt>
                <c:pt idx="10">
                  <c:v>5.453947</c:v>
                </c:pt>
                <c:pt idx="11">
                  <c:v>4.453947</c:v>
                </c:pt>
                <c:pt idx="12">
                  <c:v>4.312499999999996</c:v>
                </c:pt>
                <c:pt idx="13">
                  <c:v>4.171053</c:v>
                </c:pt>
                <c:pt idx="14">
                  <c:v>4.888157999999994</c:v>
                </c:pt>
                <c:pt idx="15">
                  <c:v>4.746711</c:v>
                </c:pt>
                <c:pt idx="16">
                  <c:v>4.605263</c:v>
                </c:pt>
                <c:pt idx="17">
                  <c:v>5.322368</c:v>
                </c:pt>
                <c:pt idx="18">
                  <c:v>5.180920999999991</c:v>
                </c:pt>
                <c:pt idx="19">
                  <c:v>5.039474</c:v>
                </c:pt>
                <c:pt idx="20">
                  <c:v>5.756579</c:v>
                </c:pt>
                <c:pt idx="21">
                  <c:v>4.756579</c:v>
                </c:pt>
                <c:pt idx="22">
                  <c:v>3.756578999999998</c:v>
                </c:pt>
                <c:pt idx="23">
                  <c:v>4.473684</c:v>
                </c:pt>
                <c:pt idx="24">
                  <c:v>3.473684</c:v>
                </c:pt>
                <c:pt idx="25">
                  <c:v>2.473684</c:v>
                </c:pt>
                <c:pt idx="26">
                  <c:v>1.473684</c:v>
                </c:pt>
                <c:pt idx="27">
                  <c:v>0.4736842</c:v>
                </c:pt>
                <c:pt idx="28">
                  <c:v>2.049342</c:v>
                </c:pt>
                <c:pt idx="29">
                  <c:v>1.907894999999999</c:v>
                </c:pt>
                <c:pt idx="30">
                  <c:v>0.9078947</c:v>
                </c:pt>
                <c:pt idx="31">
                  <c:v>0.7664474</c:v>
                </c:pt>
                <c:pt idx="32">
                  <c:v>0.625</c:v>
                </c:pt>
                <c:pt idx="33">
                  <c:v>-0.375</c:v>
                </c:pt>
                <c:pt idx="34">
                  <c:v>-1.375</c:v>
                </c:pt>
                <c:pt idx="35">
                  <c:v>-0.6578947</c:v>
                </c:pt>
                <c:pt idx="36">
                  <c:v>-1.657895</c:v>
                </c:pt>
                <c:pt idx="37">
                  <c:v>-1.799342</c:v>
                </c:pt>
                <c:pt idx="38">
                  <c:v>-1.082237</c:v>
                </c:pt>
                <c:pt idx="39">
                  <c:v>-2.082237</c:v>
                </c:pt>
                <c:pt idx="40">
                  <c:v>-2.223684</c:v>
                </c:pt>
                <c:pt idx="41">
                  <c:v>-0.6480263</c:v>
                </c:pt>
                <c:pt idx="42">
                  <c:v>1.786184</c:v>
                </c:pt>
                <c:pt idx="43">
                  <c:v>1.644737</c:v>
                </c:pt>
                <c:pt idx="44">
                  <c:v>0.6447368</c:v>
                </c:pt>
                <c:pt idx="45">
                  <c:v>2.220395</c:v>
                </c:pt>
                <c:pt idx="46">
                  <c:v>1.220395</c:v>
                </c:pt>
                <c:pt idx="47">
                  <c:v>1.078947</c:v>
                </c:pt>
                <c:pt idx="48">
                  <c:v>1.796053</c:v>
                </c:pt>
                <c:pt idx="49">
                  <c:v>1.654605</c:v>
                </c:pt>
                <c:pt idx="50">
                  <c:v>1.513158</c:v>
                </c:pt>
                <c:pt idx="51">
                  <c:v>2.230262999999999</c:v>
                </c:pt>
                <c:pt idx="52">
                  <c:v>2.947368</c:v>
                </c:pt>
                <c:pt idx="53">
                  <c:v>2.805921</c:v>
                </c:pt>
                <c:pt idx="54">
                  <c:v>2.664474</c:v>
                </c:pt>
                <c:pt idx="55">
                  <c:v>2.523026</c:v>
                </c:pt>
                <c:pt idx="56">
                  <c:v>2.381578999999998</c:v>
                </c:pt>
                <c:pt idx="57">
                  <c:v>2.240132</c:v>
                </c:pt>
                <c:pt idx="58">
                  <c:v>2.957237</c:v>
                </c:pt>
                <c:pt idx="59">
                  <c:v>3.674342</c:v>
                </c:pt>
                <c:pt idx="60">
                  <c:v>4.391447</c:v>
                </c:pt>
                <c:pt idx="61">
                  <c:v>5.108552999999991</c:v>
                </c:pt>
                <c:pt idx="62">
                  <c:v>4.108552999999991</c:v>
                </c:pt>
                <c:pt idx="63">
                  <c:v>4.825657999999994</c:v>
                </c:pt>
                <c:pt idx="64">
                  <c:v>3.825657999999998</c:v>
                </c:pt>
                <c:pt idx="65">
                  <c:v>3.684211</c:v>
                </c:pt>
                <c:pt idx="66">
                  <c:v>5.259868</c:v>
                </c:pt>
                <c:pt idx="67">
                  <c:v>5.118420999999991</c:v>
                </c:pt>
                <c:pt idx="68">
                  <c:v>5.835525999999994</c:v>
                </c:pt>
                <c:pt idx="69">
                  <c:v>7.411184</c:v>
                </c:pt>
                <c:pt idx="70">
                  <c:v>8.128288999999998</c:v>
                </c:pt>
                <c:pt idx="71">
                  <c:v>7.986842</c:v>
                </c:pt>
                <c:pt idx="72">
                  <c:v>8.703947000000001</c:v>
                </c:pt>
                <c:pt idx="73">
                  <c:v>9.421053000000001</c:v>
                </c:pt>
                <c:pt idx="74">
                  <c:v>8.421053000000001</c:v>
                </c:pt>
                <c:pt idx="75">
                  <c:v>8.279605</c:v>
                </c:pt>
                <c:pt idx="76">
                  <c:v>8.996711000000001</c:v>
                </c:pt>
                <c:pt idx="77">
                  <c:v>9.713816</c:v>
                </c:pt>
                <c:pt idx="78">
                  <c:v>10.43092</c:v>
                </c:pt>
                <c:pt idx="79">
                  <c:v>12.00658</c:v>
                </c:pt>
                <c:pt idx="80">
                  <c:v>11.00658</c:v>
                </c:pt>
                <c:pt idx="81">
                  <c:v>10.86513</c:v>
                </c:pt>
                <c:pt idx="82">
                  <c:v>10.72368</c:v>
                </c:pt>
                <c:pt idx="83">
                  <c:v>10.58224</c:v>
                </c:pt>
                <c:pt idx="84">
                  <c:v>10.44079</c:v>
                </c:pt>
                <c:pt idx="85">
                  <c:v>9.440789</c:v>
                </c:pt>
                <c:pt idx="86">
                  <c:v>9.299342</c:v>
                </c:pt>
                <c:pt idx="87">
                  <c:v>8.299342</c:v>
                </c:pt>
                <c:pt idx="88">
                  <c:v>9.016447000000002</c:v>
                </c:pt>
                <c:pt idx="89">
                  <c:v>8.016447000000002</c:v>
                </c:pt>
                <c:pt idx="90">
                  <c:v>7.016447</c:v>
                </c:pt>
                <c:pt idx="91">
                  <c:v>6.016447</c:v>
                </c:pt>
                <c:pt idx="92">
                  <c:v>5.875</c:v>
                </c:pt>
                <c:pt idx="93">
                  <c:v>4.875</c:v>
                </c:pt>
                <c:pt idx="94">
                  <c:v>4.733553</c:v>
                </c:pt>
                <c:pt idx="95">
                  <c:v>3.733553</c:v>
                </c:pt>
                <c:pt idx="96">
                  <c:v>3.592105</c:v>
                </c:pt>
                <c:pt idx="97">
                  <c:v>3.450657999999998</c:v>
                </c:pt>
                <c:pt idx="98">
                  <c:v>4.167762999999995</c:v>
                </c:pt>
                <c:pt idx="99">
                  <c:v>3.167763</c:v>
                </c:pt>
                <c:pt idx="100">
                  <c:v>2.167763</c:v>
                </c:pt>
                <c:pt idx="101">
                  <c:v>2.026316</c:v>
                </c:pt>
                <c:pt idx="102">
                  <c:v>1.026316</c:v>
                </c:pt>
                <c:pt idx="103">
                  <c:v>0.8848684</c:v>
                </c:pt>
                <c:pt idx="104">
                  <c:v>1.601974</c:v>
                </c:pt>
                <c:pt idx="105">
                  <c:v>0.6019737</c:v>
                </c:pt>
                <c:pt idx="106">
                  <c:v>0.4605263</c:v>
                </c:pt>
                <c:pt idx="107">
                  <c:v>2.036184</c:v>
                </c:pt>
                <c:pt idx="108">
                  <c:v>1.894737</c:v>
                </c:pt>
                <c:pt idx="109">
                  <c:v>1.753289</c:v>
                </c:pt>
                <c:pt idx="110">
                  <c:v>1.611842</c:v>
                </c:pt>
                <c:pt idx="111">
                  <c:v>1.470395</c:v>
                </c:pt>
                <c:pt idx="112">
                  <c:v>0.4703947</c:v>
                </c:pt>
                <c:pt idx="113">
                  <c:v>-0.5296053</c:v>
                </c:pt>
                <c:pt idx="114">
                  <c:v>-0.6710526</c:v>
                </c:pt>
                <c:pt idx="115">
                  <c:v>-1.671053</c:v>
                </c:pt>
                <c:pt idx="116">
                  <c:v>-1.8125</c:v>
                </c:pt>
                <c:pt idx="117">
                  <c:v>-0.2368421</c:v>
                </c:pt>
                <c:pt idx="118">
                  <c:v>-1.236842</c:v>
                </c:pt>
                <c:pt idx="119">
                  <c:v>-1.378289</c:v>
                </c:pt>
                <c:pt idx="120">
                  <c:v>-1.519737</c:v>
                </c:pt>
                <c:pt idx="121">
                  <c:v>-1.661184</c:v>
                </c:pt>
                <c:pt idx="122">
                  <c:v>-1.802632</c:v>
                </c:pt>
                <c:pt idx="123">
                  <c:v>-1.085526</c:v>
                </c:pt>
                <c:pt idx="124">
                  <c:v>-2.085526</c:v>
                </c:pt>
                <c:pt idx="125">
                  <c:v>-3.085526</c:v>
                </c:pt>
                <c:pt idx="126">
                  <c:v>-3.226974</c:v>
                </c:pt>
                <c:pt idx="127">
                  <c:v>-4.226973999999998</c:v>
                </c:pt>
                <c:pt idx="128">
                  <c:v>-5.226973999999998</c:v>
                </c:pt>
                <c:pt idx="129">
                  <c:v>-5.368420999999991</c:v>
                </c:pt>
                <c:pt idx="130">
                  <c:v>-4.65131599999999</c:v>
                </c:pt>
              </c:numCache>
            </c:numRef>
          </c:yVal>
          <c:smooth val="0"/>
        </c:ser>
        <c:ser>
          <c:idx val="0"/>
          <c:order val="1"/>
          <c:tx>
            <c:strRef>
              <c:f>'-PDO +AMO'!$L$1</c:f>
              <c:strCache>
                <c:ptCount val="1"/>
                <c:pt idx="0">
                  <c:v>Lower Env</c:v>
                </c:pt>
              </c:strCache>
            </c:strRef>
          </c:tx>
          <c:spPr>
            <a:ln w="12700">
              <a:solidFill>
                <a:sysClr val="windowText" lastClr="000000"/>
              </a:solidFill>
              <a:prstDash val="sysDot"/>
            </a:ln>
          </c:spPr>
          <c:marker>
            <c:symbol val="none"/>
          </c:marker>
          <c:yVal>
            <c:numRef>
              <c:f>'-PDO +AMO'!$L$2:$L$132</c:f>
              <c:numCache>
                <c:formatCode>General</c:formatCode>
                <c:ptCount val="131"/>
                <c:pt idx="0">
                  <c:v>0.0</c:v>
                </c:pt>
                <c:pt idx="1">
                  <c:v>-1.0</c:v>
                </c:pt>
                <c:pt idx="2">
                  <c:v>-2.0</c:v>
                </c:pt>
                <c:pt idx="3">
                  <c:v>-2.141446999999999</c:v>
                </c:pt>
                <c:pt idx="4">
                  <c:v>-3.141446999999999</c:v>
                </c:pt>
                <c:pt idx="5">
                  <c:v>-3.282895</c:v>
                </c:pt>
                <c:pt idx="6">
                  <c:v>-4.282894999999995</c:v>
                </c:pt>
                <c:pt idx="7">
                  <c:v>-4.424342</c:v>
                </c:pt>
                <c:pt idx="8">
                  <c:v>-5.424342</c:v>
                </c:pt>
                <c:pt idx="9">
                  <c:v>-5.565788999999991</c:v>
                </c:pt>
                <c:pt idx="10">
                  <c:v>-6.565788999999991</c:v>
                </c:pt>
                <c:pt idx="11">
                  <c:v>-6.707237</c:v>
                </c:pt>
                <c:pt idx="12">
                  <c:v>-7.707237</c:v>
                </c:pt>
                <c:pt idx="13">
                  <c:v>-7.848683999999999</c:v>
                </c:pt>
                <c:pt idx="14">
                  <c:v>-7.990132</c:v>
                </c:pt>
                <c:pt idx="15">
                  <c:v>-8.990132</c:v>
                </c:pt>
                <c:pt idx="16">
                  <c:v>-9.131578999999998</c:v>
                </c:pt>
                <c:pt idx="17">
                  <c:v>-10.13158</c:v>
                </c:pt>
                <c:pt idx="18">
                  <c:v>-10.27303</c:v>
                </c:pt>
                <c:pt idx="19">
                  <c:v>-10.41447</c:v>
                </c:pt>
                <c:pt idx="20">
                  <c:v>-11.41447</c:v>
                </c:pt>
                <c:pt idx="21">
                  <c:v>-11.55592</c:v>
                </c:pt>
                <c:pt idx="22">
                  <c:v>-12.55592</c:v>
                </c:pt>
                <c:pt idx="23">
                  <c:v>-12.69737</c:v>
                </c:pt>
                <c:pt idx="24">
                  <c:v>-12.83882</c:v>
                </c:pt>
                <c:pt idx="25">
                  <c:v>-13.83882</c:v>
                </c:pt>
                <c:pt idx="26">
                  <c:v>-13.98026</c:v>
                </c:pt>
                <c:pt idx="27">
                  <c:v>-14.12171</c:v>
                </c:pt>
                <c:pt idx="28">
                  <c:v>-14.26316</c:v>
                </c:pt>
                <c:pt idx="29">
                  <c:v>-15.26316</c:v>
                </c:pt>
                <c:pt idx="30">
                  <c:v>-15.40461</c:v>
                </c:pt>
                <c:pt idx="31">
                  <c:v>-15.54605</c:v>
                </c:pt>
                <c:pt idx="32">
                  <c:v>-15.6875</c:v>
                </c:pt>
                <c:pt idx="33">
                  <c:v>-16.6875</c:v>
                </c:pt>
                <c:pt idx="34">
                  <c:v>-16.82895</c:v>
                </c:pt>
                <c:pt idx="35">
                  <c:v>-16.97038999999998</c:v>
                </c:pt>
                <c:pt idx="36">
                  <c:v>-17.97038999999998</c:v>
                </c:pt>
                <c:pt idx="37">
                  <c:v>-18.11184</c:v>
                </c:pt>
                <c:pt idx="38">
                  <c:v>-18.25329</c:v>
                </c:pt>
                <c:pt idx="39">
                  <c:v>-19.25329</c:v>
                </c:pt>
                <c:pt idx="40">
                  <c:v>-19.39474</c:v>
                </c:pt>
                <c:pt idx="41">
                  <c:v>-19.53618000000001</c:v>
                </c:pt>
                <c:pt idx="42">
                  <c:v>-19.67763</c:v>
                </c:pt>
                <c:pt idx="43">
                  <c:v>-19.81908</c:v>
                </c:pt>
                <c:pt idx="44">
                  <c:v>-19.96052999999991</c:v>
                </c:pt>
                <c:pt idx="45">
                  <c:v>-20.96052999999991</c:v>
                </c:pt>
                <c:pt idx="46">
                  <c:v>-21.10197</c:v>
                </c:pt>
                <c:pt idx="47">
                  <c:v>-21.24342</c:v>
                </c:pt>
                <c:pt idx="48">
                  <c:v>-21.38487</c:v>
                </c:pt>
                <c:pt idx="49">
                  <c:v>-21.52631999999998</c:v>
                </c:pt>
                <c:pt idx="50">
                  <c:v>-22.52631999999998</c:v>
                </c:pt>
                <c:pt idx="51">
                  <c:v>-22.66776</c:v>
                </c:pt>
                <c:pt idx="52">
                  <c:v>-22.80921</c:v>
                </c:pt>
                <c:pt idx="53">
                  <c:v>-23.80921</c:v>
                </c:pt>
                <c:pt idx="54">
                  <c:v>-23.95066</c:v>
                </c:pt>
                <c:pt idx="55">
                  <c:v>-24.09211</c:v>
                </c:pt>
                <c:pt idx="56">
                  <c:v>-24.23355</c:v>
                </c:pt>
                <c:pt idx="57">
                  <c:v>-24.375</c:v>
                </c:pt>
                <c:pt idx="58">
                  <c:v>-24.51645</c:v>
                </c:pt>
                <c:pt idx="59">
                  <c:v>-24.65789</c:v>
                </c:pt>
                <c:pt idx="60">
                  <c:v>-24.79934</c:v>
                </c:pt>
                <c:pt idx="61">
                  <c:v>-24.94079</c:v>
                </c:pt>
                <c:pt idx="62">
                  <c:v>-25.08223999999991</c:v>
                </c:pt>
                <c:pt idx="63">
                  <c:v>-25.22368</c:v>
                </c:pt>
                <c:pt idx="64">
                  <c:v>-25.36513</c:v>
                </c:pt>
                <c:pt idx="65">
                  <c:v>-25.50658</c:v>
                </c:pt>
                <c:pt idx="66">
                  <c:v>-25.64802999999998</c:v>
                </c:pt>
                <c:pt idx="67">
                  <c:v>-25.78947</c:v>
                </c:pt>
                <c:pt idx="68">
                  <c:v>-25.93092</c:v>
                </c:pt>
                <c:pt idx="69">
                  <c:v>-26.07237</c:v>
                </c:pt>
                <c:pt idx="70">
                  <c:v>-26.21381999999999</c:v>
                </c:pt>
                <c:pt idx="71">
                  <c:v>-27.21381999999999</c:v>
                </c:pt>
                <c:pt idx="72">
                  <c:v>-26.49671</c:v>
                </c:pt>
                <c:pt idx="73">
                  <c:v>-27.49671</c:v>
                </c:pt>
                <c:pt idx="74">
                  <c:v>-27.63816</c:v>
                </c:pt>
                <c:pt idx="75">
                  <c:v>-27.77961</c:v>
                </c:pt>
                <c:pt idx="76">
                  <c:v>-27.92105</c:v>
                </c:pt>
                <c:pt idx="77">
                  <c:v>-28.0625</c:v>
                </c:pt>
                <c:pt idx="78">
                  <c:v>-28.20395</c:v>
                </c:pt>
                <c:pt idx="79">
                  <c:v>-28.34538999999998</c:v>
                </c:pt>
                <c:pt idx="80">
                  <c:v>-28.48684</c:v>
                </c:pt>
                <c:pt idx="81">
                  <c:v>-28.62829</c:v>
                </c:pt>
                <c:pt idx="82">
                  <c:v>-28.76973999999991</c:v>
                </c:pt>
                <c:pt idx="83">
                  <c:v>-28.91118000000001</c:v>
                </c:pt>
                <c:pt idx="84">
                  <c:v>-29.91118000000001</c:v>
                </c:pt>
                <c:pt idx="85">
                  <c:v>-29.19408</c:v>
                </c:pt>
                <c:pt idx="86">
                  <c:v>-30.19408</c:v>
                </c:pt>
                <c:pt idx="87">
                  <c:v>-30.33552999999998</c:v>
                </c:pt>
                <c:pt idx="88">
                  <c:v>-30.47697</c:v>
                </c:pt>
                <c:pt idx="89">
                  <c:v>-30.61842</c:v>
                </c:pt>
                <c:pt idx="90">
                  <c:v>-29.90131999999998</c:v>
                </c:pt>
                <c:pt idx="91">
                  <c:v>-30.04276</c:v>
                </c:pt>
                <c:pt idx="92">
                  <c:v>-30.18421</c:v>
                </c:pt>
                <c:pt idx="93">
                  <c:v>-30.32566</c:v>
                </c:pt>
                <c:pt idx="94">
                  <c:v>-30.46711</c:v>
                </c:pt>
                <c:pt idx="95">
                  <c:v>-30.60855</c:v>
                </c:pt>
                <c:pt idx="96">
                  <c:v>-30.75</c:v>
                </c:pt>
                <c:pt idx="97">
                  <c:v>-30.89145</c:v>
                </c:pt>
                <c:pt idx="98">
                  <c:v>-31.03288999999999</c:v>
                </c:pt>
                <c:pt idx="99">
                  <c:v>-31.17434</c:v>
                </c:pt>
                <c:pt idx="100">
                  <c:v>-31.31579</c:v>
                </c:pt>
                <c:pt idx="101">
                  <c:v>-31.45724</c:v>
                </c:pt>
                <c:pt idx="102">
                  <c:v>-31.59868</c:v>
                </c:pt>
                <c:pt idx="103">
                  <c:v>-31.74013</c:v>
                </c:pt>
                <c:pt idx="104">
                  <c:v>-31.88158</c:v>
                </c:pt>
                <c:pt idx="105">
                  <c:v>-32.02303</c:v>
                </c:pt>
                <c:pt idx="106">
                  <c:v>-32.16447</c:v>
                </c:pt>
                <c:pt idx="107">
                  <c:v>-32.30592</c:v>
                </c:pt>
                <c:pt idx="108">
                  <c:v>-33.30592</c:v>
                </c:pt>
                <c:pt idx="109">
                  <c:v>-33.44737</c:v>
                </c:pt>
                <c:pt idx="110">
                  <c:v>-33.58882000000001</c:v>
                </c:pt>
                <c:pt idx="111">
                  <c:v>-33.73026</c:v>
                </c:pt>
                <c:pt idx="112">
                  <c:v>-33.87171</c:v>
                </c:pt>
                <c:pt idx="113">
                  <c:v>-34.01316000000001</c:v>
                </c:pt>
                <c:pt idx="114">
                  <c:v>-34.15461</c:v>
                </c:pt>
                <c:pt idx="115">
                  <c:v>-33.4375</c:v>
                </c:pt>
                <c:pt idx="116">
                  <c:v>-33.57895</c:v>
                </c:pt>
                <c:pt idx="117">
                  <c:v>-32.86184</c:v>
                </c:pt>
                <c:pt idx="118">
                  <c:v>-33.86184</c:v>
                </c:pt>
                <c:pt idx="119">
                  <c:v>-34.00329</c:v>
                </c:pt>
                <c:pt idx="120">
                  <c:v>-34.14474000000001</c:v>
                </c:pt>
                <c:pt idx="121">
                  <c:v>-34.28618</c:v>
                </c:pt>
                <c:pt idx="122">
                  <c:v>-33.56908</c:v>
                </c:pt>
                <c:pt idx="123">
                  <c:v>-34.56908</c:v>
                </c:pt>
                <c:pt idx="124">
                  <c:v>-34.71053</c:v>
                </c:pt>
                <c:pt idx="125">
                  <c:v>-34.85196999999997</c:v>
                </c:pt>
                <c:pt idx="126">
                  <c:v>-35.85196999999997</c:v>
                </c:pt>
                <c:pt idx="127">
                  <c:v>-35.13487</c:v>
                </c:pt>
                <c:pt idx="128">
                  <c:v>-36.13487</c:v>
                </c:pt>
                <c:pt idx="129">
                  <c:v>-36.27632000000001</c:v>
                </c:pt>
                <c:pt idx="130">
                  <c:v>-36.41776</c:v>
                </c:pt>
              </c:numCache>
            </c:numRef>
          </c:yVal>
          <c:smooth val="0"/>
        </c:ser>
        <c:ser>
          <c:idx val="4"/>
          <c:order val="2"/>
          <c:tx>
            <c:strRef>
              <c:f>'-PDO +AMO'!$M$1</c:f>
              <c:strCache>
                <c:ptCount val="1"/>
                <c:pt idx="0">
                  <c:v>Upper Env</c:v>
                </c:pt>
              </c:strCache>
            </c:strRef>
          </c:tx>
          <c:spPr>
            <a:ln w="12700" cmpd="sng">
              <a:solidFill>
                <a:sysClr val="windowText" lastClr="000000"/>
              </a:solidFill>
              <a:prstDash val="sysDot"/>
            </a:ln>
          </c:spPr>
          <c:marker>
            <c:symbol val="none"/>
          </c:marker>
          <c:yVal>
            <c:numRef>
              <c:f>'-PDO +AMO'!$M$2:$M$132</c:f>
              <c:numCache>
                <c:formatCode>General</c:formatCode>
                <c:ptCount val="131"/>
                <c:pt idx="0">
                  <c:v>2.575657999999998</c:v>
                </c:pt>
                <c:pt idx="1">
                  <c:v>4.151315999999991</c:v>
                </c:pt>
                <c:pt idx="2">
                  <c:v>4.868420999999991</c:v>
                </c:pt>
                <c:pt idx="3">
                  <c:v>5.585525999999994</c:v>
                </c:pt>
                <c:pt idx="4">
                  <c:v>6.302632</c:v>
                </c:pt>
                <c:pt idx="5">
                  <c:v>7.019737</c:v>
                </c:pt>
                <c:pt idx="6">
                  <c:v>8.595395000000003</c:v>
                </c:pt>
                <c:pt idx="7">
                  <c:v>9.3125</c:v>
                </c:pt>
                <c:pt idx="8">
                  <c:v>10.02961</c:v>
                </c:pt>
                <c:pt idx="9">
                  <c:v>10.74671</c:v>
                </c:pt>
                <c:pt idx="10">
                  <c:v>11.46382</c:v>
                </c:pt>
                <c:pt idx="11">
                  <c:v>12.18092</c:v>
                </c:pt>
                <c:pt idx="12">
                  <c:v>12.89803</c:v>
                </c:pt>
                <c:pt idx="13">
                  <c:v>13.61513</c:v>
                </c:pt>
                <c:pt idx="14">
                  <c:v>14.33224</c:v>
                </c:pt>
                <c:pt idx="15">
                  <c:v>15.04934</c:v>
                </c:pt>
                <c:pt idx="16">
                  <c:v>15.76645</c:v>
                </c:pt>
                <c:pt idx="17">
                  <c:v>16.48355</c:v>
                </c:pt>
                <c:pt idx="18">
                  <c:v>17.20066</c:v>
                </c:pt>
                <c:pt idx="19">
                  <c:v>17.91776</c:v>
                </c:pt>
                <c:pt idx="20">
                  <c:v>17.77631999999998</c:v>
                </c:pt>
                <c:pt idx="21">
                  <c:v>18.49342</c:v>
                </c:pt>
                <c:pt idx="22">
                  <c:v>19.21052999999998</c:v>
                </c:pt>
                <c:pt idx="23">
                  <c:v>19.06908</c:v>
                </c:pt>
                <c:pt idx="24">
                  <c:v>18.92763</c:v>
                </c:pt>
                <c:pt idx="25">
                  <c:v>19.64474</c:v>
                </c:pt>
                <c:pt idx="26">
                  <c:v>19.50329</c:v>
                </c:pt>
                <c:pt idx="27">
                  <c:v>20.22038999999998</c:v>
                </c:pt>
                <c:pt idx="28">
                  <c:v>20.07895</c:v>
                </c:pt>
                <c:pt idx="29">
                  <c:v>20.79605</c:v>
                </c:pt>
                <c:pt idx="30">
                  <c:v>20.65461000000001</c:v>
                </c:pt>
                <c:pt idx="31">
                  <c:v>21.37171</c:v>
                </c:pt>
                <c:pt idx="32">
                  <c:v>22.08881999999998</c:v>
                </c:pt>
                <c:pt idx="33">
                  <c:v>21.94737</c:v>
                </c:pt>
                <c:pt idx="34">
                  <c:v>22.66447</c:v>
                </c:pt>
                <c:pt idx="35">
                  <c:v>23.38158</c:v>
                </c:pt>
                <c:pt idx="36">
                  <c:v>22.38158</c:v>
                </c:pt>
                <c:pt idx="37">
                  <c:v>22.24013</c:v>
                </c:pt>
                <c:pt idx="38">
                  <c:v>23.81579</c:v>
                </c:pt>
                <c:pt idx="39">
                  <c:v>23.67434</c:v>
                </c:pt>
                <c:pt idx="40">
                  <c:v>23.53288999999999</c:v>
                </c:pt>
                <c:pt idx="41">
                  <c:v>24.25</c:v>
                </c:pt>
                <c:pt idx="42">
                  <c:v>24.10855</c:v>
                </c:pt>
                <c:pt idx="43">
                  <c:v>24.82566</c:v>
                </c:pt>
                <c:pt idx="44">
                  <c:v>24.68421</c:v>
                </c:pt>
                <c:pt idx="45">
                  <c:v>23.68421</c:v>
                </c:pt>
                <c:pt idx="46">
                  <c:v>24.40131999999998</c:v>
                </c:pt>
                <c:pt idx="47">
                  <c:v>24.25987</c:v>
                </c:pt>
                <c:pt idx="48">
                  <c:v>24.97697</c:v>
                </c:pt>
                <c:pt idx="49">
                  <c:v>24.83552999999998</c:v>
                </c:pt>
                <c:pt idx="50">
                  <c:v>25.55263</c:v>
                </c:pt>
                <c:pt idx="51">
                  <c:v>25.41118000000001</c:v>
                </c:pt>
                <c:pt idx="52">
                  <c:v>25.26973999999991</c:v>
                </c:pt>
                <c:pt idx="53">
                  <c:v>25.12829</c:v>
                </c:pt>
                <c:pt idx="54">
                  <c:v>24.98684</c:v>
                </c:pt>
                <c:pt idx="55">
                  <c:v>24.84538999999998</c:v>
                </c:pt>
                <c:pt idx="56">
                  <c:v>25.5625</c:v>
                </c:pt>
                <c:pt idx="57">
                  <c:v>25.42105</c:v>
                </c:pt>
                <c:pt idx="58">
                  <c:v>25.27961</c:v>
                </c:pt>
                <c:pt idx="59">
                  <c:v>25.99671</c:v>
                </c:pt>
                <c:pt idx="60">
                  <c:v>25.85526</c:v>
                </c:pt>
                <c:pt idx="61">
                  <c:v>25.71381999999999</c:v>
                </c:pt>
                <c:pt idx="62">
                  <c:v>26.43092</c:v>
                </c:pt>
                <c:pt idx="63">
                  <c:v>25.43092</c:v>
                </c:pt>
                <c:pt idx="64">
                  <c:v>26.14802999999998</c:v>
                </c:pt>
                <c:pt idx="65">
                  <c:v>26.00658</c:v>
                </c:pt>
                <c:pt idx="66">
                  <c:v>25.86513</c:v>
                </c:pt>
                <c:pt idx="67">
                  <c:v>25.72368</c:v>
                </c:pt>
                <c:pt idx="68">
                  <c:v>25.58223999999991</c:v>
                </c:pt>
                <c:pt idx="69">
                  <c:v>26.29934</c:v>
                </c:pt>
                <c:pt idx="70">
                  <c:v>26.15789</c:v>
                </c:pt>
                <c:pt idx="71">
                  <c:v>26.01645</c:v>
                </c:pt>
                <c:pt idx="72">
                  <c:v>25.875</c:v>
                </c:pt>
                <c:pt idx="73">
                  <c:v>25.73355</c:v>
                </c:pt>
                <c:pt idx="74">
                  <c:v>25.59211</c:v>
                </c:pt>
                <c:pt idx="75">
                  <c:v>26.30921</c:v>
                </c:pt>
                <c:pt idx="76">
                  <c:v>26.16776</c:v>
                </c:pt>
                <c:pt idx="77">
                  <c:v>26.02631999999998</c:v>
                </c:pt>
                <c:pt idx="78">
                  <c:v>26.74342</c:v>
                </c:pt>
                <c:pt idx="79">
                  <c:v>26.60197</c:v>
                </c:pt>
                <c:pt idx="80">
                  <c:v>26.46052999999991</c:v>
                </c:pt>
                <c:pt idx="81">
                  <c:v>27.17763</c:v>
                </c:pt>
                <c:pt idx="82">
                  <c:v>27.03618000000001</c:v>
                </c:pt>
                <c:pt idx="83">
                  <c:v>26.89474</c:v>
                </c:pt>
                <c:pt idx="84">
                  <c:v>26.75329</c:v>
                </c:pt>
                <c:pt idx="85">
                  <c:v>27.47038999999998</c:v>
                </c:pt>
                <c:pt idx="86">
                  <c:v>27.32895</c:v>
                </c:pt>
                <c:pt idx="87">
                  <c:v>27.1875</c:v>
                </c:pt>
                <c:pt idx="88">
                  <c:v>27.04605</c:v>
                </c:pt>
                <c:pt idx="89">
                  <c:v>26.90461</c:v>
                </c:pt>
                <c:pt idx="90">
                  <c:v>27.62171</c:v>
                </c:pt>
                <c:pt idx="91">
                  <c:v>27.48026</c:v>
                </c:pt>
                <c:pt idx="92">
                  <c:v>27.33881999999999</c:v>
                </c:pt>
                <c:pt idx="93">
                  <c:v>27.19737</c:v>
                </c:pt>
                <c:pt idx="94">
                  <c:v>27.91447</c:v>
                </c:pt>
                <c:pt idx="95">
                  <c:v>27.77302999999998</c:v>
                </c:pt>
                <c:pt idx="96">
                  <c:v>27.63158</c:v>
                </c:pt>
                <c:pt idx="97">
                  <c:v>27.49013</c:v>
                </c:pt>
                <c:pt idx="98">
                  <c:v>28.20724</c:v>
                </c:pt>
                <c:pt idx="99">
                  <c:v>28.92434</c:v>
                </c:pt>
                <c:pt idx="100">
                  <c:v>28.78288999999998</c:v>
                </c:pt>
                <c:pt idx="101">
                  <c:v>27.78288999999998</c:v>
                </c:pt>
                <c:pt idx="102">
                  <c:v>27.64145</c:v>
                </c:pt>
                <c:pt idx="103">
                  <c:v>28.35855</c:v>
                </c:pt>
                <c:pt idx="104">
                  <c:v>27.35855</c:v>
                </c:pt>
                <c:pt idx="105">
                  <c:v>27.21711000000001</c:v>
                </c:pt>
                <c:pt idx="106">
                  <c:v>27.07566</c:v>
                </c:pt>
                <c:pt idx="107">
                  <c:v>26.93421</c:v>
                </c:pt>
                <c:pt idx="108">
                  <c:v>26.79276</c:v>
                </c:pt>
                <c:pt idx="109">
                  <c:v>26.65131999999999</c:v>
                </c:pt>
                <c:pt idx="110">
                  <c:v>26.50987</c:v>
                </c:pt>
                <c:pt idx="111">
                  <c:v>26.36842</c:v>
                </c:pt>
                <c:pt idx="112">
                  <c:v>26.22697</c:v>
                </c:pt>
                <c:pt idx="113">
                  <c:v>26.08552999999991</c:v>
                </c:pt>
                <c:pt idx="114">
                  <c:v>25.94408</c:v>
                </c:pt>
                <c:pt idx="115">
                  <c:v>25.80263</c:v>
                </c:pt>
                <c:pt idx="116">
                  <c:v>25.66118000000001</c:v>
                </c:pt>
                <c:pt idx="117">
                  <c:v>25.51974</c:v>
                </c:pt>
                <c:pt idx="118">
                  <c:v>25.37829</c:v>
                </c:pt>
                <c:pt idx="119">
                  <c:v>25.23684</c:v>
                </c:pt>
                <c:pt idx="120">
                  <c:v>25.09538999999998</c:v>
                </c:pt>
                <c:pt idx="121">
                  <c:v>24.09538999999998</c:v>
                </c:pt>
                <c:pt idx="122">
                  <c:v>23.95395</c:v>
                </c:pt>
                <c:pt idx="123">
                  <c:v>24.67105</c:v>
                </c:pt>
                <c:pt idx="124">
                  <c:v>24.52961</c:v>
                </c:pt>
                <c:pt idx="125">
                  <c:v>24.38816</c:v>
                </c:pt>
                <c:pt idx="126">
                  <c:v>24.24671</c:v>
                </c:pt>
                <c:pt idx="127">
                  <c:v>24.96381999999998</c:v>
                </c:pt>
                <c:pt idx="128">
                  <c:v>24.82237</c:v>
                </c:pt>
                <c:pt idx="129">
                  <c:v>24.68092</c:v>
                </c:pt>
                <c:pt idx="130">
                  <c:v>24.53947</c:v>
                </c:pt>
              </c:numCache>
            </c:numRef>
          </c:yVal>
          <c:smooth val="0"/>
        </c:ser>
        <c:dLbls>
          <c:showLegendKey val="0"/>
          <c:showVal val="0"/>
          <c:showCatName val="0"/>
          <c:showSerName val="0"/>
          <c:showPercent val="0"/>
          <c:showBubbleSize val="0"/>
        </c:dLbls>
        <c:axId val="-2096863768"/>
        <c:axId val="-2096860776"/>
      </c:scatterChart>
      <c:valAx>
        <c:axId val="-2096863768"/>
        <c:scaling>
          <c:orientation val="minMax"/>
          <c:max val="140.0"/>
          <c:min val="0.0"/>
        </c:scaling>
        <c:delete val="0"/>
        <c:axPos val="b"/>
        <c:numFmt formatCode="General" sourceLinked="1"/>
        <c:majorTickMark val="out"/>
        <c:minorTickMark val="none"/>
        <c:tickLblPos val="nextTo"/>
        <c:crossAx val="-2096860776"/>
        <c:crossesAt val="-100.0"/>
        <c:crossBetween val="midCat"/>
        <c:majorUnit val="20.0"/>
      </c:valAx>
      <c:valAx>
        <c:axId val="-2096860776"/>
        <c:scaling>
          <c:orientation val="minMax"/>
        </c:scaling>
        <c:delete val="0"/>
        <c:axPos val="l"/>
        <c:numFmt formatCode="General" sourceLinked="1"/>
        <c:majorTickMark val="out"/>
        <c:minorTickMark val="none"/>
        <c:tickLblPos val="nextTo"/>
        <c:crossAx val="-2096863768"/>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B. +PDO +SSTA</a:t>
            </a:r>
            <a:endParaRPr lang="en-US" sz="1100" dirty="0"/>
          </a:p>
        </c:rich>
      </c:tx>
      <c:layout>
        <c:manualLayout>
          <c:xMode val="edge"/>
          <c:yMode val="edge"/>
          <c:x val="0.118473315835521"/>
          <c:y val="0.00432764654418197"/>
        </c:manualLayout>
      </c:layout>
      <c:overlay val="0"/>
    </c:title>
    <c:autoTitleDeleted val="0"/>
    <c:plotArea>
      <c:layout>
        <c:manualLayout>
          <c:layoutTarget val="inner"/>
          <c:xMode val="edge"/>
          <c:yMode val="edge"/>
          <c:x val="0.10574010279965"/>
          <c:y val="0.10692125984252"/>
          <c:w val="0.842176563867017"/>
          <c:h val="0.768885389326334"/>
        </c:manualLayout>
      </c:layout>
      <c:scatterChart>
        <c:scatterStyle val="lineMarker"/>
        <c:varyColors val="0"/>
        <c:ser>
          <c:idx val="3"/>
          <c:order val="0"/>
          <c:tx>
            <c:strRef>
              <c:f>'+PDO +AMO'!$K$1</c:f>
              <c:strCache>
                <c:ptCount val="1"/>
                <c:pt idx="0">
                  <c:v>Lhat</c:v>
                </c:pt>
              </c:strCache>
            </c:strRef>
          </c:tx>
          <c:spPr>
            <a:ln w="19050">
              <a:solidFill>
                <a:sysClr val="windowText" lastClr="000000"/>
              </a:solidFill>
            </a:ln>
          </c:spPr>
          <c:marker>
            <c:symbol val="none"/>
          </c:marker>
          <c:yVal>
            <c:numRef>
              <c:f>'+PDO +AMO'!$K$2:$K$132</c:f>
              <c:numCache>
                <c:formatCode>General</c:formatCode>
                <c:ptCount val="131"/>
                <c:pt idx="0">
                  <c:v>1.05668</c:v>
                </c:pt>
                <c:pt idx="1">
                  <c:v>1.536032</c:v>
                </c:pt>
                <c:pt idx="2">
                  <c:v>1.381377</c:v>
                </c:pt>
                <c:pt idx="3">
                  <c:v>1.438057</c:v>
                </c:pt>
                <c:pt idx="4">
                  <c:v>1.283401</c:v>
                </c:pt>
                <c:pt idx="5">
                  <c:v>0.4947368</c:v>
                </c:pt>
                <c:pt idx="6">
                  <c:v>-0.0825911</c:v>
                </c:pt>
                <c:pt idx="7">
                  <c:v>-0.659919</c:v>
                </c:pt>
                <c:pt idx="8">
                  <c:v>-1.237247</c:v>
                </c:pt>
                <c:pt idx="9">
                  <c:v>-1.603239</c:v>
                </c:pt>
                <c:pt idx="10">
                  <c:v>-1.757895</c:v>
                </c:pt>
                <c:pt idx="11">
                  <c:v>-1.912551</c:v>
                </c:pt>
                <c:pt idx="12">
                  <c:v>-2.067206</c:v>
                </c:pt>
                <c:pt idx="13">
                  <c:v>-2.221862</c:v>
                </c:pt>
                <c:pt idx="14">
                  <c:v>-2.587854</c:v>
                </c:pt>
                <c:pt idx="15">
                  <c:v>-2.74251</c:v>
                </c:pt>
                <c:pt idx="16">
                  <c:v>-2.474494</c:v>
                </c:pt>
                <c:pt idx="17">
                  <c:v>-2.62915</c:v>
                </c:pt>
                <c:pt idx="18">
                  <c:v>-2.783806</c:v>
                </c:pt>
                <c:pt idx="19">
                  <c:v>-2.938461999999999</c:v>
                </c:pt>
                <c:pt idx="20">
                  <c:v>-3.304453</c:v>
                </c:pt>
                <c:pt idx="21">
                  <c:v>-3.670444999999999</c:v>
                </c:pt>
                <c:pt idx="22">
                  <c:v>-4.036437</c:v>
                </c:pt>
                <c:pt idx="23">
                  <c:v>-4.613764999999994</c:v>
                </c:pt>
                <c:pt idx="24">
                  <c:v>-4.979757</c:v>
                </c:pt>
                <c:pt idx="25">
                  <c:v>-5.345749</c:v>
                </c:pt>
                <c:pt idx="26">
                  <c:v>-5.923077</c:v>
                </c:pt>
                <c:pt idx="27">
                  <c:v>-6.500404999999994</c:v>
                </c:pt>
                <c:pt idx="28">
                  <c:v>-6.866397</c:v>
                </c:pt>
                <c:pt idx="29">
                  <c:v>-7.021053</c:v>
                </c:pt>
                <c:pt idx="30">
                  <c:v>-7.387044999999991</c:v>
                </c:pt>
                <c:pt idx="31">
                  <c:v>-7.5417</c:v>
                </c:pt>
                <c:pt idx="32">
                  <c:v>-7.696355999999991</c:v>
                </c:pt>
                <c:pt idx="33">
                  <c:v>-7.639676</c:v>
                </c:pt>
                <c:pt idx="34">
                  <c:v>-7.794331999999994</c:v>
                </c:pt>
                <c:pt idx="35">
                  <c:v>-7.948987999999995</c:v>
                </c:pt>
                <c:pt idx="36">
                  <c:v>-8.31498</c:v>
                </c:pt>
                <c:pt idx="37">
                  <c:v>-8.892308000000003</c:v>
                </c:pt>
                <c:pt idx="38">
                  <c:v>-9.258299999999998</c:v>
                </c:pt>
                <c:pt idx="39">
                  <c:v>-9.835628000000001</c:v>
                </c:pt>
                <c:pt idx="40">
                  <c:v>-10.41296</c:v>
                </c:pt>
                <c:pt idx="41">
                  <c:v>-10.77895</c:v>
                </c:pt>
                <c:pt idx="42">
                  <c:v>-11.56761</c:v>
                </c:pt>
                <c:pt idx="43">
                  <c:v>-12.56761</c:v>
                </c:pt>
                <c:pt idx="44">
                  <c:v>-13.35628</c:v>
                </c:pt>
                <c:pt idx="45">
                  <c:v>-13.72227</c:v>
                </c:pt>
                <c:pt idx="46">
                  <c:v>-13.87692</c:v>
                </c:pt>
                <c:pt idx="47">
                  <c:v>-14.24291</c:v>
                </c:pt>
                <c:pt idx="48">
                  <c:v>-14.60891</c:v>
                </c:pt>
                <c:pt idx="49">
                  <c:v>-15.18623</c:v>
                </c:pt>
                <c:pt idx="50">
                  <c:v>-15.9749</c:v>
                </c:pt>
                <c:pt idx="51">
                  <c:v>-16.34089000000001</c:v>
                </c:pt>
                <c:pt idx="52">
                  <c:v>-16.28421</c:v>
                </c:pt>
                <c:pt idx="53">
                  <c:v>-16.43887</c:v>
                </c:pt>
                <c:pt idx="54">
                  <c:v>-16.80486</c:v>
                </c:pt>
                <c:pt idx="55">
                  <c:v>-17.59352</c:v>
                </c:pt>
                <c:pt idx="56">
                  <c:v>-18.38219</c:v>
                </c:pt>
                <c:pt idx="57">
                  <c:v>-19.17085000000001</c:v>
                </c:pt>
                <c:pt idx="58">
                  <c:v>-19.53684000000001</c:v>
                </c:pt>
                <c:pt idx="59">
                  <c:v>-19.48016</c:v>
                </c:pt>
                <c:pt idx="60">
                  <c:v>-20.05749</c:v>
                </c:pt>
                <c:pt idx="61">
                  <c:v>-20.84615000000001</c:v>
                </c:pt>
                <c:pt idx="62">
                  <c:v>-21.84615000000001</c:v>
                </c:pt>
                <c:pt idx="63">
                  <c:v>-22.84615000000001</c:v>
                </c:pt>
                <c:pt idx="64">
                  <c:v>-23.21215</c:v>
                </c:pt>
                <c:pt idx="65">
                  <c:v>-23.57814</c:v>
                </c:pt>
                <c:pt idx="66">
                  <c:v>-24.15547</c:v>
                </c:pt>
                <c:pt idx="67">
                  <c:v>-24.94413</c:v>
                </c:pt>
                <c:pt idx="68">
                  <c:v>-25.73279</c:v>
                </c:pt>
                <c:pt idx="69">
                  <c:v>-26.52146</c:v>
                </c:pt>
                <c:pt idx="70">
                  <c:v>-27.31012</c:v>
                </c:pt>
                <c:pt idx="71">
                  <c:v>-28.09879</c:v>
                </c:pt>
                <c:pt idx="72">
                  <c:v>-29.09879</c:v>
                </c:pt>
                <c:pt idx="73">
                  <c:v>-29.46478</c:v>
                </c:pt>
                <c:pt idx="74">
                  <c:v>-30.46478</c:v>
                </c:pt>
                <c:pt idx="75">
                  <c:v>-31.25344</c:v>
                </c:pt>
                <c:pt idx="76">
                  <c:v>-31.83077</c:v>
                </c:pt>
                <c:pt idx="77">
                  <c:v>-32.19676000000001</c:v>
                </c:pt>
                <c:pt idx="78">
                  <c:v>-32.56275</c:v>
                </c:pt>
                <c:pt idx="79">
                  <c:v>-32.92874000000001</c:v>
                </c:pt>
                <c:pt idx="80">
                  <c:v>-33.50607</c:v>
                </c:pt>
                <c:pt idx="81">
                  <c:v>-34.29474000000001</c:v>
                </c:pt>
                <c:pt idx="82">
                  <c:v>-34.87206</c:v>
                </c:pt>
                <c:pt idx="83">
                  <c:v>-35.66073</c:v>
                </c:pt>
                <c:pt idx="84">
                  <c:v>-36.23806000000001</c:v>
                </c:pt>
                <c:pt idx="85">
                  <c:v>-37.23806000000001</c:v>
                </c:pt>
                <c:pt idx="86">
                  <c:v>-38.02672000000001</c:v>
                </c:pt>
                <c:pt idx="87">
                  <c:v>-38.81538</c:v>
                </c:pt>
                <c:pt idx="88">
                  <c:v>-39.81538</c:v>
                </c:pt>
                <c:pt idx="89">
                  <c:v>-40.60405</c:v>
                </c:pt>
                <c:pt idx="90">
                  <c:v>-41.39271</c:v>
                </c:pt>
                <c:pt idx="91">
                  <c:v>-41.97004</c:v>
                </c:pt>
                <c:pt idx="92">
                  <c:v>-42.7587</c:v>
                </c:pt>
                <c:pt idx="93">
                  <c:v>-43.54737</c:v>
                </c:pt>
                <c:pt idx="94">
                  <c:v>-43.91336</c:v>
                </c:pt>
                <c:pt idx="95">
                  <c:v>-44.70202000000001</c:v>
                </c:pt>
                <c:pt idx="96">
                  <c:v>-45.49069</c:v>
                </c:pt>
                <c:pt idx="97">
                  <c:v>-45.85668</c:v>
                </c:pt>
                <c:pt idx="98">
                  <c:v>-46.43401</c:v>
                </c:pt>
                <c:pt idx="99">
                  <c:v>-47.22267</c:v>
                </c:pt>
                <c:pt idx="100">
                  <c:v>-48.01134</c:v>
                </c:pt>
                <c:pt idx="101">
                  <c:v>-48.8</c:v>
                </c:pt>
                <c:pt idx="102">
                  <c:v>-49.58866</c:v>
                </c:pt>
                <c:pt idx="103">
                  <c:v>-50.16599</c:v>
                </c:pt>
                <c:pt idx="104">
                  <c:v>-50.95465999999999</c:v>
                </c:pt>
                <c:pt idx="105">
                  <c:v>-51.74332000000001</c:v>
                </c:pt>
                <c:pt idx="106">
                  <c:v>-52.53198</c:v>
                </c:pt>
                <c:pt idx="107">
                  <c:v>-53.32065</c:v>
                </c:pt>
                <c:pt idx="108">
                  <c:v>-54.32065</c:v>
                </c:pt>
                <c:pt idx="109">
                  <c:v>-55.32065</c:v>
                </c:pt>
                <c:pt idx="110">
                  <c:v>-55.68664</c:v>
                </c:pt>
                <c:pt idx="111">
                  <c:v>-56.4753</c:v>
                </c:pt>
                <c:pt idx="112">
                  <c:v>-57.26397</c:v>
                </c:pt>
                <c:pt idx="113">
                  <c:v>-58.05263</c:v>
                </c:pt>
                <c:pt idx="114">
                  <c:v>-58.8413</c:v>
                </c:pt>
                <c:pt idx="115">
                  <c:v>-59.62996000000001</c:v>
                </c:pt>
                <c:pt idx="116">
                  <c:v>-60.41862</c:v>
                </c:pt>
                <c:pt idx="117">
                  <c:v>-61.20729</c:v>
                </c:pt>
                <c:pt idx="118">
                  <c:v>-62.20729</c:v>
                </c:pt>
                <c:pt idx="119">
                  <c:v>-62.78462</c:v>
                </c:pt>
                <c:pt idx="120">
                  <c:v>-63.78462</c:v>
                </c:pt>
                <c:pt idx="121">
                  <c:v>-64.57327999999998</c:v>
                </c:pt>
                <c:pt idx="122">
                  <c:v>-64.93927</c:v>
                </c:pt>
                <c:pt idx="123">
                  <c:v>-65.72794</c:v>
                </c:pt>
                <c:pt idx="124">
                  <c:v>-66.30526</c:v>
                </c:pt>
                <c:pt idx="125">
                  <c:v>-66.88258999999998</c:v>
                </c:pt>
                <c:pt idx="126">
                  <c:v>-67.45992</c:v>
                </c:pt>
                <c:pt idx="127">
                  <c:v>-68.45992</c:v>
                </c:pt>
                <c:pt idx="128">
                  <c:v>-69.45992</c:v>
                </c:pt>
                <c:pt idx="129">
                  <c:v>-70.03725</c:v>
                </c:pt>
                <c:pt idx="130">
                  <c:v>-71.03725</c:v>
                </c:pt>
              </c:numCache>
            </c:numRef>
          </c:yVal>
          <c:smooth val="0"/>
        </c:ser>
        <c:ser>
          <c:idx val="0"/>
          <c:order val="1"/>
          <c:tx>
            <c:strRef>
              <c:f>'+PDO +AMO'!$L$1</c:f>
              <c:strCache>
                <c:ptCount val="1"/>
                <c:pt idx="0">
                  <c:v>Lower Env</c:v>
                </c:pt>
              </c:strCache>
            </c:strRef>
          </c:tx>
          <c:spPr>
            <a:ln w="12700">
              <a:solidFill>
                <a:sysClr val="windowText" lastClr="000000"/>
              </a:solidFill>
              <a:prstDash val="sysDot"/>
            </a:ln>
          </c:spPr>
          <c:marker>
            <c:symbol val="none"/>
          </c:marker>
          <c:yVal>
            <c:numRef>
              <c:f>'+PDO +AMO'!$L$2:$L$132</c:f>
              <c:numCache>
                <c:formatCode>General</c:formatCode>
                <c:ptCount val="131"/>
                <c:pt idx="0">
                  <c:v>0.4226721</c:v>
                </c:pt>
                <c:pt idx="1">
                  <c:v>-0.1546559</c:v>
                </c:pt>
                <c:pt idx="2">
                  <c:v>-0.5206478</c:v>
                </c:pt>
                <c:pt idx="3">
                  <c:v>-0.8866397</c:v>
                </c:pt>
                <c:pt idx="4">
                  <c:v>-1.252632</c:v>
                </c:pt>
                <c:pt idx="5">
                  <c:v>-1.618623</c:v>
                </c:pt>
                <c:pt idx="6">
                  <c:v>-1.984615</c:v>
                </c:pt>
                <c:pt idx="7">
                  <c:v>-2.350607</c:v>
                </c:pt>
                <c:pt idx="8">
                  <c:v>-2.716599</c:v>
                </c:pt>
                <c:pt idx="9">
                  <c:v>-2.871254999999997</c:v>
                </c:pt>
                <c:pt idx="10">
                  <c:v>-3.025911</c:v>
                </c:pt>
                <c:pt idx="11">
                  <c:v>-3.391903</c:v>
                </c:pt>
                <c:pt idx="12">
                  <c:v>-3.546558999999998</c:v>
                </c:pt>
                <c:pt idx="13">
                  <c:v>-3.912551</c:v>
                </c:pt>
                <c:pt idx="14">
                  <c:v>-4.278543</c:v>
                </c:pt>
                <c:pt idx="15">
                  <c:v>-4.433198</c:v>
                </c:pt>
                <c:pt idx="16">
                  <c:v>-4.587853999999997</c:v>
                </c:pt>
                <c:pt idx="17">
                  <c:v>-5.165181999999984</c:v>
                </c:pt>
                <c:pt idx="18">
                  <c:v>-5.319837999999994</c:v>
                </c:pt>
                <c:pt idx="19">
                  <c:v>-5.685829999999997</c:v>
                </c:pt>
                <c:pt idx="20">
                  <c:v>-6.051822</c:v>
                </c:pt>
                <c:pt idx="21">
                  <c:v>-6.206478</c:v>
                </c:pt>
                <c:pt idx="22">
                  <c:v>-6.783806</c:v>
                </c:pt>
                <c:pt idx="23">
                  <c:v>-7.149798</c:v>
                </c:pt>
                <c:pt idx="24">
                  <c:v>-7.727125999999988</c:v>
                </c:pt>
                <c:pt idx="25">
                  <c:v>-8.093117000000001</c:v>
                </c:pt>
                <c:pt idx="26">
                  <c:v>-8.459109</c:v>
                </c:pt>
                <c:pt idx="27">
                  <c:v>-9.036437000000002</c:v>
                </c:pt>
                <c:pt idx="28">
                  <c:v>-9.402429</c:v>
                </c:pt>
                <c:pt idx="29">
                  <c:v>-9.768420999999998</c:v>
                </c:pt>
                <c:pt idx="30">
                  <c:v>-10.34575</c:v>
                </c:pt>
                <c:pt idx="31">
                  <c:v>-10.71174</c:v>
                </c:pt>
                <c:pt idx="32">
                  <c:v>-11.28907</c:v>
                </c:pt>
                <c:pt idx="33">
                  <c:v>-11.8664</c:v>
                </c:pt>
                <c:pt idx="34">
                  <c:v>-12.23239</c:v>
                </c:pt>
                <c:pt idx="35">
                  <c:v>-12.59838</c:v>
                </c:pt>
                <c:pt idx="36">
                  <c:v>-13.17571</c:v>
                </c:pt>
                <c:pt idx="37">
                  <c:v>-13.5417</c:v>
                </c:pt>
                <c:pt idx="38">
                  <c:v>-14.11903</c:v>
                </c:pt>
                <c:pt idx="39">
                  <c:v>-14.48502</c:v>
                </c:pt>
                <c:pt idx="40">
                  <c:v>-15.06235</c:v>
                </c:pt>
                <c:pt idx="41">
                  <c:v>-15.63968</c:v>
                </c:pt>
                <c:pt idx="42">
                  <c:v>-16.00566999999998</c:v>
                </c:pt>
                <c:pt idx="43">
                  <c:v>-16.58299999999998</c:v>
                </c:pt>
                <c:pt idx="44">
                  <c:v>-17.16032</c:v>
                </c:pt>
                <c:pt idx="45">
                  <c:v>-17.73764999999998</c:v>
                </c:pt>
                <c:pt idx="46">
                  <c:v>-18.31498</c:v>
                </c:pt>
                <c:pt idx="47">
                  <c:v>-18.89230999999998</c:v>
                </c:pt>
                <c:pt idx="48">
                  <c:v>-19.46963999999991</c:v>
                </c:pt>
                <c:pt idx="49">
                  <c:v>-20.25829999999998</c:v>
                </c:pt>
                <c:pt idx="50">
                  <c:v>-20.83562999999998</c:v>
                </c:pt>
                <c:pt idx="51">
                  <c:v>-21.20161999999998</c:v>
                </c:pt>
                <c:pt idx="52">
                  <c:v>-21.99027999999998</c:v>
                </c:pt>
                <c:pt idx="53">
                  <c:v>-22.56760999999998</c:v>
                </c:pt>
                <c:pt idx="54">
                  <c:v>-23.14493999999999</c:v>
                </c:pt>
                <c:pt idx="55">
                  <c:v>-23.93359999999998</c:v>
                </c:pt>
                <c:pt idx="56">
                  <c:v>-24.51092999999999</c:v>
                </c:pt>
                <c:pt idx="57">
                  <c:v>-25.08825999999998</c:v>
                </c:pt>
                <c:pt idx="58">
                  <c:v>-25.66559</c:v>
                </c:pt>
                <c:pt idx="59">
                  <c:v>-26.24290999999998</c:v>
                </c:pt>
                <c:pt idx="60">
                  <c:v>-26.82023999999998</c:v>
                </c:pt>
                <c:pt idx="61">
                  <c:v>-27.60891000000001</c:v>
                </c:pt>
                <c:pt idx="62">
                  <c:v>-28.18622999999998</c:v>
                </c:pt>
                <c:pt idx="63">
                  <c:v>-28.76355999999998</c:v>
                </c:pt>
                <c:pt idx="64">
                  <c:v>-29.34089000000001</c:v>
                </c:pt>
                <c:pt idx="65">
                  <c:v>-29.91822</c:v>
                </c:pt>
                <c:pt idx="66">
                  <c:v>-30.70688000000001</c:v>
                </c:pt>
                <c:pt idx="67">
                  <c:v>-31.28421</c:v>
                </c:pt>
                <c:pt idx="68">
                  <c:v>-31.86154</c:v>
                </c:pt>
                <c:pt idx="69">
                  <c:v>-32.86154000000001</c:v>
                </c:pt>
                <c:pt idx="70">
                  <c:v>-33.65020000000001</c:v>
                </c:pt>
                <c:pt idx="71">
                  <c:v>-34.43887</c:v>
                </c:pt>
                <c:pt idx="72">
                  <c:v>-35.01619</c:v>
                </c:pt>
                <c:pt idx="73">
                  <c:v>-36.01619</c:v>
                </c:pt>
                <c:pt idx="74">
                  <c:v>-36.80486</c:v>
                </c:pt>
                <c:pt idx="75">
                  <c:v>-37.38219</c:v>
                </c:pt>
                <c:pt idx="76">
                  <c:v>-37.95951</c:v>
                </c:pt>
                <c:pt idx="77">
                  <c:v>-38.53684000000001</c:v>
                </c:pt>
                <c:pt idx="78">
                  <c:v>-39.32551</c:v>
                </c:pt>
                <c:pt idx="79">
                  <c:v>-40.32551</c:v>
                </c:pt>
                <c:pt idx="80">
                  <c:v>-40.90283</c:v>
                </c:pt>
                <c:pt idx="81">
                  <c:v>-41.48016</c:v>
                </c:pt>
                <c:pt idx="82">
                  <c:v>-42.26883</c:v>
                </c:pt>
                <c:pt idx="83">
                  <c:v>-42.84615</c:v>
                </c:pt>
                <c:pt idx="84">
                  <c:v>-43.42348</c:v>
                </c:pt>
                <c:pt idx="85">
                  <c:v>-44.21215</c:v>
                </c:pt>
                <c:pt idx="86">
                  <c:v>-44.78947</c:v>
                </c:pt>
                <c:pt idx="87">
                  <c:v>-45.57814000000001</c:v>
                </c:pt>
                <c:pt idx="88">
                  <c:v>-46.3668</c:v>
                </c:pt>
                <c:pt idx="89">
                  <c:v>-47.15547</c:v>
                </c:pt>
                <c:pt idx="90">
                  <c:v>-47.94413</c:v>
                </c:pt>
                <c:pt idx="91">
                  <c:v>-48.52146</c:v>
                </c:pt>
                <c:pt idx="92">
                  <c:v>-49.52146</c:v>
                </c:pt>
                <c:pt idx="93">
                  <c:v>-50.31012</c:v>
                </c:pt>
                <c:pt idx="94">
                  <c:v>-50.88744999999997</c:v>
                </c:pt>
                <c:pt idx="95">
                  <c:v>-51.46478</c:v>
                </c:pt>
                <c:pt idx="96">
                  <c:v>-52.46478</c:v>
                </c:pt>
                <c:pt idx="97">
                  <c:v>-53.25344</c:v>
                </c:pt>
                <c:pt idx="98">
                  <c:v>-54.04211</c:v>
                </c:pt>
                <c:pt idx="99">
                  <c:v>-54.83077</c:v>
                </c:pt>
                <c:pt idx="100">
                  <c:v>-55.61943</c:v>
                </c:pt>
                <c:pt idx="101">
                  <c:v>-56.4081</c:v>
                </c:pt>
                <c:pt idx="102">
                  <c:v>-56.98543</c:v>
                </c:pt>
                <c:pt idx="103">
                  <c:v>-57.98543</c:v>
                </c:pt>
                <c:pt idx="104">
                  <c:v>-58.98543</c:v>
                </c:pt>
                <c:pt idx="105">
                  <c:v>-59.77409</c:v>
                </c:pt>
                <c:pt idx="106">
                  <c:v>-60.77409</c:v>
                </c:pt>
                <c:pt idx="107">
                  <c:v>-61.56275</c:v>
                </c:pt>
                <c:pt idx="108">
                  <c:v>-62.35142</c:v>
                </c:pt>
                <c:pt idx="109">
                  <c:v>-63.14008</c:v>
                </c:pt>
                <c:pt idx="110">
                  <c:v>-63.92874000000001</c:v>
                </c:pt>
                <c:pt idx="111">
                  <c:v>-64.50607</c:v>
                </c:pt>
                <c:pt idx="112">
                  <c:v>-65.29474</c:v>
                </c:pt>
                <c:pt idx="113">
                  <c:v>-66.08339999999998</c:v>
                </c:pt>
                <c:pt idx="114">
                  <c:v>-66.87205999999995</c:v>
                </c:pt>
                <c:pt idx="115">
                  <c:v>-67.66072999999998</c:v>
                </c:pt>
                <c:pt idx="116">
                  <c:v>-68.66072999999998</c:v>
                </c:pt>
                <c:pt idx="117">
                  <c:v>-69.44939</c:v>
                </c:pt>
                <c:pt idx="118">
                  <c:v>-70.23806</c:v>
                </c:pt>
                <c:pt idx="119">
                  <c:v>-71.23806</c:v>
                </c:pt>
                <c:pt idx="120">
                  <c:v>-72.02671999999998</c:v>
                </c:pt>
                <c:pt idx="121">
                  <c:v>-72.81537999999995</c:v>
                </c:pt>
                <c:pt idx="122">
                  <c:v>-73.60405</c:v>
                </c:pt>
                <c:pt idx="123">
                  <c:v>-74.60405</c:v>
                </c:pt>
                <c:pt idx="124">
                  <c:v>-75.39270999999998</c:v>
                </c:pt>
                <c:pt idx="125">
                  <c:v>-76.39270999999998</c:v>
                </c:pt>
                <c:pt idx="126">
                  <c:v>-77.18137999999989</c:v>
                </c:pt>
                <c:pt idx="127">
                  <c:v>-78.18137999999989</c:v>
                </c:pt>
                <c:pt idx="128">
                  <c:v>-78.97003999999998</c:v>
                </c:pt>
                <c:pt idx="129">
                  <c:v>-79.97003999999998</c:v>
                </c:pt>
                <c:pt idx="130">
                  <c:v>-80.7587</c:v>
                </c:pt>
              </c:numCache>
            </c:numRef>
          </c:yVal>
          <c:smooth val="0"/>
        </c:ser>
        <c:ser>
          <c:idx val="4"/>
          <c:order val="2"/>
          <c:tx>
            <c:strRef>
              <c:f>'+PDO +AMO'!$M$1</c:f>
              <c:strCache>
                <c:ptCount val="1"/>
                <c:pt idx="0">
                  <c:v>Upper Env</c:v>
                </c:pt>
              </c:strCache>
            </c:strRef>
          </c:tx>
          <c:spPr>
            <a:ln w="12700" cmpd="sng">
              <a:solidFill>
                <a:sysClr val="windowText" lastClr="000000"/>
              </a:solidFill>
              <a:prstDash val="sysDot"/>
            </a:ln>
          </c:spPr>
          <c:marker>
            <c:symbol val="none"/>
          </c:marker>
          <c:yVal>
            <c:numRef>
              <c:f>'+PDO +AMO'!$M$2:$M$132</c:f>
              <c:numCache>
                <c:formatCode>General</c:formatCode>
                <c:ptCount val="131"/>
                <c:pt idx="0">
                  <c:v>1.690688</c:v>
                </c:pt>
                <c:pt idx="1">
                  <c:v>2.17004</c:v>
                </c:pt>
                <c:pt idx="2">
                  <c:v>2.649393</c:v>
                </c:pt>
                <c:pt idx="3">
                  <c:v>2.917409</c:v>
                </c:pt>
                <c:pt idx="4">
                  <c:v>3.185425</c:v>
                </c:pt>
                <c:pt idx="5">
                  <c:v>3.664777</c:v>
                </c:pt>
                <c:pt idx="6">
                  <c:v>3.721457</c:v>
                </c:pt>
                <c:pt idx="7">
                  <c:v>3.989474</c:v>
                </c:pt>
                <c:pt idx="8">
                  <c:v>4.468826</c:v>
                </c:pt>
                <c:pt idx="9">
                  <c:v>4.736842</c:v>
                </c:pt>
                <c:pt idx="10">
                  <c:v>5.004857999999991</c:v>
                </c:pt>
                <c:pt idx="11">
                  <c:v>5.272874</c:v>
                </c:pt>
                <c:pt idx="12">
                  <c:v>5.329554999999987</c:v>
                </c:pt>
                <c:pt idx="13">
                  <c:v>5.59757099999999</c:v>
                </c:pt>
                <c:pt idx="14">
                  <c:v>5.865586999999984</c:v>
                </c:pt>
                <c:pt idx="15">
                  <c:v>6.133603</c:v>
                </c:pt>
                <c:pt idx="16">
                  <c:v>6.401619</c:v>
                </c:pt>
                <c:pt idx="17">
                  <c:v>6.4583</c:v>
                </c:pt>
                <c:pt idx="18">
                  <c:v>6.726315999999991</c:v>
                </c:pt>
                <c:pt idx="19">
                  <c:v>6.994332</c:v>
                </c:pt>
                <c:pt idx="20">
                  <c:v>7.262348</c:v>
                </c:pt>
                <c:pt idx="21">
                  <c:v>7.530364</c:v>
                </c:pt>
                <c:pt idx="22">
                  <c:v>7.587044999999994</c:v>
                </c:pt>
                <c:pt idx="23">
                  <c:v>7.643724999999994</c:v>
                </c:pt>
                <c:pt idx="24">
                  <c:v>7.911741</c:v>
                </c:pt>
                <c:pt idx="25">
                  <c:v>7.968421</c:v>
                </c:pt>
                <c:pt idx="26">
                  <c:v>7.813765</c:v>
                </c:pt>
                <c:pt idx="27">
                  <c:v>8.081781000000001</c:v>
                </c:pt>
                <c:pt idx="28">
                  <c:v>8.349798000000001</c:v>
                </c:pt>
                <c:pt idx="29">
                  <c:v>8.195142</c:v>
                </c:pt>
                <c:pt idx="30">
                  <c:v>8.251821999999998</c:v>
                </c:pt>
                <c:pt idx="31">
                  <c:v>8.097166</c:v>
                </c:pt>
                <c:pt idx="32">
                  <c:v>8.153846</c:v>
                </c:pt>
                <c:pt idx="33">
                  <c:v>8.210526</c:v>
                </c:pt>
                <c:pt idx="34">
                  <c:v>8.267206</c:v>
                </c:pt>
                <c:pt idx="35">
                  <c:v>8.112551000000001</c:v>
                </c:pt>
                <c:pt idx="36">
                  <c:v>8.169231000000003</c:v>
                </c:pt>
                <c:pt idx="37">
                  <c:v>8.225910999999998</c:v>
                </c:pt>
                <c:pt idx="38">
                  <c:v>8.282591</c:v>
                </c:pt>
                <c:pt idx="39">
                  <c:v>8.550607000000002</c:v>
                </c:pt>
                <c:pt idx="40">
                  <c:v>8.184615000000001</c:v>
                </c:pt>
                <c:pt idx="41">
                  <c:v>8.241295999999998</c:v>
                </c:pt>
                <c:pt idx="42">
                  <c:v>8.297975999999998</c:v>
                </c:pt>
                <c:pt idx="43">
                  <c:v>8.143319999999997</c:v>
                </c:pt>
                <c:pt idx="44">
                  <c:v>7.988664</c:v>
                </c:pt>
                <c:pt idx="45">
                  <c:v>7.622671999999991</c:v>
                </c:pt>
                <c:pt idx="46">
                  <c:v>7.468016</c:v>
                </c:pt>
                <c:pt idx="47">
                  <c:v>7.524695999999991</c:v>
                </c:pt>
                <c:pt idx="48">
                  <c:v>6.947368</c:v>
                </c:pt>
                <c:pt idx="49">
                  <c:v>7.004049</c:v>
                </c:pt>
                <c:pt idx="50">
                  <c:v>6.849393</c:v>
                </c:pt>
                <c:pt idx="51">
                  <c:v>6.483401</c:v>
                </c:pt>
                <c:pt idx="52">
                  <c:v>5.906073</c:v>
                </c:pt>
                <c:pt idx="53">
                  <c:v>5.540080999999994</c:v>
                </c:pt>
                <c:pt idx="54">
                  <c:v>5.596761</c:v>
                </c:pt>
                <c:pt idx="55">
                  <c:v>5.653440999999995</c:v>
                </c:pt>
                <c:pt idx="56">
                  <c:v>5.287449</c:v>
                </c:pt>
                <c:pt idx="57">
                  <c:v>4.710121</c:v>
                </c:pt>
                <c:pt idx="58">
                  <c:v>4.555466</c:v>
                </c:pt>
                <c:pt idx="59">
                  <c:v>3.766802</c:v>
                </c:pt>
                <c:pt idx="60">
                  <c:v>3.400809999999999</c:v>
                </c:pt>
                <c:pt idx="61">
                  <c:v>3.246154</c:v>
                </c:pt>
                <c:pt idx="62">
                  <c:v>2.668826</c:v>
                </c:pt>
                <c:pt idx="63">
                  <c:v>2.302833999999998</c:v>
                </c:pt>
                <c:pt idx="64">
                  <c:v>1.936842</c:v>
                </c:pt>
                <c:pt idx="65">
                  <c:v>1.57085</c:v>
                </c:pt>
                <c:pt idx="66">
                  <c:v>1.204858</c:v>
                </c:pt>
                <c:pt idx="67">
                  <c:v>1.050202</c:v>
                </c:pt>
                <c:pt idx="68">
                  <c:v>0.6842105</c:v>
                </c:pt>
                <c:pt idx="69">
                  <c:v>0.1068826</c:v>
                </c:pt>
                <c:pt idx="70">
                  <c:v>-0.2591093</c:v>
                </c:pt>
                <c:pt idx="71">
                  <c:v>-0.4137652</c:v>
                </c:pt>
                <c:pt idx="72">
                  <c:v>-1.202429</c:v>
                </c:pt>
                <c:pt idx="73">
                  <c:v>-1.779757</c:v>
                </c:pt>
                <c:pt idx="74">
                  <c:v>-2.145748999999999</c:v>
                </c:pt>
                <c:pt idx="75">
                  <c:v>-2.089068999999998</c:v>
                </c:pt>
                <c:pt idx="76">
                  <c:v>-2.666397</c:v>
                </c:pt>
                <c:pt idx="77">
                  <c:v>-3.243725</c:v>
                </c:pt>
                <c:pt idx="78">
                  <c:v>-3.821053</c:v>
                </c:pt>
                <c:pt idx="79">
                  <c:v>-4.18704499999999</c:v>
                </c:pt>
                <c:pt idx="80">
                  <c:v>-4.553035999999991</c:v>
                </c:pt>
                <c:pt idx="81">
                  <c:v>-5.130364</c:v>
                </c:pt>
                <c:pt idx="82">
                  <c:v>-5.28502</c:v>
                </c:pt>
                <c:pt idx="83">
                  <c:v>-5.862347999999995</c:v>
                </c:pt>
                <c:pt idx="84">
                  <c:v>-6.22834</c:v>
                </c:pt>
                <c:pt idx="85">
                  <c:v>-6.805668</c:v>
                </c:pt>
                <c:pt idx="86">
                  <c:v>-6.960324</c:v>
                </c:pt>
                <c:pt idx="87">
                  <c:v>-7.32631599999999</c:v>
                </c:pt>
                <c:pt idx="88">
                  <c:v>-7.903644</c:v>
                </c:pt>
                <c:pt idx="89">
                  <c:v>-8.480972</c:v>
                </c:pt>
                <c:pt idx="90">
                  <c:v>-8.635627999999998</c:v>
                </c:pt>
                <c:pt idx="91">
                  <c:v>-9.424290999999998</c:v>
                </c:pt>
                <c:pt idx="92">
                  <c:v>-9.790282999999998</c:v>
                </c:pt>
                <c:pt idx="93">
                  <c:v>-10.15628</c:v>
                </c:pt>
                <c:pt idx="94">
                  <c:v>-10.52227</c:v>
                </c:pt>
                <c:pt idx="95">
                  <c:v>-11.0996</c:v>
                </c:pt>
                <c:pt idx="96">
                  <c:v>-11.25425</c:v>
                </c:pt>
                <c:pt idx="97">
                  <c:v>-11.62024</c:v>
                </c:pt>
                <c:pt idx="98">
                  <c:v>-12.40891</c:v>
                </c:pt>
                <c:pt idx="99">
                  <c:v>-12.98623</c:v>
                </c:pt>
                <c:pt idx="100">
                  <c:v>-13.35223</c:v>
                </c:pt>
                <c:pt idx="101">
                  <c:v>-13.71822</c:v>
                </c:pt>
                <c:pt idx="102">
                  <c:v>-14.50688</c:v>
                </c:pt>
                <c:pt idx="103">
                  <c:v>-14.87287</c:v>
                </c:pt>
                <c:pt idx="104">
                  <c:v>-15.4502</c:v>
                </c:pt>
                <c:pt idx="105">
                  <c:v>-16.02753</c:v>
                </c:pt>
                <c:pt idx="106">
                  <c:v>-16.39352</c:v>
                </c:pt>
                <c:pt idx="107">
                  <c:v>-17.18218999999998</c:v>
                </c:pt>
                <c:pt idx="108">
                  <c:v>-17.33684</c:v>
                </c:pt>
                <c:pt idx="109">
                  <c:v>-18.12550999999998</c:v>
                </c:pt>
                <c:pt idx="110">
                  <c:v>-18.49149999999998</c:v>
                </c:pt>
                <c:pt idx="111">
                  <c:v>-19.06882999999998</c:v>
                </c:pt>
                <c:pt idx="112">
                  <c:v>-19.64615</c:v>
                </c:pt>
                <c:pt idx="113">
                  <c:v>-20.01214999999998</c:v>
                </c:pt>
                <c:pt idx="114">
                  <c:v>-20.16679999999998</c:v>
                </c:pt>
                <c:pt idx="115">
                  <c:v>-20.74412999999998</c:v>
                </c:pt>
                <c:pt idx="116">
                  <c:v>-21.32145999999999</c:v>
                </c:pt>
                <c:pt idx="117">
                  <c:v>-21.89879</c:v>
                </c:pt>
                <c:pt idx="118">
                  <c:v>-22.47610999999998</c:v>
                </c:pt>
                <c:pt idx="119">
                  <c:v>-22.84211</c:v>
                </c:pt>
                <c:pt idx="120">
                  <c:v>-22.99675999999998</c:v>
                </c:pt>
                <c:pt idx="121">
                  <c:v>-23.78542999999992</c:v>
                </c:pt>
                <c:pt idx="122">
                  <c:v>-24.57409000000001</c:v>
                </c:pt>
                <c:pt idx="123">
                  <c:v>-25.15142000000001</c:v>
                </c:pt>
                <c:pt idx="124">
                  <c:v>-25.72873999999991</c:v>
                </c:pt>
                <c:pt idx="125">
                  <c:v>-26.72873999999991</c:v>
                </c:pt>
                <c:pt idx="126">
                  <c:v>-27.09474</c:v>
                </c:pt>
                <c:pt idx="127">
                  <c:v>-27.8834</c:v>
                </c:pt>
                <c:pt idx="128">
                  <c:v>-28.46072999999992</c:v>
                </c:pt>
                <c:pt idx="129">
                  <c:v>-28.82672</c:v>
                </c:pt>
                <c:pt idx="130">
                  <c:v>-29.82672</c:v>
                </c:pt>
              </c:numCache>
            </c:numRef>
          </c:yVal>
          <c:smooth val="0"/>
        </c:ser>
        <c:dLbls>
          <c:showLegendKey val="0"/>
          <c:showVal val="0"/>
          <c:showCatName val="0"/>
          <c:showSerName val="0"/>
          <c:showPercent val="0"/>
          <c:showBubbleSize val="0"/>
        </c:dLbls>
        <c:axId val="-2003616728"/>
        <c:axId val="-2076018696"/>
      </c:scatterChart>
      <c:valAx>
        <c:axId val="-2003616728"/>
        <c:scaling>
          <c:orientation val="minMax"/>
          <c:max val="140.0"/>
          <c:min val="0.0"/>
        </c:scaling>
        <c:delete val="0"/>
        <c:axPos val="b"/>
        <c:numFmt formatCode="General" sourceLinked="1"/>
        <c:majorTickMark val="out"/>
        <c:minorTickMark val="none"/>
        <c:tickLblPos val="nextTo"/>
        <c:crossAx val="-2076018696"/>
        <c:crossesAt val="-100.0"/>
        <c:crossBetween val="midCat"/>
        <c:majorUnit val="20.0"/>
      </c:valAx>
      <c:valAx>
        <c:axId val="-2076018696"/>
        <c:scaling>
          <c:orientation val="minMax"/>
        </c:scaling>
        <c:delete val="0"/>
        <c:axPos val="l"/>
        <c:numFmt formatCode="General" sourceLinked="1"/>
        <c:majorTickMark val="out"/>
        <c:minorTickMark val="none"/>
        <c:tickLblPos val="nextTo"/>
        <c:crossAx val="-2003616728"/>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D. +PDO </a:t>
            </a:r>
            <a:r>
              <a:rPr lang="en-US" sz="1100" b="1" i="0" u="none" strike="noStrike" baseline="0" dirty="0" smtClean="0">
                <a:effectLst/>
              </a:rPr>
              <a:t>–</a:t>
            </a:r>
            <a:r>
              <a:rPr lang="en-US" sz="1100" dirty="0" smtClean="0"/>
              <a:t>SSTA</a:t>
            </a:r>
            <a:endParaRPr lang="en-US" sz="1100" dirty="0"/>
          </a:p>
        </c:rich>
      </c:tx>
      <c:layout>
        <c:manualLayout>
          <c:xMode val="edge"/>
          <c:yMode val="edge"/>
          <c:x val="0.116196412948382"/>
          <c:y val="0.00525371828521435"/>
        </c:manualLayout>
      </c:layout>
      <c:overlay val="0"/>
    </c:title>
    <c:autoTitleDeleted val="0"/>
    <c:plotArea>
      <c:layout>
        <c:manualLayout>
          <c:layoutTarget val="inner"/>
          <c:xMode val="edge"/>
          <c:yMode val="edge"/>
          <c:x val="0.112789442986293"/>
          <c:y val="0.112476815398075"/>
          <c:w val="0.842176563867017"/>
          <c:h val="0.763329833770779"/>
        </c:manualLayout>
      </c:layout>
      <c:scatterChart>
        <c:scatterStyle val="lineMarker"/>
        <c:varyColors val="0"/>
        <c:ser>
          <c:idx val="3"/>
          <c:order val="0"/>
          <c:tx>
            <c:strRef>
              <c:f>'+PDO -AMO'!$K$1</c:f>
              <c:strCache>
                <c:ptCount val="1"/>
                <c:pt idx="0">
                  <c:v>Lhat</c:v>
                </c:pt>
              </c:strCache>
            </c:strRef>
          </c:tx>
          <c:spPr>
            <a:ln w="19050">
              <a:solidFill>
                <a:sysClr val="windowText" lastClr="000000"/>
              </a:solidFill>
            </a:ln>
          </c:spPr>
          <c:marker>
            <c:symbol val="none"/>
          </c:marker>
          <c:yVal>
            <c:numRef>
              <c:f>'+PDO -AMO'!$K$2:$K$132</c:f>
              <c:numCache>
                <c:formatCode>General</c:formatCode>
                <c:ptCount val="131"/>
                <c:pt idx="0">
                  <c:v>1.05668</c:v>
                </c:pt>
                <c:pt idx="1">
                  <c:v>1.536032</c:v>
                </c:pt>
                <c:pt idx="2">
                  <c:v>1.381377</c:v>
                </c:pt>
                <c:pt idx="3">
                  <c:v>1.438057</c:v>
                </c:pt>
                <c:pt idx="4">
                  <c:v>1.283401</c:v>
                </c:pt>
                <c:pt idx="5">
                  <c:v>0.4947368</c:v>
                </c:pt>
                <c:pt idx="6">
                  <c:v>-0.0825911</c:v>
                </c:pt>
                <c:pt idx="7">
                  <c:v>-0.659919</c:v>
                </c:pt>
                <c:pt idx="8">
                  <c:v>-1.237247</c:v>
                </c:pt>
                <c:pt idx="9">
                  <c:v>-1.603239</c:v>
                </c:pt>
                <c:pt idx="10">
                  <c:v>-1.757895</c:v>
                </c:pt>
                <c:pt idx="11">
                  <c:v>-1.912551</c:v>
                </c:pt>
                <c:pt idx="12">
                  <c:v>-2.067206</c:v>
                </c:pt>
                <c:pt idx="13">
                  <c:v>-2.221862</c:v>
                </c:pt>
                <c:pt idx="14">
                  <c:v>-2.587854</c:v>
                </c:pt>
                <c:pt idx="15">
                  <c:v>-2.74251</c:v>
                </c:pt>
                <c:pt idx="16">
                  <c:v>-2.474494</c:v>
                </c:pt>
                <c:pt idx="17">
                  <c:v>-2.62915</c:v>
                </c:pt>
                <c:pt idx="18">
                  <c:v>-2.783806</c:v>
                </c:pt>
                <c:pt idx="19">
                  <c:v>-2.938461999999999</c:v>
                </c:pt>
                <c:pt idx="20">
                  <c:v>-3.304453</c:v>
                </c:pt>
                <c:pt idx="21">
                  <c:v>-3.670444999999999</c:v>
                </c:pt>
                <c:pt idx="22">
                  <c:v>-4.036437</c:v>
                </c:pt>
                <c:pt idx="23">
                  <c:v>-4.613764999999994</c:v>
                </c:pt>
                <c:pt idx="24">
                  <c:v>-4.979757</c:v>
                </c:pt>
                <c:pt idx="25">
                  <c:v>-5.345749</c:v>
                </c:pt>
                <c:pt idx="26">
                  <c:v>-5.923077</c:v>
                </c:pt>
                <c:pt idx="27">
                  <c:v>-6.500404999999994</c:v>
                </c:pt>
                <c:pt idx="28">
                  <c:v>-6.866397</c:v>
                </c:pt>
                <c:pt idx="29">
                  <c:v>-7.021053</c:v>
                </c:pt>
                <c:pt idx="30">
                  <c:v>-7.387044999999991</c:v>
                </c:pt>
                <c:pt idx="31">
                  <c:v>-7.5417</c:v>
                </c:pt>
                <c:pt idx="32">
                  <c:v>-7.696355999999991</c:v>
                </c:pt>
                <c:pt idx="33">
                  <c:v>-7.639676</c:v>
                </c:pt>
                <c:pt idx="34">
                  <c:v>-7.794331999999994</c:v>
                </c:pt>
                <c:pt idx="35">
                  <c:v>-7.948987999999995</c:v>
                </c:pt>
                <c:pt idx="36">
                  <c:v>-8.31498</c:v>
                </c:pt>
                <c:pt idx="37">
                  <c:v>-8.892308000000003</c:v>
                </c:pt>
                <c:pt idx="38">
                  <c:v>-9.258299999999998</c:v>
                </c:pt>
                <c:pt idx="39">
                  <c:v>-9.835628000000001</c:v>
                </c:pt>
                <c:pt idx="40">
                  <c:v>-10.41296</c:v>
                </c:pt>
                <c:pt idx="41">
                  <c:v>-10.77895</c:v>
                </c:pt>
                <c:pt idx="42">
                  <c:v>-11.56761</c:v>
                </c:pt>
                <c:pt idx="43">
                  <c:v>-12.56761</c:v>
                </c:pt>
                <c:pt idx="44">
                  <c:v>-13.35628</c:v>
                </c:pt>
                <c:pt idx="45">
                  <c:v>-13.72227</c:v>
                </c:pt>
                <c:pt idx="46">
                  <c:v>-13.87692</c:v>
                </c:pt>
                <c:pt idx="47">
                  <c:v>-14.24291</c:v>
                </c:pt>
                <c:pt idx="48">
                  <c:v>-14.60891</c:v>
                </c:pt>
                <c:pt idx="49">
                  <c:v>-15.18623</c:v>
                </c:pt>
                <c:pt idx="50">
                  <c:v>-15.9749</c:v>
                </c:pt>
                <c:pt idx="51">
                  <c:v>-16.34089000000001</c:v>
                </c:pt>
                <c:pt idx="52">
                  <c:v>-16.28421</c:v>
                </c:pt>
                <c:pt idx="53">
                  <c:v>-16.43887</c:v>
                </c:pt>
                <c:pt idx="54">
                  <c:v>-16.80486</c:v>
                </c:pt>
                <c:pt idx="55">
                  <c:v>-17.59352</c:v>
                </c:pt>
                <c:pt idx="56">
                  <c:v>-18.38219</c:v>
                </c:pt>
                <c:pt idx="57">
                  <c:v>-19.17085000000001</c:v>
                </c:pt>
                <c:pt idx="58">
                  <c:v>-19.53684000000001</c:v>
                </c:pt>
                <c:pt idx="59">
                  <c:v>-19.48016</c:v>
                </c:pt>
                <c:pt idx="60">
                  <c:v>-20.05749</c:v>
                </c:pt>
                <c:pt idx="61">
                  <c:v>-20.84615000000001</c:v>
                </c:pt>
                <c:pt idx="62">
                  <c:v>-21.84615000000001</c:v>
                </c:pt>
                <c:pt idx="63">
                  <c:v>-22.84615000000001</c:v>
                </c:pt>
                <c:pt idx="64">
                  <c:v>-23.21215</c:v>
                </c:pt>
                <c:pt idx="65">
                  <c:v>-23.57814</c:v>
                </c:pt>
                <c:pt idx="66">
                  <c:v>-24.15547</c:v>
                </c:pt>
                <c:pt idx="67">
                  <c:v>-24.94413</c:v>
                </c:pt>
                <c:pt idx="68">
                  <c:v>-25.73279</c:v>
                </c:pt>
                <c:pt idx="69">
                  <c:v>-26.52146</c:v>
                </c:pt>
                <c:pt idx="70">
                  <c:v>-27.31012</c:v>
                </c:pt>
                <c:pt idx="71">
                  <c:v>-28.09879</c:v>
                </c:pt>
                <c:pt idx="72">
                  <c:v>-29.09879</c:v>
                </c:pt>
                <c:pt idx="73">
                  <c:v>-29.46478</c:v>
                </c:pt>
                <c:pt idx="74">
                  <c:v>-30.46478</c:v>
                </c:pt>
                <c:pt idx="75">
                  <c:v>-31.25344</c:v>
                </c:pt>
                <c:pt idx="76">
                  <c:v>-31.83077</c:v>
                </c:pt>
                <c:pt idx="77">
                  <c:v>-32.19676000000001</c:v>
                </c:pt>
                <c:pt idx="78">
                  <c:v>-32.56275</c:v>
                </c:pt>
                <c:pt idx="79">
                  <c:v>-32.92874000000001</c:v>
                </c:pt>
                <c:pt idx="80">
                  <c:v>-33.50607</c:v>
                </c:pt>
                <c:pt idx="81">
                  <c:v>-34.29474000000001</c:v>
                </c:pt>
                <c:pt idx="82">
                  <c:v>-34.87206</c:v>
                </c:pt>
                <c:pt idx="83">
                  <c:v>-35.66073</c:v>
                </c:pt>
                <c:pt idx="84">
                  <c:v>-36.23806000000001</c:v>
                </c:pt>
                <c:pt idx="85">
                  <c:v>-37.23806000000001</c:v>
                </c:pt>
                <c:pt idx="86">
                  <c:v>-38.02672000000001</c:v>
                </c:pt>
                <c:pt idx="87">
                  <c:v>-38.81538</c:v>
                </c:pt>
                <c:pt idx="88">
                  <c:v>-39.81538</c:v>
                </c:pt>
                <c:pt idx="89">
                  <c:v>-40.60405</c:v>
                </c:pt>
                <c:pt idx="90">
                  <c:v>-41.39271</c:v>
                </c:pt>
                <c:pt idx="91">
                  <c:v>-41.97004</c:v>
                </c:pt>
                <c:pt idx="92">
                  <c:v>-42.7587</c:v>
                </c:pt>
                <c:pt idx="93">
                  <c:v>-43.54737</c:v>
                </c:pt>
                <c:pt idx="94">
                  <c:v>-43.91336</c:v>
                </c:pt>
                <c:pt idx="95">
                  <c:v>-44.70202000000001</c:v>
                </c:pt>
                <c:pt idx="96">
                  <c:v>-45.49069</c:v>
                </c:pt>
                <c:pt idx="97">
                  <c:v>-45.85668</c:v>
                </c:pt>
                <c:pt idx="98">
                  <c:v>-46.43401</c:v>
                </c:pt>
                <c:pt idx="99">
                  <c:v>-47.22267</c:v>
                </c:pt>
                <c:pt idx="100">
                  <c:v>-48.01134</c:v>
                </c:pt>
                <c:pt idx="101">
                  <c:v>-48.8</c:v>
                </c:pt>
                <c:pt idx="102">
                  <c:v>-49.58866</c:v>
                </c:pt>
                <c:pt idx="103">
                  <c:v>-50.16599</c:v>
                </c:pt>
                <c:pt idx="104">
                  <c:v>-50.95465999999999</c:v>
                </c:pt>
                <c:pt idx="105">
                  <c:v>-51.74332000000001</c:v>
                </c:pt>
                <c:pt idx="106">
                  <c:v>-52.53198</c:v>
                </c:pt>
                <c:pt idx="107">
                  <c:v>-53.32065</c:v>
                </c:pt>
                <c:pt idx="108">
                  <c:v>-54.32065</c:v>
                </c:pt>
                <c:pt idx="109">
                  <c:v>-55.32065</c:v>
                </c:pt>
                <c:pt idx="110">
                  <c:v>-55.68664</c:v>
                </c:pt>
                <c:pt idx="111">
                  <c:v>-56.4753</c:v>
                </c:pt>
                <c:pt idx="112">
                  <c:v>-57.26397</c:v>
                </c:pt>
                <c:pt idx="113">
                  <c:v>-58.05263</c:v>
                </c:pt>
                <c:pt idx="114">
                  <c:v>-58.8413</c:v>
                </c:pt>
                <c:pt idx="115">
                  <c:v>-59.62996000000001</c:v>
                </c:pt>
                <c:pt idx="116">
                  <c:v>-60.41862</c:v>
                </c:pt>
                <c:pt idx="117">
                  <c:v>-61.20729</c:v>
                </c:pt>
                <c:pt idx="118">
                  <c:v>-62.20729</c:v>
                </c:pt>
                <c:pt idx="119">
                  <c:v>-62.78462</c:v>
                </c:pt>
                <c:pt idx="120">
                  <c:v>-63.78462</c:v>
                </c:pt>
                <c:pt idx="121">
                  <c:v>-64.57327999999998</c:v>
                </c:pt>
                <c:pt idx="122">
                  <c:v>-64.93927</c:v>
                </c:pt>
                <c:pt idx="123">
                  <c:v>-65.72794</c:v>
                </c:pt>
                <c:pt idx="124">
                  <c:v>-66.30526</c:v>
                </c:pt>
                <c:pt idx="125">
                  <c:v>-66.88258999999998</c:v>
                </c:pt>
                <c:pt idx="126">
                  <c:v>-67.45992</c:v>
                </c:pt>
                <c:pt idx="127">
                  <c:v>-68.45992</c:v>
                </c:pt>
                <c:pt idx="128">
                  <c:v>-69.45992</c:v>
                </c:pt>
                <c:pt idx="129">
                  <c:v>-70.03725</c:v>
                </c:pt>
                <c:pt idx="130">
                  <c:v>-71.03725</c:v>
                </c:pt>
              </c:numCache>
            </c:numRef>
          </c:yVal>
          <c:smooth val="0"/>
        </c:ser>
        <c:ser>
          <c:idx val="0"/>
          <c:order val="1"/>
          <c:tx>
            <c:strRef>
              <c:f>'+PDO -AMO'!$L$1</c:f>
              <c:strCache>
                <c:ptCount val="1"/>
                <c:pt idx="0">
                  <c:v>Lower Env</c:v>
                </c:pt>
              </c:strCache>
            </c:strRef>
          </c:tx>
          <c:spPr>
            <a:ln w="12700">
              <a:solidFill>
                <a:sysClr val="windowText" lastClr="000000"/>
              </a:solidFill>
              <a:prstDash val="sysDot"/>
            </a:ln>
          </c:spPr>
          <c:marker>
            <c:symbol val="none"/>
          </c:marker>
          <c:yVal>
            <c:numRef>
              <c:f>'+PDO -AMO'!$L$2:$L$132</c:f>
              <c:numCache>
                <c:formatCode>General</c:formatCode>
                <c:ptCount val="131"/>
                <c:pt idx="0">
                  <c:v>0.4226721</c:v>
                </c:pt>
                <c:pt idx="1">
                  <c:v>-0.1546559</c:v>
                </c:pt>
                <c:pt idx="2">
                  <c:v>-0.5206478</c:v>
                </c:pt>
                <c:pt idx="3">
                  <c:v>-0.8866397</c:v>
                </c:pt>
                <c:pt idx="4">
                  <c:v>-1.252632</c:v>
                </c:pt>
                <c:pt idx="5">
                  <c:v>-1.618623</c:v>
                </c:pt>
                <c:pt idx="6">
                  <c:v>-1.984615</c:v>
                </c:pt>
                <c:pt idx="7">
                  <c:v>-2.350607</c:v>
                </c:pt>
                <c:pt idx="8">
                  <c:v>-2.716599</c:v>
                </c:pt>
                <c:pt idx="9">
                  <c:v>-2.871254999999997</c:v>
                </c:pt>
                <c:pt idx="10">
                  <c:v>-3.025911</c:v>
                </c:pt>
                <c:pt idx="11">
                  <c:v>-3.391903</c:v>
                </c:pt>
                <c:pt idx="12">
                  <c:v>-3.546558999999998</c:v>
                </c:pt>
                <c:pt idx="13">
                  <c:v>-3.912551</c:v>
                </c:pt>
                <c:pt idx="14">
                  <c:v>-4.278543</c:v>
                </c:pt>
                <c:pt idx="15">
                  <c:v>-4.433198</c:v>
                </c:pt>
                <c:pt idx="16">
                  <c:v>-4.587853999999997</c:v>
                </c:pt>
                <c:pt idx="17">
                  <c:v>-5.165181999999984</c:v>
                </c:pt>
                <c:pt idx="18">
                  <c:v>-5.319837999999994</c:v>
                </c:pt>
                <c:pt idx="19">
                  <c:v>-5.685829999999997</c:v>
                </c:pt>
                <c:pt idx="20">
                  <c:v>-6.051822</c:v>
                </c:pt>
                <c:pt idx="21">
                  <c:v>-6.206478</c:v>
                </c:pt>
                <c:pt idx="22">
                  <c:v>-6.783806</c:v>
                </c:pt>
                <c:pt idx="23">
                  <c:v>-7.149798</c:v>
                </c:pt>
                <c:pt idx="24">
                  <c:v>-7.727125999999988</c:v>
                </c:pt>
                <c:pt idx="25">
                  <c:v>-8.093117000000001</c:v>
                </c:pt>
                <c:pt idx="26">
                  <c:v>-8.459109</c:v>
                </c:pt>
                <c:pt idx="27">
                  <c:v>-9.036437000000002</c:v>
                </c:pt>
                <c:pt idx="28">
                  <c:v>-9.402429</c:v>
                </c:pt>
                <c:pt idx="29">
                  <c:v>-9.768420999999998</c:v>
                </c:pt>
                <c:pt idx="30">
                  <c:v>-10.34575</c:v>
                </c:pt>
                <c:pt idx="31">
                  <c:v>-10.71174</c:v>
                </c:pt>
                <c:pt idx="32">
                  <c:v>-11.28907</c:v>
                </c:pt>
                <c:pt idx="33">
                  <c:v>-11.8664</c:v>
                </c:pt>
                <c:pt idx="34">
                  <c:v>-12.23239</c:v>
                </c:pt>
                <c:pt idx="35">
                  <c:v>-12.59838</c:v>
                </c:pt>
                <c:pt idx="36">
                  <c:v>-13.17571</c:v>
                </c:pt>
                <c:pt idx="37">
                  <c:v>-13.5417</c:v>
                </c:pt>
                <c:pt idx="38">
                  <c:v>-14.11903</c:v>
                </c:pt>
                <c:pt idx="39">
                  <c:v>-14.48502</c:v>
                </c:pt>
                <c:pt idx="40">
                  <c:v>-15.06235</c:v>
                </c:pt>
                <c:pt idx="41">
                  <c:v>-15.63968</c:v>
                </c:pt>
                <c:pt idx="42">
                  <c:v>-16.00566999999998</c:v>
                </c:pt>
                <c:pt idx="43">
                  <c:v>-16.58299999999998</c:v>
                </c:pt>
                <c:pt idx="44">
                  <c:v>-17.16032</c:v>
                </c:pt>
                <c:pt idx="45">
                  <c:v>-17.73764999999998</c:v>
                </c:pt>
                <c:pt idx="46">
                  <c:v>-18.31498</c:v>
                </c:pt>
                <c:pt idx="47">
                  <c:v>-18.89230999999998</c:v>
                </c:pt>
                <c:pt idx="48">
                  <c:v>-19.46963999999991</c:v>
                </c:pt>
                <c:pt idx="49">
                  <c:v>-20.25829999999998</c:v>
                </c:pt>
                <c:pt idx="50">
                  <c:v>-20.83562999999998</c:v>
                </c:pt>
                <c:pt idx="51">
                  <c:v>-21.20161999999998</c:v>
                </c:pt>
                <c:pt idx="52">
                  <c:v>-21.99027999999998</c:v>
                </c:pt>
                <c:pt idx="53">
                  <c:v>-22.56760999999998</c:v>
                </c:pt>
                <c:pt idx="54">
                  <c:v>-23.14493999999999</c:v>
                </c:pt>
                <c:pt idx="55">
                  <c:v>-23.93359999999998</c:v>
                </c:pt>
                <c:pt idx="56">
                  <c:v>-24.51092999999999</c:v>
                </c:pt>
                <c:pt idx="57">
                  <c:v>-25.08825999999998</c:v>
                </c:pt>
                <c:pt idx="58">
                  <c:v>-25.66559</c:v>
                </c:pt>
                <c:pt idx="59">
                  <c:v>-26.24290999999998</c:v>
                </c:pt>
                <c:pt idx="60">
                  <c:v>-26.82023999999998</c:v>
                </c:pt>
                <c:pt idx="61">
                  <c:v>-27.60891000000001</c:v>
                </c:pt>
                <c:pt idx="62">
                  <c:v>-28.18622999999998</c:v>
                </c:pt>
                <c:pt idx="63">
                  <c:v>-28.76355999999998</c:v>
                </c:pt>
                <c:pt idx="64">
                  <c:v>-29.34089000000001</c:v>
                </c:pt>
                <c:pt idx="65">
                  <c:v>-29.91822</c:v>
                </c:pt>
                <c:pt idx="66">
                  <c:v>-30.70688000000001</c:v>
                </c:pt>
                <c:pt idx="67">
                  <c:v>-31.28421</c:v>
                </c:pt>
                <c:pt idx="68">
                  <c:v>-31.86154</c:v>
                </c:pt>
                <c:pt idx="69">
                  <c:v>-32.86154000000001</c:v>
                </c:pt>
                <c:pt idx="70">
                  <c:v>-33.65020000000001</c:v>
                </c:pt>
                <c:pt idx="71">
                  <c:v>-34.43887</c:v>
                </c:pt>
                <c:pt idx="72">
                  <c:v>-35.01619</c:v>
                </c:pt>
                <c:pt idx="73">
                  <c:v>-36.01619</c:v>
                </c:pt>
                <c:pt idx="74">
                  <c:v>-36.80486</c:v>
                </c:pt>
                <c:pt idx="75">
                  <c:v>-37.38219</c:v>
                </c:pt>
                <c:pt idx="76">
                  <c:v>-37.95951</c:v>
                </c:pt>
                <c:pt idx="77">
                  <c:v>-38.53684000000001</c:v>
                </c:pt>
                <c:pt idx="78">
                  <c:v>-39.32551</c:v>
                </c:pt>
                <c:pt idx="79">
                  <c:v>-40.32551</c:v>
                </c:pt>
                <c:pt idx="80">
                  <c:v>-40.90283</c:v>
                </c:pt>
                <c:pt idx="81">
                  <c:v>-41.48016</c:v>
                </c:pt>
                <c:pt idx="82">
                  <c:v>-42.26883</c:v>
                </c:pt>
                <c:pt idx="83">
                  <c:v>-42.84615</c:v>
                </c:pt>
                <c:pt idx="84">
                  <c:v>-43.42348</c:v>
                </c:pt>
                <c:pt idx="85">
                  <c:v>-44.21215</c:v>
                </c:pt>
                <c:pt idx="86">
                  <c:v>-44.78947</c:v>
                </c:pt>
                <c:pt idx="87">
                  <c:v>-45.57814000000001</c:v>
                </c:pt>
                <c:pt idx="88">
                  <c:v>-46.3668</c:v>
                </c:pt>
                <c:pt idx="89">
                  <c:v>-47.15547</c:v>
                </c:pt>
                <c:pt idx="90">
                  <c:v>-47.94413</c:v>
                </c:pt>
                <c:pt idx="91">
                  <c:v>-48.52146</c:v>
                </c:pt>
                <c:pt idx="92">
                  <c:v>-49.52146</c:v>
                </c:pt>
                <c:pt idx="93">
                  <c:v>-50.31012</c:v>
                </c:pt>
                <c:pt idx="94">
                  <c:v>-50.88744999999997</c:v>
                </c:pt>
                <c:pt idx="95">
                  <c:v>-51.46478</c:v>
                </c:pt>
                <c:pt idx="96">
                  <c:v>-52.46478</c:v>
                </c:pt>
                <c:pt idx="97">
                  <c:v>-53.25344</c:v>
                </c:pt>
                <c:pt idx="98">
                  <c:v>-54.04211</c:v>
                </c:pt>
                <c:pt idx="99">
                  <c:v>-54.83077</c:v>
                </c:pt>
                <c:pt idx="100">
                  <c:v>-55.61943</c:v>
                </c:pt>
                <c:pt idx="101">
                  <c:v>-56.4081</c:v>
                </c:pt>
                <c:pt idx="102">
                  <c:v>-56.98543</c:v>
                </c:pt>
                <c:pt idx="103">
                  <c:v>-57.98543</c:v>
                </c:pt>
                <c:pt idx="104">
                  <c:v>-58.98543</c:v>
                </c:pt>
                <c:pt idx="105">
                  <c:v>-59.77409</c:v>
                </c:pt>
                <c:pt idx="106">
                  <c:v>-60.77409</c:v>
                </c:pt>
                <c:pt idx="107">
                  <c:v>-61.56275</c:v>
                </c:pt>
                <c:pt idx="108">
                  <c:v>-62.35142</c:v>
                </c:pt>
                <c:pt idx="109">
                  <c:v>-63.14008</c:v>
                </c:pt>
                <c:pt idx="110">
                  <c:v>-63.92874000000001</c:v>
                </c:pt>
                <c:pt idx="111">
                  <c:v>-64.50607</c:v>
                </c:pt>
                <c:pt idx="112">
                  <c:v>-65.29474</c:v>
                </c:pt>
                <c:pt idx="113">
                  <c:v>-66.08339999999998</c:v>
                </c:pt>
                <c:pt idx="114">
                  <c:v>-66.87205999999995</c:v>
                </c:pt>
                <c:pt idx="115">
                  <c:v>-67.66072999999998</c:v>
                </c:pt>
                <c:pt idx="116">
                  <c:v>-68.66072999999998</c:v>
                </c:pt>
                <c:pt idx="117">
                  <c:v>-69.44939</c:v>
                </c:pt>
                <c:pt idx="118">
                  <c:v>-70.23806</c:v>
                </c:pt>
                <c:pt idx="119">
                  <c:v>-71.23806</c:v>
                </c:pt>
                <c:pt idx="120">
                  <c:v>-72.02671999999998</c:v>
                </c:pt>
                <c:pt idx="121">
                  <c:v>-72.81537999999995</c:v>
                </c:pt>
                <c:pt idx="122">
                  <c:v>-73.60405</c:v>
                </c:pt>
                <c:pt idx="123">
                  <c:v>-74.60405</c:v>
                </c:pt>
                <c:pt idx="124">
                  <c:v>-75.39270999999998</c:v>
                </c:pt>
                <c:pt idx="125">
                  <c:v>-76.39270999999998</c:v>
                </c:pt>
                <c:pt idx="126">
                  <c:v>-77.18137999999989</c:v>
                </c:pt>
                <c:pt idx="127">
                  <c:v>-78.18137999999989</c:v>
                </c:pt>
                <c:pt idx="128">
                  <c:v>-78.97003999999998</c:v>
                </c:pt>
                <c:pt idx="129">
                  <c:v>-79.97003999999998</c:v>
                </c:pt>
                <c:pt idx="130">
                  <c:v>-80.7587</c:v>
                </c:pt>
              </c:numCache>
            </c:numRef>
          </c:yVal>
          <c:smooth val="0"/>
        </c:ser>
        <c:ser>
          <c:idx val="4"/>
          <c:order val="2"/>
          <c:tx>
            <c:strRef>
              <c:f>'+PDO -AMO'!$M$1</c:f>
              <c:strCache>
                <c:ptCount val="1"/>
                <c:pt idx="0">
                  <c:v>Upper Env</c:v>
                </c:pt>
              </c:strCache>
            </c:strRef>
          </c:tx>
          <c:spPr>
            <a:ln w="12700" cmpd="sng">
              <a:solidFill>
                <a:sysClr val="windowText" lastClr="000000"/>
              </a:solidFill>
              <a:prstDash val="sysDot"/>
            </a:ln>
          </c:spPr>
          <c:marker>
            <c:symbol val="none"/>
          </c:marker>
          <c:yVal>
            <c:numRef>
              <c:f>'+PDO -AMO'!$M$2:$M$132</c:f>
              <c:numCache>
                <c:formatCode>General</c:formatCode>
                <c:ptCount val="131"/>
                <c:pt idx="0">
                  <c:v>1.690688</c:v>
                </c:pt>
                <c:pt idx="1">
                  <c:v>2.17004</c:v>
                </c:pt>
                <c:pt idx="2">
                  <c:v>2.649393</c:v>
                </c:pt>
                <c:pt idx="3">
                  <c:v>2.917409</c:v>
                </c:pt>
                <c:pt idx="4">
                  <c:v>3.185425</c:v>
                </c:pt>
                <c:pt idx="5">
                  <c:v>3.664777</c:v>
                </c:pt>
                <c:pt idx="6">
                  <c:v>3.721457</c:v>
                </c:pt>
                <c:pt idx="7">
                  <c:v>3.989474</c:v>
                </c:pt>
                <c:pt idx="8">
                  <c:v>4.468826</c:v>
                </c:pt>
                <c:pt idx="9">
                  <c:v>4.736842</c:v>
                </c:pt>
                <c:pt idx="10">
                  <c:v>5.004857999999991</c:v>
                </c:pt>
                <c:pt idx="11">
                  <c:v>5.272874</c:v>
                </c:pt>
                <c:pt idx="12">
                  <c:v>5.329554999999987</c:v>
                </c:pt>
                <c:pt idx="13">
                  <c:v>5.59757099999999</c:v>
                </c:pt>
                <c:pt idx="14">
                  <c:v>5.865586999999984</c:v>
                </c:pt>
                <c:pt idx="15">
                  <c:v>6.133603</c:v>
                </c:pt>
                <c:pt idx="16">
                  <c:v>6.401619</c:v>
                </c:pt>
                <c:pt idx="17">
                  <c:v>6.4583</c:v>
                </c:pt>
                <c:pt idx="18">
                  <c:v>6.726315999999991</c:v>
                </c:pt>
                <c:pt idx="19">
                  <c:v>6.994332</c:v>
                </c:pt>
                <c:pt idx="20">
                  <c:v>7.262348</c:v>
                </c:pt>
                <c:pt idx="21">
                  <c:v>7.530364</c:v>
                </c:pt>
                <c:pt idx="22">
                  <c:v>7.587044999999994</c:v>
                </c:pt>
                <c:pt idx="23">
                  <c:v>7.643724999999994</c:v>
                </c:pt>
                <c:pt idx="24">
                  <c:v>7.911741</c:v>
                </c:pt>
                <c:pt idx="25">
                  <c:v>7.968421</c:v>
                </c:pt>
                <c:pt idx="26">
                  <c:v>7.813765</c:v>
                </c:pt>
                <c:pt idx="27">
                  <c:v>8.081781000000001</c:v>
                </c:pt>
                <c:pt idx="28">
                  <c:v>8.349798000000001</c:v>
                </c:pt>
                <c:pt idx="29">
                  <c:v>8.195142</c:v>
                </c:pt>
                <c:pt idx="30">
                  <c:v>8.251821999999998</c:v>
                </c:pt>
                <c:pt idx="31">
                  <c:v>8.097166</c:v>
                </c:pt>
                <c:pt idx="32">
                  <c:v>8.153846</c:v>
                </c:pt>
                <c:pt idx="33">
                  <c:v>8.210526</c:v>
                </c:pt>
                <c:pt idx="34">
                  <c:v>8.267206</c:v>
                </c:pt>
                <c:pt idx="35">
                  <c:v>8.112551000000001</c:v>
                </c:pt>
                <c:pt idx="36">
                  <c:v>8.169231000000003</c:v>
                </c:pt>
                <c:pt idx="37">
                  <c:v>8.225910999999998</c:v>
                </c:pt>
                <c:pt idx="38">
                  <c:v>8.282591</c:v>
                </c:pt>
                <c:pt idx="39">
                  <c:v>8.550607000000002</c:v>
                </c:pt>
                <c:pt idx="40">
                  <c:v>8.184615000000001</c:v>
                </c:pt>
                <c:pt idx="41">
                  <c:v>8.241295999999998</c:v>
                </c:pt>
                <c:pt idx="42">
                  <c:v>8.297975999999998</c:v>
                </c:pt>
                <c:pt idx="43">
                  <c:v>8.143319999999997</c:v>
                </c:pt>
                <c:pt idx="44">
                  <c:v>7.988664</c:v>
                </c:pt>
                <c:pt idx="45">
                  <c:v>7.622671999999991</c:v>
                </c:pt>
                <c:pt idx="46">
                  <c:v>7.468016</c:v>
                </c:pt>
                <c:pt idx="47">
                  <c:v>7.524695999999991</c:v>
                </c:pt>
                <c:pt idx="48">
                  <c:v>6.947368</c:v>
                </c:pt>
                <c:pt idx="49">
                  <c:v>7.004049</c:v>
                </c:pt>
                <c:pt idx="50">
                  <c:v>6.849393</c:v>
                </c:pt>
                <c:pt idx="51">
                  <c:v>6.483401</c:v>
                </c:pt>
                <c:pt idx="52">
                  <c:v>5.906073</c:v>
                </c:pt>
                <c:pt idx="53">
                  <c:v>5.540080999999994</c:v>
                </c:pt>
                <c:pt idx="54">
                  <c:v>5.596761</c:v>
                </c:pt>
                <c:pt idx="55">
                  <c:v>5.653440999999995</c:v>
                </c:pt>
                <c:pt idx="56">
                  <c:v>5.287449</c:v>
                </c:pt>
                <c:pt idx="57">
                  <c:v>4.710121</c:v>
                </c:pt>
                <c:pt idx="58">
                  <c:v>4.555466</c:v>
                </c:pt>
                <c:pt idx="59">
                  <c:v>3.766802</c:v>
                </c:pt>
                <c:pt idx="60">
                  <c:v>3.400809999999999</c:v>
                </c:pt>
                <c:pt idx="61">
                  <c:v>3.246154</c:v>
                </c:pt>
                <c:pt idx="62">
                  <c:v>2.668826</c:v>
                </c:pt>
                <c:pt idx="63">
                  <c:v>2.302833999999998</c:v>
                </c:pt>
                <c:pt idx="64">
                  <c:v>1.936842</c:v>
                </c:pt>
                <c:pt idx="65">
                  <c:v>1.57085</c:v>
                </c:pt>
                <c:pt idx="66">
                  <c:v>1.204858</c:v>
                </c:pt>
                <c:pt idx="67">
                  <c:v>1.050202</c:v>
                </c:pt>
                <c:pt idx="68">
                  <c:v>0.6842105</c:v>
                </c:pt>
                <c:pt idx="69">
                  <c:v>0.1068826</c:v>
                </c:pt>
                <c:pt idx="70">
                  <c:v>-0.2591093</c:v>
                </c:pt>
                <c:pt idx="71">
                  <c:v>-0.4137652</c:v>
                </c:pt>
                <c:pt idx="72">
                  <c:v>-1.202429</c:v>
                </c:pt>
                <c:pt idx="73">
                  <c:v>-1.779757</c:v>
                </c:pt>
                <c:pt idx="74">
                  <c:v>-2.145748999999999</c:v>
                </c:pt>
                <c:pt idx="75">
                  <c:v>-2.089068999999998</c:v>
                </c:pt>
                <c:pt idx="76">
                  <c:v>-2.666397</c:v>
                </c:pt>
                <c:pt idx="77">
                  <c:v>-3.243725</c:v>
                </c:pt>
                <c:pt idx="78">
                  <c:v>-3.821053</c:v>
                </c:pt>
                <c:pt idx="79">
                  <c:v>-4.18704499999999</c:v>
                </c:pt>
                <c:pt idx="80">
                  <c:v>-4.553035999999991</c:v>
                </c:pt>
                <c:pt idx="81">
                  <c:v>-5.130364</c:v>
                </c:pt>
                <c:pt idx="82">
                  <c:v>-5.28502</c:v>
                </c:pt>
                <c:pt idx="83">
                  <c:v>-5.862347999999995</c:v>
                </c:pt>
                <c:pt idx="84">
                  <c:v>-6.22834</c:v>
                </c:pt>
                <c:pt idx="85">
                  <c:v>-6.805668</c:v>
                </c:pt>
                <c:pt idx="86">
                  <c:v>-6.960324</c:v>
                </c:pt>
                <c:pt idx="87">
                  <c:v>-7.32631599999999</c:v>
                </c:pt>
                <c:pt idx="88">
                  <c:v>-7.903644</c:v>
                </c:pt>
                <c:pt idx="89">
                  <c:v>-8.480972</c:v>
                </c:pt>
                <c:pt idx="90">
                  <c:v>-8.635627999999998</c:v>
                </c:pt>
                <c:pt idx="91">
                  <c:v>-9.424290999999998</c:v>
                </c:pt>
                <c:pt idx="92">
                  <c:v>-9.790282999999998</c:v>
                </c:pt>
                <c:pt idx="93">
                  <c:v>-10.15628</c:v>
                </c:pt>
                <c:pt idx="94">
                  <c:v>-10.52227</c:v>
                </c:pt>
                <c:pt idx="95">
                  <c:v>-11.0996</c:v>
                </c:pt>
                <c:pt idx="96">
                  <c:v>-11.25425</c:v>
                </c:pt>
                <c:pt idx="97">
                  <c:v>-11.62024</c:v>
                </c:pt>
                <c:pt idx="98">
                  <c:v>-12.40891</c:v>
                </c:pt>
                <c:pt idx="99">
                  <c:v>-12.98623</c:v>
                </c:pt>
                <c:pt idx="100">
                  <c:v>-13.35223</c:v>
                </c:pt>
                <c:pt idx="101">
                  <c:v>-13.71822</c:v>
                </c:pt>
                <c:pt idx="102">
                  <c:v>-14.50688</c:v>
                </c:pt>
                <c:pt idx="103">
                  <c:v>-14.87287</c:v>
                </c:pt>
                <c:pt idx="104">
                  <c:v>-15.4502</c:v>
                </c:pt>
                <c:pt idx="105">
                  <c:v>-16.02753</c:v>
                </c:pt>
                <c:pt idx="106">
                  <c:v>-16.39352</c:v>
                </c:pt>
                <c:pt idx="107">
                  <c:v>-17.18218999999998</c:v>
                </c:pt>
                <c:pt idx="108">
                  <c:v>-17.33684</c:v>
                </c:pt>
                <c:pt idx="109">
                  <c:v>-18.12550999999998</c:v>
                </c:pt>
                <c:pt idx="110">
                  <c:v>-18.49149999999998</c:v>
                </c:pt>
                <c:pt idx="111">
                  <c:v>-19.06882999999998</c:v>
                </c:pt>
                <c:pt idx="112">
                  <c:v>-19.64615</c:v>
                </c:pt>
                <c:pt idx="113">
                  <c:v>-20.01214999999998</c:v>
                </c:pt>
                <c:pt idx="114">
                  <c:v>-20.16679999999998</c:v>
                </c:pt>
                <c:pt idx="115">
                  <c:v>-20.74412999999998</c:v>
                </c:pt>
                <c:pt idx="116">
                  <c:v>-21.32145999999999</c:v>
                </c:pt>
                <c:pt idx="117">
                  <c:v>-21.89879</c:v>
                </c:pt>
                <c:pt idx="118">
                  <c:v>-22.47610999999998</c:v>
                </c:pt>
                <c:pt idx="119">
                  <c:v>-22.84211</c:v>
                </c:pt>
                <c:pt idx="120">
                  <c:v>-22.99675999999998</c:v>
                </c:pt>
                <c:pt idx="121">
                  <c:v>-23.78542999999992</c:v>
                </c:pt>
                <c:pt idx="122">
                  <c:v>-24.57409000000001</c:v>
                </c:pt>
                <c:pt idx="123">
                  <c:v>-25.15142000000001</c:v>
                </c:pt>
                <c:pt idx="124">
                  <c:v>-25.72873999999991</c:v>
                </c:pt>
                <c:pt idx="125">
                  <c:v>-26.72873999999991</c:v>
                </c:pt>
                <c:pt idx="126">
                  <c:v>-27.09474</c:v>
                </c:pt>
                <c:pt idx="127">
                  <c:v>-27.8834</c:v>
                </c:pt>
                <c:pt idx="128">
                  <c:v>-28.46072999999992</c:v>
                </c:pt>
                <c:pt idx="129">
                  <c:v>-28.82672</c:v>
                </c:pt>
                <c:pt idx="130">
                  <c:v>-29.82672</c:v>
                </c:pt>
              </c:numCache>
            </c:numRef>
          </c:yVal>
          <c:smooth val="0"/>
        </c:ser>
        <c:dLbls>
          <c:showLegendKey val="0"/>
          <c:showVal val="0"/>
          <c:showCatName val="0"/>
          <c:showSerName val="0"/>
          <c:showPercent val="0"/>
          <c:showBubbleSize val="0"/>
        </c:dLbls>
        <c:axId val="-2090510792"/>
        <c:axId val="-2076025656"/>
      </c:scatterChart>
      <c:valAx>
        <c:axId val="-2090510792"/>
        <c:scaling>
          <c:orientation val="minMax"/>
          <c:max val="140.0"/>
          <c:min val="0.0"/>
        </c:scaling>
        <c:delete val="0"/>
        <c:axPos val="b"/>
        <c:numFmt formatCode="General" sourceLinked="1"/>
        <c:majorTickMark val="out"/>
        <c:minorTickMark val="none"/>
        <c:tickLblPos val="nextTo"/>
        <c:crossAx val="-2076025656"/>
        <c:crossesAt val="-100.0"/>
        <c:crossBetween val="midCat"/>
        <c:majorUnit val="20.0"/>
      </c:valAx>
      <c:valAx>
        <c:axId val="-2076025656"/>
        <c:scaling>
          <c:orientation val="minMax"/>
        </c:scaling>
        <c:delete val="0"/>
        <c:axPos val="l"/>
        <c:numFmt formatCode="General" sourceLinked="1"/>
        <c:majorTickMark val="out"/>
        <c:minorTickMark val="none"/>
        <c:tickLblPos val="nextTo"/>
        <c:crossAx val="-2090510792"/>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sz="800">
          <a:latin typeface="Palatino Linotype"/>
          <a:cs typeface="Palatino Linotype"/>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049113647789542"/>
          <c:y val="0.46193685348155"/>
          <c:w val="0.9060435713642"/>
          <c:h val="0.262198061780739"/>
        </c:manualLayout>
      </c:layout>
      <c:scatterChart>
        <c:scatterStyle val="lineMarker"/>
        <c:varyColors val="0"/>
        <c:ser>
          <c:idx val="0"/>
          <c:order val="0"/>
          <c:tx>
            <c:strRef>
              <c:f>Sheet1!$B$1</c:f>
              <c:strCache>
                <c:ptCount val="1"/>
                <c:pt idx="0">
                  <c:v>Fire</c:v>
                </c:pt>
              </c:strCache>
            </c:strRef>
          </c:tx>
          <c:spPr>
            <a:ln w="47625">
              <a:noFill/>
            </a:ln>
            <a:effectLst/>
          </c:spPr>
          <c:marker>
            <c:symbol val="plus"/>
            <c:size val="10"/>
            <c:spPr>
              <a:noFill/>
              <a:ln>
                <a:solidFill>
                  <a:schemeClr val="tx1"/>
                </a:solidFill>
              </a:ln>
              <a:effectLst/>
            </c:spPr>
          </c:marker>
          <c:xVal>
            <c:numRef>
              <c:f>Sheet1!$A$2:$A$302</c:f>
              <c:numCache>
                <c:formatCode>General</c:formatCode>
                <c:ptCount val="301"/>
                <c:pt idx="0">
                  <c:v>1600.0</c:v>
                </c:pt>
                <c:pt idx="1">
                  <c:v>1601.0</c:v>
                </c:pt>
                <c:pt idx="2">
                  <c:v>1602.0</c:v>
                </c:pt>
                <c:pt idx="3">
                  <c:v>1603.0</c:v>
                </c:pt>
                <c:pt idx="4">
                  <c:v>1604.0</c:v>
                </c:pt>
                <c:pt idx="5">
                  <c:v>1605.0</c:v>
                </c:pt>
                <c:pt idx="6">
                  <c:v>1606.0</c:v>
                </c:pt>
                <c:pt idx="7">
                  <c:v>1607.0</c:v>
                </c:pt>
                <c:pt idx="8">
                  <c:v>1608.0</c:v>
                </c:pt>
                <c:pt idx="9">
                  <c:v>1609.0</c:v>
                </c:pt>
                <c:pt idx="10">
                  <c:v>1610.0</c:v>
                </c:pt>
                <c:pt idx="11">
                  <c:v>1611.0</c:v>
                </c:pt>
                <c:pt idx="12">
                  <c:v>1612.0</c:v>
                </c:pt>
                <c:pt idx="13">
                  <c:v>1613.0</c:v>
                </c:pt>
                <c:pt idx="14">
                  <c:v>1614.0</c:v>
                </c:pt>
                <c:pt idx="15">
                  <c:v>1615.0</c:v>
                </c:pt>
                <c:pt idx="16">
                  <c:v>1616.0</c:v>
                </c:pt>
                <c:pt idx="17">
                  <c:v>1617.0</c:v>
                </c:pt>
                <c:pt idx="18">
                  <c:v>1618.0</c:v>
                </c:pt>
                <c:pt idx="19">
                  <c:v>1619.0</c:v>
                </c:pt>
                <c:pt idx="20">
                  <c:v>1620.0</c:v>
                </c:pt>
                <c:pt idx="21">
                  <c:v>1621.0</c:v>
                </c:pt>
                <c:pt idx="22">
                  <c:v>1622.0</c:v>
                </c:pt>
                <c:pt idx="23">
                  <c:v>1623.0</c:v>
                </c:pt>
                <c:pt idx="24">
                  <c:v>1624.0</c:v>
                </c:pt>
                <c:pt idx="25">
                  <c:v>1625.0</c:v>
                </c:pt>
                <c:pt idx="26">
                  <c:v>1626.0</c:v>
                </c:pt>
                <c:pt idx="27">
                  <c:v>1627.0</c:v>
                </c:pt>
                <c:pt idx="28">
                  <c:v>1628.0</c:v>
                </c:pt>
                <c:pt idx="29">
                  <c:v>1629.0</c:v>
                </c:pt>
                <c:pt idx="30">
                  <c:v>1630.0</c:v>
                </c:pt>
                <c:pt idx="31">
                  <c:v>1631.0</c:v>
                </c:pt>
                <c:pt idx="32">
                  <c:v>1632.0</c:v>
                </c:pt>
                <c:pt idx="33">
                  <c:v>1633.0</c:v>
                </c:pt>
                <c:pt idx="34">
                  <c:v>1634.0</c:v>
                </c:pt>
                <c:pt idx="35">
                  <c:v>1635.0</c:v>
                </c:pt>
                <c:pt idx="36">
                  <c:v>1636.0</c:v>
                </c:pt>
                <c:pt idx="37">
                  <c:v>1637.0</c:v>
                </c:pt>
                <c:pt idx="38">
                  <c:v>1638.0</c:v>
                </c:pt>
                <c:pt idx="39">
                  <c:v>1639.0</c:v>
                </c:pt>
                <c:pt idx="40">
                  <c:v>1640.0</c:v>
                </c:pt>
                <c:pt idx="41">
                  <c:v>1641.0</c:v>
                </c:pt>
                <c:pt idx="42">
                  <c:v>1642.0</c:v>
                </c:pt>
                <c:pt idx="43">
                  <c:v>1643.0</c:v>
                </c:pt>
                <c:pt idx="44">
                  <c:v>1644.0</c:v>
                </c:pt>
                <c:pt idx="45">
                  <c:v>1645.0</c:v>
                </c:pt>
                <c:pt idx="46">
                  <c:v>1646.0</c:v>
                </c:pt>
                <c:pt idx="47">
                  <c:v>1647.0</c:v>
                </c:pt>
                <c:pt idx="48">
                  <c:v>1648.0</c:v>
                </c:pt>
                <c:pt idx="49">
                  <c:v>1649.0</c:v>
                </c:pt>
                <c:pt idx="50">
                  <c:v>1650.0</c:v>
                </c:pt>
                <c:pt idx="51">
                  <c:v>1651.0</c:v>
                </c:pt>
                <c:pt idx="52">
                  <c:v>1652.0</c:v>
                </c:pt>
                <c:pt idx="53">
                  <c:v>1653.0</c:v>
                </c:pt>
                <c:pt idx="54">
                  <c:v>1654.0</c:v>
                </c:pt>
                <c:pt idx="55">
                  <c:v>1655.0</c:v>
                </c:pt>
                <c:pt idx="56">
                  <c:v>1656.0</c:v>
                </c:pt>
                <c:pt idx="57">
                  <c:v>1657.0</c:v>
                </c:pt>
                <c:pt idx="58">
                  <c:v>1658.0</c:v>
                </c:pt>
                <c:pt idx="59">
                  <c:v>1659.0</c:v>
                </c:pt>
                <c:pt idx="60">
                  <c:v>1660.0</c:v>
                </c:pt>
                <c:pt idx="61">
                  <c:v>1661.0</c:v>
                </c:pt>
                <c:pt idx="62">
                  <c:v>1662.0</c:v>
                </c:pt>
                <c:pt idx="63">
                  <c:v>1663.0</c:v>
                </c:pt>
                <c:pt idx="64">
                  <c:v>1664.0</c:v>
                </c:pt>
                <c:pt idx="65">
                  <c:v>1665.0</c:v>
                </c:pt>
                <c:pt idx="66">
                  <c:v>1666.0</c:v>
                </c:pt>
                <c:pt idx="67">
                  <c:v>1667.0</c:v>
                </c:pt>
                <c:pt idx="68">
                  <c:v>1668.0</c:v>
                </c:pt>
                <c:pt idx="69">
                  <c:v>1669.0</c:v>
                </c:pt>
                <c:pt idx="70">
                  <c:v>1670.0</c:v>
                </c:pt>
                <c:pt idx="71">
                  <c:v>1671.0</c:v>
                </c:pt>
                <c:pt idx="72">
                  <c:v>1672.0</c:v>
                </c:pt>
                <c:pt idx="73">
                  <c:v>1673.0</c:v>
                </c:pt>
                <c:pt idx="74">
                  <c:v>1674.0</c:v>
                </c:pt>
                <c:pt idx="75">
                  <c:v>1675.0</c:v>
                </c:pt>
                <c:pt idx="76">
                  <c:v>1676.0</c:v>
                </c:pt>
                <c:pt idx="77">
                  <c:v>1677.0</c:v>
                </c:pt>
                <c:pt idx="78">
                  <c:v>1678.0</c:v>
                </c:pt>
                <c:pt idx="79">
                  <c:v>1679.0</c:v>
                </c:pt>
                <c:pt idx="80">
                  <c:v>1680.0</c:v>
                </c:pt>
                <c:pt idx="81">
                  <c:v>1681.0</c:v>
                </c:pt>
                <c:pt idx="82">
                  <c:v>1682.0</c:v>
                </c:pt>
                <c:pt idx="83">
                  <c:v>1683.0</c:v>
                </c:pt>
                <c:pt idx="84">
                  <c:v>1684.0</c:v>
                </c:pt>
                <c:pt idx="85">
                  <c:v>1685.0</c:v>
                </c:pt>
                <c:pt idx="86">
                  <c:v>1686.0</c:v>
                </c:pt>
                <c:pt idx="87">
                  <c:v>1687.0</c:v>
                </c:pt>
                <c:pt idx="88">
                  <c:v>1688.0</c:v>
                </c:pt>
                <c:pt idx="89">
                  <c:v>1689.0</c:v>
                </c:pt>
                <c:pt idx="90">
                  <c:v>1690.0</c:v>
                </c:pt>
                <c:pt idx="91">
                  <c:v>1691.0</c:v>
                </c:pt>
                <c:pt idx="92">
                  <c:v>1692.0</c:v>
                </c:pt>
                <c:pt idx="93">
                  <c:v>1693.0</c:v>
                </c:pt>
                <c:pt idx="94">
                  <c:v>1694.0</c:v>
                </c:pt>
                <c:pt idx="95">
                  <c:v>1695.0</c:v>
                </c:pt>
                <c:pt idx="96">
                  <c:v>1696.0</c:v>
                </c:pt>
                <c:pt idx="97">
                  <c:v>1697.0</c:v>
                </c:pt>
                <c:pt idx="98">
                  <c:v>1698.0</c:v>
                </c:pt>
                <c:pt idx="99">
                  <c:v>1699.0</c:v>
                </c:pt>
                <c:pt idx="100">
                  <c:v>1700.0</c:v>
                </c:pt>
                <c:pt idx="101">
                  <c:v>1701.0</c:v>
                </c:pt>
                <c:pt idx="102">
                  <c:v>1702.0</c:v>
                </c:pt>
                <c:pt idx="103">
                  <c:v>1703.0</c:v>
                </c:pt>
                <c:pt idx="104">
                  <c:v>1704.0</c:v>
                </c:pt>
                <c:pt idx="105">
                  <c:v>1705.0</c:v>
                </c:pt>
                <c:pt idx="106">
                  <c:v>1706.0</c:v>
                </c:pt>
                <c:pt idx="107">
                  <c:v>1707.0</c:v>
                </c:pt>
                <c:pt idx="108">
                  <c:v>1708.0</c:v>
                </c:pt>
                <c:pt idx="109">
                  <c:v>1709.0</c:v>
                </c:pt>
                <c:pt idx="110">
                  <c:v>1710.0</c:v>
                </c:pt>
                <c:pt idx="111">
                  <c:v>1711.0</c:v>
                </c:pt>
                <c:pt idx="112">
                  <c:v>1712.0</c:v>
                </c:pt>
                <c:pt idx="113">
                  <c:v>1713.0</c:v>
                </c:pt>
                <c:pt idx="114">
                  <c:v>1714.0</c:v>
                </c:pt>
                <c:pt idx="115">
                  <c:v>1715.0</c:v>
                </c:pt>
                <c:pt idx="116">
                  <c:v>1716.0</c:v>
                </c:pt>
                <c:pt idx="117">
                  <c:v>1717.0</c:v>
                </c:pt>
                <c:pt idx="118">
                  <c:v>1718.0</c:v>
                </c:pt>
                <c:pt idx="119">
                  <c:v>1719.0</c:v>
                </c:pt>
                <c:pt idx="120">
                  <c:v>1720.0</c:v>
                </c:pt>
                <c:pt idx="121">
                  <c:v>1721.0</c:v>
                </c:pt>
                <c:pt idx="122">
                  <c:v>1722.0</c:v>
                </c:pt>
                <c:pt idx="123">
                  <c:v>1723.0</c:v>
                </c:pt>
                <c:pt idx="124">
                  <c:v>1724.0</c:v>
                </c:pt>
                <c:pt idx="125">
                  <c:v>1725.0</c:v>
                </c:pt>
                <c:pt idx="126">
                  <c:v>1726.0</c:v>
                </c:pt>
                <c:pt idx="127">
                  <c:v>1727.0</c:v>
                </c:pt>
                <c:pt idx="128">
                  <c:v>1728.0</c:v>
                </c:pt>
                <c:pt idx="129">
                  <c:v>1729.0</c:v>
                </c:pt>
                <c:pt idx="130">
                  <c:v>1730.0</c:v>
                </c:pt>
                <c:pt idx="131">
                  <c:v>1731.0</c:v>
                </c:pt>
                <c:pt idx="132">
                  <c:v>1732.0</c:v>
                </c:pt>
                <c:pt idx="133">
                  <c:v>1733.0</c:v>
                </c:pt>
                <c:pt idx="134">
                  <c:v>1734.0</c:v>
                </c:pt>
                <c:pt idx="135">
                  <c:v>1735.0</c:v>
                </c:pt>
                <c:pt idx="136">
                  <c:v>1736.0</c:v>
                </c:pt>
                <c:pt idx="137">
                  <c:v>1737.0</c:v>
                </c:pt>
                <c:pt idx="138">
                  <c:v>1738.0</c:v>
                </c:pt>
                <c:pt idx="139">
                  <c:v>1739.0</c:v>
                </c:pt>
                <c:pt idx="140">
                  <c:v>1740.0</c:v>
                </c:pt>
                <c:pt idx="141">
                  <c:v>1741.0</c:v>
                </c:pt>
                <c:pt idx="142">
                  <c:v>1742.0</c:v>
                </c:pt>
                <c:pt idx="143">
                  <c:v>1743.0</c:v>
                </c:pt>
                <c:pt idx="144">
                  <c:v>1744.0</c:v>
                </c:pt>
                <c:pt idx="145">
                  <c:v>1745.0</c:v>
                </c:pt>
                <c:pt idx="146">
                  <c:v>1746.0</c:v>
                </c:pt>
                <c:pt idx="147">
                  <c:v>1747.0</c:v>
                </c:pt>
                <c:pt idx="148">
                  <c:v>1748.0</c:v>
                </c:pt>
                <c:pt idx="149">
                  <c:v>1749.0</c:v>
                </c:pt>
                <c:pt idx="150">
                  <c:v>1750.0</c:v>
                </c:pt>
                <c:pt idx="151">
                  <c:v>1751.0</c:v>
                </c:pt>
                <c:pt idx="152">
                  <c:v>1752.0</c:v>
                </c:pt>
                <c:pt idx="153">
                  <c:v>1753.0</c:v>
                </c:pt>
                <c:pt idx="154">
                  <c:v>1754.0</c:v>
                </c:pt>
                <c:pt idx="155">
                  <c:v>1755.0</c:v>
                </c:pt>
                <c:pt idx="156">
                  <c:v>1756.0</c:v>
                </c:pt>
                <c:pt idx="157">
                  <c:v>1757.0</c:v>
                </c:pt>
                <c:pt idx="158">
                  <c:v>1758.0</c:v>
                </c:pt>
                <c:pt idx="159">
                  <c:v>1759.0</c:v>
                </c:pt>
                <c:pt idx="160">
                  <c:v>1760.0</c:v>
                </c:pt>
                <c:pt idx="161">
                  <c:v>1761.0</c:v>
                </c:pt>
                <c:pt idx="162">
                  <c:v>1762.0</c:v>
                </c:pt>
                <c:pt idx="163">
                  <c:v>1763.0</c:v>
                </c:pt>
                <c:pt idx="164">
                  <c:v>1764.0</c:v>
                </c:pt>
                <c:pt idx="165">
                  <c:v>1765.0</c:v>
                </c:pt>
                <c:pt idx="166">
                  <c:v>1766.0</c:v>
                </c:pt>
                <c:pt idx="167">
                  <c:v>1767.0</c:v>
                </c:pt>
                <c:pt idx="168">
                  <c:v>1768.0</c:v>
                </c:pt>
                <c:pt idx="169">
                  <c:v>1769.0</c:v>
                </c:pt>
                <c:pt idx="170">
                  <c:v>1770.0</c:v>
                </c:pt>
                <c:pt idx="171">
                  <c:v>1771.0</c:v>
                </c:pt>
                <c:pt idx="172">
                  <c:v>1772.0</c:v>
                </c:pt>
                <c:pt idx="173">
                  <c:v>1773.0</c:v>
                </c:pt>
                <c:pt idx="174">
                  <c:v>1774.0</c:v>
                </c:pt>
                <c:pt idx="175">
                  <c:v>1775.0</c:v>
                </c:pt>
                <c:pt idx="176">
                  <c:v>1776.0</c:v>
                </c:pt>
                <c:pt idx="177">
                  <c:v>1777.0</c:v>
                </c:pt>
                <c:pt idx="178">
                  <c:v>1778.0</c:v>
                </c:pt>
                <c:pt idx="179">
                  <c:v>1779.0</c:v>
                </c:pt>
                <c:pt idx="180">
                  <c:v>1780.0</c:v>
                </c:pt>
                <c:pt idx="181">
                  <c:v>1781.0</c:v>
                </c:pt>
                <c:pt idx="182">
                  <c:v>1782.0</c:v>
                </c:pt>
                <c:pt idx="183">
                  <c:v>1783.0</c:v>
                </c:pt>
                <c:pt idx="184">
                  <c:v>1784.0</c:v>
                </c:pt>
                <c:pt idx="185">
                  <c:v>1785.0</c:v>
                </c:pt>
                <c:pt idx="186">
                  <c:v>1786.0</c:v>
                </c:pt>
                <c:pt idx="187">
                  <c:v>1787.0</c:v>
                </c:pt>
                <c:pt idx="188">
                  <c:v>1788.0</c:v>
                </c:pt>
                <c:pt idx="189">
                  <c:v>1789.0</c:v>
                </c:pt>
                <c:pt idx="190">
                  <c:v>1790.0</c:v>
                </c:pt>
                <c:pt idx="191">
                  <c:v>1791.0</c:v>
                </c:pt>
                <c:pt idx="192">
                  <c:v>1792.0</c:v>
                </c:pt>
                <c:pt idx="193">
                  <c:v>1793.0</c:v>
                </c:pt>
                <c:pt idx="194">
                  <c:v>1794.0</c:v>
                </c:pt>
                <c:pt idx="195">
                  <c:v>1795.0</c:v>
                </c:pt>
                <c:pt idx="196">
                  <c:v>1796.0</c:v>
                </c:pt>
                <c:pt idx="197">
                  <c:v>1797.0</c:v>
                </c:pt>
                <c:pt idx="198">
                  <c:v>1798.0</c:v>
                </c:pt>
                <c:pt idx="199">
                  <c:v>1799.0</c:v>
                </c:pt>
                <c:pt idx="200">
                  <c:v>1800.0</c:v>
                </c:pt>
                <c:pt idx="201">
                  <c:v>1801.0</c:v>
                </c:pt>
                <c:pt idx="202">
                  <c:v>1802.0</c:v>
                </c:pt>
                <c:pt idx="203">
                  <c:v>1803.0</c:v>
                </c:pt>
                <c:pt idx="204">
                  <c:v>1804.0</c:v>
                </c:pt>
                <c:pt idx="205">
                  <c:v>1805.0</c:v>
                </c:pt>
                <c:pt idx="206">
                  <c:v>1806.0</c:v>
                </c:pt>
                <c:pt idx="207">
                  <c:v>1807.0</c:v>
                </c:pt>
                <c:pt idx="208">
                  <c:v>1808.0</c:v>
                </c:pt>
                <c:pt idx="209">
                  <c:v>1809.0</c:v>
                </c:pt>
                <c:pt idx="210">
                  <c:v>1810.0</c:v>
                </c:pt>
                <c:pt idx="211">
                  <c:v>1811.0</c:v>
                </c:pt>
                <c:pt idx="212">
                  <c:v>1812.0</c:v>
                </c:pt>
                <c:pt idx="213">
                  <c:v>1813.0</c:v>
                </c:pt>
                <c:pt idx="214">
                  <c:v>1814.0</c:v>
                </c:pt>
                <c:pt idx="215">
                  <c:v>1815.0</c:v>
                </c:pt>
                <c:pt idx="216">
                  <c:v>1816.0</c:v>
                </c:pt>
                <c:pt idx="217">
                  <c:v>1817.0</c:v>
                </c:pt>
                <c:pt idx="218">
                  <c:v>1818.0</c:v>
                </c:pt>
                <c:pt idx="219">
                  <c:v>1819.0</c:v>
                </c:pt>
                <c:pt idx="220">
                  <c:v>1820.0</c:v>
                </c:pt>
                <c:pt idx="221">
                  <c:v>1821.0</c:v>
                </c:pt>
                <c:pt idx="222">
                  <c:v>1822.0</c:v>
                </c:pt>
                <c:pt idx="223">
                  <c:v>1823.0</c:v>
                </c:pt>
                <c:pt idx="224">
                  <c:v>1824.0</c:v>
                </c:pt>
                <c:pt idx="225">
                  <c:v>1825.0</c:v>
                </c:pt>
                <c:pt idx="226">
                  <c:v>1826.0</c:v>
                </c:pt>
                <c:pt idx="227">
                  <c:v>1827.0</c:v>
                </c:pt>
                <c:pt idx="228">
                  <c:v>1828.0</c:v>
                </c:pt>
                <c:pt idx="229">
                  <c:v>1829.0</c:v>
                </c:pt>
                <c:pt idx="230">
                  <c:v>1830.0</c:v>
                </c:pt>
                <c:pt idx="231">
                  <c:v>1831.0</c:v>
                </c:pt>
                <c:pt idx="232">
                  <c:v>1832.0</c:v>
                </c:pt>
                <c:pt idx="233">
                  <c:v>1833.0</c:v>
                </c:pt>
                <c:pt idx="234">
                  <c:v>1834.0</c:v>
                </c:pt>
                <c:pt idx="235">
                  <c:v>1835.0</c:v>
                </c:pt>
                <c:pt idx="236">
                  <c:v>1836.0</c:v>
                </c:pt>
                <c:pt idx="237">
                  <c:v>1837.0</c:v>
                </c:pt>
                <c:pt idx="238">
                  <c:v>1838.0</c:v>
                </c:pt>
                <c:pt idx="239">
                  <c:v>1839.0</c:v>
                </c:pt>
                <c:pt idx="240">
                  <c:v>1840.0</c:v>
                </c:pt>
                <c:pt idx="241">
                  <c:v>1841.0</c:v>
                </c:pt>
                <c:pt idx="242">
                  <c:v>1842.0</c:v>
                </c:pt>
                <c:pt idx="243">
                  <c:v>1843.0</c:v>
                </c:pt>
                <c:pt idx="244">
                  <c:v>1844.0</c:v>
                </c:pt>
                <c:pt idx="245">
                  <c:v>1845.0</c:v>
                </c:pt>
                <c:pt idx="246">
                  <c:v>1846.0</c:v>
                </c:pt>
                <c:pt idx="247">
                  <c:v>1847.0</c:v>
                </c:pt>
                <c:pt idx="248">
                  <c:v>1848.0</c:v>
                </c:pt>
                <c:pt idx="249">
                  <c:v>1849.0</c:v>
                </c:pt>
                <c:pt idx="250">
                  <c:v>1850.0</c:v>
                </c:pt>
                <c:pt idx="251">
                  <c:v>1851.0</c:v>
                </c:pt>
                <c:pt idx="252">
                  <c:v>1852.0</c:v>
                </c:pt>
                <c:pt idx="253">
                  <c:v>1853.0</c:v>
                </c:pt>
                <c:pt idx="254">
                  <c:v>1854.0</c:v>
                </c:pt>
                <c:pt idx="255">
                  <c:v>1855.0</c:v>
                </c:pt>
                <c:pt idx="256">
                  <c:v>1856.0</c:v>
                </c:pt>
                <c:pt idx="257">
                  <c:v>1857.0</c:v>
                </c:pt>
                <c:pt idx="258">
                  <c:v>1858.0</c:v>
                </c:pt>
                <c:pt idx="259">
                  <c:v>1859.0</c:v>
                </c:pt>
                <c:pt idx="260">
                  <c:v>1860.0</c:v>
                </c:pt>
                <c:pt idx="261">
                  <c:v>1861.0</c:v>
                </c:pt>
                <c:pt idx="262">
                  <c:v>1862.0</c:v>
                </c:pt>
                <c:pt idx="263">
                  <c:v>1863.0</c:v>
                </c:pt>
                <c:pt idx="264">
                  <c:v>1864.0</c:v>
                </c:pt>
                <c:pt idx="265">
                  <c:v>1865.0</c:v>
                </c:pt>
                <c:pt idx="266">
                  <c:v>1866.0</c:v>
                </c:pt>
                <c:pt idx="267">
                  <c:v>1867.0</c:v>
                </c:pt>
                <c:pt idx="268">
                  <c:v>1868.0</c:v>
                </c:pt>
                <c:pt idx="269">
                  <c:v>1869.0</c:v>
                </c:pt>
                <c:pt idx="270">
                  <c:v>1870.0</c:v>
                </c:pt>
                <c:pt idx="271">
                  <c:v>1871.0</c:v>
                </c:pt>
                <c:pt idx="272">
                  <c:v>1872.0</c:v>
                </c:pt>
                <c:pt idx="273">
                  <c:v>1873.0</c:v>
                </c:pt>
                <c:pt idx="274">
                  <c:v>1874.0</c:v>
                </c:pt>
                <c:pt idx="275">
                  <c:v>1875.0</c:v>
                </c:pt>
                <c:pt idx="276">
                  <c:v>1876.0</c:v>
                </c:pt>
                <c:pt idx="277">
                  <c:v>1877.0</c:v>
                </c:pt>
                <c:pt idx="278">
                  <c:v>1878.0</c:v>
                </c:pt>
                <c:pt idx="279">
                  <c:v>1879.0</c:v>
                </c:pt>
                <c:pt idx="280">
                  <c:v>1880.0</c:v>
                </c:pt>
                <c:pt idx="281">
                  <c:v>1881.0</c:v>
                </c:pt>
                <c:pt idx="282">
                  <c:v>1882.0</c:v>
                </c:pt>
                <c:pt idx="283">
                  <c:v>1883.0</c:v>
                </c:pt>
                <c:pt idx="284">
                  <c:v>1884.0</c:v>
                </c:pt>
                <c:pt idx="285">
                  <c:v>1885.0</c:v>
                </c:pt>
                <c:pt idx="286">
                  <c:v>1886.0</c:v>
                </c:pt>
                <c:pt idx="287">
                  <c:v>1887.0</c:v>
                </c:pt>
                <c:pt idx="288">
                  <c:v>1888.0</c:v>
                </c:pt>
                <c:pt idx="289">
                  <c:v>1889.0</c:v>
                </c:pt>
                <c:pt idx="290">
                  <c:v>1890.0</c:v>
                </c:pt>
                <c:pt idx="291">
                  <c:v>1891.0</c:v>
                </c:pt>
                <c:pt idx="292">
                  <c:v>1892.0</c:v>
                </c:pt>
                <c:pt idx="293">
                  <c:v>1893.0</c:v>
                </c:pt>
                <c:pt idx="294">
                  <c:v>1894.0</c:v>
                </c:pt>
                <c:pt idx="295">
                  <c:v>1895.0</c:v>
                </c:pt>
                <c:pt idx="296">
                  <c:v>1896.0</c:v>
                </c:pt>
                <c:pt idx="297">
                  <c:v>1897.0</c:v>
                </c:pt>
                <c:pt idx="298">
                  <c:v>1898.0</c:v>
                </c:pt>
                <c:pt idx="299">
                  <c:v>1899.0</c:v>
                </c:pt>
                <c:pt idx="300">
                  <c:v>1900.0</c:v>
                </c:pt>
              </c:numCache>
            </c:numRef>
          </c:xVal>
          <c:yVal>
            <c:numRef>
              <c:f>Sheet1!$B$2:$B$302</c:f>
              <c:numCache>
                <c:formatCode>General</c:formatCode>
                <c:ptCount val="301"/>
                <c:pt idx="0">
                  <c:v>0.0</c:v>
                </c:pt>
                <c:pt idx="1">
                  <c:v>0.0</c:v>
                </c:pt>
                <c:pt idx="2">
                  <c:v>0.0</c:v>
                </c:pt>
                <c:pt idx="3">
                  <c:v>0.0</c:v>
                </c:pt>
                <c:pt idx="4">
                  <c:v>0.0</c:v>
                </c:pt>
                <c:pt idx="5">
                  <c:v>0.0</c:v>
                </c:pt>
                <c:pt idx="6">
                  <c:v>0.0</c:v>
                </c:pt>
                <c:pt idx="7">
                  <c:v>0.0</c:v>
                </c:pt>
                <c:pt idx="8">
                  <c:v>0.0</c:v>
                </c:pt>
                <c:pt idx="9">
                  <c:v>0.0</c:v>
                </c:pt>
                <c:pt idx="10">
                  <c:v>0.0</c:v>
                </c:pt>
                <c:pt idx="11">
                  <c:v>0.0</c:v>
                </c:pt>
                <c:pt idx="12">
                  <c:v>0.0</c:v>
                </c:pt>
                <c:pt idx="13">
                  <c:v>0.0</c:v>
                </c:pt>
                <c:pt idx="14">
                  <c:v>0.0</c:v>
                </c:pt>
                <c:pt idx="15">
                  <c:v>0.0</c:v>
                </c:pt>
                <c:pt idx="16">
                  <c:v>0.0</c:v>
                </c:pt>
                <c:pt idx="17">
                  <c:v>0.0</c:v>
                </c:pt>
                <c:pt idx="18">
                  <c:v>0.0</c:v>
                </c:pt>
                <c:pt idx="19">
                  <c:v>0.0</c:v>
                </c:pt>
                <c:pt idx="20">
                  <c:v>0.0</c:v>
                </c:pt>
                <c:pt idx="21">
                  <c:v>0.0</c:v>
                </c:pt>
                <c:pt idx="22">
                  <c:v>0.0</c:v>
                </c:pt>
                <c:pt idx="23">
                  <c:v>0.0</c:v>
                </c:pt>
                <c:pt idx="24">
                  <c:v>0.0</c:v>
                </c:pt>
                <c:pt idx="25">
                  <c:v>0.0</c:v>
                </c:pt>
                <c:pt idx="26">
                  <c:v>0.0</c:v>
                </c:pt>
                <c:pt idx="27">
                  <c:v>0.0</c:v>
                </c:pt>
                <c:pt idx="28">
                  <c:v>0.0</c:v>
                </c:pt>
                <c:pt idx="29">
                  <c:v>0.0</c:v>
                </c:pt>
                <c:pt idx="30">
                  <c:v>0.0</c:v>
                </c:pt>
                <c:pt idx="31">
                  <c:v>0.0</c:v>
                </c:pt>
                <c:pt idx="32">
                  <c:v>1.0</c:v>
                </c:pt>
                <c:pt idx="33">
                  <c:v>0.0</c:v>
                </c:pt>
                <c:pt idx="34">
                  <c:v>0.0</c:v>
                </c:pt>
                <c:pt idx="35">
                  <c:v>0.0</c:v>
                </c:pt>
                <c:pt idx="36">
                  <c:v>0.0</c:v>
                </c:pt>
                <c:pt idx="37">
                  <c:v>0.0</c:v>
                </c:pt>
                <c:pt idx="38">
                  <c:v>0.0</c:v>
                </c:pt>
                <c:pt idx="39">
                  <c:v>0.0</c:v>
                </c:pt>
                <c:pt idx="40">
                  <c:v>0.0</c:v>
                </c:pt>
                <c:pt idx="41">
                  <c:v>0.0</c:v>
                </c:pt>
                <c:pt idx="42">
                  <c:v>0.0</c:v>
                </c:pt>
                <c:pt idx="43">
                  <c:v>1.0</c:v>
                </c:pt>
                <c:pt idx="44">
                  <c:v>0.0</c:v>
                </c:pt>
                <c:pt idx="45">
                  <c:v>0.0</c:v>
                </c:pt>
                <c:pt idx="46">
                  <c:v>1.0</c:v>
                </c:pt>
                <c:pt idx="47">
                  <c:v>0.0</c:v>
                </c:pt>
                <c:pt idx="48">
                  <c:v>0.0</c:v>
                </c:pt>
                <c:pt idx="49">
                  <c:v>1.0</c:v>
                </c:pt>
                <c:pt idx="50">
                  <c:v>0.0</c:v>
                </c:pt>
                <c:pt idx="51">
                  <c:v>0.0</c:v>
                </c:pt>
                <c:pt idx="52">
                  <c:v>1.0</c:v>
                </c:pt>
                <c:pt idx="53">
                  <c:v>0.0</c:v>
                </c:pt>
                <c:pt idx="54">
                  <c:v>0.0</c:v>
                </c:pt>
                <c:pt idx="55">
                  <c:v>0.0</c:v>
                </c:pt>
                <c:pt idx="56">
                  <c:v>0.0</c:v>
                </c:pt>
                <c:pt idx="57">
                  <c:v>0.0</c:v>
                </c:pt>
                <c:pt idx="58">
                  <c:v>0.0</c:v>
                </c:pt>
                <c:pt idx="59">
                  <c:v>0.0</c:v>
                </c:pt>
                <c:pt idx="60">
                  <c:v>0.0</c:v>
                </c:pt>
                <c:pt idx="61">
                  <c:v>0.0</c:v>
                </c:pt>
                <c:pt idx="62">
                  <c:v>0.0</c:v>
                </c:pt>
                <c:pt idx="63">
                  <c:v>0.0</c:v>
                </c:pt>
                <c:pt idx="64">
                  <c:v>0.0</c:v>
                </c:pt>
                <c:pt idx="65">
                  <c:v>1.0</c:v>
                </c:pt>
                <c:pt idx="66">
                  <c:v>0.0</c:v>
                </c:pt>
                <c:pt idx="67">
                  <c:v>0.0</c:v>
                </c:pt>
                <c:pt idx="68">
                  <c:v>0.0</c:v>
                </c:pt>
                <c:pt idx="69">
                  <c:v>0.0</c:v>
                </c:pt>
                <c:pt idx="70">
                  <c:v>0.0</c:v>
                </c:pt>
                <c:pt idx="71">
                  <c:v>0.0</c:v>
                </c:pt>
                <c:pt idx="72">
                  <c:v>1.0</c:v>
                </c:pt>
                <c:pt idx="73">
                  <c:v>0.0</c:v>
                </c:pt>
                <c:pt idx="74">
                  <c:v>0.0</c:v>
                </c:pt>
                <c:pt idx="75">
                  <c:v>0.0</c:v>
                </c:pt>
                <c:pt idx="76">
                  <c:v>0.0</c:v>
                </c:pt>
                <c:pt idx="77">
                  <c:v>0.0</c:v>
                </c:pt>
                <c:pt idx="78">
                  <c:v>0.0</c:v>
                </c:pt>
                <c:pt idx="79">
                  <c:v>0.0</c:v>
                </c:pt>
                <c:pt idx="80">
                  <c:v>1.0</c:v>
                </c:pt>
                <c:pt idx="81">
                  <c:v>0.0</c:v>
                </c:pt>
                <c:pt idx="82">
                  <c:v>0.0</c:v>
                </c:pt>
                <c:pt idx="83">
                  <c:v>0.0</c:v>
                </c:pt>
                <c:pt idx="84">
                  <c:v>1.0</c:v>
                </c:pt>
                <c:pt idx="85">
                  <c:v>0.0</c:v>
                </c:pt>
                <c:pt idx="86">
                  <c:v>0.0</c:v>
                </c:pt>
                <c:pt idx="87">
                  <c:v>0.0</c:v>
                </c:pt>
                <c:pt idx="88">
                  <c:v>0.0</c:v>
                </c:pt>
                <c:pt idx="89">
                  <c:v>1.0</c:v>
                </c:pt>
                <c:pt idx="90">
                  <c:v>0.0</c:v>
                </c:pt>
                <c:pt idx="91">
                  <c:v>0.0</c:v>
                </c:pt>
                <c:pt idx="92">
                  <c:v>0.0</c:v>
                </c:pt>
                <c:pt idx="93">
                  <c:v>0.0</c:v>
                </c:pt>
                <c:pt idx="94">
                  <c:v>1.0</c:v>
                </c:pt>
                <c:pt idx="95">
                  <c:v>0.0</c:v>
                </c:pt>
                <c:pt idx="96">
                  <c:v>0.0</c:v>
                </c:pt>
                <c:pt idx="97">
                  <c:v>1.0</c:v>
                </c:pt>
                <c:pt idx="98">
                  <c:v>0.0</c:v>
                </c:pt>
                <c:pt idx="99">
                  <c:v>1.0</c:v>
                </c:pt>
                <c:pt idx="100">
                  <c:v>0.0</c:v>
                </c:pt>
                <c:pt idx="101">
                  <c:v>0.0</c:v>
                </c:pt>
                <c:pt idx="102">
                  <c:v>1.0</c:v>
                </c:pt>
                <c:pt idx="103">
                  <c:v>0.0</c:v>
                </c:pt>
                <c:pt idx="104">
                  <c:v>1.0</c:v>
                </c:pt>
                <c:pt idx="105">
                  <c:v>0.0</c:v>
                </c:pt>
                <c:pt idx="106">
                  <c:v>0.0</c:v>
                </c:pt>
                <c:pt idx="107">
                  <c:v>1.0</c:v>
                </c:pt>
                <c:pt idx="108">
                  <c:v>0.0</c:v>
                </c:pt>
                <c:pt idx="109">
                  <c:v>0.0</c:v>
                </c:pt>
                <c:pt idx="110">
                  <c:v>0.0</c:v>
                </c:pt>
                <c:pt idx="111">
                  <c:v>1.0</c:v>
                </c:pt>
                <c:pt idx="112">
                  <c:v>0.0</c:v>
                </c:pt>
                <c:pt idx="113">
                  <c:v>0.0</c:v>
                </c:pt>
                <c:pt idx="114">
                  <c:v>0.0</c:v>
                </c:pt>
                <c:pt idx="115">
                  <c:v>0.0</c:v>
                </c:pt>
                <c:pt idx="116">
                  <c:v>0.0</c:v>
                </c:pt>
                <c:pt idx="117">
                  <c:v>1.0</c:v>
                </c:pt>
                <c:pt idx="118">
                  <c:v>0.0</c:v>
                </c:pt>
                <c:pt idx="119">
                  <c:v>0.0</c:v>
                </c:pt>
                <c:pt idx="120">
                  <c:v>0.0</c:v>
                </c:pt>
                <c:pt idx="121">
                  <c:v>0.0</c:v>
                </c:pt>
                <c:pt idx="122">
                  <c:v>0.0</c:v>
                </c:pt>
                <c:pt idx="123">
                  <c:v>0.0</c:v>
                </c:pt>
                <c:pt idx="124">
                  <c:v>1.0</c:v>
                </c:pt>
                <c:pt idx="125">
                  <c:v>0.0</c:v>
                </c:pt>
                <c:pt idx="126">
                  <c:v>0.0</c:v>
                </c:pt>
                <c:pt idx="127">
                  <c:v>0.0</c:v>
                </c:pt>
                <c:pt idx="128">
                  <c:v>0.0</c:v>
                </c:pt>
                <c:pt idx="129">
                  <c:v>0.0</c:v>
                </c:pt>
                <c:pt idx="130">
                  <c:v>0.0</c:v>
                </c:pt>
                <c:pt idx="131">
                  <c:v>0.0</c:v>
                </c:pt>
                <c:pt idx="132">
                  <c:v>0.0</c:v>
                </c:pt>
                <c:pt idx="133">
                  <c:v>0.0</c:v>
                </c:pt>
                <c:pt idx="134">
                  <c:v>0.0</c:v>
                </c:pt>
                <c:pt idx="135">
                  <c:v>1.0</c:v>
                </c:pt>
                <c:pt idx="136">
                  <c:v>0.0</c:v>
                </c:pt>
                <c:pt idx="137">
                  <c:v>0.0</c:v>
                </c:pt>
                <c:pt idx="138">
                  <c:v>0.0</c:v>
                </c:pt>
                <c:pt idx="139">
                  <c:v>0.0</c:v>
                </c:pt>
                <c:pt idx="140">
                  <c:v>0.0</c:v>
                </c:pt>
                <c:pt idx="141">
                  <c:v>0.0</c:v>
                </c:pt>
                <c:pt idx="142">
                  <c:v>1.0</c:v>
                </c:pt>
                <c:pt idx="143">
                  <c:v>0.0</c:v>
                </c:pt>
                <c:pt idx="144">
                  <c:v>0.0</c:v>
                </c:pt>
                <c:pt idx="145">
                  <c:v>0.0</c:v>
                </c:pt>
                <c:pt idx="146">
                  <c:v>0.0</c:v>
                </c:pt>
                <c:pt idx="147">
                  <c:v>0.0</c:v>
                </c:pt>
                <c:pt idx="148">
                  <c:v>1.0</c:v>
                </c:pt>
                <c:pt idx="149">
                  <c:v>0.0</c:v>
                </c:pt>
                <c:pt idx="150">
                  <c:v>0.0</c:v>
                </c:pt>
                <c:pt idx="151">
                  <c:v>0.0</c:v>
                </c:pt>
                <c:pt idx="152">
                  <c:v>1.0</c:v>
                </c:pt>
                <c:pt idx="153">
                  <c:v>0.0</c:v>
                </c:pt>
                <c:pt idx="154">
                  <c:v>0.0</c:v>
                </c:pt>
                <c:pt idx="155">
                  <c:v>1.0</c:v>
                </c:pt>
                <c:pt idx="156">
                  <c:v>0.0</c:v>
                </c:pt>
                <c:pt idx="157">
                  <c:v>1.0</c:v>
                </c:pt>
                <c:pt idx="158">
                  <c:v>1.0</c:v>
                </c:pt>
                <c:pt idx="159">
                  <c:v>0.0</c:v>
                </c:pt>
                <c:pt idx="160">
                  <c:v>0.0</c:v>
                </c:pt>
                <c:pt idx="161">
                  <c:v>0.0</c:v>
                </c:pt>
                <c:pt idx="162">
                  <c:v>0.0</c:v>
                </c:pt>
                <c:pt idx="163">
                  <c:v>0.0</c:v>
                </c:pt>
                <c:pt idx="164">
                  <c:v>0.0</c:v>
                </c:pt>
                <c:pt idx="165">
                  <c:v>0.0</c:v>
                </c:pt>
                <c:pt idx="166">
                  <c:v>0.0</c:v>
                </c:pt>
                <c:pt idx="167">
                  <c:v>0.0</c:v>
                </c:pt>
                <c:pt idx="168">
                  <c:v>1.0</c:v>
                </c:pt>
                <c:pt idx="169">
                  <c:v>0.0</c:v>
                </c:pt>
                <c:pt idx="170">
                  <c:v>0.0</c:v>
                </c:pt>
                <c:pt idx="171">
                  <c:v>0.0</c:v>
                </c:pt>
                <c:pt idx="172">
                  <c:v>0.0</c:v>
                </c:pt>
                <c:pt idx="173">
                  <c:v>1.0</c:v>
                </c:pt>
                <c:pt idx="174">
                  <c:v>0.0</c:v>
                </c:pt>
                <c:pt idx="175">
                  <c:v>0.0</c:v>
                </c:pt>
                <c:pt idx="176">
                  <c:v>0.0</c:v>
                </c:pt>
                <c:pt idx="177">
                  <c:v>0.0</c:v>
                </c:pt>
                <c:pt idx="178">
                  <c:v>0.0</c:v>
                </c:pt>
                <c:pt idx="179">
                  <c:v>0.0</c:v>
                </c:pt>
                <c:pt idx="180">
                  <c:v>0.0</c:v>
                </c:pt>
                <c:pt idx="181">
                  <c:v>0.0</c:v>
                </c:pt>
                <c:pt idx="182">
                  <c:v>1.0</c:v>
                </c:pt>
                <c:pt idx="183">
                  <c:v>0.0</c:v>
                </c:pt>
                <c:pt idx="184">
                  <c:v>0.0</c:v>
                </c:pt>
                <c:pt idx="185">
                  <c:v>0.0</c:v>
                </c:pt>
                <c:pt idx="186">
                  <c:v>1.0</c:v>
                </c:pt>
                <c:pt idx="187">
                  <c:v>0.0</c:v>
                </c:pt>
                <c:pt idx="188">
                  <c:v>0.0</c:v>
                </c:pt>
                <c:pt idx="189">
                  <c:v>0.0</c:v>
                </c:pt>
                <c:pt idx="190">
                  <c:v>1.0</c:v>
                </c:pt>
                <c:pt idx="191">
                  <c:v>0.0</c:v>
                </c:pt>
                <c:pt idx="192">
                  <c:v>0.0</c:v>
                </c:pt>
                <c:pt idx="193">
                  <c:v>0.0</c:v>
                </c:pt>
                <c:pt idx="194">
                  <c:v>0.0</c:v>
                </c:pt>
                <c:pt idx="195">
                  <c:v>1.0</c:v>
                </c:pt>
                <c:pt idx="196">
                  <c:v>0.0</c:v>
                </c:pt>
                <c:pt idx="197">
                  <c:v>0.0</c:v>
                </c:pt>
                <c:pt idx="198">
                  <c:v>0.0</c:v>
                </c:pt>
                <c:pt idx="199">
                  <c:v>0.0</c:v>
                </c:pt>
                <c:pt idx="200">
                  <c:v>0.0</c:v>
                </c:pt>
                <c:pt idx="201">
                  <c:v>0.0</c:v>
                </c:pt>
                <c:pt idx="202">
                  <c:v>0.0</c:v>
                </c:pt>
                <c:pt idx="203">
                  <c:v>0.0</c:v>
                </c:pt>
                <c:pt idx="204">
                  <c:v>0.0</c:v>
                </c:pt>
                <c:pt idx="205">
                  <c:v>1.0</c:v>
                </c:pt>
                <c:pt idx="206">
                  <c:v>0.0</c:v>
                </c:pt>
                <c:pt idx="207">
                  <c:v>0.0</c:v>
                </c:pt>
                <c:pt idx="208">
                  <c:v>0.0</c:v>
                </c:pt>
                <c:pt idx="209">
                  <c:v>0.0</c:v>
                </c:pt>
                <c:pt idx="210">
                  <c:v>0.0</c:v>
                </c:pt>
                <c:pt idx="211">
                  <c:v>0.0</c:v>
                </c:pt>
                <c:pt idx="212">
                  <c:v>1.0</c:v>
                </c:pt>
                <c:pt idx="213">
                  <c:v>0.0</c:v>
                </c:pt>
                <c:pt idx="214">
                  <c:v>0.0</c:v>
                </c:pt>
                <c:pt idx="215">
                  <c:v>0.0</c:v>
                </c:pt>
                <c:pt idx="216">
                  <c:v>0.0</c:v>
                </c:pt>
                <c:pt idx="217">
                  <c:v>0.0</c:v>
                </c:pt>
                <c:pt idx="218">
                  <c:v>0.0</c:v>
                </c:pt>
                <c:pt idx="219">
                  <c:v>1.0</c:v>
                </c:pt>
                <c:pt idx="220">
                  <c:v>0.0</c:v>
                </c:pt>
                <c:pt idx="221">
                  <c:v>0.0</c:v>
                </c:pt>
                <c:pt idx="222">
                  <c:v>0.0</c:v>
                </c:pt>
                <c:pt idx="223">
                  <c:v>0.0</c:v>
                </c:pt>
                <c:pt idx="224">
                  <c:v>1.0</c:v>
                </c:pt>
                <c:pt idx="225">
                  <c:v>0.0</c:v>
                </c:pt>
                <c:pt idx="226">
                  <c:v>0.0</c:v>
                </c:pt>
                <c:pt idx="227">
                  <c:v>0.0</c:v>
                </c:pt>
                <c:pt idx="228">
                  <c:v>0.0</c:v>
                </c:pt>
                <c:pt idx="229">
                  <c:v>1.0</c:v>
                </c:pt>
                <c:pt idx="230">
                  <c:v>0.0</c:v>
                </c:pt>
                <c:pt idx="231">
                  <c:v>0.0</c:v>
                </c:pt>
                <c:pt idx="232">
                  <c:v>0.0</c:v>
                </c:pt>
                <c:pt idx="233">
                  <c:v>0.0</c:v>
                </c:pt>
                <c:pt idx="234">
                  <c:v>0.0</c:v>
                </c:pt>
                <c:pt idx="235">
                  <c:v>1.0</c:v>
                </c:pt>
                <c:pt idx="236">
                  <c:v>0.0</c:v>
                </c:pt>
                <c:pt idx="237">
                  <c:v>0.0</c:v>
                </c:pt>
                <c:pt idx="238">
                  <c:v>1.0</c:v>
                </c:pt>
                <c:pt idx="239">
                  <c:v>0.0</c:v>
                </c:pt>
                <c:pt idx="240">
                  <c:v>0.0</c:v>
                </c:pt>
                <c:pt idx="241">
                  <c:v>0.0</c:v>
                </c:pt>
                <c:pt idx="242">
                  <c:v>0.0</c:v>
                </c:pt>
                <c:pt idx="243">
                  <c:v>0.0</c:v>
                </c:pt>
                <c:pt idx="244">
                  <c:v>0.0</c:v>
                </c:pt>
                <c:pt idx="245">
                  <c:v>0.0</c:v>
                </c:pt>
                <c:pt idx="246">
                  <c:v>0.0</c:v>
                </c:pt>
                <c:pt idx="247">
                  <c:v>0.0</c:v>
                </c:pt>
                <c:pt idx="248">
                  <c:v>0.0</c:v>
                </c:pt>
                <c:pt idx="249">
                  <c:v>0.0</c:v>
                </c:pt>
                <c:pt idx="250">
                  <c:v>0.0</c:v>
                </c:pt>
                <c:pt idx="251">
                  <c:v>1.0</c:v>
                </c:pt>
                <c:pt idx="252">
                  <c:v>0.0</c:v>
                </c:pt>
                <c:pt idx="253">
                  <c:v>0.0</c:v>
                </c:pt>
                <c:pt idx="254">
                  <c:v>0.0</c:v>
                </c:pt>
                <c:pt idx="255">
                  <c:v>0.0</c:v>
                </c:pt>
                <c:pt idx="256">
                  <c:v>0.0</c:v>
                </c:pt>
                <c:pt idx="257">
                  <c:v>0.0</c:v>
                </c:pt>
                <c:pt idx="258">
                  <c:v>0.0</c:v>
                </c:pt>
                <c:pt idx="259">
                  <c:v>1.0</c:v>
                </c:pt>
                <c:pt idx="260">
                  <c:v>0.0</c:v>
                </c:pt>
                <c:pt idx="261">
                  <c:v>0.0</c:v>
                </c:pt>
                <c:pt idx="262">
                  <c:v>0.0</c:v>
                </c:pt>
                <c:pt idx="263">
                  <c:v>0.0</c:v>
                </c:pt>
                <c:pt idx="264">
                  <c:v>0.0</c:v>
                </c:pt>
                <c:pt idx="265">
                  <c:v>1.0</c:v>
                </c:pt>
                <c:pt idx="266">
                  <c:v>0.0</c:v>
                </c:pt>
                <c:pt idx="267">
                  <c:v>0.0</c:v>
                </c:pt>
                <c:pt idx="268">
                  <c:v>0.0</c:v>
                </c:pt>
                <c:pt idx="269">
                  <c:v>0.0</c:v>
                </c:pt>
                <c:pt idx="270">
                  <c:v>1.0</c:v>
                </c:pt>
                <c:pt idx="271">
                  <c:v>0.0</c:v>
                </c:pt>
                <c:pt idx="272">
                  <c:v>0.0</c:v>
                </c:pt>
                <c:pt idx="273">
                  <c:v>0.0</c:v>
                </c:pt>
                <c:pt idx="274">
                  <c:v>0.0</c:v>
                </c:pt>
                <c:pt idx="275">
                  <c:v>0.0</c:v>
                </c:pt>
                <c:pt idx="276">
                  <c:v>0.0</c:v>
                </c:pt>
                <c:pt idx="277">
                  <c:v>0.0</c:v>
                </c:pt>
                <c:pt idx="278">
                  <c:v>0.0</c:v>
                </c:pt>
                <c:pt idx="279">
                  <c:v>0.0</c:v>
                </c:pt>
                <c:pt idx="280">
                  <c:v>1.0</c:v>
                </c:pt>
                <c:pt idx="281">
                  <c:v>0.0</c:v>
                </c:pt>
                <c:pt idx="282">
                  <c:v>0.0</c:v>
                </c:pt>
                <c:pt idx="283">
                  <c:v>0.0</c:v>
                </c:pt>
                <c:pt idx="284">
                  <c:v>0.0</c:v>
                </c:pt>
                <c:pt idx="285">
                  <c:v>0.0</c:v>
                </c:pt>
                <c:pt idx="286">
                  <c:v>1.0</c:v>
                </c:pt>
                <c:pt idx="287">
                  <c:v>0.0</c:v>
                </c:pt>
                <c:pt idx="288">
                  <c:v>0.0</c:v>
                </c:pt>
                <c:pt idx="289">
                  <c:v>0.0</c:v>
                </c:pt>
                <c:pt idx="290">
                  <c:v>0.0</c:v>
                </c:pt>
                <c:pt idx="291">
                  <c:v>0.0</c:v>
                </c:pt>
                <c:pt idx="292">
                  <c:v>0.0</c:v>
                </c:pt>
                <c:pt idx="293">
                  <c:v>0.0</c:v>
                </c:pt>
                <c:pt idx="294">
                  <c:v>0.0</c:v>
                </c:pt>
                <c:pt idx="295">
                  <c:v>0.0</c:v>
                </c:pt>
                <c:pt idx="296">
                  <c:v>0.0</c:v>
                </c:pt>
                <c:pt idx="297">
                  <c:v>0.0</c:v>
                </c:pt>
                <c:pt idx="298">
                  <c:v>0.0</c:v>
                </c:pt>
                <c:pt idx="299">
                  <c:v>0.0</c:v>
                </c:pt>
                <c:pt idx="300">
                  <c:v>0.0</c:v>
                </c:pt>
              </c:numCache>
            </c:numRef>
          </c:yVal>
          <c:smooth val="0"/>
        </c:ser>
        <c:dLbls>
          <c:showLegendKey val="0"/>
          <c:showVal val="0"/>
          <c:showCatName val="0"/>
          <c:showSerName val="0"/>
          <c:showPercent val="0"/>
          <c:showBubbleSize val="0"/>
        </c:dLbls>
        <c:axId val="-2096136296"/>
        <c:axId val="-2096131432"/>
      </c:scatterChart>
      <c:valAx>
        <c:axId val="-2096136296"/>
        <c:scaling>
          <c:orientation val="minMax"/>
          <c:max val="1900.0"/>
          <c:min val="1600.0"/>
        </c:scaling>
        <c:delete val="0"/>
        <c:axPos val="b"/>
        <c:numFmt formatCode="General" sourceLinked="1"/>
        <c:majorTickMark val="out"/>
        <c:minorTickMark val="none"/>
        <c:tickLblPos val="nextTo"/>
        <c:crossAx val="-2096131432"/>
        <c:crossesAt val="0.9"/>
        <c:crossBetween val="midCat"/>
        <c:majorUnit val="25.0"/>
      </c:valAx>
      <c:valAx>
        <c:axId val="-2096131432"/>
        <c:scaling>
          <c:orientation val="minMax"/>
          <c:max val="1.0"/>
          <c:min val="0.9"/>
        </c:scaling>
        <c:delete val="0"/>
        <c:axPos val="l"/>
        <c:majorGridlines/>
        <c:numFmt formatCode="General" sourceLinked="1"/>
        <c:majorTickMark val="none"/>
        <c:minorTickMark val="none"/>
        <c:tickLblPos val="none"/>
        <c:spPr>
          <a:noFill/>
          <a:ln>
            <a:noFill/>
          </a:ln>
        </c:spPr>
        <c:crossAx val="-2096136296"/>
        <c:crosses val="autoZero"/>
        <c:crossBetween val="midCat"/>
        <c:majorUnit val="1.0"/>
        <c:minorUnit val="1.0"/>
      </c:valAx>
      <c:spPr>
        <a:ln>
          <a:noFill/>
        </a:ln>
      </c:spPr>
    </c:plotArea>
    <c:plotVisOnly val="1"/>
    <c:dispBlanksAs val="gap"/>
    <c:showDLblsOverMax val="0"/>
  </c:chart>
  <c:spPr>
    <a:ln>
      <a:solidFill>
        <a:schemeClr val="bg1"/>
      </a:solidFill>
    </a:ln>
  </c:spPr>
  <c:txPr>
    <a:bodyPr/>
    <a:lstStyle/>
    <a:p>
      <a:pPr>
        <a:defRPr>
          <a:latin typeface="Palatino Linotype"/>
          <a:cs typeface="Palatino Linotype"/>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A. PDO</a:t>
            </a:r>
          </a:p>
        </c:rich>
      </c:tx>
      <c:layout>
        <c:manualLayout>
          <c:xMode val="edge"/>
          <c:yMode val="edge"/>
          <c:x val="0.111411033969683"/>
          <c:y val="0.000425584698517966"/>
        </c:manualLayout>
      </c:layout>
      <c:overlay val="0"/>
    </c:title>
    <c:autoTitleDeleted val="0"/>
    <c:plotArea>
      <c:layout>
        <c:manualLayout>
          <c:layoutTarget val="inner"/>
          <c:xMode val="edge"/>
          <c:yMode val="edge"/>
          <c:x val="0.11292910352899"/>
          <c:y val="0.0936507936507936"/>
          <c:w val="0.715645357970222"/>
          <c:h val="0.763505186851644"/>
        </c:manualLayout>
      </c:layout>
      <c:barChart>
        <c:barDir val="col"/>
        <c:grouping val="clustered"/>
        <c:varyColors val="0"/>
        <c:ser>
          <c:idx val="2"/>
          <c:order val="0"/>
          <c:tx>
            <c:strRef>
              <c:f>PDO!$B$28</c:f>
              <c:strCache>
                <c:ptCount val="1"/>
                <c:pt idx="0">
                  <c:v>Mean Value</c:v>
                </c:pt>
              </c:strCache>
            </c:strRef>
          </c:tx>
          <c:spPr>
            <a:solidFill>
              <a:sysClr val="window" lastClr="FFFFFF">
                <a:lumMod val="50000"/>
              </a:sysClr>
            </a:solidFill>
            <a:ln w="31750">
              <a:noFill/>
              <a:prstDash val="sysDot"/>
            </a:ln>
          </c:spPr>
          <c:invertIfNegative val="0"/>
          <c:dPt>
            <c:idx val="6"/>
            <c:invertIfNegative val="0"/>
            <c:bubble3D val="0"/>
            <c:spPr>
              <a:solidFill>
                <a:sysClr val="windowText" lastClr="000000"/>
              </a:solidFill>
              <a:ln w="31750">
                <a:noFill/>
                <a:prstDash val="sysDot"/>
              </a:ln>
            </c:spPr>
          </c:dPt>
          <c:cat>
            <c:numRef>
              <c:f>PDO!$A$29:$A$37</c:f>
              <c:numCache>
                <c:formatCode>General</c:formatCode>
                <c:ptCount val="9"/>
                <c:pt idx="0">
                  <c:v>-6.0</c:v>
                </c:pt>
                <c:pt idx="1">
                  <c:v>-5.0</c:v>
                </c:pt>
                <c:pt idx="2">
                  <c:v>-4.0</c:v>
                </c:pt>
                <c:pt idx="3">
                  <c:v>-3.0</c:v>
                </c:pt>
                <c:pt idx="4">
                  <c:v>-2.0</c:v>
                </c:pt>
                <c:pt idx="5">
                  <c:v>-1.0</c:v>
                </c:pt>
                <c:pt idx="6">
                  <c:v>0.0</c:v>
                </c:pt>
                <c:pt idx="7">
                  <c:v>1.0</c:v>
                </c:pt>
                <c:pt idx="8">
                  <c:v>2.0</c:v>
                </c:pt>
              </c:numCache>
            </c:numRef>
          </c:cat>
          <c:val>
            <c:numRef>
              <c:f>PDO!$B$29:$B$37</c:f>
              <c:numCache>
                <c:formatCode>General</c:formatCode>
                <c:ptCount val="9"/>
                <c:pt idx="0">
                  <c:v>0.1023</c:v>
                </c:pt>
                <c:pt idx="1">
                  <c:v>0.2112</c:v>
                </c:pt>
                <c:pt idx="2">
                  <c:v>0.1686</c:v>
                </c:pt>
                <c:pt idx="3">
                  <c:v>0.2119</c:v>
                </c:pt>
                <c:pt idx="4">
                  <c:v>0.2134</c:v>
                </c:pt>
                <c:pt idx="5">
                  <c:v>0.0371</c:v>
                </c:pt>
                <c:pt idx="6">
                  <c:v>-0.2113</c:v>
                </c:pt>
                <c:pt idx="7">
                  <c:v>-0.0378</c:v>
                </c:pt>
                <c:pt idx="8">
                  <c:v>0.282</c:v>
                </c:pt>
              </c:numCache>
            </c:numRef>
          </c:val>
        </c:ser>
        <c:dLbls>
          <c:showLegendKey val="0"/>
          <c:showVal val="0"/>
          <c:showCatName val="0"/>
          <c:showSerName val="0"/>
          <c:showPercent val="0"/>
          <c:showBubbleSize val="0"/>
        </c:dLbls>
        <c:gapWidth val="150"/>
        <c:axId val="-1994925160"/>
        <c:axId val="-2089998856"/>
      </c:barChart>
      <c:lineChart>
        <c:grouping val="standard"/>
        <c:varyColors val="0"/>
        <c:ser>
          <c:idx val="3"/>
          <c:order val="1"/>
          <c:tx>
            <c:strRef>
              <c:f>PDO!$C$28</c:f>
              <c:strCache>
                <c:ptCount val="1"/>
                <c:pt idx="0">
                  <c:v>95%</c:v>
                </c:pt>
              </c:strCache>
            </c:strRef>
          </c:tx>
          <c:spPr>
            <a:ln w="19050">
              <a:solidFill>
                <a:sysClr val="windowText" lastClr="000000"/>
              </a:solidFill>
              <a:prstDash val="sysDot"/>
            </a:ln>
          </c:spPr>
          <c:marker>
            <c:symbol val="none"/>
          </c:marker>
          <c:cat>
            <c:numRef>
              <c:f>PDO!$A$29:$A$37</c:f>
              <c:numCache>
                <c:formatCode>General</c:formatCode>
                <c:ptCount val="9"/>
                <c:pt idx="0">
                  <c:v>-6.0</c:v>
                </c:pt>
                <c:pt idx="1">
                  <c:v>-5.0</c:v>
                </c:pt>
                <c:pt idx="2">
                  <c:v>-4.0</c:v>
                </c:pt>
                <c:pt idx="3">
                  <c:v>-3.0</c:v>
                </c:pt>
                <c:pt idx="4">
                  <c:v>-2.0</c:v>
                </c:pt>
                <c:pt idx="5">
                  <c:v>-1.0</c:v>
                </c:pt>
                <c:pt idx="6">
                  <c:v>0.0</c:v>
                </c:pt>
                <c:pt idx="7">
                  <c:v>1.0</c:v>
                </c:pt>
                <c:pt idx="8">
                  <c:v>2.0</c:v>
                </c:pt>
              </c:numCache>
            </c:numRef>
          </c:cat>
          <c:val>
            <c:numRef>
              <c:f>PDO!$C$29:$C$37</c:f>
              <c:numCache>
                <c:formatCode>General</c:formatCode>
                <c:ptCount val="9"/>
                <c:pt idx="0">
                  <c:v>-0.1421</c:v>
                </c:pt>
                <c:pt idx="1">
                  <c:v>-0.1269</c:v>
                </c:pt>
                <c:pt idx="2">
                  <c:v>-0.1319</c:v>
                </c:pt>
                <c:pt idx="3">
                  <c:v>-0.1177</c:v>
                </c:pt>
                <c:pt idx="4">
                  <c:v>-0.1085</c:v>
                </c:pt>
                <c:pt idx="5">
                  <c:v>-0.1102</c:v>
                </c:pt>
                <c:pt idx="6">
                  <c:v>-0.0942</c:v>
                </c:pt>
                <c:pt idx="7">
                  <c:v>-0.092</c:v>
                </c:pt>
                <c:pt idx="8">
                  <c:v>-0.0808</c:v>
                </c:pt>
              </c:numCache>
            </c:numRef>
          </c:val>
          <c:smooth val="0"/>
        </c:ser>
        <c:ser>
          <c:idx val="4"/>
          <c:order val="2"/>
          <c:tx>
            <c:strRef>
              <c:f>PDO!$D$28</c:f>
              <c:strCache>
                <c:ptCount val="1"/>
                <c:pt idx="0">
                  <c:v>95%</c:v>
                </c:pt>
              </c:strCache>
            </c:strRef>
          </c:tx>
          <c:spPr>
            <a:ln w="19050">
              <a:solidFill>
                <a:sysClr val="windowText" lastClr="000000"/>
              </a:solidFill>
              <a:prstDash val="sysDot"/>
            </a:ln>
          </c:spPr>
          <c:marker>
            <c:symbol val="none"/>
          </c:marker>
          <c:cat>
            <c:numRef>
              <c:f>PDO!$A$29:$A$37</c:f>
              <c:numCache>
                <c:formatCode>General</c:formatCode>
                <c:ptCount val="9"/>
                <c:pt idx="0">
                  <c:v>-6.0</c:v>
                </c:pt>
                <c:pt idx="1">
                  <c:v>-5.0</c:v>
                </c:pt>
                <c:pt idx="2">
                  <c:v>-4.0</c:v>
                </c:pt>
                <c:pt idx="3">
                  <c:v>-3.0</c:v>
                </c:pt>
                <c:pt idx="4">
                  <c:v>-2.0</c:v>
                </c:pt>
                <c:pt idx="5">
                  <c:v>-1.0</c:v>
                </c:pt>
                <c:pt idx="6">
                  <c:v>0.0</c:v>
                </c:pt>
                <c:pt idx="7">
                  <c:v>1.0</c:v>
                </c:pt>
                <c:pt idx="8">
                  <c:v>2.0</c:v>
                </c:pt>
              </c:numCache>
            </c:numRef>
          </c:cat>
          <c:val>
            <c:numRef>
              <c:f>PDO!$D$29:$D$37</c:f>
              <c:numCache>
                <c:formatCode>General</c:formatCode>
                <c:ptCount val="9"/>
                <c:pt idx="0">
                  <c:v>0.3234</c:v>
                </c:pt>
                <c:pt idx="1">
                  <c:v>0.3309</c:v>
                </c:pt>
                <c:pt idx="2">
                  <c:v>0.3367</c:v>
                </c:pt>
                <c:pt idx="3">
                  <c:v>0.326</c:v>
                </c:pt>
                <c:pt idx="4">
                  <c:v>0.3436</c:v>
                </c:pt>
                <c:pt idx="5">
                  <c:v>0.3553</c:v>
                </c:pt>
                <c:pt idx="6">
                  <c:v>0.3519</c:v>
                </c:pt>
                <c:pt idx="7">
                  <c:v>0.3573</c:v>
                </c:pt>
                <c:pt idx="8">
                  <c:v>0.3627</c:v>
                </c:pt>
              </c:numCache>
            </c:numRef>
          </c:val>
          <c:smooth val="0"/>
        </c:ser>
        <c:ser>
          <c:idx val="5"/>
          <c:order val="3"/>
          <c:tx>
            <c:strRef>
              <c:f>PDO!$E$28</c:f>
              <c:strCache>
                <c:ptCount val="1"/>
                <c:pt idx="0">
                  <c:v>99%</c:v>
                </c:pt>
              </c:strCache>
            </c:strRef>
          </c:tx>
          <c:spPr>
            <a:ln w="19050">
              <a:solidFill>
                <a:sysClr val="windowText" lastClr="000000"/>
              </a:solidFill>
              <a:prstDash val="lgDashDotDot"/>
            </a:ln>
          </c:spPr>
          <c:marker>
            <c:symbol val="none"/>
          </c:marker>
          <c:cat>
            <c:numRef>
              <c:f>PDO!$A$29:$A$37</c:f>
              <c:numCache>
                <c:formatCode>General</c:formatCode>
                <c:ptCount val="9"/>
                <c:pt idx="0">
                  <c:v>-6.0</c:v>
                </c:pt>
                <c:pt idx="1">
                  <c:v>-5.0</c:v>
                </c:pt>
                <c:pt idx="2">
                  <c:v>-4.0</c:v>
                </c:pt>
                <c:pt idx="3">
                  <c:v>-3.0</c:v>
                </c:pt>
                <c:pt idx="4">
                  <c:v>-2.0</c:v>
                </c:pt>
                <c:pt idx="5">
                  <c:v>-1.0</c:v>
                </c:pt>
                <c:pt idx="6">
                  <c:v>0.0</c:v>
                </c:pt>
                <c:pt idx="7">
                  <c:v>1.0</c:v>
                </c:pt>
                <c:pt idx="8">
                  <c:v>2.0</c:v>
                </c:pt>
              </c:numCache>
            </c:numRef>
          </c:cat>
          <c:val>
            <c:numRef>
              <c:f>PDO!$E$29:$E$37</c:f>
              <c:numCache>
                <c:formatCode>General</c:formatCode>
                <c:ptCount val="9"/>
                <c:pt idx="0">
                  <c:v>-0.2151</c:v>
                </c:pt>
                <c:pt idx="1">
                  <c:v>-0.1987</c:v>
                </c:pt>
                <c:pt idx="2">
                  <c:v>-0.2054</c:v>
                </c:pt>
                <c:pt idx="3">
                  <c:v>-0.1873</c:v>
                </c:pt>
                <c:pt idx="4">
                  <c:v>-0.1794</c:v>
                </c:pt>
                <c:pt idx="5">
                  <c:v>-0.1832</c:v>
                </c:pt>
                <c:pt idx="6">
                  <c:v>-0.1642</c:v>
                </c:pt>
                <c:pt idx="7">
                  <c:v>-0.1625</c:v>
                </c:pt>
                <c:pt idx="8">
                  <c:v>-0.1504</c:v>
                </c:pt>
              </c:numCache>
            </c:numRef>
          </c:val>
          <c:smooth val="0"/>
        </c:ser>
        <c:ser>
          <c:idx val="6"/>
          <c:order val="4"/>
          <c:tx>
            <c:strRef>
              <c:f>PDO!$F$28</c:f>
              <c:strCache>
                <c:ptCount val="1"/>
                <c:pt idx="0">
                  <c:v>99%</c:v>
                </c:pt>
              </c:strCache>
            </c:strRef>
          </c:tx>
          <c:spPr>
            <a:ln w="19050">
              <a:solidFill>
                <a:sysClr val="windowText" lastClr="000000"/>
              </a:solidFill>
              <a:prstDash val="lgDashDotDot"/>
            </a:ln>
          </c:spPr>
          <c:marker>
            <c:symbol val="none"/>
          </c:marker>
          <c:cat>
            <c:numRef>
              <c:f>PDO!$A$29:$A$37</c:f>
              <c:numCache>
                <c:formatCode>General</c:formatCode>
                <c:ptCount val="9"/>
                <c:pt idx="0">
                  <c:v>-6.0</c:v>
                </c:pt>
                <c:pt idx="1">
                  <c:v>-5.0</c:v>
                </c:pt>
                <c:pt idx="2">
                  <c:v>-4.0</c:v>
                </c:pt>
                <c:pt idx="3">
                  <c:v>-3.0</c:v>
                </c:pt>
                <c:pt idx="4">
                  <c:v>-2.0</c:v>
                </c:pt>
                <c:pt idx="5">
                  <c:v>-1.0</c:v>
                </c:pt>
                <c:pt idx="6">
                  <c:v>0.0</c:v>
                </c:pt>
                <c:pt idx="7">
                  <c:v>1.0</c:v>
                </c:pt>
                <c:pt idx="8">
                  <c:v>2.0</c:v>
                </c:pt>
              </c:numCache>
            </c:numRef>
          </c:cat>
          <c:val>
            <c:numRef>
              <c:f>PDO!$F$29:$F$37</c:f>
              <c:numCache>
                <c:formatCode>General</c:formatCode>
                <c:ptCount val="9"/>
                <c:pt idx="0">
                  <c:v>0.3964</c:v>
                </c:pt>
                <c:pt idx="1">
                  <c:v>0.4028</c:v>
                </c:pt>
                <c:pt idx="2">
                  <c:v>0.4102</c:v>
                </c:pt>
                <c:pt idx="3">
                  <c:v>0.3956</c:v>
                </c:pt>
                <c:pt idx="4">
                  <c:v>0.4145</c:v>
                </c:pt>
                <c:pt idx="5">
                  <c:v>0.4284</c:v>
                </c:pt>
                <c:pt idx="6">
                  <c:v>0.4219</c:v>
                </c:pt>
                <c:pt idx="7">
                  <c:v>0.4278</c:v>
                </c:pt>
                <c:pt idx="8">
                  <c:v>0.4323</c:v>
                </c:pt>
              </c:numCache>
            </c:numRef>
          </c:val>
          <c:smooth val="0"/>
        </c:ser>
        <c:ser>
          <c:idx val="7"/>
          <c:order val="5"/>
          <c:tx>
            <c:strRef>
              <c:f>PDO!$G$28</c:f>
              <c:strCache>
                <c:ptCount val="1"/>
                <c:pt idx="0">
                  <c:v>Limits _ 3.294 St dev</c:v>
                </c:pt>
              </c:strCache>
            </c:strRef>
          </c:tx>
          <c:spPr>
            <a:ln w="19050">
              <a:solidFill>
                <a:sysClr val="windowText" lastClr="000000"/>
              </a:solidFill>
              <a:prstDash val="dash"/>
            </a:ln>
          </c:spPr>
          <c:marker>
            <c:symbol val="none"/>
          </c:marker>
          <c:cat>
            <c:numRef>
              <c:f>PDO!$A$29:$A$37</c:f>
              <c:numCache>
                <c:formatCode>General</c:formatCode>
                <c:ptCount val="9"/>
                <c:pt idx="0">
                  <c:v>-6.0</c:v>
                </c:pt>
                <c:pt idx="1">
                  <c:v>-5.0</c:v>
                </c:pt>
                <c:pt idx="2">
                  <c:v>-4.0</c:v>
                </c:pt>
                <c:pt idx="3">
                  <c:v>-3.0</c:v>
                </c:pt>
                <c:pt idx="4">
                  <c:v>-2.0</c:v>
                </c:pt>
                <c:pt idx="5">
                  <c:v>-1.0</c:v>
                </c:pt>
                <c:pt idx="6">
                  <c:v>0.0</c:v>
                </c:pt>
                <c:pt idx="7">
                  <c:v>1.0</c:v>
                </c:pt>
                <c:pt idx="8">
                  <c:v>2.0</c:v>
                </c:pt>
              </c:numCache>
            </c:numRef>
          </c:cat>
          <c:val>
            <c:numRef>
              <c:f>PDO!$G$29:$G$37</c:f>
              <c:numCache>
                <c:formatCode>General</c:formatCode>
                <c:ptCount val="9"/>
                <c:pt idx="0">
                  <c:v>-0.3005</c:v>
                </c:pt>
                <c:pt idx="1">
                  <c:v>-0.2827</c:v>
                </c:pt>
                <c:pt idx="2">
                  <c:v>-0.2913</c:v>
                </c:pt>
                <c:pt idx="3">
                  <c:v>-0.2687</c:v>
                </c:pt>
                <c:pt idx="4">
                  <c:v>-0.2623</c:v>
                </c:pt>
                <c:pt idx="5">
                  <c:v>-0.2686</c:v>
                </c:pt>
                <c:pt idx="6">
                  <c:v>-0.246</c:v>
                </c:pt>
                <c:pt idx="7">
                  <c:v>-0.2449</c:v>
                </c:pt>
                <c:pt idx="8">
                  <c:v>-0.2317</c:v>
                </c:pt>
              </c:numCache>
            </c:numRef>
          </c:val>
          <c:smooth val="0"/>
        </c:ser>
        <c:ser>
          <c:idx val="0"/>
          <c:order val="6"/>
          <c:tx>
            <c:strRef>
              <c:f>PDO!$H$28</c:f>
              <c:strCache>
                <c:ptCount val="1"/>
                <c:pt idx="0">
                  <c:v>99.9%</c:v>
                </c:pt>
              </c:strCache>
            </c:strRef>
          </c:tx>
          <c:spPr>
            <a:ln w="19050">
              <a:solidFill>
                <a:sysClr val="windowText" lastClr="000000"/>
              </a:solidFill>
              <a:prstDash val="dash"/>
            </a:ln>
          </c:spPr>
          <c:marker>
            <c:symbol val="none"/>
          </c:marker>
          <c:cat>
            <c:numRef>
              <c:f>PDO!$A$29:$A$37</c:f>
              <c:numCache>
                <c:formatCode>General</c:formatCode>
                <c:ptCount val="9"/>
                <c:pt idx="0">
                  <c:v>-6.0</c:v>
                </c:pt>
                <c:pt idx="1">
                  <c:v>-5.0</c:v>
                </c:pt>
                <c:pt idx="2">
                  <c:v>-4.0</c:v>
                </c:pt>
                <c:pt idx="3">
                  <c:v>-3.0</c:v>
                </c:pt>
                <c:pt idx="4">
                  <c:v>-2.0</c:v>
                </c:pt>
                <c:pt idx="5">
                  <c:v>-1.0</c:v>
                </c:pt>
                <c:pt idx="6">
                  <c:v>0.0</c:v>
                </c:pt>
                <c:pt idx="7">
                  <c:v>1.0</c:v>
                </c:pt>
                <c:pt idx="8">
                  <c:v>2.0</c:v>
                </c:pt>
              </c:numCache>
            </c:numRef>
          </c:cat>
          <c:val>
            <c:numRef>
              <c:f>PDO!$H$29:$H$37</c:f>
              <c:numCache>
                <c:formatCode>General</c:formatCode>
                <c:ptCount val="9"/>
                <c:pt idx="0">
                  <c:v>0.4818</c:v>
                </c:pt>
                <c:pt idx="1">
                  <c:v>0.4867</c:v>
                </c:pt>
                <c:pt idx="2">
                  <c:v>0.4961</c:v>
                </c:pt>
                <c:pt idx="3">
                  <c:v>0.477</c:v>
                </c:pt>
                <c:pt idx="4">
                  <c:v>0.4974</c:v>
                </c:pt>
                <c:pt idx="5">
                  <c:v>0.5138</c:v>
                </c:pt>
                <c:pt idx="6">
                  <c:v>0.5037</c:v>
                </c:pt>
                <c:pt idx="7">
                  <c:v>0.5102</c:v>
                </c:pt>
                <c:pt idx="8">
                  <c:v>0.5136</c:v>
                </c:pt>
              </c:numCache>
            </c:numRef>
          </c:val>
          <c:smooth val="0"/>
        </c:ser>
        <c:dLbls>
          <c:showLegendKey val="0"/>
          <c:showVal val="0"/>
          <c:showCatName val="0"/>
          <c:showSerName val="0"/>
          <c:showPercent val="0"/>
          <c:showBubbleSize val="0"/>
        </c:dLbls>
        <c:marker val="1"/>
        <c:smooth val="0"/>
        <c:axId val="-1994925160"/>
        <c:axId val="-2089998856"/>
      </c:lineChart>
      <c:catAx>
        <c:axId val="-1994925160"/>
        <c:scaling>
          <c:orientation val="minMax"/>
        </c:scaling>
        <c:delete val="0"/>
        <c:axPos val="b"/>
        <c:title>
          <c:tx>
            <c:rich>
              <a:bodyPr/>
              <a:lstStyle/>
              <a:p>
                <a:pPr>
                  <a:defRPr b="0"/>
                </a:pPr>
                <a:r>
                  <a:rPr lang="en-US" b="0"/>
                  <a:t>Lag from fire year (yr)</a:t>
                </a:r>
              </a:p>
            </c:rich>
          </c:tx>
          <c:layout/>
          <c:overlay val="0"/>
        </c:title>
        <c:numFmt formatCode="General" sourceLinked="1"/>
        <c:majorTickMark val="out"/>
        <c:minorTickMark val="none"/>
        <c:tickLblPos val="low"/>
        <c:crossAx val="-2089998856"/>
        <c:crosses val="autoZero"/>
        <c:auto val="1"/>
        <c:lblAlgn val="ctr"/>
        <c:lblOffset val="100"/>
        <c:noMultiLvlLbl val="0"/>
      </c:catAx>
      <c:valAx>
        <c:axId val="-2089998856"/>
        <c:scaling>
          <c:orientation val="minMax"/>
        </c:scaling>
        <c:delete val="0"/>
        <c:axPos val="l"/>
        <c:title>
          <c:tx>
            <c:rich>
              <a:bodyPr rot="-5400000" vert="horz"/>
              <a:lstStyle/>
              <a:p>
                <a:pPr>
                  <a:defRPr sz="1000" b="0"/>
                </a:pPr>
                <a:r>
                  <a:rPr lang="en-US" sz="1000" b="0" i="0" baseline="0" dirty="0" smtClean="0">
                    <a:effectLst/>
                  </a:rPr>
                  <a:t>Mean Departure (SD)</a:t>
                </a:r>
                <a:endParaRPr lang="en-US" sz="1000" dirty="0">
                  <a:effectLst/>
                </a:endParaRPr>
              </a:p>
            </c:rich>
          </c:tx>
          <c:layout>
            <c:manualLayout>
              <c:xMode val="edge"/>
              <c:yMode val="edge"/>
              <c:x val="0.0"/>
              <c:y val="0.250776657133523"/>
            </c:manualLayout>
          </c:layout>
          <c:overlay val="0"/>
        </c:title>
        <c:numFmt formatCode="General" sourceLinked="1"/>
        <c:majorTickMark val="out"/>
        <c:minorTickMark val="none"/>
        <c:tickLblPos val="nextTo"/>
        <c:crossAx val="-1994925160"/>
        <c:crosses val="autoZero"/>
        <c:crossBetween val="between"/>
      </c:valAx>
      <c:spPr>
        <a:ln>
          <a:solidFill>
            <a:schemeClr val="tx1"/>
          </a:solidFill>
        </a:ln>
      </c:spPr>
    </c:plotArea>
    <c:legend>
      <c:legendPos val="r"/>
      <c:legendEntry>
        <c:idx val="0"/>
        <c:delete val="1"/>
      </c:legendEntry>
      <c:legendEntry>
        <c:idx val="2"/>
        <c:delete val="1"/>
      </c:legendEntry>
      <c:legendEntry>
        <c:idx val="4"/>
        <c:delete val="1"/>
      </c:legendEntry>
      <c:legendEntry>
        <c:idx val="5"/>
        <c:delete val="1"/>
      </c:legendEntry>
      <c:layout/>
      <c:overlay val="0"/>
    </c:legend>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0"/>
          <c:order val="0"/>
          <c:tx>
            <c:strRef>
              <c:f>Sheet1!$B$1</c:f>
              <c:strCache>
                <c:ptCount val="1"/>
                <c:pt idx="0">
                  <c:v>PDSI</c:v>
                </c:pt>
              </c:strCache>
            </c:strRef>
          </c:tx>
          <c:spPr>
            <a:ln w="15875">
              <a:solidFill>
                <a:schemeClr val="tx1"/>
              </a:solidFill>
            </a:ln>
          </c:spPr>
          <c:marker>
            <c:symbol val="none"/>
          </c:marker>
          <c:xVal>
            <c:numRef>
              <c:f>Sheet1!$A$2:$A$262</c:f>
              <c:numCache>
                <c:formatCode>General</c:formatCode>
                <c:ptCount val="261"/>
                <c:pt idx="0">
                  <c:v>1630.0</c:v>
                </c:pt>
                <c:pt idx="1">
                  <c:v>1631.0</c:v>
                </c:pt>
                <c:pt idx="2">
                  <c:v>1632.0</c:v>
                </c:pt>
                <c:pt idx="3">
                  <c:v>1633.0</c:v>
                </c:pt>
                <c:pt idx="4">
                  <c:v>1634.0</c:v>
                </c:pt>
                <c:pt idx="5">
                  <c:v>1635.0</c:v>
                </c:pt>
                <c:pt idx="6">
                  <c:v>1636.0</c:v>
                </c:pt>
                <c:pt idx="7">
                  <c:v>1637.0</c:v>
                </c:pt>
                <c:pt idx="8">
                  <c:v>1638.0</c:v>
                </c:pt>
                <c:pt idx="9">
                  <c:v>1639.0</c:v>
                </c:pt>
                <c:pt idx="10">
                  <c:v>1640.0</c:v>
                </c:pt>
                <c:pt idx="11">
                  <c:v>1641.0</c:v>
                </c:pt>
                <c:pt idx="12">
                  <c:v>1642.0</c:v>
                </c:pt>
                <c:pt idx="13">
                  <c:v>1643.0</c:v>
                </c:pt>
                <c:pt idx="14">
                  <c:v>1644.0</c:v>
                </c:pt>
                <c:pt idx="15">
                  <c:v>1645.0</c:v>
                </c:pt>
                <c:pt idx="16">
                  <c:v>1646.0</c:v>
                </c:pt>
                <c:pt idx="17">
                  <c:v>1647.0</c:v>
                </c:pt>
                <c:pt idx="18">
                  <c:v>1648.0</c:v>
                </c:pt>
                <c:pt idx="19">
                  <c:v>1649.0</c:v>
                </c:pt>
                <c:pt idx="20">
                  <c:v>1650.0</c:v>
                </c:pt>
                <c:pt idx="21">
                  <c:v>1651.0</c:v>
                </c:pt>
                <c:pt idx="22">
                  <c:v>1652.0</c:v>
                </c:pt>
                <c:pt idx="23">
                  <c:v>1653.0</c:v>
                </c:pt>
                <c:pt idx="24">
                  <c:v>1654.0</c:v>
                </c:pt>
                <c:pt idx="25">
                  <c:v>1655.0</c:v>
                </c:pt>
                <c:pt idx="26">
                  <c:v>1656.0</c:v>
                </c:pt>
                <c:pt idx="27">
                  <c:v>1657.0</c:v>
                </c:pt>
                <c:pt idx="28">
                  <c:v>1658.0</c:v>
                </c:pt>
                <c:pt idx="29">
                  <c:v>1659.0</c:v>
                </c:pt>
                <c:pt idx="30">
                  <c:v>1660.0</c:v>
                </c:pt>
                <c:pt idx="31">
                  <c:v>1661.0</c:v>
                </c:pt>
                <c:pt idx="32">
                  <c:v>1662.0</c:v>
                </c:pt>
                <c:pt idx="33">
                  <c:v>1663.0</c:v>
                </c:pt>
                <c:pt idx="34">
                  <c:v>1664.0</c:v>
                </c:pt>
                <c:pt idx="35">
                  <c:v>1665.0</c:v>
                </c:pt>
                <c:pt idx="36">
                  <c:v>1666.0</c:v>
                </c:pt>
                <c:pt idx="37">
                  <c:v>1667.0</c:v>
                </c:pt>
                <c:pt idx="38">
                  <c:v>1668.0</c:v>
                </c:pt>
                <c:pt idx="39">
                  <c:v>1669.0</c:v>
                </c:pt>
                <c:pt idx="40">
                  <c:v>1670.0</c:v>
                </c:pt>
                <c:pt idx="41">
                  <c:v>1671.0</c:v>
                </c:pt>
                <c:pt idx="42">
                  <c:v>1672.0</c:v>
                </c:pt>
                <c:pt idx="43">
                  <c:v>1673.0</c:v>
                </c:pt>
                <c:pt idx="44">
                  <c:v>1674.0</c:v>
                </c:pt>
                <c:pt idx="45">
                  <c:v>1675.0</c:v>
                </c:pt>
                <c:pt idx="46">
                  <c:v>1676.0</c:v>
                </c:pt>
                <c:pt idx="47">
                  <c:v>1677.0</c:v>
                </c:pt>
                <c:pt idx="48">
                  <c:v>1678.0</c:v>
                </c:pt>
                <c:pt idx="49">
                  <c:v>1679.0</c:v>
                </c:pt>
                <c:pt idx="50">
                  <c:v>1680.0</c:v>
                </c:pt>
                <c:pt idx="51">
                  <c:v>1681.0</c:v>
                </c:pt>
                <c:pt idx="52">
                  <c:v>1682.0</c:v>
                </c:pt>
                <c:pt idx="53">
                  <c:v>1683.0</c:v>
                </c:pt>
                <c:pt idx="54">
                  <c:v>1684.0</c:v>
                </c:pt>
                <c:pt idx="55">
                  <c:v>1685.0</c:v>
                </c:pt>
                <c:pt idx="56">
                  <c:v>1686.0</c:v>
                </c:pt>
                <c:pt idx="57">
                  <c:v>1687.0</c:v>
                </c:pt>
                <c:pt idx="58">
                  <c:v>1688.0</c:v>
                </c:pt>
                <c:pt idx="59">
                  <c:v>1689.0</c:v>
                </c:pt>
                <c:pt idx="60">
                  <c:v>1690.0</c:v>
                </c:pt>
                <c:pt idx="61">
                  <c:v>1691.0</c:v>
                </c:pt>
                <c:pt idx="62">
                  <c:v>1692.0</c:v>
                </c:pt>
                <c:pt idx="63">
                  <c:v>1693.0</c:v>
                </c:pt>
                <c:pt idx="64">
                  <c:v>1694.0</c:v>
                </c:pt>
                <c:pt idx="65">
                  <c:v>1695.0</c:v>
                </c:pt>
                <c:pt idx="66">
                  <c:v>1696.0</c:v>
                </c:pt>
                <c:pt idx="67">
                  <c:v>1697.0</c:v>
                </c:pt>
                <c:pt idx="68">
                  <c:v>1698.0</c:v>
                </c:pt>
                <c:pt idx="69">
                  <c:v>1699.0</c:v>
                </c:pt>
                <c:pt idx="70">
                  <c:v>1700.0</c:v>
                </c:pt>
                <c:pt idx="71">
                  <c:v>1701.0</c:v>
                </c:pt>
                <c:pt idx="72">
                  <c:v>1702.0</c:v>
                </c:pt>
                <c:pt idx="73">
                  <c:v>1703.0</c:v>
                </c:pt>
                <c:pt idx="74">
                  <c:v>1704.0</c:v>
                </c:pt>
                <c:pt idx="75">
                  <c:v>1705.0</c:v>
                </c:pt>
                <c:pt idx="76">
                  <c:v>1706.0</c:v>
                </c:pt>
                <c:pt idx="77">
                  <c:v>1707.0</c:v>
                </c:pt>
                <c:pt idx="78">
                  <c:v>1708.0</c:v>
                </c:pt>
                <c:pt idx="79">
                  <c:v>1709.0</c:v>
                </c:pt>
                <c:pt idx="80">
                  <c:v>1710.0</c:v>
                </c:pt>
                <c:pt idx="81">
                  <c:v>1711.0</c:v>
                </c:pt>
                <c:pt idx="82">
                  <c:v>1712.0</c:v>
                </c:pt>
                <c:pt idx="83">
                  <c:v>1713.0</c:v>
                </c:pt>
                <c:pt idx="84">
                  <c:v>1714.0</c:v>
                </c:pt>
                <c:pt idx="85">
                  <c:v>1715.0</c:v>
                </c:pt>
                <c:pt idx="86">
                  <c:v>1716.0</c:v>
                </c:pt>
                <c:pt idx="87">
                  <c:v>1717.0</c:v>
                </c:pt>
                <c:pt idx="88">
                  <c:v>1718.0</c:v>
                </c:pt>
                <c:pt idx="89">
                  <c:v>1719.0</c:v>
                </c:pt>
                <c:pt idx="90">
                  <c:v>1720.0</c:v>
                </c:pt>
                <c:pt idx="91">
                  <c:v>1721.0</c:v>
                </c:pt>
                <c:pt idx="92">
                  <c:v>1722.0</c:v>
                </c:pt>
                <c:pt idx="93">
                  <c:v>1723.0</c:v>
                </c:pt>
                <c:pt idx="94">
                  <c:v>1724.0</c:v>
                </c:pt>
                <c:pt idx="95">
                  <c:v>1725.0</c:v>
                </c:pt>
                <c:pt idx="96">
                  <c:v>1726.0</c:v>
                </c:pt>
                <c:pt idx="97">
                  <c:v>1727.0</c:v>
                </c:pt>
                <c:pt idx="98">
                  <c:v>1728.0</c:v>
                </c:pt>
                <c:pt idx="99">
                  <c:v>1729.0</c:v>
                </c:pt>
                <c:pt idx="100">
                  <c:v>1730.0</c:v>
                </c:pt>
                <c:pt idx="101">
                  <c:v>1731.0</c:v>
                </c:pt>
                <c:pt idx="102">
                  <c:v>1732.0</c:v>
                </c:pt>
                <c:pt idx="103">
                  <c:v>1733.0</c:v>
                </c:pt>
                <c:pt idx="104">
                  <c:v>1734.0</c:v>
                </c:pt>
                <c:pt idx="105">
                  <c:v>1735.0</c:v>
                </c:pt>
                <c:pt idx="106">
                  <c:v>1736.0</c:v>
                </c:pt>
                <c:pt idx="107">
                  <c:v>1737.0</c:v>
                </c:pt>
                <c:pt idx="108">
                  <c:v>1738.0</c:v>
                </c:pt>
                <c:pt idx="109">
                  <c:v>1739.0</c:v>
                </c:pt>
                <c:pt idx="110">
                  <c:v>1740.0</c:v>
                </c:pt>
                <c:pt idx="111">
                  <c:v>1741.0</c:v>
                </c:pt>
                <c:pt idx="112">
                  <c:v>1742.0</c:v>
                </c:pt>
                <c:pt idx="113">
                  <c:v>1743.0</c:v>
                </c:pt>
                <c:pt idx="114">
                  <c:v>1744.0</c:v>
                </c:pt>
                <c:pt idx="115">
                  <c:v>1745.0</c:v>
                </c:pt>
                <c:pt idx="116">
                  <c:v>1746.0</c:v>
                </c:pt>
                <c:pt idx="117">
                  <c:v>1747.0</c:v>
                </c:pt>
                <c:pt idx="118">
                  <c:v>1748.0</c:v>
                </c:pt>
                <c:pt idx="119">
                  <c:v>1749.0</c:v>
                </c:pt>
                <c:pt idx="120">
                  <c:v>1750.0</c:v>
                </c:pt>
                <c:pt idx="121">
                  <c:v>1751.0</c:v>
                </c:pt>
                <c:pt idx="122">
                  <c:v>1752.0</c:v>
                </c:pt>
                <c:pt idx="123">
                  <c:v>1753.0</c:v>
                </c:pt>
                <c:pt idx="124">
                  <c:v>1754.0</c:v>
                </c:pt>
                <c:pt idx="125">
                  <c:v>1755.0</c:v>
                </c:pt>
                <c:pt idx="126">
                  <c:v>1756.0</c:v>
                </c:pt>
                <c:pt idx="127">
                  <c:v>1757.0</c:v>
                </c:pt>
                <c:pt idx="128">
                  <c:v>1758.0</c:v>
                </c:pt>
                <c:pt idx="129">
                  <c:v>1759.0</c:v>
                </c:pt>
                <c:pt idx="130">
                  <c:v>1760.0</c:v>
                </c:pt>
                <c:pt idx="131">
                  <c:v>1761.0</c:v>
                </c:pt>
                <c:pt idx="132">
                  <c:v>1762.0</c:v>
                </c:pt>
                <c:pt idx="133">
                  <c:v>1763.0</c:v>
                </c:pt>
                <c:pt idx="134">
                  <c:v>1764.0</c:v>
                </c:pt>
                <c:pt idx="135">
                  <c:v>1765.0</c:v>
                </c:pt>
                <c:pt idx="136">
                  <c:v>1766.0</c:v>
                </c:pt>
                <c:pt idx="137">
                  <c:v>1767.0</c:v>
                </c:pt>
                <c:pt idx="138">
                  <c:v>1768.0</c:v>
                </c:pt>
                <c:pt idx="139">
                  <c:v>1769.0</c:v>
                </c:pt>
                <c:pt idx="140">
                  <c:v>1770.0</c:v>
                </c:pt>
                <c:pt idx="141">
                  <c:v>1771.0</c:v>
                </c:pt>
                <c:pt idx="142">
                  <c:v>1772.0</c:v>
                </c:pt>
                <c:pt idx="143">
                  <c:v>1773.0</c:v>
                </c:pt>
                <c:pt idx="144">
                  <c:v>1774.0</c:v>
                </c:pt>
                <c:pt idx="145">
                  <c:v>1775.0</c:v>
                </c:pt>
                <c:pt idx="146">
                  <c:v>1776.0</c:v>
                </c:pt>
                <c:pt idx="147">
                  <c:v>1777.0</c:v>
                </c:pt>
                <c:pt idx="148">
                  <c:v>1778.0</c:v>
                </c:pt>
                <c:pt idx="149">
                  <c:v>1779.0</c:v>
                </c:pt>
                <c:pt idx="150">
                  <c:v>1780.0</c:v>
                </c:pt>
                <c:pt idx="151">
                  <c:v>1781.0</c:v>
                </c:pt>
                <c:pt idx="152">
                  <c:v>1782.0</c:v>
                </c:pt>
                <c:pt idx="153">
                  <c:v>1783.0</c:v>
                </c:pt>
                <c:pt idx="154">
                  <c:v>1784.0</c:v>
                </c:pt>
                <c:pt idx="155">
                  <c:v>1785.0</c:v>
                </c:pt>
                <c:pt idx="156">
                  <c:v>1786.0</c:v>
                </c:pt>
                <c:pt idx="157">
                  <c:v>1787.0</c:v>
                </c:pt>
                <c:pt idx="158">
                  <c:v>1788.0</c:v>
                </c:pt>
                <c:pt idx="159">
                  <c:v>1789.0</c:v>
                </c:pt>
                <c:pt idx="160">
                  <c:v>1790.0</c:v>
                </c:pt>
                <c:pt idx="161">
                  <c:v>1791.0</c:v>
                </c:pt>
                <c:pt idx="162">
                  <c:v>1792.0</c:v>
                </c:pt>
                <c:pt idx="163">
                  <c:v>1793.0</c:v>
                </c:pt>
                <c:pt idx="164">
                  <c:v>1794.0</c:v>
                </c:pt>
                <c:pt idx="165">
                  <c:v>1795.0</c:v>
                </c:pt>
                <c:pt idx="166">
                  <c:v>1796.0</c:v>
                </c:pt>
                <c:pt idx="167">
                  <c:v>1797.0</c:v>
                </c:pt>
                <c:pt idx="168">
                  <c:v>1798.0</c:v>
                </c:pt>
                <c:pt idx="169">
                  <c:v>1799.0</c:v>
                </c:pt>
                <c:pt idx="170">
                  <c:v>1800.0</c:v>
                </c:pt>
                <c:pt idx="171">
                  <c:v>1801.0</c:v>
                </c:pt>
                <c:pt idx="172">
                  <c:v>1802.0</c:v>
                </c:pt>
                <c:pt idx="173">
                  <c:v>1803.0</c:v>
                </c:pt>
                <c:pt idx="174">
                  <c:v>1804.0</c:v>
                </c:pt>
                <c:pt idx="175">
                  <c:v>1805.0</c:v>
                </c:pt>
                <c:pt idx="176">
                  <c:v>1806.0</c:v>
                </c:pt>
                <c:pt idx="177">
                  <c:v>1807.0</c:v>
                </c:pt>
                <c:pt idx="178">
                  <c:v>1808.0</c:v>
                </c:pt>
                <c:pt idx="179">
                  <c:v>1809.0</c:v>
                </c:pt>
                <c:pt idx="180">
                  <c:v>1810.0</c:v>
                </c:pt>
                <c:pt idx="181">
                  <c:v>1811.0</c:v>
                </c:pt>
                <c:pt idx="182">
                  <c:v>1812.0</c:v>
                </c:pt>
                <c:pt idx="183">
                  <c:v>1813.0</c:v>
                </c:pt>
                <c:pt idx="184">
                  <c:v>1814.0</c:v>
                </c:pt>
                <c:pt idx="185">
                  <c:v>1815.0</c:v>
                </c:pt>
                <c:pt idx="186">
                  <c:v>1816.0</c:v>
                </c:pt>
                <c:pt idx="187">
                  <c:v>1817.0</c:v>
                </c:pt>
                <c:pt idx="188">
                  <c:v>1818.0</c:v>
                </c:pt>
                <c:pt idx="189">
                  <c:v>1819.0</c:v>
                </c:pt>
                <c:pt idx="190">
                  <c:v>1820.0</c:v>
                </c:pt>
                <c:pt idx="191">
                  <c:v>1821.0</c:v>
                </c:pt>
                <c:pt idx="192">
                  <c:v>1822.0</c:v>
                </c:pt>
                <c:pt idx="193">
                  <c:v>1823.0</c:v>
                </c:pt>
                <c:pt idx="194">
                  <c:v>1824.0</c:v>
                </c:pt>
                <c:pt idx="195">
                  <c:v>1825.0</c:v>
                </c:pt>
                <c:pt idx="196">
                  <c:v>1826.0</c:v>
                </c:pt>
                <c:pt idx="197">
                  <c:v>1827.0</c:v>
                </c:pt>
                <c:pt idx="198">
                  <c:v>1828.0</c:v>
                </c:pt>
                <c:pt idx="199">
                  <c:v>1829.0</c:v>
                </c:pt>
                <c:pt idx="200">
                  <c:v>1830.0</c:v>
                </c:pt>
                <c:pt idx="201">
                  <c:v>1831.0</c:v>
                </c:pt>
                <c:pt idx="202">
                  <c:v>1832.0</c:v>
                </c:pt>
                <c:pt idx="203">
                  <c:v>1833.0</c:v>
                </c:pt>
                <c:pt idx="204">
                  <c:v>1834.0</c:v>
                </c:pt>
                <c:pt idx="205">
                  <c:v>1835.0</c:v>
                </c:pt>
                <c:pt idx="206">
                  <c:v>1836.0</c:v>
                </c:pt>
                <c:pt idx="207">
                  <c:v>1837.0</c:v>
                </c:pt>
                <c:pt idx="208">
                  <c:v>1838.0</c:v>
                </c:pt>
                <c:pt idx="209">
                  <c:v>1839.0</c:v>
                </c:pt>
                <c:pt idx="210">
                  <c:v>1840.0</c:v>
                </c:pt>
                <c:pt idx="211">
                  <c:v>1841.0</c:v>
                </c:pt>
                <c:pt idx="212">
                  <c:v>1842.0</c:v>
                </c:pt>
                <c:pt idx="213">
                  <c:v>1843.0</c:v>
                </c:pt>
                <c:pt idx="214">
                  <c:v>1844.0</c:v>
                </c:pt>
                <c:pt idx="215">
                  <c:v>1845.0</c:v>
                </c:pt>
                <c:pt idx="216">
                  <c:v>1846.0</c:v>
                </c:pt>
                <c:pt idx="217">
                  <c:v>1847.0</c:v>
                </c:pt>
                <c:pt idx="218">
                  <c:v>1848.0</c:v>
                </c:pt>
                <c:pt idx="219">
                  <c:v>1849.0</c:v>
                </c:pt>
                <c:pt idx="220">
                  <c:v>1850.0</c:v>
                </c:pt>
                <c:pt idx="221">
                  <c:v>1851.0</c:v>
                </c:pt>
                <c:pt idx="222">
                  <c:v>1852.0</c:v>
                </c:pt>
                <c:pt idx="223">
                  <c:v>1853.0</c:v>
                </c:pt>
                <c:pt idx="224">
                  <c:v>1854.0</c:v>
                </c:pt>
                <c:pt idx="225">
                  <c:v>1855.0</c:v>
                </c:pt>
                <c:pt idx="226">
                  <c:v>1856.0</c:v>
                </c:pt>
                <c:pt idx="227">
                  <c:v>1857.0</c:v>
                </c:pt>
                <c:pt idx="228">
                  <c:v>1858.0</c:v>
                </c:pt>
                <c:pt idx="229">
                  <c:v>1859.0</c:v>
                </c:pt>
                <c:pt idx="230">
                  <c:v>1860.0</c:v>
                </c:pt>
                <c:pt idx="231">
                  <c:v>1861.0</c:v>
                </c:pt>
                <c:pt idx="232">
                  <c:v>1862.0</c:v>
                </c:pt>
                <c:pt idx="233">
                  <c:v>1863.0</c:v>
                </c:pt>
                <c:pt idx="234">
                  <c:v>1864.0</c:v>
                </c:pt>
                <c:pt idx="235">
                  <c:v>1865.0</c:v>
                </c:pt>
                <c:pt idx="236">
                  <c:v>1866.0</c:v>
                </c:pt>
                <c:pt idx="237">
                  <c:v>1867.0</c:v>
                </c:pt>
                <c:pt idx="238">
                  <c:v>1868.0</c:v>
                </c:pt>
                <c:pt idx="239">
                  <c:v>1869.0</c:v>
                </c:pt>
                <c:pt idx="240">
                  <c:v>1870.0</c:v>
                </c:pt>
                <c:pt idx="241">
                  <c:v>1871.0</c:v>
                </c:pt>
                <c:pt idx="242">
                  <c:v>1872.0</c:v>
                </c:pt>
                <c:pt idx="243">
                  <c:v>1873.0</c:v>
                </c:pt>
                <c:pt idx="244">
                  <c:v>1874.0</c:v>
                </c:pt>
                <c:pt idx="245">
                  <c:v>1875.0</c:v>
                </c:pt>
                <c:pt idx="246">
                  <c:v>1876.0</c:v>
                </c:pt>
                <c:pt idx="247">
                  <c:v>1877.0</c:v>
                </c:pt>
                <c:pt idx="248">
                  <c:v>1878.0</c:v>
                </c:pt>
                <c:pt idx="249">
                  <c:v>1879.0</c:v>
                </c:pt>
                <c:pt idx="250">
                  <c:v>1880.0</c:v>
                </c:pt>
                <c:pt idx="251">
                  <c:v>1881.0</c:v>
                </c:pt>
                <c:pt idx="252">
                  <c:v>1882.0</c:v>
                </c:pt>
                <c:pt idx="253">
                  <c:v>1883.0</c:v>
                </c:pt>
                <c:pt idx="254">
                  <c:v>1884.0</c:v>
                </c:pt>
                <c:pt idx="255">
                  <c:v>1885.0</c:v>
                </c:pt>
                <c:pt idx="256">
                  <c:v>1886.0</c:v>
                </c:pt>
                <c:pt idx="257">
                  <c:v>1887.0</c:v>
                </c:pt>
                <c:pt idx="258">
                  <c:v>1888.0</c:v>
                </c:pt>
                <c:pt idx="259">
                  <c:v>1889.0</c:v>
                </c:pt>
                <c:pt idx="260">
                  <c:v>1890.0</c:v>
                </c:pt>
              </c:numCache>
            </c:numRef>
          </c:xVal>
          <c:yVal>
            <c:numRef>
              <c:f>Sheet1!$B$2:$B$262</c:f>
              <c:numCache>
                <c:formatCode>General</c:formatCode>
                <c:ptCount val="261"/>
                <c:pt idx="0">
                  <c:v>0.427</c:v>
                </c:pt>
                <c:pt idx="1">
                  <c:v>-1.8435</c:v>
                </c:pt>
                <c:pt idx="2">
                  <c:v>-2.490499999999999</c:v>
                </c:pt>
                <c:pt idx="3">
                  <c:v>0.2145</c:v>
                </c:pt>
                <c:pt idx="4">
                  <c:v>1.732</c:v>
                </c:pt>
                <c:pt idx="5">
                  <c:v>1.315</c:v>
                </c:pt>
                <c:pt idx="6">
                  <c:v>0.6585</c:v>
                </c:pt>
                <c:pt idx="7">
                  <c:v>0.164</c:v>
                </c:pt>
                <c:pt idx="8">
                  <c:v>0.631</c:v>
                </c:pt>
                <c:pt idx="9">
                  <c:v>2.321499999999999</c:v>
                </c:pt>
                <c:pt idx="10">
                  <c:v>2.202</c:v>
                </c:pt>
                <c:pt idx="11">
                  <c:v>0.9155</c:v>
                </c:pt>
                <c:pt idx="12">
                  <c:v>0.743</c:v>
                </c:pt>
                <c:pt idx="13">
                  <c:v>0.366</c:v>
                </c:pt>
                <c:pt idx="14">
                  <c:v>-0.043</c:v>
                </c:pt>
                <c:pt idx="15">
                  <c:v>0.0355</c:v>
                </c:pt>
                <c:pt idx="16">
                  <c:v>1.1865</c:v>
                </c:pt>
                <c:pt idx="17">
                  <c:v>-0.6485</c:v>
                </c:pt>
                <c:pt idx="18">
                  <c:v>-1.48</c:v>
                </c:pt>
                <c:pt idx="19">
                  <c:v>-0.024</c:v>
                </c:pt>
                <c:pt idx="20">
                  <c:v>1.1595</c:v>
                </c:pt>
                <c:pt idx="21">
                  <c:v>1.4555</c:v>
                </c:pt>
                <c:pt idx="22">
                  <c:v>-0.8185</c:v>
                </c:pt>
                <c:pt idx="23">
                  <c:v>-2.323</c:v>
                </c:pt>
                <c:pt idx="24">
                  <c:v>-1.309</c:v>
                </c:pt>
                <c:pt idx="25">
                  <c:v>0.86</c:v>
                </c:pt>
                <c:pt idx="26">
                  <c:v>-0.1255</c:v>
                </c:pt>
                <c:pt idx="27">
                  <c:v>-0.1715</c:v>
                </c:pt>
                <c:pt idx="28">
                  <c:v>-0.6555</c:v>
                </c:pt>
                <c:pt idx="29">
                  <c:v>0.4655</c:v>
                </c:pt>
                <c:pt idx="30">
                  <c:v>1.8165</c:v>
                </c:pt>
                <c:pt idx="31">
                  <c:v>1.6575</c:v>
                </c:pt>
                <c:pt idx="32">
                  <c:v>0.6035</c:v>
                </c:pt>
                <c:pt idx="33">
                  <c:v>-0.615</c:v>
                </c:pt>
                <c:pt idx="34">
                  <c:v>-0.607</c:v>
                </c:pt>
                <c:pt idx="35">
                  <c:v>-0.846</c:v>
                </c:pt>
                <c:pt idx="36">
                  <c:v>-2.778</c:v>
                </c:pt>
                <c:pt idx="37">
                  <c:v>-3.788</c:v>
                </c:pt>
                <c:pt idx="38">
                  <c:v>-3.8645</c:v>
                </c:pt>
                <c:pt idx="39">
                  <c:v>-3.1675</c:v>
                </c:pt>
                <c:pt idx="40">
                  <c:v>-1.9975</c:v>
                </c:pt>
                <c:pt idx="41">
                  <c:v>-1.0025</c:v>
                </c:pt>
                <c:pt idx="42">
                  <c:v>-0.7285</c:v>
                </c:pt>
                <c:pt idx="43">
                  <c:v>0.122</c:v>
                </c:pt>
                <c:pt idx="44">
                  <c:v>0.163</c:v>
                </c:pt>
                <c:pt idx="45">
                  <c:v>-1.2965</c:v>
                </c:pt>
                <c:pt idx="46">
                  <c:v>-0.587</c:v>
                </c:pt>
                <c:pt idx="47">
                  <c:v>0.2485</c:v>
                </c:pt>
                <c:pt idx="48">
                  <c:v>0.182</c:v>
                </c:pt>
                <c:pt idx="49">
                  <c:v>0.9395</c:v>
                </c:pt>
                <c:pt idx="50">
                  <c:v>1.5755</c:v>
                </c:pt>
                <c:pt idx="51">
                  <c:v>0.901</c:v>
                </c:pt>
                <c:pt idx="52">
                  <c:v>1.0625</c:v>
                </c:pt>
                <c:pt idx="53">
                  <c:v>0.246</c:v>
                </c:pt>
                <c:pt idx="54">
                  <c:v>-3.2675</c:v>
                </c:pt>
                <c:pt idx="55">
                  <c:v>-2.595499999999999</c:v>
                </c:pt>
                <c:pt idx="56">
                  <c:v>-0.292</c:v>
                </c:pt>
                <c:pt idx="57">
                  <c:v>0.1875</c:v>
                </c:pt>
                <c:pt idx="58">
                  <c:v>1.9005</c:v>
                </c:pt>
                <c:pt idx="59">
                  <c:v>2.616499999999998</c:v>
                </c:pt>
                <c:pt idx="60">
                  <c:v>0.16</c:v>
                </c:pt>
                <c:pt idx="61">
                  <c:v>1.0865</c:v>
                </c:pt>
                <c:pt idx="62">
                  <c:v>2.4885</c:v>
                </c:pt>
                <c:pt idx="63">
                  <c:v>1.378</c:v>
                </c:pt>
                <c:pt idx="64">
                  <c:v>0.163</c:v>
                </c:pt>
                <c:pt idx="65">
                  <c:v>-1.478</c:v>
                </c:pt>
                <c:pt idx="66">
                  <c:v>-2.172</c:v>
                </c:pt>
                <c:pt idx="67">
                  <c:v>-0.82</c:v>
                </c:pt>
                <c:pt idx="68">
                  <c:v>0.5425</c:v>
                </c:pt>
                <c:pt idx="69">
                  <c:v>1.366</c:v>
                </c:pt>
                <c:pt idx="70">
                  <c:v>1.0825</c:v>
                </c:pt>
                <c:pt idx="71">
                  <c:v>1.3345</c:v>
                </c:pt>
                <c:pt idx="72">
                  <c:v>0.127</c:v>
                </c:pt>
                <c:pt idx="73">
                  <c:v>-0.917</c:v>
                </c:pt>
                <c:pt idx="74">
                  <c:v>-2.142</c:v>
                </c:pt>
                <c:pt idx="75">
                  <c:v>-0.713</c:v>
                </c:pt>
                <c:pt idx="76">
                  <c:v>-0.494</c:v>
                </c:pt>
                <c:pt idx="77">
                  <c:v>-1.6485</c:v>
                </c:pt>
                <c:pt idx="78">
                  <c:v>-1.6405</c:v>
                </c:pt>
                <c:pt idx="79">
                  <c:v>0.1525</c:v>
                </c:pt>
                <c:pt idx="80">
                  <c:v>1.952</c:v>
                </c:pt>
                <c:pt idx="81">
                  <c:v>1.6095</c:v>
                </c:pt>
                <c:pt idx="82">
                  <c:v>1.1545</c:v>
                </c:pt>
                <c:pt idx="83">
                  <c:v>0.274</c:v>
                </c:pt>
                <c:pt idx="84">
                  <c:v>-1.308</c:v>
                </c:pt>
                <c:pt idx="85">
                  <c:v>-2.432999999999998</c:v>
                </c:pt>
                <c:pt idx="86">
                  <c:v>-1.4945</c:v>
                </c:pt>
                <c:pt idx="87">
                  <c:v>0.599</c:v>
                </c:pt>
                <c:pt idx="88">
                  <c:v>0.9085</c:v>
                </c:pt>
                <c:pt idx="89">
                  <c:v>1.452</c:v>
                </c:pt>
                <c:pt idx="90">
                  <c:v>3.3555</c:v>
                </c:pt>
                <c:pt idx="91">
                  <c:v>2.2075</c:v>
                </c:pt>
                <c:pt idx="92">
                  <c:v>0.439</c:v>
                </c:pt>
                <c:pt idx="93">
                  <c:v>-0.536</c:v>
                </c:pt>
                <c:pt idx="94">
                  <c:v>-0.869</c:v>
                </c:pt>
                <c:pt idx="95">
                  <c:v>1.7645</c:v>
                </c:pt>
                <c:pt idx="96">
                  <c:v>2.574</c:v>
                </c:pt>
                <c:pt idx="97">
                  <c:v>0.062</c:v>
                </c:pt>
                <c:pt idx="98">
                  <c:v>-2.046</c:v>
                </c:pt>
                <c:pt idx="99">
                  <c:v>-3.11</c:v>
                </c:pt>
                <c:pt idx="100">
                  <c:v>-1.9275</c:v>
                </c:pt>
                <c:pt idx="101">
                  <c:v>-1.0205</c:v>
                </c:pt>
                <c:pt idx="102">
                  <c:v>-1.6155</c:v>
                </c:pt>
                <c:pt idx="103">
                  <c:v>-1.316</c:v>
                </c:pt>
                <c:pt idx="104">
                  <c:v>-0.327</c:v>
                </c:pt>
                <c:pt idx="105">
                  <c:v>-1.3455</c:v>
                </c:pt>
                <c:pt idx="106">
                  <c:v>-0.4325</c:v>
                </c:pt>
                <c:pt idx="107">
                  <c:v>-0.875</c:v>
                </c:pt>
                <c:pt idx="108">
                  <c:v>-1.505</c:v>
                </c:pt>
                <c:pt idx="109">
                  <c:v>-1.786</c:v>
                </c:pt>
                <c:pt idx="110">
                  <c:v>-0.8005</c:v>
                </c:pt>
                <c:pt idx="111">
                  <c:v>-0.8635</c:v>
                </c:pt>
                <c:pt idx="112">
                  <c:v>-0.032</c:v>
                </c:pt>
                <c:pt idx="113">
                  <c:v>1.477</c:v>
                </c:pt>
                <c:pt idx="114">
                  <c:v>1.3515</c:v>
                </c:pt>
                <c:pt idx="115">
                  <c:v>3.1655</c:v>
                </c:pt>
                <c:pt idx="116">
                  <c:v>4.3015</c:v>
                </c:pt>
                <c:pt idx="117">
                  <c:v>0.7195</c:v>
                </c:pt>
                <c:pt idx="118">
                  <c:v>-1.475</c:v>
                </c:pt>
                <c:pt idx="119">
                  <c:v>0.4085</c:v>
                </c:pt>
                <c:pt idx="120">
                  <c:v>0.1</c:v>
                </c:pt>
                <c:pt idx="121">
                  <c:v>-1.331</c:v>
                </c:pt>
                <c:pt idx="122">
                  <c:v>-2.8035</c:v>
                </c:pt>
                <c:pt idx="123">
                  <c:v>-1.108</c:v>
                </c:pt>
                <c:pt idx="124">
                  <c:v>-0.3845</c:v>
                </c:pt>
                <c:pt idx="125">
                  <c:v>-0.833</c:v>
                </c:pt>
                <c:pt idx="126">
                  <c:v>-1.715</c:v>
                </c:pt>
                <c:pt idx="127">
                  <c:v>-0.476</c:v>
                </c:pt>
                <c:pt idx="128">
                  <c:v>1.2235</c:v>
                </c:pt>
                <c:pt idx="129">
                  <c:v>0.699</c:v>
                </c:pt>
                <c:pt idx="130">
                  <c:v>0.38</c:v>
                </c:pt>
                <c:pt idx="131">
                  <c:v>1.2935</c:v>
                </c:pt>
                <c:pt idx="132">
                  <c:v>-0.1055</c:v>
                </c:pt>
                <c:pt idx="133">
                  <c:v>-0.587</c:v>
                </c:pt>
                <c:pt idx="134">
                  <c:v>0.6825</c:v>
                </c:pt>
                <c:pt idx="135">
                  <c:v>0.871</c:v>
                </c:pt>
                <c:pt idx="136">
                  <c:v>1.8245</c:v>
                </c:pt>
                <c:pt idx="137">
                  <c:v>0.996</c:v>
                </c:pt>
                <c:pt idx="138">
                  <c:v>1.157</c:v>
                </c:pt>
                <c:pt idx="139">
                  <c:v>0.662</c:v>
                </c:pt>
                <c:pt idx="140">
                  <c:v>1.1745</c:v>
                </c:pt>
                <c:pt idx="141">
                  <c:v>1.072</c:v>
                </c:pt>
                <c:pt idx="142">
                  <c:v>-1.9465</c:v>
                </c:pt>
                <c:pt idx="143">
                  <c:v>-3.1175</c:v>
                </c:pt>
                <c:pt idx="144">
                  <c:v>-1.4665</c:v>
                </c:pt>
                <c:pt idx="145">
                  <c:v>-0.7585</c:v>
                </c:pt>
                <c:pt idx="146">
                  <c:v>-1.0745</c:v>
                </c:pt>
                <c:pt idx="147">
                  <c:v>-1.69</c:v>
                </c:pt>
                <c:pt idx="148">
                  <c:v>-1.252</c:v>
                </c:pt>
                <c:pt idx="149">
                  <c:v>-1.7725</c:v>
                </c:pt>
                <c:pt idx="150">
                  <c:v>-2.4355</c:v>
                </c:pt>
                <c:pt idx="151">
                  <c:v>-2.0785</c:v>
                </c:pt>
                <c:pt idx="152">
                  <c:v>-0.356</c:v>
                </c:pt>
                <c:pt idx="153">
                  <c:v>2.737</c:v>
                </c:pt>
                <c:pt idx="154">
                  <c:v>1.6285</c:v>
                </c:pt>
                <c:pt idx="155">
                  <c:v>-0.8525</c:v>
                </c:pt>
                <c:pt idx="156">
                  <c:v>-0.5115</c:v>
                </c:pt>
                <c:pt idx="157">
                  <c:v>0.349</c:v>
                </c:pt>
                <c:pt idx="158">
                  <c:v>-2.2835</c:v>
                </c:pt>
                <c:pt idx="159">
                  <c:v>-2.2975</c:v>
                </c:pt>
                <c:pt idx="160">
                  <c:v>0.54</c:v>
                </c:pt>
                <c:pt idx="161">
                  <c:v>2.087</c:v>
                </c:pt>
                <c:pt idx="162">
                  <c:v>3.883</c:v>
                </c:pt>
                <c:pt idx="163">
                  <c:v>3.1555</c:v>
                </c:pt>
                <c:pt idx="164">
                  <c:v>0.9985</c:v>
                </c:pt>
                <c:pt idx="165">
                  <c:v>-0.04</c:v>
                </c:pt>
                <c:pt idx="166">
                  <c:v>-1.2615</c:v>
                </c:pt>
                <c:pt idx="167">
                  <c:v>-1.5375</c:v>
                </c:pt>
                <c:pt idx="168">
                  <c:v>-0.6415</c:v>
                </c:pt>
                <c:pt idx="169">
                  <c:v>0.638</c:v>
                </c:pt>
                <c:pt idx="170">
                  <c:v>-0.322</c:v>
                </c:pt>
                <c:pt idx="171">
                  <c:v>-0.794</c:v>
                </c:pt>
                <c:pt idx="172">
                  <c:v>-0.0725</c:v>
                </c:pt>
                <c:pt idx="173">
                  <c:v>0.3465</c:v>
                </c:pt>
                <c:pt idx="174">
                  <c:v>-0.3045</c:v>
                </c:pt>
                <c:pt idx="175">
                  <c:v>-2.0295</c:v>
                </c:pt>
                <c:pt idx="176">
                  <c:v>-1.601</c:v>
                </c:pt>
                <c:pt idx="177">
                  <c:v>-0.6755</c:v>
                </c:pt>
                <c:pt idx="178">
                  <c:v>-0.5965</c:v>
                </c:pt>
                <c:pt idx="179">
                  <c:v>-0.099</c:v>
                </c:pt>
                <c:pt idx="180">
                  <c:v>0.174</c:v>
                </c:pt>
                <c:pt idx="181">
                  <c:v>0.0245</c:v>
                </c:pt>
                <c:pt idx="182">
                  <c:v>-0.462</c:v>
                </c:pt>
                <c:pt idx="183">
                  <c:v>-0.252</c:v>
                </c:pt>
                <c:pt idx="184">
                  <c:v>1.473</c:v>
                </c:pt>
                <c:pt idx="185">
                  <c:v>3.7955</c:v>
                </c:pt>
                <c:pt idx="186">
                  <c:v>3.023</c:v>
                </c:pt>
                <c:pt idx="187">
                  <c:v>-0.911</c:v>
                </c:pt>
                <c:pt idx="188">
                  <c:v>-3.914</c:v>
                </c:pt>
                <c:pt idx="189">
                  <c:v>-3.8045</c:v>
                </c:pt>
                <c:pt idx="190">
                  <c:v>-2.074</c:v>
                </c:pt>
                <c:pt idx="191">
                  <c:v>-1.2705</c:v>
                </c:pt>
                <c:pt idx="192">
                  <c:v>-2.350999999999999</c:v>
                </c:pt>
                <c:pt idx="193">
                  <c:v>-1.3475</c:v>
                </c:pt>
                <c:pt idx="194">
                  <c:v>-1.108</c:v>
                </c:pt>
                <c:pt idx="195">
                  <c:v>0.2145</c:v>
                </c:pt>
                <c:pt idx="196">
                  <c:v>1.3365</c:v>
                </c:pt>
                <c:pt idx="197">
                  <c:v>1.7085</c:v>
                </c:pt>
                <c:pt idx="198">
                  <c:v>2.099499999999999</c:v>
                </c:pt>
                <c:pt idx="199">
                  <c:v>0.764</c:v>
                </c:pt>
                <c:pt idx="200">
                  <c:v>0.0785</c:v>
                </c:pt>
                <c:pt idx="201">
                  <c:v>-0.0615</c:v>
                </c:pt>
                <c:pt idx="202">
                  <c:v>1.324</c:v>
                </c:pt>
                <c:pt idx="203">
                  <c:v>1.632</c:v>
                </c:pt>
                <c:pt idx="204">
                  <c:v>0.9545</c:v>
                </c:pt>
                <c:pt idx="205">
                  <c:v>0.342</c:v>
                </c:pt>
                <c:pt idx="206">
                  <c:v>0.085</c:v>
                </c:pt>
                <c:pt idx="207">
                  <c:v>0.839</c:v>
                </c:pt>
                <c:pt idx="208">
                  <c:v>2.3285</c:v>
                </c:pt>
                <c:pt idx="209">
                  <c:v>2.515</c:v>
                </c:pt>
                <c:pt idx="210">
                  <c:v>0.7065</c:v>
                </c:pt>
                <c:pt idx="211">
                  <c:v>-1.75</c:v>
                </c:pt>
                <c:pt idx="212">
                  <c:v>-2.4365</c:v>
                </c:pt>
                <c:pt idx="213">
                  <c:v>-0.0265</c:v>
                </c:pt>
                <c:pt idx="214">
                  <c:v>0.9815</c:v>
                </c:pt>
                <c:pt idx="215">
                  <c:v>0.4585</c:v>
                </c:pt>
                <c:pt idx="216">
                  <c:v>-1.5665</c:v>
                </c:pt>
                <c:pt idx="217">
                  <c:v>-2.4375</c:v>
                </c:pt>
                <c:pt idx="218">
                  <c:v>0.398</c:v>
                </c:pt>
                <c:pt idx="219">
                  <c:v>2.0815</c:v>
                </c:pt>
                <c:pt idx="220">
                  <c:v>0.215</c:v>
                </c:pt>
                <c:pt idx="221">
                  <c:v>-0.6625</c:v>
                </c:pt>
                <c:pt idx="222">
                  <c:v>0.633</c:v>
                </c:pt>
                <c:pt idx="223">
                  <c:v>0.174</c:v>
                </c:pt>
                <c:pt idx="224">
                  <c:v>-0.064</c:v>
                </c:pt>
                <c:pt idx="225">
                  <c:v>0.9025</c:v>
                </c:pt>
                <c:pt idx="226">
                  <c:v>0.502</c:v>
                </c:pt>
                <c:pt idx="227">
                  <c:v>1.1245</c:v>
                </c:pt>
                <c:pt idx="228">
                  <c:v>0.5195</c:v>
                </c:pt>
                <c:pt idx="229">
                  <c:v>-1.158</c:v>
                </c:pt>
                <c:pt idx="230">
                  <c:v>-1.409</c:v>
                </c:pt>
                <c:pt idx="231">
                  <c:v>-2.87</c:v>
                </c:pt>
                <c:pt idx="232">
                  <c:v>-2.608</c:v>
                </c:pt>
                <c:pt idx="233">
                  <c:v>-2.867</c:v>
                </c:pt>
                <c:pt idx="234">
                  <c:v>-1.8445</c:v>
                </c:pt>
                <c:pt idx="235">
                  <c:v>0.0455</c:v>
                </c:pt>
                <c:pt idx="236">
                  <c:v>1.483</c:v>
                </c:pt>
                <c:pt idx="237">
                  <c:v>2.49</c:v>
                </c:pt>
                <c:pt idx="238">
                  <c:v>3.547</c:v>
                </c:pt>
                <c:pt idx="239">
                  <c:v>2.0185</c:v>
                </c:pt>
                <c:pt idx="240">
                  <c:v>-0.8145</c:v>
                </c:pt>
                <c:pt idx="241">
                  <c:v>-1.782</c:v>
                </c:pt>
                <c:pt idx="242">
                  <c:v>-1.685</c:v>
                </c:pt>
                <c:pt idx="243">
                  <c:v>-1.8195</c:v>
                </c:pt>
                <c:pt idx="244">
                  <c:v>-0.845</c:v>
                </c:pt>
                <c:pt idx="245">
                  <c:v>-0.514</c:v>
                </c:pt>
                <c:pt idx="246">
                  <c:v>-0.312</c:v>
                </c:pt>
                <c:pt idx="247">
                  <c:v>0.0845</c:v>
                </c:pt>
                <c:pt idx="248">
                  <c:v>-1.1325</c:v>
                </c:pt>
                <c:pt idx="249">
                  <c:v>-2.865</c:v>
                </c:pt>
                <c:pt idx="250">
                  <c:v>-2.5625</c:v>
                </c:pt>
                <c:pt idx="251">
                  <c:v>-0.4645</c:v>
                </c:pt>
                <c:pt idx="252">
                  <c:v>0.025</c:v>
                </c:pt>
                <c:pt idx="253">
                  <c:v>-0.1885</c:v>
                </c:pt>
                <c:pt idx="254">
                  <c:v>1.1335</c:v>
                </c:pt>
                <c:pt idx="255">
                  <c:v>0.294</c:v>
                </c:pt>
                <c:pt idx="256">
                  <c:v>-0.57</c:v>
                </c:pt>
                <c:pt idx="257">
                  <c:v>0.7</c:v>
                </c:pt>
                <c:pt idx="258">
                  <c:v>0.9115</c:v>
                </c:pt>
                <c:pt idx="259">
                  <c:v>-0.1175</c:v>
                </c:pt>
                <c:pt idx="260">
                  <c:v>0.21</c:v>
                </c:pt>
              </c:numCache>
            </c:numRef>
          </c:yVal>
          <c:smooth val="0"/>
        </c:ser>
        <c:dLbls>
          <c:showLegendKey val="0"/>
          <c:showVal val="0"/>
          <c:showCatName val="0"/>
          <c:showSerName val="0"/>
          <c:showPercent val="0"/>
          <c:showBubbleSize val="0"/>
        </c:dLbls>
        <c:axId val="-2134256408"/>
        <c:axId val="-2134206712"/>
      </c:scatterChart>
      <c:valAx>
        <c:axId val="-2134256408"/>
        <c:scaling>
          <c:orientation val="minMax"/>
          <c:max val="1900.0"/>
        </c:scaling>
        <c:delete val="0"/>
        <c:axPos val="b"/>
        <c:numFmt formatCode="General" sourceLinked="1"/>
        <c:majorTickMark val="out"/>
        <c:minorTickMark val="none"/>
        <c:tickLblPos val="low"/>
        <c:crossAx val="-2134206712"/>
        <c:crosses val="autoZero"/>
        <c:crossBetween val="midCat"/>
        <c:majorUnit val="25.0"/>
      </c:valAx>
      <c:valAx>
        <c:axId val="-2134206712"/>
        <c:scaling>
          <c:orientation val="minMax"/>
          <c:max val="4.0"/>
          <c:min val="-4.0"/>
        </c:scaling>
        <c:delete val="0"/>
        <c:axPos val="l"/>
        <c:numFmt formatCode="General" sourceLinked="1"/>
        <c:majorTickMark val="out"/>
        <c:minorTickMark val="none"/>
        <c:tickLblPos val="nextTo"/>
        <c:crossAx val="-2134256408"/>
        <c:crosses val="autoZero"/>
        <c:crossBetween val="midCat"/>
        <c:majorUnit val="4.0"/>
        <c:minorUnit val="2.0"/>
      </c:valAx>
      <c:spPr>
        <a:ln>
          <a:no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1">
    <c:autoUpdate val="0"/>
  </c:externalData>
  <c:userShapes r:id="rId2"/>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0"/>
          <c:order val="0"/>
          <c:tx>
            <c:strRef>
              <c:f>Sheet1!$C$1</c:f>
              <c:strCache>
                <c:ptCount val="1"/>
                <c:pt idx="0">
                  <c:v>ENSO</c:v>
                </c:pt>
              </c:strCache>
            </c:strRef>
          </c:tx>
          <c:spPr>
            <a:ln w="12700" cmpd="sng">
              <a:solidFill>
                <a:schemeClr val="tx1"/>
              </a:solidFill>
            </a:ln>
          </c:spPr>
          <c:marker>
            <c:symbol val="none"/>
          </c:marker>
          <c:xVal>
            <c:numRef>
              <c:f>Sheet1!$A$2:$A$262</c:f>
              <c:numCache>
                <c:formatCode>General</c:formatCode>
                <c:ptCount val="261"/>
                <c:pt idx="0">
                  <c:v>1630.0</c:v>
                </c:pt>
                <c:pt idx="1">
                  <c:v>1631.0</c:v>
                </c:pt>
                <c:pt idx="2">
                  <c:v>1632.0</c:v>
                </c:pt>
                <c:pt idx="3">
                  <c:v>1633.0</c:v>
                </c:pt>
                <c:pt idx="4">
                  <c:v>1634.0</c:v>
                </c:pt>
                <c:pt idx="5">
                  <c:v>1635.0</c:v>
                </c:pt>
                <c:pt idx="6">
                  <c:v>1636.0</c:v>
                </c:pt>
                <c:pt idx="7">
                  <c:v>1637.0</c:v>
                </c:pt>
                <c:pt idx="8">
                  <c:v>1638.0</c:v>
                </c:pt>
                <c:pt idx="9">
                  <c:v>1639.0</c:v>
                </c:pt>
                <c:pt idx="10">
                  <c:v>1640.0</c:v>
                </c:pt>
                <c:pt idx="11">
                  <c:v>1641.0</c:v>
                </c:pt>
                <c:pt idx="12">
                  <c:v>1642.0</c:v>
                </c:pt>
                <c:pt idx="13">
                  <c:v>1643.0</c:v>
                </c:pt>
                <c:pt idx="14">
                  <c:v>1644.0</c:v>
                </c:pt>
                <c:pt idx="15">
                  <c:v>1645.0</c:v>
                </c:pt>
                <c:pt idx="16">
                  <c:v>1646.0</c:v>
                </c:pt>
                <c:pt idx="17">
                  <c:v>1647.0</c:v>
                </c:pt>
                <c:pt idx="18">
                  <c:v>1648.0</c:v>
                </c:pt>
                <c:pt idx="19">
                  <c:v>1649.0</c:v>
                </c:pt>
                <c:pt idx="20">
                  <c:v>1650.0</c:v>
                </c:pt>
                <c:pt idx="21">
                  <c:v>1651.0</c:v>
                </c:pt>
                <c:pt idx="22">
                  <c:v>1652.0</c:v>
                </c:pt>
                <c:pt idx="23">
                  <c:v>1653.0</c:v>
                </c:pt>
                <c:pt idx="24">
                  <c:v>1654.0</c:v>
                </c:pt>
                <c:pt idx="25">
                  <c:v>1655.0</c:v>
                </c:pt>
                <c:pt idx="26">
                  <c:v>1656.0</c:v>
                </c:pt>
                <c:pt idx="27">
                  <c:v>1657.0</c:v>
                </c:pt>
                <c:pt idx="28">
                  <c:v>1658.0</c:v>
                </c:pt>
                <c:pt idx="29">
                  <c:v>1659.0</c:v>
                </c:pt>
                <c:pt idx="30">
                  <c:v>1660.0</c:v>
                </c:pt>
                <c:pt idx="31">
                  <c:v>1661.0</c:v>
                </c:pt>
                <c:pt idx="32">
                  <c:v>1662.0</c:v>
                </c:pt>
                <c:pt idx="33">
                  <c:v>1663.0</c:v>
                </c:pt>
                <c:pt idx="34">
                  <c:v>1664.0</c:v>
                </c:pt>
                <c:pt idx="35">
                  <c:v>1665.0</c:v>
                </c:pt>
                <c:pt idx="36">
                  <c:v>1666.0</c:v>
                </c:pt>
                <c:pt idx="37">
                  <c:v>1667.0</c:v>
                </c:pt>
                <c:pt idx="38">
                  <c:v>1668.0</c:v>
                </c:pt>
                <c:pt idx="39">
                  <c:v>1669.0</c:v>
                </c:pt>
                <c:pt idx="40">
                  <c:v>1670.0</c:v>
                </c:pt>
                <c:pt idx="41">
                  <c:v>1671.0</c:v>
                </c:pt>
                <c:pt idx="42">
                  <c:v>1672.0</c:v>
                </c:pt>
                <c:pt idx="43">
                  <c:v>1673.0</c:v>
                </c:pt>
                <c:pt idx="44">
                  <c:v>1674.0</c:v>
                </c:pt>
                <c:pt idx="45">
                  <c:v>1675.0</c:v>
                </c:pt>
                <c:pt idx="46">
                  <c:v>1676.0</c:v>
                </c:pt>
                <c:pt idx="47">
                  <c:v>1677.0</c:v>
                </c:pt>
                <c:pt idx="48">
                  <c:v>1678.0</c:v>
                </c:pt>
                <c:pt idx="49">
                  <c:v>1679.0</c:v>
                </c:pt>
                <c:pt idx="50">
                  <c:v>1680.0</c:v>
                </c:pt>
                <c:pt idx="51">
                  <c:v>1681.0</c:v>
                </c:pt>
                <c:pt idx="52">
                  <c:v>1682.0</c:v>
                </c:pt>
                <c:pt idx="53">
                  <c:v>1683.0</c:v>
                </c:pt>
                <c:pt idx="54">
                  <c:v>1684.0</c:v>
                </c:pt>
                <c:pt idx="55">
                  <c:v>1685.0</c:v>
                </c:pt>
                <c:pt idx="56">
                  <c:v>1686.0</c:v>
                </c:pt>
                <c:pt idx="57">
                  <c:v>1687.0</c:v>
                </c:pt>
                <c:pt idx="58">
                  <c:v>1688.0</c:v>
                </c:pt>
                <c:pt idx="59">
                  <c:v>1689.0</c:v>
                </c:pt>
                <c:pt idx="60">
                  <c:v>1690.0</c:v>
                </c:pt>
                <c:pt idx="61">
                  <c:v>1691.0</c:v>
                </c:pt>
                <c:pt idx="62">
                  <c:v>1692.0</c:v>
                </c:pt>
                <c:pt idx="63">
                  <c:v>1693.0</c:v>
                </c:pt>
                <c:pt idx="64">
                  <c:v>1694.0</c:v>
                </c:pt>
                <c:pt idx="65">
                  <c:v>1695.0</c:v>
                </c:pt>
                <c:pt idx="66">
                  <c:v>1696.0</c:v>
                </c:pt>
                <c:pt idx="67">
                  <c:v>1697.0</c:v>
                </c:pt>
                <c:pt idx="68">
                  <c:v>1698.0</c:v>
                </c:pt>
                <c:pt idx="69">
                  <c:v>1699.0</c:v>
                </c:pt>
                <c:pt idx="70">
                  <c:v>1700.0</c:v>
                </c:pt>
                <c:pt idx="71">
                  <c:v>1701.0</c:v>
                </c:pt>
                <c:pt idx="72">
                  <c:v>1702.0</c:v>
                </c:pt>
                <c:pt idx="73">
                  <c:v>1703.0</c:v>
                </c:pt>
                <c:pt idx="74">
                  <c:v>1704.0</c:v>
                </c:pt>
                <c:pt idx="75">
                  <c:v>1705.0</c:v>
                </c:pt>
                <c:pt idx="76">
                  <c:v>1706.0</c:v>
                </c:pt>
                <c:pt idx="77">
                  <c:v>1707.0</c:v>
                </c:pt>
                <c:pt idx="78">
                  <c:v>1708.0</c:v>
                </c:pt>
                <c:pt idx="79">
                  <c:v>1709.0</c:v>
                </c:pt>
                <c:pt idx="80">
                  <c:v>1710.0</c:v>
                </c:pt>
                <c:pt idx="81">
                  <c:v>1711.0</c:v>
                </c:pt>
                <c:pt idx="82">
                  <c:v>1712.0</c:v>
                </c:pt>
                <c:pt idx="83">
                  <c:v>1713.0</c:v>
                </c:pt>
                <c:pt idx="84">
                  <c:v>1714.0</c:v>
                </c:pt>
                <c:pt idx="85">
                  <c:v>1715.0</c:v>
                </c:pt>
                <c:pt idx="86">
                  <c:v>1716.0</c:v>
                </c:pt>
                <c:pt idx="87">
                  <c:v>1717.0</c:v>
                </c:pt>
                <c:pt idx="88">
                  <c:v>1718.0</c:v>
                </c:pt>
                <c:pt idx="89">
                  <c:v>1719.0</c:v>
                </c:pt>
                <c:pt idx="90">
                  <c:v>1720.0</c:v>
                </c:pt>
                <c:pt idx="91">
                  <c:v>1721.0</c:v>
                </c:pt>
                <c:pt idx="92">
                  <c:v>1722.0</c:v>
                </c:pt>
                <c:pt idx="93">
                  <c:v>1723.0</c:v>
                </c:pt>
                <c:pt idx="94">
                  <c:v>1724.0</c:v>
                </c:pt>
                <c:pt idx="95">
                  <c:v>1725.0</c:v>
                </c:pt>
                <c:pt idx="96">
                  <c:v>1726.0</c:v>
                </c:pt>
                <c:pt idx="97">
                  <c:v>1727.0</c:v>
                </c:pt>
                <c:pt idx="98">
                  <c:v>1728.0</c:v>
                </c:pt>
                <c:pt idx="99">
                  <c:v>1729.0</c:v>
                </c:pt>
                <c:pt idx="100">
                  <c:v>1730.0</c:v>
                </c:pt>
                <c:pt idx="101">
                  <c:v>1731.0</c:v>
                </c:pt>
                <c:pt idx="102">
                  <c:v>1732.0</c:v>
                </c:pt>
                <c:pt idx="103">
                  <c:v>1733.0</c:v>
                </c:pt>
                <c:pt idx="104">
                  <c:v>1734.0</c:v>
                </c:pt>
                <c:pt idx="105">
                  <c:v>1735.0</c:v>
                </c:pt>
                <c:pt idx="106">
                  <c:v>1736.0</c:v>
                </c:pt>
                <c:pt idx="107">
                  <c:v>1737.0</c:v>
                </c:pt>
                <c:pt idx="108">
                  <c:v>1738.0</c:v>
                </c:pt>
                <c:pt idx="109">
                  <c:v>1739.0</c:v>
                </c:pt>
                <c:pt idx="110">
                  <c:v>1740.0</c:v>
                </c:pt>
                <c:pt idx="111">
                  <c:v>1741.0</c:v>
                </c:pt>
                <c:pt idx="112">
                  <c:v>1742.0</c:v>
                </c:pt>
                <c:pt idx="113">
                  <c:v>1743.0</c:v>
                </c:pt>
                <c:pt idx="114">
                  <c:v>1744.0</c:v>
                </c:pt>
                <c:pt idx="115">
                  <c:v>1745.0</c:v>
                </c:pt>
                <c:pt idx="116">
                  <c:v>1746.0</c:v>
                </c:pt>
                <c:pt idx="117">
                  <c:v>1747.0</c:v>
                </c:pt>
                <c:pt idx="118">
                  <c:v>1748.0</c:v>
                </c:pt>
                <c:pt idx="119">
                  <c:v>1749.0</c:v>
                </c:pt>
                <c:pt idx="120">
                  <c:v>1750.0</c:v>
                </c:pt>
                <c:pt idx="121">
                  <c:v>1751.0</c:v>
                </c:pt>
                <c:pt idx="122">
                  <c:v>1752.0</c:v>
                </c:pt>
                <c:pt idx="123">
                  <c:v>1753.0</c:v>
                </c:pt>
                <c:pt idx="124">
                  <c:v>1754.0</c:v>
                </c:pt>
                <c:pt idx="125">
                  <c:v>1755.0</c:v>
                </c:pt>
                <c:pt idx="126">
                  <c:v>1756.0</c:v>
                </c:pt>
                <c:pt idx="127">
                  <c:v>1757.0</c:v>
                </c:pt>
                <c:pt idx="128">
                  <c:v>1758.0</c:v>
                </c:pt>
                <c:pt idx="129">
                  <c:v>1759.0</c:v>
                </c:pt>
                <c:pt idx="130">
                  <c:v>1760.0</c:v>
                </c:pt>
                <c:pt idx="131">
                  <c:v>1761.0</c:v>
                </c:pt>
                <c:pt idx="132">
                  <c:v>1762.0</c:v>
                </c:pt>
                <c:pt idx="133">
                  <c:v>1763.0</c:v>
                </c:pt>
                <c:pt idx="134">
                  <c:v>1764.0</c:v>
                </c:pt>
                <c:pt idx="135">
                  <c:v>1765.0</c:v>
                </c:pt>
                <c:pt idx="136">
                  <c:v>1766.0</c:v>
                </c:pt>
                <c:pt idx="137">
                  <c:v>1767.0</c:v>
                </c:pt>
                <c:pt idx="138">
                  <c:v>1768.0</c:v>
                </c:pt>
                <c:pt idx="139">
                  <c:v>1769.0</c:v>
                </c:pt>
                <c:pt idx="140">
                  <c:v>1770.0</c:v>
                </c:pt>
                <c:pt idx="141">
                  <c:v>1771.0</c:v>
                </c:pt>
                <c:pt idx="142">
                  <c:v>1772.0</c:v>
                </c:pt>
                <c:pt idx="143">
                  <c:v>1773.0</c:v>
                </c:pt>
                <c:pt idx="144">
                  <c:v>1774.0</c:v>
                </c:pt>
                <c:pt idx="145">
                  <c:v>1775.0</c:v>
                </c:pt>
                <c:pt idx="146">
                  <c:v>1776.0</c:v>
                </c:pt>
                <c:pt idx="147">
                  <c:v>1777.0</c:v>
                </c:pt>
                <c:pt idx="148">
                  <c:v>1778.0</c:v>
                </c:pt>
                <c:pt idx="149">
                  <c:v>1779.0</c:v>
                </c:pt>
                <c:pt idx="150">
                  <c:v>1780.0</c:v>
                </c:pt>
                <c:pt idx="151">
                  <c:v>1781.0</c:v>
                </c:pt>
                <c:pt idx="152">
                  <c:v>1782.0</c:v>
                </c:pt>
                <c:pt idx="153">
                  <c:v>1783.0</c:v>
                </c:pt>
                <c:pt idx="154">
                  <c:v>1784.0</c:v>
                </c:pt>
                <c:pt idx="155">
                  <c:v>1785.0</c:v>
                </c:pt>
                <c:pt idx="156">
                  <c:v>1786.0</c:v>
                </c:pt>
                <c:pt idx="157">
                  <c:v>1787.0</c:v>
                </c:pt>
                <c:pt idx="158">
                  <c:v>1788.0</c:v>
                </c:pt>
                <c:pt idx="159">
                  <c:v>1789.0</c:v>
                </c:pt>
                <c:pt idx="160">
                  <c:v>1790.0</c:v>
                </c:pt>
                <c:pt idx="161">
                  <c:v>1791.0</c:v>
                </c:pt>
                <c:pt idx="162">
                  <c:v>1792.0</c:v>
                </c:pt>
                <c:pt idx="163">
                  <c:v>1793.0</c:v>
                </c:pt>
                <c:pt idx="164">
                  <c:v>1794.0</c:v>
                </c:pt>
                <c:pt idx="165">
                  <c:v>1795.0</c:v>
                </c:pt>
                <c:pt idx="166">
                  <c:v>1796.0</c:v>
                </c:pt>
                <c:pt idx="167">
                  <c:v>1797.0</c:v>
                </c:pt>
                <c:pt idx="168">
                  <c:v>1798.0</c:v>
                </c:pt>
                <c:pt idx="169">
                  <c:v>1799.0</c:v>
                </c:pt>
                <c:pt idx="170">
                  <c:v>1800.0</c:v>
                </c:pt>
                <c:pt idx="171">
                  <c:v>1801.0</c:v>
                </c:pt>
                <c:pt idx="172">
                  <c:v>1802.0</c:v>
                </c:pt>
                <c:pt idx="173">
                  <c:v>1803.0</c:v>
                </c:pt>
                <c:pt idx="174">
                  <c:v>1804.0</c:v>
                </c:pt>
                <c:pt idx="175">
                  <c:v>1805.0</c:v>
                </c:pt>
                <c:pt idx="176">
                  <c:v>1806.0</c:v>
                </c:pt>
                <c:pt idx="177">
                  <c:v>1807.0</c:v>
                </c:pt>
                <c:pt idx="178">
                  <c:v>1808.0</c:v>
                </c:pt>
                <c:pt idx="179">
                  <c:v>1809.0</c:v>
                </c:pt>
                <c:pt idx="180">
                  <c:v>1810.0</c:v>
                </c:pt>
                <c:pt idx="181">
                  <c:v>1811.0</c:v>
                </c:pt>
                <c:pt idx="182">
                  <c:v>1812.0</c:v>
                </c:pt>
                <c:pt idx="183">
                  <c:v>1813.0</c:v>
                </c:pt>
                <c:pt idx="184">
                  <c:v>1814.0</c:v>
                </c:pt>
                <c:pt idx="185">
                  <c:v>1815.0</c:v>
                </c:pt>
                <c:pt idx="186">
                  <c:v>1816.0</c:v>
                </c:pt>
                <c:pt idx="187">
                  <c:v>1817.0</c:v>
                </c:pt>
                <c:pt idx="188">
                  <c:v>1818.0</c:v>
                </c:pt>
                <c:pt idx="189">
                  <c:v>1819.0</c:v>
                </c:pt>
                <c:pt idx="190">
                  <c:v>1820.0</c:v>
                </c:pt>
                <c:pt idx="191">
                  <c:v>1821.0</c:v>
                </c:pt>
                <c:pt idx="192">
                  <c:v>1822.0</c:v>
                </c:pt>
                <c:pt idx="193">
                  <c:v>1823.0</c:v>
                </c:pt>
                <c:pt idx="194">
                  <c:v>1824.0</c:v>
                </c:pt>
                <c:pt idx="195">
                  <c:v>1825.0</c:v>
                </c:pt>
                <c:pt idx="196">
                  <c:v>1826.0</c:v>
                </c:pt>
                <c:pt idx="197">
                  <c:v>1827.0</c:v>
                </c:pt>
                <c:pt idx="198">
                  <c:v>1828.0</c:v>
                </c:pt>
                <c:pt idx="199">
                  <c:v>1829.0</c:v>
                </c:pt>
                <c:pt idx="200">
                  <c:v>1830.0</c:v>
                </c:pt>
                <c:pt idx="201">
                  <c:v>1831.0</c:v>
                </c:pt>
                <c:pt idx="202">
                  <c:v>1832.0</c:v>
                </c:pt>
                <c:pt idx="203">
                  <c:v>1833.0</c:v>
                </c:pt>
                <c:pt idx="204">
                  <c:v>1834.0</c:v>
                </c:pt>
                <c:pt idx="205">
                  <c:v>1835.0</c:v>
                </c:pt>
                <c:pt idx="206">
                  <c:v>1836.0</c:v>
                </c:pt>
                <c:pt idx="207">
                  <c:v>1837.0</c:v>
                </c:pt>
                <c:pt idx="208">
                  <c:v>1838.0</c:v>
                </c:pt>
                <c:pt idx="209">
                  <c:v>1839.0</c:v>
                </c:pt>
                <c:pt idx="210">
                  <c:v>1840.0</c:v>
                </c:pt>
                <c:pt idx="211">
                  <c:v>1841.0</c:v>
                </c:pt>
                <c:pt idx="212">
                  <c:v>1842.0</c:v>
                </c:pt>
                <c:pt idx="213">
                  <c:v>1843.0</c:v>
                </c:pt>
                <c:pt idx="214">
                  <c:v>1844.0</c:v>
                </c:pt>
                <c:pt idx="215">
                  <c:v>1845.0</c:v>
                </c:pt>
                <c:pt idx="216">
                  <c:v>1846.0</c:v>
                </c:pt>
                <c:pt idx="217">
                  <c:v>1847.0</c:v>
                </c:pt>
                <c:pt idx="218">
                  <c:v>1848.0</c:v>
                </c:pt>
                <c:pt idx="219">
                  <c:v>1849.0</c:v>
                </c:pt>
                <c:pt idx="220">
                  <c:v>1850.0</c:v>
                </c:pt>
                <c:pt idx="221">
                  <c:v>1851.0</c:v>
                </c:pt>
                <c:pt idx="222">
                  <c:v>1852.0</c:v>
                </c:pt>
                <c:pt idx="223">
                  <c:v>1853.0</c:v>
                </c:pt>
                <c:pt idx="224">
                  <c:v>1854.0</c:v>
                </c:pt>
                <c:pt idx="225">
                  <c:v>1855.0</c:v>
                </c:pt>
                <c:pt idx="226">
                  <c:v>1856.0</c:v>
                </c:pt>
                <c:pt idx="227">
                  <c:v>1857.0</c:v>
                </c:pt>
                <c:pt idx="228">
                  <c:v>1858.0</c:v>
                </c:pt>
                <c:pt idx="229">
                  <c:v>1859.0</c:v>
                </c:pt>
                <c:pt idx="230">
                  <c:v>1860.0</c:v>
                </c:pt>
                <c:pt idx="231">
                  <c:v>1861.0</c:v>
                </c:pt>
                <c:pt idx="232">
                  <c:v>1862.0</c:v>
                </c:pt>
                <c:pt idx="233">
                  <c:v>1863.0</c:v>
                </c:pt>
                <c:pt idx="234">
                  <c:v>1864.0</c:v>
                </c:pt>
                <c:pt idx="235">
                  <c:v>1865.0</c:v>
                </c:pt>
                <c:pt idx="236">
                  <c:v>1866.0</c:v>
                </c:pt>
                <c:pt idx="237">
                  <c:v>1867.0</c:v>
                </c:pt>
                <c:pt idx="238">
                  <c:v>1868.0</c:v>
                </c:pt>
                <c:pt idx="239">
                  <c:v>1869.0</c:v>
                </c:pt>
                <c:pt idx="240">
                  <c:v>1870.0</c:v>
                </c:pt>
                <c:pt idx="241">
                  <c:v>1871.0</c:v>
                </c:pt>
                <c:pt idx="242">
                  <c:v>1872.0</c:v>
                </c:pt>
                <c:pt idx="243">
                  <c:v>1873.0</c:v>
                </c:pt>
                <c:pt idx="244">
                  <c:v>1874.0</c:v>
                </c:pt>
                <c:pt idx="245">
                  <c:v>1875.0</c:v>
                </c:pt>
                <c:pt idx="246">
                  <c:v>1876.0</c:v>
                </c:pt>
                <c:pt idx="247">
                  <c:v>1877.0</c:v>
                </c:pt>
                <c:pt idx="248">
                  <c:v>1878.0</c:v>
                </c:pt>
                <c:pt idx="249">
                  <c:v>1879.0</c:v>
                </c:pt>
                <c:pt idx="250">
                  <c:v>1880.0</c:v>
                </c:pt>
                <c:pt idx="251">
                  <c:v>1881.0</c:v>
                </c:pt>
                <c:pt idx="252">
                  <c:v>1882.0</c:v>
                </c:pt>
                <c:pt idx="253">
                  <c:v>1883.0</c:v>
                </c:pt>
                <c:pt idx="254">
                  <c:v>1884.0</c:v>
                </c:pt>
                <c:pt idx="255">
                  <c:v>1885.0</c:v>
                </c:pt>
                <c:pt idx="256">
                  <c:v>1886.0</c:v>
                </c:pt>
                <c:pt idx="257">
                  <c:v>1887.0</c:v>
                </c:pt>
                <c:pt idx="258">
                  <c:v>1888.0</c:v>
                </c:pt>
                <c:pt idx="259">
                  <c:v>1889.0</c:v>
                </c:pt>
                <c:pt idx="260">
                  <c:v>1890.0</c:v>
                </c:pt>
              </c:numCache>
            </c:numRef>
          </c:xVal>
          <c:yVal>
            <c:numRef>
              <c:f>Sheet1!$C$2:$C$262</c:f>
              <c:numCache>
                <c:formatCode>General</c:formatCode>
                <c:ptCount val="261"/>
                <c:pt idx="0">
                  <c:v>0.552</c:v>
                </c:pt>
                <c:pt idx="1">
                  <c:v>0.127</c:v>
                </c:pt>
                <c:pt idx="2">
                  <c:v>-0.219</c:v>
                </c:pt>
                <c:pt idx="3">
                  <c:v>-0.985</c:v>
                </c:pt>
                <c:pt idx="4">
                  <c:v>0.44</c:v>
                </c:pt>
                <c:pt idx="5">
                  <c:v>1.411999999999999</c:v>
                </c:pt>
                <c:pt idx="6">
                  <c:v>0.246</c:v>
                </c:pt>
                <c:pt idx="7">
                  <c:v>-0.628</c:v>
                </c:pt>
                <c:pt idx="8">
                  <c:v>0.349</c:v>
                </c:pt>
                <c:pt idx="9">
                  <c:v>1.231</c:v>
                </c:pt>
                <c:pt idx="10">
                  <c:v>0.906</c:v>
                </c:pt>
                <c:pt idx="11">
                  <c:v>0.584</c:v>
                </c:pt>
                <c:pt idx="12">
                  <c:v>1.069</c:v>
                </c:pt>
                <c:pt idx="13">
                  <c:v>-0.095</c:v>
                </c:pt>
                <c:pt idx="14">
                  <c:v>-0.118</c:v>
                </c:pt>
                <c:pt idx="15">
                  <c:v>-0.857</c:v>
                </c:pt>
                <c:pt idx="16">
                  <c:v>1.202</c:v>
                </c:pt>
                <c:pt idx="17">
                  <c:v>0.098</c:v>
                </c:pt>
                <c:pt idx="18">
                  <c:v>-1.597</c:v>
                </c:pt>
                <c:pt idx="19">
                  <c:v>0.779</c:v>
                </c:pt>
                <c:pt idx="20">
                  <c:v>0.653</c:v>
                </c:pt>
                <c:pt idx="21">
                  <c:v>1.575</c:v>
                </c:pt>
                <c:pt idx="22">
                  <c:v>0.29</c:v>
                </c:pt>
                <c:pt idx="23">
                  <c:v>-1.513</c:v>
                </c:pt>
                <c:pt idx="24">
                  <c:v>-1.044</c:v>
                </c:pt>
                <c:pt idx="25">
                  <c:v>0.848</c:v>
                </c:pt>
                <c:pt idx="26">
                  <c:v>1.117</c:v>
                </c:pt>
                <c:pt idx="27">
                  <c:v>-0.787</c:v>
                </c:pt>
                <c:pt idx="28">
                  <c:v>0.492</c:v>
                </c:pt>
                <c:pt idx="29">
                  <c:v>-0.71</c:v>
                </c:pt>
                <c:pt idx="30">
                  <c:v>0.356</c:v>
                </c:pt>
                <c:pt idx="31">
                  <c:v>0.648</c:v>
                </c:pt>
                <c:pt idx="32">
                  <c:v>-0.13</c:v>
                </c:pt>
                <c:pt idx="33">
                  <c:v>-0.534</c:v>
                </c:pt>
                <c:pt idx="34">
                  <c:v>-0.916</c:v>
                </c:pt>
                <c:pt idx="35">
                  <c:v>0.55</c:v>
                </c:pt>
                <c:pt idx="36">
                  <c:v>-0.307</c:v>
                </c:pt>
                <c:pt idx="37">
                  <c:v>-0.408</c:v>
                </c:pt>
                <c:pt idx="38">
                  <c:v>-1.233</c:v>
                </c:pt>
                <c:pt idx="39">
                  <c:v>0.111</c:v>
                </c:pt>
                <c:pt idx="40">
                  <c:v>-0.428</c:v>
                </c:pt>
                <c:pt idx="41">
                  <c:v>1.051</c:v>
                </c:pt>
                <c:pt idx="42">
                  <c:v>-0.67</c:v>
                </c:pt>
                <c:pt idx="43">
                  <c:v>-0.59</c:v>
                </c:pt>
                <c:pt idx="44">
                  <c:v>1.328</c:v>
                </c:pt>
                <c:pt idx="45">
                  <c:v>-0.222</c:v>
                </c:pt>
                <c:pt idx="46">
                  <c:v>-1.211</c:v>
                </c:pt>
                <c:pt idx="47">
                  <c:v>0.575</c:v>
                </c:pt>
                <c:pt idx="48">
                  <c:v>-0.428</c:v>
                </c:pt>
                <c:pt idx="49">
                  <c:v>-0.006</c:v>
                </c:pt>
                <c:pt idx="50">
                  <c:v>0.949</c:v>
                </c:pt>
                <c:pt idx="51">
                  <c:v>0.444</c:v>
                </c:pt>
                <c:pt idx="52">
                  <c:v>0.946</c:v>
                </c:pt>
                <c:pt idx="53">
                  <c:v>-0.124</c:v>
                </c:pt>
                <c:pt idx="54">
                  <c:v>-0.456</c:v>
                </c:pt>
                <c:pt idx="55">
                  <c:v>-1.675</c:v>
                </c:pt>
                <c:pt idx="56">
                  <c:v>0.443</c:v>
                </c:pt>
                <c:pt idx="57">
                  <c:v>0.457</c:v>
                </c:pt>
                <c:pt idx="58">
                  <c:v>-0.892</c:v>
                </c:pt>
                <c:pt idx="59">
                  <c:v>0.344</c:v>
                </c:pt>
                <c:pt idx="60">
                  <c:v>0.507</c:v>
                </c:pt>
                <c:pt idx="61">
                  <c:v>-0.715</c:v>
                </c:pt>
                <c:pt idx="62">
                  <c:v>0.825</c:v>
                </c:pt>
                <c:pt idx="63">
                  <c:v>0.518</c:v>
                </c:pt>
                <c:pt idx="64">
                  <c:v>0.318</c:v>
                </c:pt>
                <c:pt idx="65">
                  <c:v>1.157</c:v>
                </c:pt>
                <c:pt idx="66">
                  <c:v>-1.847</c:v>
                </c:pt>
                <c:pt idx="67">
                  <c:v>-0.485</c:v>
                </c:pt>
                <c:pt idx="68">
                  <c:v>-0.736</c:v>
                </c:pt>
                <c:pt idx="69">
                  <c:v>0.083</c:v>
                </c:pt>
                <c:pt idx="70">
                  <c:v>0.04</c:v>
                </c:pt>
                <c:pt idx="71">
                  <c:v>-0.081</c:v>
                </c:pt>
                <c:pt idx="72">
                  <c:v>0.477</c:v>
                </c:pt>
                <c:pt idx="73">
                  <c:v>-0.541</c:v>
                </c:pt>
                <c:pt idx="74">
                  <c:v>-0.555</c:v>
                </c:pt>
                <c:pt idx="75">
                  <c:v>-0.695</c:v>
                </c:pt>
                <c:pt idx="76">
                  <c:v>-0.008</c:v>
                </c:pt>
                <c:pt idx="77">
                  <c:v>-0.389</c:v>
                </c:pt>
                <c:pt idx="78">
                  <c:v>-0.099</c:v>
                </c:pt>
                <c:pt idx="79">
                  <c:v>-0.432</c:v>
                </c:pt>
                <c:pt idx="80">
                  <c:v>1.112</c:v>
                </c:pt>
                <c:pt idx="81">
                  <c:v>0.009</c:v>
                </c:pt>
                <c:pt idx="82">
                  <c:v>0.339</c:v>
                </c:pt>
                <c:pt idx="83">
                  <c:v>-0.011</c:v>
                </c:pt>
                <c:pt idx="84">
                  <c:v>-0.373</c:v>
                </c:pt>
                <c:pt idx="85">
                  <c:v>-0.984</c:v>
                </c:pt>
                <c:pt idx="86">
                  <c:v>-1.101</c:v>
                </c:pt>
                <c:pt idx="87">
                  <c:v>0.087</c:v>
                </c:pt>
                <c:pt idx="88">
                  <c:v>0.651</c:v>
                </c:pt>
                <c:pt idx="89">
                  <c:v>-0.252</c:v>
                </c:pt>
                <c:pt idx="90">
                  <c:v>0.004</c:v>
                </c:pt>
                <c:pt idx="91">
                  <c:v>0.03</c:v>
                </c:pt>
                <c:pt idx="92">
                  <c:v>0.452</c:v>
                </c:pt>
                <c:pt idx="93">
                  <c:v>0.803</c:v>
                </c:pt>
                <c:pt idx="94">
                  <c:v>-0.409</c:v>
                </c:pt>
                <c:pt idx="95">
                  <c:v>-0.975</c:v>
                </c:pt>
                <c:pt idx="96">
                  <c:v>1.467</c:v>
                </c:pt>
                <c:pt idx="97">
                  <c:v>1.744</c:v>
                </c:pt>
                <c:pt idx="98">
                  <c:v>-0.205</c:v>
                </c:pt>
                <c:pt idx="99">
                  <c:v>-0.241</c:v>
                </c:pt>
                <c:pt idx="100">
                  <c:v>-0.006</c:v>
                </c:pt>
                <c:pt idx="101">
                  <c:v>0.481</c:v>
                </c:pt>
                <c:pt idx="102">
                  <c:v>0.592</c:v>
                </c:pt>
                <c:pt idx="103">
                  <c:v>-1.558</c:v>
                </c:pt>
                <c:pt idx="104">
                  <c:v>0.392</c:v>
                </c:pt>
                <c:pt idx="105">
                  <c:v>0.188</c:v>
                </c:pt>
                <c:pt idx="106">
                  <c:v>0.583</c:v>
                </c:pt>
                <c:pt idx="107">
                  <c:v>0.222</c:v>
                </c:pt>
                <c:pt idx="108">
                  <c:v>0.454</c:v>
                </c:pt>
                <c:pt idx="109">
                  <c:v>0.043</c:v>
                </c:pt>
                <c:pt idx="110">
                  <c:v>0.045</c:v>
                </c:pt>
                <c:pt idx="111">
                  <c:v>0.024</c:v>
                </c:pt>
                <c:pt idx="112">
                  <c:v>-0.825</c:v>
                </c:pt>
                <c:pt idx="113">
                  <c:v>-0.38</c:v>
                </c:pt>
                <c:pt idx="114">
                  <c:v>1.039</c:v>
                </c:pt>
                <c:pt idx="115">
                  <c:v>1.187</c:v>
                </c:pt>
                <c:pt idx="116">
                  <c:v>1.555</c:v>
                </c:pt>
                <c:pt idx="117">
                  <c:v>1.423</c:v>
                </c:pt>
                <c:pt idx="118">
                  <c:v>-1.52</c:v>
                </c:pt>
                <c:pt idx="119">
                  <c:v>0.212</c:v>
                </c:pt>
                <c:pt idx="120">
                  <c:v>0.415</c:v>
                </c:pt>
                <c:pt idx="121">
                  <c:v>0.153</c:v>
                </c:pt>
                <c:pt idx="122">
                  <c:v>-1.738</c:v>
                </c:pt>
                <c:pt idx="123">
                  <c:v>-0.658</c:v>
                </c:pt>
                <c:pt idx="124">
                  <c:v>-1.025</c:v>
                </c:pt>
                <c:pt idx="125">
                  <c:v>-0.216</c:v>
                </c:pt>
                <c:pt idx="126">
                  <c:v>0.285</c:v>
                </c:pt>
                <c:pt idx="127">
                  <c:v>-1.482</c:v>
                </c:pt>
                <c:pt idx="128">
                  <c:v>0.305</c:v>
                </c:pt>
                <c:pt idx="129">
                  <c:v>0.185</c:v>
                </c:pt>
                <c:pt idx="130">
                  <c:v>-0.444</c:v>
                </c:pt>
                <c:pt idx="131">
                  <c:v>-0.032</c:v>
                </c:pt>
                <c:pt idx="132">
                  <c:v>0.601</c:v>
                </c:pt>
                <c:pt idx="133">
                  <c:v>-0.891</c:v>
                </c:pt>
                <c:pt idx="134">
                  <c:v>-0.267</c:v>
                </c:pt>
                <c:pt idx="135">
                  <c:v>-0.162</c:v>
                </c:pt>
                <c:pt idx="136">
                  <c:v>0.525</c:v>
                </c:pt>
                <c:pt idx="137">
                  <c:v>0.057</c:v>
                </c:pt>
                <c:pt idx="138">
                  <c:v>-0.157</c:v>
                </c:pt>
                <c:pt idx="139">
                  <c:v>0.462</c:v>
                </c:pt>
                <c:pt idx="140">
                  <c:v>0.677</c:v>
                </c:pt>
                <c:pt idx="141">
                  <c:v>0.475</c:v>
                </c:pt>
                <c:pt idx="142">
                  <c:v>-0.479</c:v>
                </c:pt>
                <c:pt idx="143">
                  <c:v>-0.795</c:v>
                </c:pt>
                <c:pt idx="144">
                  <c:v>-0.229</c:v>
                </c:pt>
                <c:pt idx="145">
                  <c:v>-0.667</c:v>
                </c:pt>
                <c:pt idx="146">
                  <c:v>-0.207</c:v>
                </c:pt>
                <c:pt idx="147">
                  <c:v>-0.758</c:v>
                </c:pt>
                <c:pt idx="148">
                  <c:v>-0.624</c:v>
                </c:pt>
                <c:pt idx="149">
                  <c:v>-0.259</c:v>
                </c:pt>
                <c:pt idx="150">
                  <c:v>0.918</c:v>
                </c:pt>
                <c:pt idx="151">
                  <c:v>-0.477</c:v>
                </c:pt>
                <c:pt idx="152">
                  <c:v>-1.623</c:v>
                </c:pt>
                <c:pt idx="153">
                  <c:v>0.512</c:v>
                </c:pt>
                <c:pt idx="154">
                  <c:v>0.614</c:v>
                </c:pt>
                <c:pt idx="155">
                  <c:v>-0.61</c:v>
                </c:pt>
                <c:pt idx="156">
                  <c:v>-0.682</c:v>
                </c:pt>
                <c:pt idx="157">
                  <c:v>0.208</c:v>
                </c:pt>
                <c:pt idx="158">
                  <c:v>0.428</c:v>
                </c:pt>
                <c:pt idx="159">
                  <c:v>-0.562</c:v>
                </c:pt>
                <c:pt idx="160">
                  <c:v>-0.541</c:v>
                </c:pt>
                <c:pt idx="161">
                  <c:v>1.295</c:v>
                </c:pt>
                <c:pt idx="162">
                  <c:v>1.486</c:v>
                </c:pt>
                <c:pt idx="163">
                  <c:v>1.301</c:v>
                </c:pt>
                <c:pt idx="164">
                  <c:v>0.158</c:v>
                </c:pt>
                <c:pt idx="165">
                  <c:v>-0.741</c:v>
                </c:pt>
                <c:pt idx="166">
                  <c:v>0.201</c:v>
                </c:pt>
                <c:pt idx="167">
                  <c:v>-0.132</c:v>
                </c:pt>
                <c:pt idx="168">
                  <c:v>-0.902</c:v>
                </c:pt>
                <c:pt idx="169">
                  <c:v>0.713</c:v>
                </c:pt>
                <c:pt idx="170">
                  <c:v>0.766</c:v>
                </c:pt>
                <c:pt idx="171">
                  <c:v>-0.963</c:v>
                </c:pt>
                <c:pt idx="172">
                  <c:v>-0.906</c:v>
                </c:pt>
                <c:pt idx="173">
                  <c:v>-0.541</c:v>
                </c:pt>
                <c:pt idx="174">
                  <c:v>0.985</c:v>
                </c:pt>
                <c:pt idx="175">
                  <c:v>-1.213</c:v>
                </c:pt>
                <c:pt idx="176">
                  <c:v>-1.236</c:v>
                </c:pt>
                <c:pt idx="177">
                  <c:v>0.086</c:v>
                </c:pt>
                <c:pt idx="178">
                  <c:v>-0.683</c:v>
                </c:pt>
                <c:pt idx="179">
                  <c:v>-0.21</c:v>
                </c:pt>
                <c:pt idx="180">
                  <c:v>0.028</c:v>
                </c:pt>
                <c:pt idx="181">
                  <c:v>0.191</c:v>
                </c:pt>
                <c:pt idx="182">
                  <c:v>-0.709</c:v>
                </c:pt>
                <c:pt idx="183">
                  <c:v>-0.459</c:v>
                </c:pt>
                <c:pt idx="184">
                  <c:v>1.056</c:v>
                </c:pt>
                <c:pt idx="185">
                  <c:v>1.36</c:v>
                </c:pt>
                <c:pt idx="186">
                  <c:v>1.67</c:v>
                </c:pt>
                <c:pt idx="187">
                  <c:v>0.296</c:v>
                </c:pt>
                <c:pt idx="188">
                  <c:v>-0.271</c:v>
                </c:pt>
                <c:pt idx="189">
                  <c:v>-1.338</c:v>
                </c:pt>
                <c:pt idx="190">
                  <c:v>-0.969</c:v>
                </c:pt>
                <c:pt idx="191">
                  <c:v>0.158</c:v>
                </c:pt>
                <c:pt idx="192">
                  <c:v>-0.199</c:v>
                </c:pt>
                <c:pt idx="193">
                  <c:v>-0.671</c:v>
                </c:pt>
                <c:pt idx="194">
                  <c:v>0.212</c:v>
                </c:pt>
                <c:pt idx="195">
                  <c:v>0.613</c:v>
                </c:pt>
                <c:pt idx="196">
                  <c:v>-0.594</c:v>
                </c:pt>
                <c:pt idx="197">
                  <c:v>0.449</c:v>
                </c:pt>
                <c:pt idx="198">
                  <c:v>0.542</c:v>
                </c:pt>
                <c:pt idx="199">
                  <c:v>0.008</c:v>
                </c:pt>
                <c:pt idx="200">
                  <c:v>-0.641</c:v>
                </c:pt>
                <c:pt idx="201">
                  <c:v>-0.072</c:v>
                </c:pt>
                <c:pt idx="202">
                  <c:v>0.598</c:v>
                </c:pt>
                <c:pt idx="203">
                  <c:v>1.254</c:v>
                </c:pt>
                <c:pt idx="204">
                  <c:v>0.478</c:v>
                </c:pt>
                <c:pt idx="205">
                  <c:v>0.021</c:v>
                </c:pt>
                <c:pt idx="206">
                  <c:v>-0.374</c:v>
                </c:pt>
                <c:pt idx="207">
                  <c:v>1.169</c:v>
                </c:pt>
                <c:pt idx="208">
                  <c:v>0.814</c:v>
                </c:pt>
                <c:pt idx="209">
                  <c:v>1.057</c:v>
                </c:pt>
                <c:pt idx="210">
                  <c:v>0.195</c:v>
                </c:pt>
                <c:pt idx="211">
                  <c:v>-0.421</c:v>
                </c:pt>
                <c:pt idx="212">
                  <c:v>-0.647</c:v>
                </c:pt>
                <c:pt idx="213">
                  <c:v>-0.417</c:v>
                </c:pt>
                <c:pt idx="214">
                  <c:v>-0.131</c:v>
                </c:pt>
                <c:pt idx="215">
                  <c:v>0.416</c:v>
                </c:pt>
                <c:pt idx="216">
                  <c:v>0.225</c:v>
                </c:pt>
                <c:pt idx="217">
                  <c:v>-0.231</c:v>
                </c:pt>
                <c:pt idx="218">
                  <c:v>-0.337</c:v>
                </c:pt>
                <c:pt idx="219">
                  <c:v>-0.17</c:v>
                </c:pt>
                <c:pt idx="220">
                  <c:v>0.437</c:v>
                </c:pt>
                <c:pt idx="221">
                  <c:v>-0.426</c:v>
                </c:pt>
                <c:pt idx="222">
                  <c:v>0.877</c:v>
                </c:pt>
                <c:pt idx="223">
                  <c:v>0.19</c:v>
                </c:pt>
                <c:pt idx="224">
                  <c:v>-0.266</c:v>
                </c:pt>
                <c:pt idx="225">
                  <c:v>-0.516</c:v>
                </c:pt>
                <c:pt idx="226">
                  <c:v>0.557</c:v>
                </c:pt>
                <c:pt idx="227">
                  <c:v>-1.166</c:v>
                </c:pt>
                <c:pt idx="228">
                  <c:v>0.445</c:v>
                </c:pt>
                <c:pt idx="229">
                  <c:v>-0.68</c:v>
                </c:pt>
                <c:pt idx="230">
                  <c:v>-0.826</c:v>
                </c:pt>
                <c:pt idx="231">
                  <c:v>0.013</c:v>
                </c:pt>
                <c:pt idx="232">
                  <c:v>-1.407</c:v>
                </c:pt>
                <c:pt idx="233">
                  <c:v>-1.134</c:v>
                </c:pt>
                <c:pt idx="234">
                  <c:v>-0.79</c:v>
                </c:pt>
                <c:pt idx="235">
                  <c:v>0.111</c:v>
                </c:pt>
                <c:pt idx="236">
                  <c:v>-0.714</c:v>
                </c:pt>
                <c:pt idx="237">
                  <c:v>-0.066</c:v>
                </c:pt>
                <c:pt idx="238">
                  <c:v>0.184</c:v>
                </c:pt>
                <c:pt idx="239">
                  <c:v>0.648</c:v>
                </c:pt>
                <c:pt idx="240">
                  <c:v>-0.612</c:v>
                </c:pt>
                <c:pt idx="241">
                  <c:v>-1.088</c:v>
                </c:pt>
                <c:pt idx="242">
                  <c:v>-0.591</c:v>
                </c:pt>
                <c:pt idx="243">
                  <c:v>-0.439</c:v>
                </c:pt>
                <c:pt idx="244">
                  <c:v>-0.131</c:v>
                </c:pt>
                <c:pt idx="245">
                  <c:v>0.352</c:v>
                </c:pt>
                <c:pt idx="246">
                  <c:v>0.331</c:v>
                </c:pt>
                <c:pt idx="247">
                  <c:v>0.669</c:v>
                </c:pt>
                <c:pt idx="248">
                  <c:v>0.373</c:v>
                </c:pt>
                <c:pt idx="249">
                  <c:v>-0.101</c:v>
                </c:pt>
                <c:pt idx="250">
                  <c:v>-1.578</c:v>
                </c:pt>
                <c:pt idx="251">
                  <c:v>0.647</c:v>
                </c:pt>
                <c:pt idx="252">
                  <c:v>0.624</c:v>
                </c:pt>
                <c:pt idx="253">
                  <c:v>0.184</c:v>
                </c:pt>
                <c:pt idx="254">
                  <c:v>0.766</c:v>
                </c:pt>
                <c:pt idx="255">
                  <c:v>1.212</c:v>
                </c:pt>
                <c:pt idx="256">
                  <c:v>-0.163</c:v>
                </c:pt>
                <c:pt idx="257">
                  <c:v>-1.403999999999999</c:v>
                </c:pt>
                <c:pt idx="258">
                  <c:v>1.503</c:v>
                </c:pt>
                <c:pt idx="259">
                  <c:v>1.249</c:v>
                </c:pt>
                <c:pt idx="260">
                  <c:v>-1.286</c:v>
                </c:pt>
              </c:numCache>
            </c:numRef>
          </c:yVal>
          <c:smooth val="0"/>
        </c:ser>
        <c:dLbls>
          <c:showLegendKey val="0"/>
          <c:showVal val="0"/>
          <c:showCatName val="0"/>
          <c:showSerName val="0"/>
          <c:showPercent val="0"/>
          <c:showBubbleSize val="0"/>
        </c:dLbls>
        <c:axId val="-2090579528"/>
        <c:axId val="-2090576536"/>
      </c:scatterChart>
      <c:valAx>
        <c:axId val="-2090579528"/>
        <c:scaling>
          <c:orientation val="minMax"/>
          <c:max val="1900.0"/>
        </c:scaling>
        <c:delete val="0"/>
        <c:axPos val="b"/>
        <c:numFmt formatCode="General" sourceLinked="1"/>
        <c:majorTickMark val="out"/>
        <c:minorTickMark val="none"/>
        <c:tickLblPos val="low"/>
        <c:crossAx val="-2090576536"/>
        <c:crosses val="autoZero"/>
        <c:crossBetween val="midCat"/>
        <c:majorUnit val="25.0"/>
      </c:valAx>
      <c:valAx>
        <c:axId val="-2090576536"/>
        <c:scaling>
          <c:orientation val="minMax"/>
          <c:max val="2.0"/>
          <c:min val="-2.0"/>
        </c:scaling>
        <c:delete val="0"/>
        <c:axPos val="l"/>
        <c:numFmt formatCode="General" sourceLinked="1"/>
        <c:majorTickMark val="out"/>
        <c:minorTickMark val="none"/>
        <c:tickLblPos val="nextTo"/>
        <c:crossAx val="-2090579528"/>
        <c:crosses val="autoZero"/>
        <c:crossBetween val="midCat"/>
        <c:majorUnit val="2.0"/>
        <c:minorUnit val="1.0"/>
      </c:valAx>
      <c:spPr>
        <a:ln>
          <a:no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1">
    <c:autoUpdate val="0"/>
  </c:externalData>
  <c:userShapes r:id="rId2"/>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0"/>
          <c:order val="0"/>
          <c:tx>
            <c:strRef>
              <c:f>Sheet1!$D$1</c:f>
              <c:strCache>
                <c:ptCount val="1"/>
                <c:pt idx="0">
                  <c:v>PDO</c:v>
                </c:pt>
              </c:strCache>
            </c:strRef>
          </c:tx>
          <c:spPr>
            <a:ln w="15875">
              <a:solidFill>
                <a:schemeClr val="tx1"/>
              </a:solidFill>
            </a:ln>
          </c:spPr>
          <c:marker>
            <c:symbol val="none"/>
          </c:marker>
          <c:xVal>
            <c:numRef>
              <c:f>Sheet1!$A$2:$A$262</c:f>
              <c:numCache>
                <c:formatCode>General</c:formatCode>
                <c:ptCount val="261"/>
                <c:pt idx="0">
                  <c:v>1630.0</c:v>
                </c:pt>
                <c:pt idx="1">
                  <c:v>1631.0</c:v>
                </c:pt>
                <c:pt idx="2">
                  <c:v>1632.0</c:v>
                </c:pt>
                <c:pt idx="3">
                  <c:v>1633.0</c:v>
                </c:pt>
                <c:pt idx="4">
                  <c:v>1634.0</c:v>
                </c:pt>
                <c:pt idx="5">
                  <c:v>1635.0</c:v>
                </c:pt>
                <c:pt idx="6">
                  <c:v>1636.0</c:v>
                </c:pt>
                <c:pt idx="7">
                  <c:v>1637.0</c:v>
                </c:pt>
                <c:pt idx="8">
                  <c:v>1638.0</c:v>
                </c:pt>
                <c:pt idx="9">
                  <c:v>1639.0</c:v>
                </c:pt>
                <c:pt idx="10">
                  <c:v>1640.0</c:v>
                </c:pt>
                <c:pt idx="11">
                  <c:v>1641.0</c:v>
                </c:pt>
                <c:pt idx="12">
                  <c:v>1642.0</c:v>
                </c:pt>
                <c:pt idx="13">
                  <c:v>1643.0</c:v>
                </c:pt>
                <c:pt idx="14">
                  <c:v>1644.0</c:v>
                </c:pt>
                <c:pt idx="15">
                  <c:v>1645.0</c:v>
                </c:pt>
                <c:pt idx="16">
                  <c:v>1646.0</c:v>
                </c:pt>
                <c:pt idx="17">
                  <c:v>1647.0</c:v>
                </c:pt>
                <c:pt idx="18">
                  <c:v>1648.0</c:v>
                </c:pt>
                <c:pt idx="19">
                  <c:v>1649.0</c:v>
                </c:pt>
                <c:pt idx="20">
                  <c:v>1650.0</c:v>
                </c:pt>
                <c:pt idx="21">
                  <c:v>1651.0</c:v>
                </c:pt>
                <c:pt idx="22">
                  <c:v>1652.0</c:v>
                </c:pt>
                <c:pt idx="23">
                  <c:v>1653.0</c:v>
                </c:pt>
                <c:pt idx="24">
                  <c:v>1654.0</c:v>
                </c:pt>
                <c:pt idx="25">
                  <c:v>1655.0</c:v>
                </c:pt>
                <c:pt idx="26">
                  <c:v>1656.0</c:v>
                </c:pt>
                <c:pt idx="27">
                  <c:v>1657.0</c:v>
                </c:pt>
                <c:pt idx="28">
                  <c:v>1658.0</c:v>
                </c:pt>
                <c:pt idx="29">
                  <c:v>1659.0</c:v>
                </c:pt>
                <c:pt idx="30">
                  <c:v>1660.0</c:v>
                </c:pt>
                <c:pt idx="31">
                  <c:v>1661.0</c:v>
                </c:pt>
                <c:pt idx="32">
                  <c:v>1662.0</c:v>
                </c:pt>
                <c:pt idx="33">
                  <c:v>1663.0</c:v>
                </c:pt>
                <c:pt idx="34">
                  <c:v>1664.0</c:v>
                </c:pt>
                <c:pt idx="35">
                  <c:v>1665.0</c:v>
                </c:pt>
                <c:pt idx="36">
                  <c:v>1666.0</c:v>
                </c:pt>
                <c:pt idx="37">
                  <c:v>1667.0</c:v>
                </c:pt>
                <c:pt idx="38">
                  <c:v>1668.0</c:v>
                </c:pt>
                <c:pt idx="39">
                  <c:v>1669.0</c:v>
                </c:pt>
                <c:pt idx="40">
                  <c:v>1670.0</c:v>
                </c:pt>
                <c:pt idx="41">
                  <c:v>1671.0</c:v>
                </c:pt>
                <c:pt idx="42">
                  <c:v>1672.0</c:v>
                </c:pt>
                <c:pt idx="43">
                  <c:v>1673.0</c:v>
                </c:pt>
                <c:pt idx="44">
                  <c:v>1674.0</c:v>
                </c:pt>
                <c:pt idx="45">
                  <c:v>1675.0</c:v>
                </c:pt>
                <c:pt idx="46">
                  <c:v>1676.0</c:v>
                </c:pt>
                <c:pt idx="47">
                  <c:v>1677.0</c:v>
                </c:pt>
                <c:pt idx="48">
                  <c:v>1678.0</c:v>
                </c:pt>
                <c:pt idx="49">
                  <c:v>1679.0</c:v>
                </c:pt>
                <c:pt idx="50">
                  <c:v>1680.0</c:v>
                </c:pt>
                <c:pt idx="51">
                  <c:v>1681.0</c:v>
                </c:pt>
                <c:pt idx="52">
                  <c:v>1682.0</c:v>
                </c:pt>
                <c:pt idx="53">
                  <c:v>1683.0</c:v>
                </c:pt>
                <c:pt idx="54">
                  <c:v>1684.0</c:v>
                </c:pt>
                <c:pt idx="55">
                  <c:v>1685.0</c:v>
                </c:pt>
                <c:pt idx="56">
                  <c:v>1686.0</c:v>
                </c:pt>
                <c:pt idx="57">
                  <c:v>1687.0</c:v>
                </c:pt>
                <c:pt idx="58">
                  <c:v>1688.0</c:v>
                </c:pt>
                <c:pt idx="59">
                  <c:v>1689.0</c:v>
                </c:pt>
                <c:pt idx="60">
                  <c:v>1690.0</c:v>
                </c:pt>
                <c:pt idx="61">
                  <c:v>1691.0</c:v>
                </c:pt>
                <c:pt idx="62">
                  <c:v>1692.0</c:v>
                </c:pt>
                <c:pt idx="63">
                  <c:v>1693.0</c:v>
                </c:pt>
                <c:pt idx="64">
                  <c:v>1694.0</c:v>
                </c:pt>
                <c:pt idx="65">
                  <c:v>1695.0</c:v>
                </c:pt>
                <c:pt idx="66">
                  <c:v>1696.0</c:v>
                </c:pt>
                <c:pt idx="67">
                  <c:v>1697.0</c:v>
                </c:pt>
                <c:pt idx="68">
                  <c:v>1698.0</c:v>
                </c:pt>
                <c:pt idx="69">
                  <c:v>1699.0</c:v>
                </c:pt>
                <c:pt idx="70">
                  <c:v>1700.0</c:v>
                </c:pt>
                <c:pt idx="71">
                  <c:v>1701.0</c:v>
                </c:pt>
                <c:pt idx="72">
                  <c:v>1702.0</c:v>
                </c:pt>
                <c:pt idx="73">
                  <c:v>1703.0</c:v>
                </c:pt>
                <c:pt idx="74">
                  <c:v>1704.0</c:v>
                </c:pt>
                <c:pt idx="75">
                  <c:v>1705.0</c:v>
                </c:pt>
                <c:pt idx="76">
                  <c:v>1706.0</c:v>
                </c:pt>
                <c:pt idx="77">
                  <c:v>1707.0</c:v>
                </c:pt>
                <c:pt idx="78">
                  <c:v>1708.0</c:v>
                </c:pt>
                <c:pt idx="79">
                  <c:v>1709.0</c:v>
                </c:pt>
                <c:pt idx="80">
                  <c:v>1710.0</c:v>
                </c:pt>
                <c:pt idx="81">
                  <c:v>1711.0</c:v>
                </c:pt>
                <c:pt idx="82">
                  <c:v>1712.0</c:v>
                </c:pt>
                <c:pt idx="83">
                  <c:v>1713.0</c:v>
                </c:pt>
                <c:pt idx="84">
                  <c:v>1714.0</c:v>
                </c:pt>
                <c:pt idx="85">
                  <c:v>1715.0</c:v>
                </c:pt>
                <c:pt idx="86">
                  <c:v>1716.0</c:v>
                </c:pt>
                <c:pt idx="87">
                  <c:v>1717.0</c:v>
                </c:pt>
                <c:pt idx="88">
                  <c:v>1718.0</c:v>
                </c:pt>
                <c:pt idx="89">
                  <c:v>1719.0</c:v>
                </c:pt>
                <c:pt idx="90">
                  <c:v>1720.0</c:v>
                </c:pt>
                <c:pt idx="91">
                  <c:v>1721.0</c:v>
                </c:pt>
                <c:pt idx="92">
                  <c:v>1722.0</c:v>
                </c:pt>
                <c:pt idx="93">
                  <c:v>1723.0</c:v>
                </c:pt>
                <c:pt idx="94">
                  <c:v>1724.0</c:v>
                </c:pt>
                <c:pt idx="95">
                  <c:v>1725.0</c:v>
                </c:pt>
                <c:pt idx="96">
                  <c:v>1726.0</c:v>
                </c:pt>
                <c:pt idx="97">
                  <c:v>1727.0</c:v>
                </c:pt>
                <c:pt idx="98">
                  <c:v>1728.0</c:v>
                </c:pt>
                <c:pt idx="99">
                  <c:v>1729.0</c:v>
                </c:pt>
                <c:pt idx="100">
                  <c:v>1730.0</c:v>
                </c:pt>
                <c:pt idx="101">
                  <c:v>1731.0</c:v>
                </c:pt>
                <c:pt idx="102">
                  <c:v>1732.0</c:v>
                </c:pt>
                <c:pt idx="103">
                  <c:v>1733.0</c:v>
                </c:pt>
                <c:pt idx="104">
                  <c:v>1734.0</c:v>
                </c:pt>
                <c:pt idx="105">
                  <c:v>1735.0</c:v>
                </c:pt>
                <c:pt idx="106">
                  <c:v>1736.0</c:v>
                </c:pt>
                <c:pt idx="107">
                  <c:v>1737.0</c:v>
                </c:pt>
                <c:pt idx="108">
                  <c:v>1738.0</c:v>
                </c:pt>
                <c:pt idx="109">
                  <c:v>1739.0</c:v>
                </c:pt>
                <c:pt idx="110">
                  <c:v>1740.0</c:v>
                </c:pt>
                <c:pt idx="111">
                  <c:v>1741.0</c:v>
                </c:pt>
                <c:pt idx="112">
                  <c:v>1742.0</c:v>
                </c:pt>
                <c:pt idx="113">
                  <c:v>1743.0</c:v>
                </c:pt>
                <c:pt idx="114">
                  <c:v>1744.0</c:v>
                </c:pt>
                <c:pt idx="115">
                  <c:v>1745.0</c:v>
                </c:pt>
                <c:pt idx="116">
                  <c:v>1746.0</c:v>
                </c:pt>
                <c:pt idx="117">
                  <c:v>1747.0</c:v>
                </c:pt>
                <c:pt idx="118">
                  <c:v>1748.0</c:v>
                </c:pt>
                <c:pt idx="119">
                  <c:v>1749.0</c:v>
                </c:pt>
                <c:pt idx="120">
                  <c:v>1750.0</c:v>
                </c:pt>
                <c:pt idx="121">
                  <c:v>1751.0</c:v>
                </c:pt>
                <c:pt idx="122">
                  <c:v>1752.0</c:v>
                </c:pt>
                <c:pt idx="123">
                  <c:v>1753.0</c:v>
                </c:pt>
                <c:pt idx="124">
                  <c:v>1754.0</c:v>
                </c:pt>
                <c:pt idx="125">
                  <c:v>1755.0</c:v>
                </c:pt>
                <c:pt idx="126">
                  <c:v>1756.0</c:v>
                </c:pt>
                <c:pt idx="127">
                  <c:v>1757.0</c:v>
                </c:pt>
                <c:pt idx="128">
                  <c:v>1758.0</c:v>
                </c:pt>
                <c:pt idx="129">
                  <c:v>1759.0</c:v>
                </c:pt>
                <c:pt idx="130">
                  <c:v>1760.0</c:v>
                </c:pt>
                <c:pt idx="131">
                  <c:v>1761.0</c:v>
                </c:pt>
                <c:pt idx="132">
                  <c:v>1762.0</c:v>
                </c:pt>
                <c:pt idx="133">
                  <c:v>1763.0</c:v>
                </c:pt>
                <c:pt idx="134">
                  <c:v>1764.0</c:v>
                </c:pt>
                <c:pt idx="135">
                  <c:v>1765.0</c:v>
                </c:pt>
                <c:pt idx="136">
                  <c:v>1766.0</c:v>
                </c:pt>
                <c:pt idx="137">
                  <c:v>1767.0</c:v>
                </c:pt>
                <c:pt idx="138">
                  <c:v>1768.0</c:v>
                </c:pt>
                <c:pt idx="139">
                  <c:v>1769.0</c:v>
                </c:pt>
                <c:pt idx="140">
                  <c:v>1770.0</c:v>
                </c:pt>
                <c:pt idx="141">
                  <c:v>1771.0</c:v>
                </c:pt>
                <c:pt idx="142">
                  <c:v>1772.0</c:v>
                </c:pt>
                <c:pt idx="143">
                  <c:v>1773.0</c:v>
                </c:pt>
                <c:pt idx="144">
                  <c:v>1774.0</c:v>
                </c:pt>
                <c:pt idx="145">
                  <c:v>1775.0</c:v>
                </c:pt>
                <c:pt idx="146">
                  <c:v>1776.0</c:v>
                </c:pt>
                <c:pt idx="147">
                  <c:v>1777.0</c:v>
                </c:pt>
                <c:pt idx="148">
                  <c:v>1778.0</c:v>
                </c:pt>
                <c:pt idx="149">
                  <c:v>1779.0</c:v>
                </c:pt>
                <c:pt idx="150">
                  <c:v>1780.0</c:v>
                </c:pt>
                <c:pt idx="151">
                  <c:v>1781.0</c:v>
                </c:pt>
                <c:pt idx="152">
                  <c:v>1782.0</c:v>
                </c:pt>
                <c:pt idx="153">
                  <c:v>1783.0</c:v>
                </c:pt>
                <c:pt idx="154">
                  <c:v>1784.0</c:v>
                </c:pt>
                <c:pt idx="155">
                  <c:v>1785.0</c:v>
                </c:pt>
                <c:pt idx="156">
                  <c:v>1786.0</c:v>
                </c:pt>
                <c:pt idx="157">
                  <c:v>1787.0</c:v>
                </c:pt>
                <c:pt idx="158">
                  <c:v>1788.0</c:v>
                </c:pt>
                <c:pt idx="159">
                  <c:v>1789.0</c:v>
                </c:pt>
                <c:pt idx="160">
                  <c:v>1790.0</c:v>
                </c:pt>
                <c:pt idx="161">
                  <c:v>1791.0</c:v>
                </c:pt>
                <c:pt idx="162">
                  <c:v>1792.0</c:v>
                </c:pt>
                <c:pt idx="163">
                  <c:v>1793.0</c:v>
                </c:pt>
                <c:pt idx="164">
                  <c:v>1794.0</c:v>
                </c:pt>
                <c:pt idx="165">
                  <c:v>1795.0</c:v>
                </c:pt>
                <c:pt idx="166">
                  <c:v>1796.0</c:v>
                </c:pt>
                <c:pt idx="167">
                  <c:v>1797.0</c:v>
                </c:pt>
                <c:pt idx="168">
                  <c:v>1798.0</c:v>
                </c:pt>
                <c:pt idx="169">
                  <c:v>1799.0</c:v>
                </c:pt>
                <c:pt idx="170">
                  <c:v>1800.0</c:v>
                </c:pt>
                <c:pt idx="171">
                  <c:v>1801.0</c:v>
                </c:pt>
                <c:pt idx="172">
                  <c:v>1802.0</c:v>
                </c:pt>
                <c:pt idx="173">
                  <c:v>1803.0</c:v>
                </c:pt>
                <c:pt idx="174">
                  <c:v>1804.0</c:v>
                </c:pt>
                <c:pt idx="175">
                  <c:v>1805.0</c:v>
                </c:pt>
                <c:pt idx="176">
                  <c:v>1806.0</c:v>
                </c:pt>
                <c:pt idx="177">
                  <c:v>1807.0</c:v>
                </c:pt>
                <c:pt idx="178">
                  <c:v>1808.0</c:v>
                </c:pt>
                <c:pt idx="179">
                  <c:v>1809.0</c:v>
                </c:pt>
                <c:pt idx="180">
                  <c:v>1810.0</c:v>
                </c:pt>
                <c:pt idx="181">
                  <c:v>1811.0</c:v>
                </c:pt>
                <c:pt idx="182">
                  <c:v>1812.0</c:v>
                </c:pt>
                <c:pt idx="183">
                  <c:v>1813.0</c:v>
                </c:pt>
                <c:pt idx="184">
                  <c:v>1814.0</c:v>
                </c:pt>
                <c:pt idx="185">
                  <c:v>1815.0</c:v>
                </c:pt>
                <c:pt idx="186">
                  <c:v>1816.0</c:v>
                </c:pt>
                <c:pt idx="187">
                  <c:v>1817.0</c:v>
                </c:pt>
                <c:pt idx="188">
                  <c:v>1818.0</c:v>
                </c:pt>
                <c:pt idx="189">
                  <c:v>1819.0</c:v>
                </c:pt>
                <c:pt idx="190">
                  <c:v>1820.0</c:v>
                </c:pt>
                <c:pt idx="191">
                  <c:v>1821.0</c:v>
                </c:pt>
                <c:pt idx="192">
                  <c:v>1822.0</c:v>
                </c:pt>
                <c:pt idx="193">
                  <c:v>1823.0</c:v>
                </c:pt>
                <c:pt idx="194">
                  <c:v>1824.0</c:v>
                </c:pt>
                <c:pt idx="195">
                  <c:v>1825.0</c:v>
                </c:pt>
                <c:pt idx="196">
                  <c:v>1826.0</c:v>
                </c:pt>
                <c:pt idx="197">
                  <c:v>1827.0</c:v>
                </c:pt>
                <c:pt idx="198">
                  <c:v>1828.0</c:v>
                </c:pt>
                <c:pt idx="199">
                  <c:v>1829.0</c:v>
                </c:pt>
                <c:pt idx="200">
                  <c:v>1830.0</c:v>
                </c:pt>
                <c:pt idx="201">
                  <c:v>1831.0</c:v>
                </c:pt>
                <c:pt idx="202">
                  <c:v>1832.0</c:v>
                </c:pt>
                <c:pt idx="203">
                  <c:v>1833.0</c:v>
                </c:pt>
                <c:pt idx="204">
                  <c:v>1834.0</c:v>
                </c:pt>
                <c:pt idx="205">
                  <c:v>1835.0</c:v>
                </c:pt>
                <c:pt idx="206">
                  <c:v>1836.0</c:v>
                </c:pt>
                <c:pt idx="207">
                  <c:v>1837.0</c:v>
                </c:pt>
                <c:pt idx="208">
                  <c:v>1838.0</c:v>
                </c:pt>
                <c:pt idx="209">
                  <c:v>1839.0</c:v>
                </c:pt>
                <c:pt idx="210">
                  <c:v>1840.0</c:v>
                </c:pt>
                <c:pt idx="211">
                  <c:v>1841.0</c:v>
                </c:pt>
                <c:pt idx="212">
                  <c:v>1842.0</c:v>
                </c:pt>
                <c:pt idx="213">
                  <c:v>1843.0</c:v>
                </c:pt>
                <c:pt idx="214">
                  <c:v>1844.0</c:v>
                </c:pt>
                <c:pt idx="215">
                  <c:v>1845.0</c:v>
                </c:pt>
                <c:pt idx="216">
                  <c:v>1846.0</c:v>
                </c:pt>
                <c:pt idx="217">
                  <c:v>1847.0</c:v>
                </c:pt>
                <c:pt idx="218">
                  <c:v>1848.0</c:v>
                </c:pt>
                <c:pt idx="219">
                  <c:v>1849.0</c:v>
                </c:pt>
                <c:pt idx="220">
                  <c:v>1850.0</c:v>
                </c:pt>
                <c:pt idx="221">
                  <c:v>1851.0</c:v>
                </c:pt>
                <c:pt idx="222">
                  <c:v>1852.0</c:v>
                </c:pt>
                <c:pt idx="223">
                  <c:v>1853.0</c:v>
                </c:pt>
                <c:pt idx="224">
                  <c:v>1854.0</c:v>
                </c:pt>
                <c:pt idx="225">
                  <c:v>1855.0</c:v>
                </c:pt>
                <c:pt idx="226">
                  <c:v>1856.0</c:v>
                </c:pt>
                <c:pt idx="227">
                  <c:v>1857.0</c:v>
                </c:pt>
                <c:pt idx="228">
                  <c:v>1858.0</c:v>
                </c:pt>
                <c:pt idx="229">
                  <c:v>1859.0</c:v>
                </c:pt>
                <c:pt idx="230">
                  <c:v>1860.0</c:v>
                </c:pt>
                <c:pt idx="231">
                  <c:v>1861.0</c:v>
                </c:pt>
                <c:pt idx="232">
                  <c:v>1862.0</c:v>
                </c:pt>
                <c:pt idx="233">
                  <c:v>1863.0</c:v>
                </c:pt>
                <c:pt idx="234">
                  <c:v>1864.0</c:v>
                </c:pt>
                <c:pt idx="235">
                  <c:v>1865.0</c:v>
                </c:pt>
                <c:pt idx="236">
                  <c:v>1866.0</c:v>
                </c:pt>
                <c:pt idx="237">
                  <c:v>1867.0</c:v>
                </c:pt>
                <c:pt idx="238">
                  <c:v>1868.0</c:v>
                </c:pt>
                <c:pt idx="239">
                  <c:v>1869.0</c:v>
                </c:pt>
                <c:pt idx="240">
                  <c:v>1870.0</c:v>
                </c:pt>
                <c:pt idx="241">
                  <c:v>1871.0</c:v>
                </c:pt>
                <c:pt idx="242">
                  <c:v>1872.0</c:v>
                </c:pt>
                <c:pt idx="243">
                  <c:v>1873.0</c:v>
                </c:pt>
                <c:pt idx="244">
                  <c:v>1874.0</c:v>
                </c:pt>
                <c:pt idx="245">
                  <c:v>1875.0</c:v>
                </c:pt>
                <c:pt idx="246">
                  <c:v>1876.0</c:v>
                </c:pt>
                <c:pt idx="247">
                  <c:v>1877.0</c:v>
                </c:pt>
                <c:pt idx="248">
                  <c:v>1878.0</c:v>
                </c:pt>
                <c:pt idx="249">
                  <c:v>1879.0</c:v>
                </c:pt>
                <c:pt idx="250">
                  <c:v>1880.0</c:v>
                </c:pt>
                <c:pt idx="251">
                  <c:v>1881.0</c:v>
                </c:pt>
                <c:pt idx="252">
                  <c:v>1882.0</c:v>
                </c:pt>
                <c:pt idx="253">
                  <c:v>1883.0</c:v>
                </c:pt>
                <c:pt idx="254">
                  <c:v>1884.0</c:v>
                </c:pt>
                <c:pt idx="255">
                  <c:v>1885.0</c:v>
                </c:pt>
                <c:pt idx="256">
                  <c:v>1886.0</c:v>
                </c:pt>
                <c:pt idx="257">
                  <c:v>1887.0</c:v>
                </c:pt>
                <c:pt idx="258">
                  <c:v>1888.0</c:v>
                </c:pt>
                <c:pt idx="259">
                  <c:v>1889.0</c:v>
                </c:pt>
                <c:pt idx="260">
                  <c:v>1890.0</c:v>
                </c:pt>
              </c:numCache>
            </c:numRef>
          </c:xVal>
          <c:yVal>
            <c:numRef>
              <c:f>Sheet1!$D$2:$D$262</c:f>
              <c:numCache>
                <c:formatCode>General</c:formatCode>
                <c:ptCount val="261"/>
                <c:pt idx="0">
                  <c:v>0.305666</c:v>
                </c:pt>
                <c:pt idx="1">
                  <c:v>-0.500961</c:v>
                </c:pt>
                <c:pt idx="2">
                  <c:v>-0.554729</c:v>
                </c:pt>
                <c:pt idx="3">
                  <c:v>-1.274516</c:v>
                </c:pt>
                <c:pt idx="4">
                  <c:v>-1.206673</c:v>
                </c:pt>
                <c:pt idx="5">
                  <c:v>0.092216</c:v>
                </c:pt>
                <c:pt idx="6">
                  <c:v>-0.202549</c:v>
                </c:pt>
                <c:pt idx="7">
                  <c:v>-0.023532</c:v>
                </c:pt>
                <c:pt idx="8">
                  <c:v>-0.278062</c:v>
                </c:pt>
                <c:pt idx="9">
                  <c:v>0.374695</c:v>
                </c:pt>
                <c:pt idx="10">
                  <c:v>0.06171</c:v>
                </c:pt>
                <c:pt idx="11">
                  <c:v>0.130005</c:v>
                </c:pt>
                <c:pt idx="12">
                  <c:v>0.009786</c:v>
                </c:pt>
                <c:pt idx="13">
                  <c:v>-0.401659</c:v>
                </c:pt>
                <c:pt idx="14">
                  <c:v>-0.331491</c:v>
                </c:pt>
                <c:pt idx="15">
                  <c:v>0.230724</c:v>
                </c:pt>
                <c:pt idx="16">
                  <c:v>0.435129</c:v>
                </c:pt>
                <c:pt idx="17">
                  <c:v>0.191984</c:v>
                </c:pt>
                <c:pt idx="18">
                  <c:v>-0.270052</c:v>
                </c:pt>
                <c:pt idx="19">
                  <c:v>-0.006447</c:v>
                </c:pt>
                <c:pt idx="20">
                  <c:v>-0.160589</c:v>
                </c:pt>
                <c:pt idx="21">
                  <c:v>0.495954</c:v>
                </c:pt>
                <c:pt idx="22">
                  <c:v>-0.176603</c:v>
                </c:pt>
                <c:pt idx="23">
                  <c:v>-0.453989</c:v>
                </c:pt>
                <c:pt idx="24">
                  <c:v>-1.785658</c:v>
                </c:pt>
                <c:pt idx="25">
                  <c:v>-1.251507</c:v>
                </c:pt>
                <c:pt idx="26">
                  <c:v>-0.479212</c:v>
                </c:pt>
                <c:pt idx="27">
                  <c:v>0.195077</c:v>
                </c:pt>
                <c:pt idx="28">
                  <c:v>0.264941</c:v>
                </c:pt>
                <c:pt idx="29">
                  <c:v>0.170791</c:v>
                </c:pt>
                <c:pt idx="30">
                  <c:v>0.109458</c:v>
                </c:pt>
                <c:pt idx="31">
                  <c:v>0.344736</c:v>
                </c:pt>
                <c:pt idx="32">
                  <c:v>0.198788</c:v>
                </c:pt>
                <c:pt idx="33">
                  <c:v>-0.402643</c:v>
                </c:pt>
                <c:pt idx="34">
                  <c:v>-0.552508</c:v>
                </c:pt>
                <c:pt idx="35">
                  <c:v>-0.572796</c:v>
                </c:pt>
                <c:pt idx="36">
                  <c:v>-1.017732</c:v>
                </c:pt>
                <c:pt idx="37">
                  <c:v>-0.854293</c:v>
                </c:pt>
                <c:pt idx="38">
                  <c:v>-0.902041</c:v>
                </c:pt>
                <c:pt idx="39">
                  <c:v>-1.1404</c:v>
                </c:pt>
                <c:pt idx="40">
                  <c:v>-1.483805</c:v>
                </c:pt>
                <c:pt idx="41">
                  <c:v>-0.435451</c:v>
                </c:pt>
                <c:pt idx="42">
                  <c:v>-0.846026</c:v>
                </c:pt>
                <c:pt idx="43">
                  <c:v>-0.624866</c:v>
                </c:pt>
                <c:pt idx="44">
                  <c:v>0.044525</c:v>
                </c:pt>
                <c:pt idx="45">
                  <c:v>-0.942151</c:v>
                </c:pt>
                <c:pt idx="46">
                  <c:v>-1.129961</c:v>
                </c:pt>
                <c:pt idx="47">
                  <c:v>-0.445025</c:v>
                </c:pt>
                <c:pt idx="48">
                  <c:v>-0.184142</c:v>
                </c:pt>
                <c:pt idx="49">
                  <c:v>-0.577237</c:v>
                </c:pt>
                <c:pt idx="50">
                  <c:v>0.313476</c:v>
                </c:pt>
                <c:pt idx="51">
                  <c:v>-0.537008</c:v>
                </c:pt>
                <c:pt idx="52">
                  <c:v>0.434756</c:v>
                </c:pt>
                <c:pt idx="53">
                  <c:v>0.860183</c:v>
                </c:pt>
                <c:pt idx="54">
                  <c:v>0.622428</c:v>
                </c:pt>
                <c:pt idx="55">
                  <c:v>0.302433</c:v>
                </c:pt>
                <c:pt idx="56">
                  <c:v>0.103492</c:v>
                </c:pt>
                <c:pt idx="57">
                  <c:v>0.025498</c:v>
                </c:pt>
                <c:pt idx="58">
                  <c:v>0.475276</c:v>
                </c:pt>
                <c:pt idx="59">
                  <c:v>0.849942</c:v>
                </c:pt>
                <c:pt idx="60">
                  <c:v>0.277944</c:v>
                </c:pt>
                <c:pt idx="61">
                  <c:v>-0.361731</c:v>
                </c:pt>
                <c:pt idx="62">
                  <c:v>0.446038</c:v>
                </c:pt>
                <c:pt idx="63">
                  <c:v>-0.375813</c:v>
                </c:pt>
                <c:pt idx="64">
                  <c:v>0.093392</c:v>
                </c:pt>
                <c:pt idx="65">
                  <c:v>0.411029</c:v>
                </c:pt>
                <c:pt idx="66">
                  <c:v>-0.009447</c:v>
                </c:pt>
                <c:pt idx="67">
                  <c:v>-0.761918</c:v>
                </c:pt>
                <c:pt idx="68">
                  <c:v>-1.109654</c:v>
                </c:pt>
                <c:pt idx="69">
                  <c:v>-0.442921</c:v>
                </c:pt>
                <c:pt idx="70">
                  <c:v>-0.508167</c:v>
                </c:pt>
                <c:pt idx="71">
                  <c:v>-0.459392</c:v>
                </c:pt>
                <c:pt idx="72">
                  <c:v>-0.30044</c:v>
                </c:pt>
                <c:pt idx="73">
                  <c:v>-1.098943</c:v>
                </c:pt>
                <c:pt idx="74">
                  <c:v>-1.11103</c:v>
                </c:pt>
                <c:pt idx="75">
                  <c:v>-0.092923</c:v>
                </c:pt>
                <c:pt idx="76">
                  <c:v>-0.207877</c:v>
                </c:pt>
                <c:pt idx="77">
                  <c:v>-0.99122</c:v>
                </c:pt>
                <c:pt idx="78">
                  <c:v>-0.79085</c:v>
                </c:pt>
                <c:pt idx="79">
                  <c:v>-0.947475</c:v>
                </c:pt>
                <c:pt idx="80">
                  <c:v>-1.214577</c:v>
                </c:pt>
                <c:pt idx="81">
                  <c:v>-1.08523</c:v>
                </c:pt>
                <c:pt idx="82">
                  <c:v>-0.282613</c:v>
                </c:pt>
                <c:pt idx="83">
                  <c:v>-0.666362</c:v>
                </c:pt>
                <c:pt idx="84">
                  <c:v>-0.941362</c:v>
                </c:pt>
                <c:pt idx="85">
                  <c:v>-0.706593</c:v>
                </c:pt>
                <c:pt idx="86">
                  <c:v>-1.384563</c:v>
                </c:pt>
                <c:pt idx="87">
                  <c:v>-0.80717</c:v>
                </c:pt>
                <c:pt idx="88">
                  <c:v>-0.01194</c:v>
                </c:pt>
                <c:pt idx="89">
                  <c:v>0.20497</c:v>
                </c:pt>
                <c:pt idx="90">
                  <c:v>0.206402</c:v>
                </c:pt>
                <c:pt idx="91">
                  <c:v>0.179836</c:v>
                </c:pt>
                <c:pt idx="92">
                  <c:v>-0.611172</c:v>
                </c:pt>
                <c:pt idx="93">
                  <c:v>-0.731583</c:v>
                </c:pt>
                <c:pt idx="94">
                  <c:v>-0.412099</c:v>
                </c:pt>
                <c:pt idx="95">
                  <c:v>0.097407</c:v>
                </c:pt>
                <c:pt idx="96">
                  <c:v>1.077143</c:v>
                </c:pt>
                <c:pt idx="97">
                  <c:v>0.650328</c:v>
                </c:pt>
                <c:pt idx="98">
                  <c:v>-0.467444</c:v>
                </c:pt>
                <c:pt idx="99">
                  <c:v>-0.621567</c:v>
                </c:pt>
                <c:pt idx="100">
                  <c:v>-0.156354</c:v>
                </c:pt>
                <c:pt idx="101">
                  <c:v>0.049617</c:v>
                </c:pt>
                <c:pt idx="102">
                  <c:v>0.543229</c:v>
                </c:pt>
                <c:pt idx="103">
                  <c:v>0.159322</c:v>
                </c:pt>
                <c:pt idx="104">
                  <c:v>0.052126</c:v>
                </c:pt>
                <c:pt idx="105">
                  <c:v>-0.821183</c:v>
                </c:pt>
                <c:pt idx="106">
                  <c:v>-0.923233</c:v>
                </c:pt>
                <c:pt idx="107">
                  <c:v>-0.442791</c:v>
                </c:pt>
                <c:pt idx="108">
                  <c:v>-0.120693</c:v>
                </c:pt>
                <c:pt idx="109">
                  <c:v>-0.253995</c:v>
                </c:pt>
                <c:pt idx="110">
                  <c:v>-0.020835</c:v>
                </c:pt>
                <c:pt idx="111">
                  <c:v>1.019209</c:v>
                </c:pt>
                <c:pt idx="112">
                  <c:v>-0.061946</c:v>
                </c:pt>
                <c:pt idx="113">
                  <c:v>0.354656</c:v>
                </c:pt>
                <c:pt idx="114">
                  <c:v>0.853713</c:v>
                </c:pt>
                <c:pt idx="115">
                  <c:v>1.078364</c:v>
                </c:pt>
                <c:pt idx="116">
                  <c:v>1.394988</c:v>
                </c:pt>
                <c:pt idx="117">
                  <c:v>2.831876999999985</c:v>
                </c:pt>
                <c:pt idx="118">
                  <c:v>1.459992</c:v>
                </c:pt>
                <c:pt idx="119">
                  <c:v>0.42351</c:v>
                </c:pt>
                <c:pt idx="120">
                  <c:v>0.199256</c:v>
                </c:pt>
                <c:pt idx="121">
                  <c:v>0.69952</c:v>
                </c:pt>
                <c:pt idx="122">
                  <c:v>-0.712596</c:v>
                </c:pt>
                <c:pt idx="123">
                  <c:v>-1.381643</c:v>
                </c:pt>
                <c:pt idx="124">
                  <c:v>-1.24915</c:v>
                </c:pt>
                <c:pt idx="125">
                  <c:v>-0.143025</c:v>
                </c:pt>
                <c:pt idx="126">
                  <c:v>0.234845</c:v>
                </c:pt>
                <c:pt idx="127">
                  <c:v>0.64215</c:v>
                </c:pt>
                <c:pt idx="128">
                  <c:v>-0.051235</c:v>
                </c:pt>
                <c:pt idx="129">
                  <c:v>0.216878</c:v>
                </c:pt>
                <c:pt idx="130">
                  <c:v>0.76153</c:v>
                </c:pt>
                <c:pt idx="131">
                  <c:v>-0.098752</c:v>
                </c:pt>
                <c:pt idx="132">
                  <c:v>-0.539926</c:v>
                </c:pt>
                <c:pt idx="133">
                  <c:v>-0.600555</c:v>
                </c:pt>
                <c:pt idx="134">
                  <c:v>-0.006212</c:v>
                </c:pt>
                <c:pt idx="135">
                  <c:v>-0.647596</c:v>
                </c:pt>
                <c:pt idx="136">
                  <c:v>-0.004559</c:v>
                </c:pt>
                <c:pt idx="137">
                  <c:v>0.00365</c:v>
                </c:pt>
                <c:pt idx="138">
                  <c:v>0.334786</c:v>
                </c:pt>
                <c:pt idx="139">
                  <c:v>0.591422</c:v>
                </c:pt>
                <c:pt idx="140">
                  <c:v>-0.146515</c:v>
                </c:pt>
                <c:pt idx="141">
                  <c:v>0.926813</c:v>
                </c:pt>
                <c:pt idx="142">
                  <c:v>1.158734</c:v>
                </c:pt>
                <c:pt idx="143">
                  <c:v>0.186011</c:v>
                </c:pt>
                <c:pt idx="144">
                  <c:v>0.710338</c:v>
                </c:pt>
                <c:pt idx="145">
                  <c:v>1.053725</c:v>
                </c:pt>
                <c:pt idx="146">
                  <c:v>0.713237</c:v>
                </c:pt>
                <c:pt idx="147">
                  <c:v>-0.200015</c:v>
                </c:pt>
                <c:pt idx="148">
                  <c:v>-0.368472</c:v>
                </c:pt>
                <c:pt idx="149">
                  <c:v>-0.202707</c:v>
                </c:pt>
                <c:pt idx="150">
                  <c:v>-0.148201</c:v>
                </c:pt>
                <c:pt idx="151">
                  <c:v>-0.32036</c:v>
                </c:pt>
                <c:pt idx="152">
                  <c:v>-1.359598</c:v>
                </c:pt>
                <c:pt idx="153">
                  <c:v>-0.926229</c:v>
                </c:pt>
                <c:pt idx="154">
                  <c:v>-0.204053</c:v>
                </c:pt>
                <c:pt idx="155">
                  <c:v>-0.041777</c:v>
                </c:pt>
                <c:pt idx="156">
                  <c:v>-0.338761</c:v>
                </c:pt>
                <c:pt idx="157">
                  <c:v>-0.039623</c:v>
                </c:pt>
                <c:pt idx="158">
                  <c:v>-0.382073</c:v>
                </c:pt>
                <c:pt idx="159">
                  <c:v>-0.329045</c:v>
                </c:pt>
                <c:pt idx="160">
                  <c:v>-0.413653</c:v>
                </c:pt>
                <c:pt idx="161">
                  <c:v>-0.044144</c:v>
                </c:pt>
                <c:pt idx="162">
                  <c:v>1.563367</c:v>
                </c:pt>
                <c:pt idx="163">
                  <c:v>1.324541</c:v>
                </c:pt>
                <c:pt idx="164">
                  <c:v>0.228215</c:v>
                </c:pt>
                <c:pt idx="165">
                  <c:v>-0.116613</c:v>
                </c:pt>
                <c:pt idx="166">
                  <c:v>0.114221</c:v>
                </c:pt>
                <c:pt idx="167">
                  <c:v>-0.17068</c:v>
                </c:pt>
                <c:pt idx="168">
                  <c:v>-0.124054</c:v>
                </c:pt>
                <c:pt idx="169">
                  <c:v>0.527364</c:v>
                </c:pt>
                <c:pt idx="170">
                  <c:v>0.612193</c:v>
                </c:pt>
                <c:pt idx="171">
                  <c:v>-0.073362</c:v>
                </c:pt>
                <c:pt idx="172">
                  <c:v>0.468676</c:v>
                </c:pt>
                <c:pt idx="173">
                  <c:v>0.006852</c:v>
                </c:pt>
                <c:pt idx="174">
                  <c:v>0.664918</c:v>
                </c:pt>
                <c:pt idx="175">
                  <c:v>0.605156</c:v>
                </c:pt>
                <c:pt idx="176">
                  <c:v>-0.045173</c:v>
                </c:pt>
                <c:pt idx="177">
                  <c:v>-0.881666</c:v>
                </c:pt>
                <c:pt idx="178">
                  <c:v>-0.415171</c:v>
                </c:pt>
                <c:pt idx="179">
                  <c:v>-0.725609</c:v>
                </c:pt>
                <c:pt idx="180">
                  <c:v>-1.103365</c:v>
                </c:pt>
                <c:pt idx="181">
                  <c:v>-0.051995</c:v>
                </c:pt>
                <c:pt idx="182">
                  <c:v>-0.3551</c:v>
                </c:pt>
                <c:pt idx="183">
                  <c:v>-0.557216</c:v>
                </c:pt>
                <c:pt idx="184">
                  <c:v>-0.235932</c:v>
                </c:pt>
                <c:pt idx="185">
                  <c:v>0.115775</c:v>
                </c:pt>
                <c:pt idx="186">
                  <c:v>-0.479874</c:v>
                </c:pt>
                <c:pt idx="187">
                  <c:v>0.622076</c:v>
                </c:pt>
                <c:pt idx="188">
                  <c:v>0.899885</c:v>
                </c:pt>
                <c:pt idx="189">
                  <c:v>0.090143</c:v>
                </c:pt>
                <c:pt idx="190">
                  <c:v>-0.16326</c:v>
                </c:pt>
                <c:pt idx="191">
                  <c:v>0.523148</c:v>
                </c:pt>
                <c:pt idx="192">
                  <c:v>-0.237079</c:v>
                </c:pt>
                <c:pt idx="193">
                  <c:v>-1.818157</c:v>
                </c:pt>
                <c:pt idx="194">
                  <c:v>-0.930514</c:v>
                </c:pt>
                <c:pt idx="195">
                  <c:v>0.437268</c:v>
                </c:pt>
                <c:pt idx="196">
                  <c:v>-0.44878</c:v>
                </c:pt>
                <c:pt idx="197">
                  <c:v>-0.379013</c:v>
                </c:pt>
                <c:pt idx="198">
                  <c:v>0.279389</c:v>
                </c:pt>
                <c:pt idx="199">
                  <c:v>-0.741129</c:v>
                </c:pt>
                <c:pt idx="200">
                  <c:v>-0.935043</c:v>
                </c:pt>
                <c:pt idx="201">
                  <c:v>-0.08667</c:v>
                </c:pt>
                <c:pt idx="202">
                  <c:v>1.108124</c:v>
                </c:pt>
                <c:pt idx="203">
                  <c:v>1.68853</c:v>
                </c:pt>
                <c:pt idx="204">
                  <c:v>0.668147</c:v>
                </c:pt>
                <c:pt idx="205">
                  <c:v>0.703455</c:v>
                </c:pt>
                <c:pt idx="206">
                  <c:v>-0.33061</c:v>
                </c:pt>
                <c:pt idx="207">
                  <c:v>0.154837</c:v>
                </c:pt>
                <c:pt idx="208">
                  <c:v>1.146977</c:v>
                </c:pt>
                <c:pt idx="209">
                  <c:v>1.843768</c:v>
                </c:pt>
                <c:pt idx="210">
                  <c:v>1.032351</c:v>
                </c:pt>
                <c:pt idx="211">
                  <c:v>0.582955</c:v>
                </c:pt>
                <c:pt idx="212">
                  <c:v>0.535094</c:v>
                </c:pt>
                <c:pt idx="213">
                  <c:v>0.207931</c:v>
                </c:pt>
                <c:pt idx="214">
                  <c:v>0.292297</c:v>
                </c:pt>
                <c:pt idx="215">
                  <c:v>-0.139314</c:v>
                </c:pt>
                <c:pt idx="216">
                  <c:v>0.478825</c:v>
                </c:pt>
                <c:pt idx="217">
                  <c:v>0.952324</c:v>
                </c:pt>
                <c:pt idx="218">
                  <c:v>0.564335</c:v>
                </c:pt>
                <c:pt idx="219">
                  <c:v>1.152055</c:v>
                </c:pt>
                <c:pt idx="220">
                  <c:v>1.539869</c:v>
                </c:pt>
                <c:pt idx="221">
                  <c:v>0.747573</c:v>
                </c:pt>
                <c:pt idx="222">
                  <c:v>1.252445</c:v>
                </c:pt>
                <c:pt idx="223">
                  <c:v>1.774079</c:v>
                </c:pt>
                <c:pt idx="224">
                  <c:v>1.012012</c:v>
                </c:pt>
                <c:pt idx="225">
                  <c:v>0.76854</c:v>
                </c:pt>
                <c:pt idx="226">
                  <c:v>0.164832</c:v>
                </c:pt>
                <c:pt idx="227">
                  <c:v>-1.835267</c:v>
                </c:pt>
                <c:pt idx="228">
                  <c:v>-0.445403</c:v>
                </c:pt>
                <c:pt idx="229">
                  <c:v>0.643279</c:v>
                </c:pt>
                <c:pt idx="230">
                  <c:v>0.419625</c:v>
                </c:pt>
                <c:pt idx="231">
                  <c:v>0.632413</c:v>
                </c:pt>
                <c:pt idx="232">
                  <c:v>0.741705</c:v>
                </c:pt>
                <c:pt idx="233">
                  <c:v>0.471816</c:v>
                </c:pt>
                <c:pt idx="234">
                  <c:v>-0.161951</c:v>
                </c:pt>
                <c:pt idx="235">
                  <c:v>-0.114174</c:v>
                </c:pt>
                <c:pt idx="236">
                  <c:v>0.61643</c:v>
                </c:pt>
                <c:pt idx="237">
                  <c:v>0.847676</c:v>
                </c:pt>
                <c:pt idx="238">
                  <c:v>1.836156</c:v>
                </c:pt>
                <c:pt idx="239">
                  <c:v>1.940441</c:v>
                </c:pt>
                <c:pt idx="240">
                  <c:v>1.355814</c:v>
                </c:pt>
                <c:pt idx="241">
                  <c:v>1.032728</c:v>
                </c:pt>
                <c:pt idx="242">
                  <c:v>0.750741</c:v>
                </c:pt>
                <c:pt idx="243">
                  <c:v>0.507736</c:v>
                </c:pt>
                <c:pt idx="244">
                  <c:v>1.251801</c:v>
                </c:pt>
                <c:pt idx="245">
                  <c:v>0.798435</c:v>
                </c:pt>
                <c:pt idx="246">
                  <c:v>0.846841</c:v>
                </c:pt>
                <c:pt idx="247">
                  <c:v>0.345468</c:v>
                </c:pt>
                <c:pt idx="248">
                  <c:v>-0.1924</c:v>
                </c:pt>
                <c:pt idx="249">
                  <c:v>-0.902646</c:v>
                </c:pt>
                <c:pt idx="250">
                  <c:v>-0.952197</c:v>
                </c:pt>
                <c:pt idx="251">
                  <c:v>-1.097778</c:v>
                </c:pt>
                <c:pt idx="252">
                  <c:v>-0.388679</c:v>
                </c:pt>
                <c:pt idx="253">
                  <c:v>-0.812226</c:v>
                </c:pt>
                <c:pt idx="254">
                  <c:v>0.084565</c:v>
                </c:pt>
                <c:pt idx="255">
                  <c:v>-0.542718</c:v>
                </c:pt>
                <c:pt idx="256">
                  <c:v>-0.510186</c:v>
                </c:pt>
                <c:pt idx="257">
                  <c:v>-0.067269</c:v>
                </c:pt>
                <c:pt idx="258">
                  <c:v>0.063205</c:v>
                </c:pt>
                <c:pt idx="259">
                  <c:v>0.948075</c:v>
                </c:pt>
                <c:pt idx="260">
                  <c:v>1.079399</c:v>
                </c:pt>
              </c:numCache>
            </c:numRef>
          </c:yVal>
          <c:smooth val="0"/>
        </c:ser>
        <c:dLbls>
          <c:showLegendKey val="0"/>
          <c:showVal val="0"/>
          <c:showCatName val="0"/>
          <c:showSerName val="0"/>
          <c:showPercent val="0"/>
          <c:showBubbleSize val="0"/>
        </c:dLbls>
        <c:axId val="-2134263832"/>
        <c:axId val="-2134260840"/>
      </c:scatterChart>
      <c:valAx>
        <c:axId val="-2134263832"/>
        <c:scaling>
          <c:orientation val="minMax"/>
          <c:max val="1900.0"/>
        </c:scaling>
        <c:delete val="0"/>
        <c:axPos val="b"/>
        <c:numFmt formatCode="General" sourceLinked="1"/>
        <c:majorTickMark val="out"/>
        <c:minorTickMark val="none"/>
        <c:tickLblPos val="low"/>
        <c:crossAx val="-2134260840"/>
        <c:crosses val="autoZero"/>
        <c:crossBetween val="midCat"/>
        <c:majorUnit val="25.0"/>
      </c:valAx>
      <c:valAx>
        <c:axId val="-2134260840"/>
        <c:scaling>
          <c:orientation val="minMax"/>
          <c:max val="2.0"/>
          <c:min val="-2.0"/>
        </c:scaling>
        <c:delete val="0"/>
        <c:axPos val="l"/>
        <c:numFmt formatCode="General" sourceLinked="1"/>
        <c:majorTickMark val="out"/>
        <c:minorTickMark val="none"/>
        <c:tickLblPos val="nextTo"/>
        <c:crossAx val="-2134263832"/>
        <c:crosses val="autoZero"/>
        <c:crossBetween val="midCat"/>
        <c:majorUnit val="2.0"/>
        <c:minorUnit val="2.0"/>
      </c:valAx>
    </c:plotArea>
    <c:plotVisOnly val="1"/>
    <c:dispBlanksAs val="gap"/>
    <c:showDLblsOverMax val="0"/>
  </c:chart>
  <c:spPr>
    <a:ln>
      <a:noFill/>
    </a:ln>
  </c:spPr>
  <c:txPr>
    <a:bodyPr/>
    <a:lstStyle/>
    <a:p>
      <a:pPr>
        <a:defRPr>
          <a:latin typeface="Palatino Linotype"/>
          <a:cs typeface="Palatino Linotype"/>
        </a:defRPr>
      </a:pPr>
      <a:endParaRPr lang="en-US"/>
    </a:p>
  </c:txPr>
  <c:externalData r:id="rId1">
    <c:autoUpdate val="0"/>
  </c:externalData>
  <c:userShapes r:id="rId2"/>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0"/>
          <c:order val="0"/>
          <c:tx>
            <c:strRef>
              <c:f>Sheet1!$E$1</c:f>
              <c:strCache>
                <c:ptCount val="1"/>
                <c:pt idx="0">
                  <c:v>AMO</c:v>
                </c:pt>
              </c:strCache>
            </c:strRef>
          </c:tx>
          <c:spPr>
            <a:ln w="12700">
              <a:solidFill>
                <a:schemeClr val="tx1"/>
              </a:solidFill>
            </a:ln>
          </c:spPr>
          <c:marker>
            <c:symbol val="none"/>
          </c:marker>
          <c:xVal>
            <c:numRef>
              <c:f>Sheet1!$A$2:$A$262</c:f>
              <c:numCache>
                <c:formatCode>General</c:formatCode>
                <c:ptCount val="261"/>
                <c:pt idx="0">
                  <c:v>1630.0</c:v>
                </c:pt>
                <c:pt idx="1">
                  <c:v>1631.0</c:v>
                </c:pt>
                <c:pt idx="2">
                  <c:v>1632.0</c:v>
                </c:pt>
                <c:pt idx="3">
                  <c:v>1633.0</c:v>
                </c:pt>
                <c:pt idx="4">
                  <c:v>1634.0</c:v>
                </c:pt>
                <c:pt idx="5">
                  <c:v>1635.0</c:v>
                </c:pt>
                <c:pt idx="6">
                  <c:v>1636.0</c:v>
                </c:pt>
                <c:pt idx="7">
                  <c:v>1637.0</c:v>
                </c:pt>
                <c:pt idx="8">
                  <c:v>1638.0</c:v>
                </c:pt>
                <c:pt idx="9">
                  <c:v>1639.0</c:v>
                </c:pt>
                <c:pt idx="10">
                  <c:v>1640.0</c:v>
                </c:pt>
                <c:pt idx="11">
                  <c:v>1641.0</c:v>
                </c:pt>
                <c:pt idx="12">
                  <c:v>1642.0</c:v>
                </c:pt>
                <c:pt idx="13">
                  <c:v>1643.0</c:v>
                </c:pt>
                <c:pt idx="14">
                  <c:v>1644.0</c:v>
                </c:pt>
                <c:pt idx="15">
                  <c:v>1645.0</c:v>
                </c:pt>
                <c:pt idx="16">
                  <c:v>1646.0</c:v>
                </c:pt>
                <c:pt idx="17">
                  <c:v>1647.0</c:v>
                </c:pt>
                <c:pt idx="18">
                  <c:v>1648.0</c:v>
                </c:pt>
                <c:pt idx="19">
                  <c:v>1649.0</c:v>
                </c:pt>
                <c:pt idx="20">
                  <c:v>1650.0</c:v>
                </c:pt>
                <c:pt idx="21">
                  <c:v>1651.0</c:v>
                </c:pt>
                <c:pt idx="22">
                  <c:v>1652.0</c:v>
                </c:pt>
                <c:pt idx="23">
                  <c:v>1653.0</c:v>
                </c:pt>
                <c:pt idx="24">
                  <c:v>1654.0</c:v>
                </c:pt>
                <c:pt idx="25">
                  <c:v>1655.0</c:v>
                </c:pt>
                <c:pt idx="26">
                  <c:v>1656.0</c:v>
                </c:pt>
                <c:pt idx="27">
                  <c:v>1657.0</c:v>
                </c:pt>
                <c:pt idx="28">
                  <c:v>1658.0</c:v>
                </c:pt>
                <c:pt idx="29">
                  <c:v>1659.0</c:v>
                </c:pt>
                <c:pt idx="30">
                  <c:v>1660.0</c:v>
                </c:pt>
                <c:pt idx="31">
                  <c:v>1661.0</c:v>
                </c:pt>
                <c:pt idx="32">
                  <c:v>1662.0</c:v>
                </c:pt>
                <c:pt idx="33">
                  <c:v>1663.0</c:v>
                </c:pt>
                <c:pt idx="34">
                  <c:v>1664.0</c:v>
                </c:pt>
                <c:pt idx="35">
                  <c:v>1665.0</c:v>
                </c:pt>
                <c:pt idx="36">
                  <c:v>1666.0</c:v>
                </c:pt>
                <c:pt idx="37">
                  <c:v>1667.0</c:v>
                </c:pt>
                <c:pt idx="38">
                  <c:v>1668.0</c:v>
                </c:pt>
                <c:pt idx="39">
                  <c:v>1669.0</c:v>
                </c:pt>
                <c:pt idx="40">
                  <c:v>1670.0</c:v>
                </c:pt>
                <c:pt idx="41">
                  <c:v>1671.0</c:v>
                </c:pt>
                <c:pt idx="42">
                  <c:v>1672.0</c:v>
                </c:pt>
                <c:pt idx="43">
                  <c:v>1673.0</c:v>
                </c:pt>
                <c:pt idx="44">
                  <c:v>1674.0</c:v>
                </c:pt>
                <c:pt idx="45">
                  <c:v>1675.0</c:v>
                </c:pt>
                <c:pt idx="46">
                  <c:v>1676.0</c:v>
                </c:pt>
                <c:pt idx="47">
                  <c:v>1677.0</c:v>
                </c:pt>
                <c:pt idx="48">
                  <c:v>1678.0</c:v>
                </c:pt>
                <c:pt idx="49">
                  <c:v>1679.0</c:v>
                </c:pt>
                <c:pt idx="50">
                  <c:v>1680.0</c:v>
                </c:pt>
                <c:pt idx="51">
                  <c:v>1681.0</c:v>
                </c:pt>
                <c:pt idx="52">
                  <c:v>1682.0</c:v>
                </c:pt>
                <c:pt idx="53">
                  <c:v>1683.0</c:v>
                </c:pt>
                <c:pt idx="54">
                  <c:v>1684.0</c:v>
                </c:pt>
                <c:pt idx="55">
                  <c:v>1685.0</c:v>
                </c:pt>
                <c:pt idx="56">
                  <c:v>1686.0</c:v>
                </c:pt>
                <c:pt idx="57">
                  <c:v>1687.0</c:v>
                </c:pt>
                <c:pt idx="58">
                  <c:v>1688.0</c:v>
                </c:pt>
                <c:pt idx="59">
                  <c:v>1689.0</c:v>
                </c:pt>
                <c:pt idx="60">
                  <c:v>1690.0</c:v>
                </c:pt>
                <c:pt idx="61">
                  <c:v>1691.0</c:v>
                </c:pt>
                <c:pt idx="62">
                  <c:v>1692.0</c:v>
                </c:pt>
                <c:pt idx="63">
                  <c:v>1693.0</c:v>
                </c:pt>
                <c:pt idx="64">
                  <c:v>1694.0</c:v>
                </c:pt>
                <c:pt idx="65">
                  <c:v>1695.0</c:v>
                </c:pt>
                <c:pt idx="66">
                  <c:v>1696.0</c:v>
                </c:pt>
                <c:pt idx="67">
                  <c:v>1697.0</c:v>
                </c:pt>
                <c:pt idx="68">
                  <c:v>1698.0</c:v>
                </c:pt>
                <c:pt idx="69">
                  <c:v>1699.0</c:v>
                </c:pt>
                <c:pt idx="70">
                  <c:v>1700.0</c:v>
                </c:pt>
                <c:pt idx="71">
                  <c:v>1701.0</c:v>
                </c:pt>
                <c:pt idx="72">
                  <c:v>1702.0</c:v>
                </c:pt>
                <c:pt idx="73">
                  <c:v>1703.0</c:v>
                </c:pt>
                <c:pt idx="74">
                  <c:v>1704.0</c:v>
                </c:pt>
                <c:pt idx="75">
                  <c:v>1705.0</c:v>
                </c:pt>
                <c:pt idx="76">
                  <c:v>1706.0</c:v>
                </c:pt>
                <c:pt idx="77">
                  <c:v>1707.0</c:v>
                </c:pt>
                <c:pt idx="78">
                  <c:v>1708.0</c:v>
                </c:pt>
                <c:pt idx="79">
                  <c:v>1709.0</c:v>
                </c:pt>
                <c:pt idx="80">
                  <c:v>1710.0</c:v>
                </c:pt>
                <c:pt idx="81">
                  <c:v>1711.0</c:v>
                </c:pt>
                <c:pt idx="82">
                  <c:v>1712.0</c:v>
                </c:pt>
                <c:pt idx="83">
                  <c:v>1713.0</c:v>
                </c:pt>
                <c:pt idx="84">
                  <c:v>1714.0</c:v>
                </c:pt>
                <c:pt idx="85">
                  <c:v>1715.0</c:v>
                </c:pt>
                <c:pt idx="86">
                  <c:v>1716.0</c:v>
                </c:pt>
                <c:pt idx="87">
                  <c:v>1717.0</c:v>
                </c:pt>
                <c:pt idx="88">
                  <c:v>1718.0</c:v>
                </c:pt>
                <c:pt idx="89">
                  <c:v>1719.0</c:v>
                </c:pt>
                <c:pt idx="90">
                  <c:v>1720.0</c:v>
                </c:pt>
                <c:pt idx="91">
                  <c:v>1721.0</c:v>
                </c:pt>
                <c:pt idx="92">
                  <c:v>1722.0</c:v>
                </c:pt>
                <c:pt idx="93">
                  <c:v>1723.0</c:v>
                </c:pt>
                <c:pt idx="94">
                  <c:v>1724.0</c:v>
                </c:pt>
                <c:pt idx="95">
                  <c:v>1725.0</c:v>
                </c:pt>
                <c:pt idx="96">
                  <c:v>1726.0</c:v>
                </c:pt>
                <c:pt idx="97">
                  <c:v>1727.0</c:v>
                </c:pt>
                <c:pt idx="98">
                  <c:v>1728.0</c:v>
                </c:pt>
                <c:pt idx="99">
                  <c:v>1729.0</c:v>
                </c:pt>
                <c:pt idx="100">
                  <c:v>1730.0</c:v>
                </c:pt>
                <c:pt idx="101">
                  <c:v>1731.0</c:v>
                </c:pt>
                <c:pt idx="102">
                  <c:v>1732.0</c:v>
                </c:pt>
                <c:pt idx="103">
                  <c:v>1733.0</c:v>
                </c:pt>
                <c:pt idx="104">
                  <c:v>1734.0</c:v>
                </c:pt>
                <c:pt idx="105">
                  <c:v>1735.0</c:v>
                </c:pt>
                <c:pt idx="106">
                  <c:v>1736.0</c:v>
                </c:pt>
                <c:pt idx="107">
                  <c:v>1737.0</c:v>
                </c:pt>
                <c:pt idx="108">
                  <c:v>1738.0</c:v>
                </c:pt>
                <c:pt idx="109">
                  <c:v>1739.0</c:v>
                </c:pt>
                <c:pt idx="110">
                  <c:v>1740.0</c:v>
                </c:pt>
                <c:pt idx="111">
                  <c:v>1741.0</c:v>
                </c:pt>
                <c:pt idx="112">
                  <c:v>1742.0</c:v>
                </c:pt>
                <c:pt idx="113">
                  <c:v>1743.0</c:v>
                </c:pt>
                <c:pt idx="114">
                  <c:v>1744.0</c:v>
                </c:pt>
                <c:pt idx="115">
                  <c:v>1745.0</c:v>
                </c:pt>
                <c:pt idx="116">
                  <c:v>1746.0</c:v>
                </c:pt>
                <c:pt idx="117">
                  <c:v>1747.0</c:v>
                </c:pt>
                <c:pt idx="118">
                  <c:v>1748.0</c:v>
                </c:pt>
                <c:pt idx="119">
                  <c:v>1749.0</c:v>
                </c:pt>
                <c:pt idx="120">
                  <c:v>1750.0</c:v>
                </c:pt>
                <c:pt idx="121">
                  <c:v>1751.0</c:v>
                </c:pt>
                <c:pt idx="122">
                  <c:v>1752.0</c:v>
                </c:pt>
                <c:pt idx="123">
                  <c:v>1753.0</c:v>
                </c:pt>
                <c:pt idx="124">
                  <c:v>1754.0</c:v>
                </c:pt>
                <c:pt idx="125">
                  <c:v>1755.0</c:v>
                </c:pt>
                <c:pt idx="126">
                  <c:v>1756.0</c:v>
                </c:pt>
                <c:pt idx="127">
                  <c:v>1757.0</c:v>
                </c:pt>
                <c:pt idx="128">
                  <c:v>1758.0</c:v>
                </c:pt>
                <c:pt idx="129">
                  <c:v>1759.0</c:v>
                </c:pt>
                <c:pt idx="130">
                  <c:v>1760.0</c:v>
                </c:pt>
                <c:pt idx="131">
                  <c:v>1761.0</c:v>
                </c:pt>
                <c:pt idx="132">
                  <c:v>1762.0</c:v>
                </c:pt>
                <c:pt idx="133">
                  <c:v>1763.0</c:v>
                </c:pt>
                <c:pt idx="134">
                  <c:v>1764.0</c:v>
                </c:pt>
                <c:pt idx="135">
                  <c:v>1765.0</c:v>
                </c:pt>
                <c:pt idx="136">
                  <c:v>1766.0</c:v>
                </c:pt>
                <c:pt idx="137">
                  <c:v>1767.0</c:v>
                </c:pt>
                <c:pt idx="138">
                  <c:v>1768.0</c:v>
                </c:pt>
                <c:pt idx="139">
                  <c:v>1769.0</c:v>
                </c:pt>
                <c:pt idx="140">
                  <c:v>1770.0</c:v>
                </c:pt>
                <c:pt idx="141">
                  <c:v>1771.0</c:v>
                </c:pt>
                <c:pt idx="142">
                  <c:v>1772.0</c:v>
                </c:pt>
                <c:pt idx="143">
                  <c:v>1773.0</c:v>
                </c:pt>
                <c:pt idx="144">
                  <c:v>1774.0</c:v>
                </c:pt>
                <c:pt idx="145">
                  <c:v>1775.0</c:v>
                </c:pt>
                <c:pt idx="146">
                  <c:v>1776.0</c:v>
                </c:pt>
                <c:pt idx="147">
                  <c:v>1777.0</c:v>
                </c:pt>
                <c:pt idx="148">
                  <c:v>1778.0</c:v>
                </c:pt>
                <c:pt idx="149">
                  <c:v>1779.0</c:v>
                </c:pt>
                <c:pt idx="150">
                  <c:v>1780.0</c:v>
                </c:pt>
                <c:pt idx="151">
                  <c:v>1781.0</c:v>
                </c:pt>
                <c:pt idx="152">
                  <c:v>1782.0</c:v>
                </c:pt>
                <c:pt idx="153">
                  <c:v>1783.0</c:v>
                </c:pt>
                <c:pt idx="154">
                  <c:v>1784.0</c:v>
                </c:pt>
                <c:pt idx="155">
                  <c:v>1785.0</c:v>
                </c:pt>
                <c:pt idx="156">
                  <c:v>1786.0</c:v>
                </c:pt>
                <c:pt idx="157">
                  <c:v>1787.0</c:v>
                </c:pt>
                <c:pt idx="158">
                  <c:v>1788.0</c:v>
                </c:pt>
                <c:pt idx="159">
                  <c:v>1789.0</c:v>
                </c:pt>
                <c:pt idx="160">
                  <c:v>1790.0</c:v>
                </c:pt>
                <c:pt idx="161">
                  <c:v>1791.0</c:v>
                </c:pt>
                <c:pt idx="162">
                  <c:v>1792.0</c:v>
                </c:pt>
                <c:pt idx="163">
                  <c:v>1793.0</c:v>
                </c:pt>
                <c:pt idx="164">
                  <c:v>1794.0</c:v>
                </c:pt>
                <c:pt idx="165">
                  <c:v>1795.0</c:v>
                </c:pt>
                <c:pt idx="166">
                  <c:v>1796.0</c:v>
                </c:pt>
                <c:pt idx="167">
                  <c:v>1797.0</c:v>
                </c:pt>
                <c:pt idx="168">
                  <c:v>1798.0</c:v>
                </c:pt>
                <c:pt idx="169">
                  <c:v>1799.0</c:v>
                </c:pt>
                <c:pt idx="170">
                  <c:v>1800.0</c:v>
                </c:pt>
                <c:pt idx="171">
                  <c:v>1801.0</c:v>
                </c:pt>
                <c:pt idx="172">
                  <c:v>1802.0</c:v>
                </c:pt>
                <c:pt idx="173">
                  <c:v>1803.0</c:v>
                </c:pt>
                <c:pt idx="174">
                  <c:v>1804.0</c:v>
                </c:pt>
                <c:pt idx="175">
                  <c:v>1805.0</c:v>
                </c:pt>
                <c:pt idx="176">
                  <c:v>1806.0</c:v>
                </c:pt>
                <c:pt idx="177">
                  <c:v>1807.0</c:v>
                </c:pt>
                <c:pt idx="178">
                  <c:v>1808.0</c:v>
                </c:pt>
                <c:pt idx="179">
                  <c:v>1809.0</c:v>
                </c:pt>
                <c:pt idx="180">
                  <c:v>1810.0</c:v>
                </c:pt>
                <c:pt idx="181">
                  <c:v>1811.0</c:v>
                </c:pt>
                <c:pt idx="182">
                  <c:v>1812.0</c:v>
                </c:pt>
                <c:pt idx="183">
                  <c:v>1813.0</c:v>
                </c:pt>
                <c:pt idx="184">
                  <c:v>1814.0</c:v>
                </c:pt>
                <c:pt idx="185">
                  <c:v>1815.0</c:v>
                </c:pt>
                <c:pt idx="186">
                  <c:v>1816.0</c:v>
                </c:pt>
                <c:pt idx="187">
                  <c:v>1817.0</c:v>
                </c:pt>
                <c:pt idx="188">
                  <c:v>1818.0</c:v>
                </c:pt>
                <c:pt idx="189">
                  <c:v>1819.0</c:v>
                </c:pt>
                <c:pt idx="190">
                  <c:v>1820.0</c:v>
                </c:pt>
                <c:pt idx="191">
                  <c:v>1821.0</c:v>
                </c:pt>
                <c:pt idx="192">
                  <c:v>1822.0</c:v>
                </c:pt>
                <c:pt idx="193">
                  <c:v>1823.0</c:v>
                </c:pt>
                <c:pt idx="194">
                  <c:v>1824.0</c:v>
                </c:pt>
                <c:pt idx="195">
                  <c:v>1825.0</c:v>
                </c:pt>
                <c:pt idx="196">
                  <c:v>1826.0</c:v>
                </c:pt>
                <c:pt idx="197">
                  <c:v>1827.0</c:v>
                </c:pt>
                <c:pt idx="198">
                  <c:v>1828.0</c:v>
                </c:pt>
                <c:pt idx="199">
                  <c:v>1829.0</c:v>
                </c:pt>
                <c:pt idx="200">
                  <c:v>1830.0</c:v>
                </c:pt>
                <c:pt idx="201">
                  <c:v>1831.0</c:v>
                </c:pt>
                <c:pt idx="202">
                  <c:v>1832.0</c:v>
                </c:pt>
                <c:pt idx="203">
                  <c:v>1833.0</c:v>
                </c:pt>
                <c:pt idx="204">
                  <c:v>1834.0</c:v>
                </c:pt>
                <c:pt idx="205">
                  <c:v>1835.0</c:v>
                </c:pt>
                <c:pt idx="206">
                  <c:v>1836.0</c:v>
                </c:pt>
                <c:pt idx="207">
                  <c:v>1837.0</c:v>
                </c:pt>
                <c:pt idx="208">
                  <c:v>1838.0</c:v>
                </c:pt>
                <c:pt idx="209">
                  <c:v>1839.0</c:v>
                </c:pt>
                <c:pt idx="210">
                  <c:v>1840.0</c:v>
                </c:pt>
                <c:pt idx="211">
                  <c:v>1841.0</c:v>
                </c:pt>
                <c:pt idx="212">
                  <c:v>1842.0</c:v>
                </c:pt>
                <c:pt idx="213">
                  <c:v>1843.0</c:v>
                </c:pt>
                <c:pt idx="214">
                  <c:v>1844.0</c:v>
                </c:pt>
                <c:pt idx="215">
                  <c:v>1845.0</c:v>
                </c:pt>
                <c:pt idx="216">
                  <c:v>1846.0</c:v>
                </c:pt>
                <c:pt idx="217">
                  <c:v>1847.0</c:v>
                </c:pt>
                <c:pt idx="218">
                  <c:v>1848.0</c:v>
                </c:pt>
                <c:pt idx="219">
                  <c:v>1849.0</c:v>
                </c:pt>
                <c:pt idx="220">
                  <c:v>1850.0</c:v>
                </c:pt>
                <c:pt idx="221">
                  <c:v>1851.0</c:v>
                </c:pt>
                <c:pt idx="222">
                  <c:v>1852.0</c:v>
                </c:pt>
                <c:pt idx="223">
                  <c:v>1853.0</c:v>
                </c:pt>
                <c:pt idx="224">
                  <c:v>1854.0</c:v>
                </c:pt>
                <c:pt idx="225">
                  <c:v>1855.0</c:v>
                </c:pt>
                <c:pt idx="226">
                  <c:v>1856.0</c:v>
                </c:pt>
                <c:pt idx="227">
                  <c:v>1857.0</c:v>
                </c:pt>
                <c:pt idx="228">
                  <c:v>1858.0</c:v>
                </c:pt>
                <c:pt idx="229">
                  <c:v>1859.0</c:v>
                </c:pt>
                <c:pt idx="230">
                  <c:v>1860.0</c:v>
                </c:pt>
                <c:pt idx="231">
                  <c:v>1861.0</c:v>
                </c:pt>
                <c:pt idx="232">
                  <c:v>1862.0</c:v>
                </c:pt>
                <c:pt idx="233">
                  <c:v>1863.0</c:v>
                </c:pt>
                <c:pt idx="234">
                  <c:v>1864.0</c:v>
                </c:pt>
                <c:pt idx="235">
                  <c:v>1865.0</c:v>
                </c:pt>
                <c:pt idx="236">
                  <c:v>1866.0</c:v>
                </c:pt>
                <c:pt idx="237">
                  <c:v>1867.0</c:v>
                </c:pt>
                <c:pt idx="238">
                  <c:v>1868.0</c:v>
                </c:pt>
                <c:pt idx="239">
                  <c:v>1869.0</c:v>
                </c:pt>
                <c:pt idx="240">
                  <c:v>1870.0</c:v>
                </c:pt>
                <c:pt idx="241">
                  <c:v>1871.0</c:v>
                </c:pt>
                <c:pt idx="242">
                  <c:v>1872.0</c:v>
                </c:pt>
                <c:pt idx="243">
                  <c:v>1873.0</c:v>
                </c:pt>
                <c:pt idx="244">
                  <c:v>1874.0</c:v>
                </c:pt>
                <c:pt idx="245">
                  <c:v>1875.0</c:v>
                </c:pt>
                <c:pt idx="246">
                  <c:v>1876.0</c:v>
                </c:pt>
                <c:pt idx="247">
                  <c:v>1877.0</c:v>
                </c:pt>
                <c:pt idx="248">
                  <c:v>1878.0</c:v>
                </c:pt>
                <c:pt idx="249">
                  <c:v>1879.0</c:v>
                </c:pt>
                <c:pt idx="250">
                  <c:v>1880.0</c:v>
                </c:pt>
                <c:pt idx="251">
                  <c:v>1881.0</c:v>
                </c:pt>
                <c:pt idx="252">
                  <c:v>1882.0</c:v>
                </c:pt>
                <c:pt idx="253">
                  <c:v>1883.0</c:v>
                </c:pt>
                <c:pt idx="254">
                  <c:v>1884.0</c:v>
                </c:pt>
                <c:pt idx="255">
                  <c:v>1885.0</c:v>
                </c:pt>
                <c:pt idx="256">
                  <c:v>1886.0</c:v>
                </c:pt>
                <c:pt idx="257">
                  <c:v>1887.0</c:v>
                </c:pt>
                <c:pt idx="258">
                  <c:v>1888.0</c:v>
                </c:pt>
                <c:pt idx="259">
                  <c:v>1889.0</c:v>
                </c:pt>
                <c:pt idx="260">
                  <c:v>1890.0</c:v>
                </c:pt>
              </c:numCache>
            </c:numRef>
          </c:xVal>
          <c:yVal>
            <c:numRef>
              <c:f>Sheet1!$E$2:$E$262</c:f>
              <c:numCache>
                <c:formatCode>General</c:formatCode>
                <c:ptCount val="261"/>
                <c:pt idx="0">
                  <c:v>0.01574</c:v>
                </c:pt>
                <c:pt idx="1">
                  <c:v>-1.34385</c:v>
                </c:pt>
                <c:pt idx="2">
                  <c:v>-0.04288</c:v>
                </c:pt>
                <c:pt idx="3">
                  <c:v>0.19389</c:v>
                </c:pt>
                <c:pt idx="4">
                  <c:v>0.56265</c:v>
                </c:pt>
                <c:pt idx="5">
                  <c:v>0.68363</c:v>
                </c:pt>
                <c:pt idx="6">
                  <c:v>1.35888</c:v>
                </c:pt>
                <c:pt idx="7">
                  <c:v>0.61713</c:v>
                </c:pt>
                <c:pt idx="8">
                  <c:v>1.26973</c:v>
                </c:pt>
                <c:pt idx="9">
                  <c:v>0.73993</c:v>
                </c:pt>
                <c:pt idx="10">
                  <c:v>0.17996</c:v>
                </c:pt>
                <c:pt idx="11">
                  <c:v>-0.45266</c:v>
                </c:pt>
                <c:pt idx="12">
                  <c:v>-0.79832</c:v>
                </c:pt>
                <c:pt idx="13">
                  <c:v>-0.16941</c:v>
                </c:pt>
                <c:pt idx="14">
                  <c:v>0.26162</c:v>
                </c:pt>
                <c:pt idx="15">
                  <c:v>-1.58749</c:v>
                </c:pt>
                <c:pt idx="16">
                  <c:v>-0.1094</c:v>
                </c:pt>
                <c:pt idx="17">
                  <c:v>0.23659</c:v>
                </c:pt>
                <c:pt idx="18">
                  <c:v>0.21384</c:v>
                </c:pt>
                <c:pt idx="19">
                  <c:v>0.62023</c:v>
                </c:pt>
                <c:pt idx="20">
                  <c:v>0.54195</c:v>
                </c:pt>
                <c:pt idx="21">
                  <c:v>-0.01357</c:v>
                </c:pt>
                <c:pt idx="22">
                  <c:v>-0.165</c:v>
                </c:pt>
                <c:pt idx="23">
                  <c:v>-0.43699</c:v>
                </c:pt>
                <c:pt idx="24">
                  <c:v>-0.39637</c:v>
                </c:pt>
                <c:pt idx="25">
                  <c:v>-0.33484</c:v>
                </c:pt>
                <c:pt idx="26">
                  <c:v>0.75903</c:v>
                </c:pt>
                <c:pt idx="27">
                  <c:v>0.5165</c:v>
                </c:pt>
                <c:pt idx="28">
                  <c:v>0.95216</c:v>
                </c:pt>
                <c:pt idx="29">
                  <c:v>1.61011</c:v>
                </c:pt>
                <c:pt idx="30">
                  <c:v>0.14094</c:v>
                </c:pt>
                <c:pt idx="31">
                  <c:v>-0.03281</c:v>
                </c:pt>
                <c:pt idx="32">
                  <c:v>0.45151</c:v>
                </c:pt>
                <c:pt idx="33">
                  <c:v>0.29664</c:v>
                </c:pt>
                <c:pt idx="34">
                  <c:v>0.9952</c:v>
                </c:pt>
                <c:pt idx="35">
                  <c:v>1.14189</c:v>
                </c:pt>
                <c:pt idx="36">
                  <c:v>1.26126</c:v>
                </c:pt>
                <c:pt idx="37">
                  <c:v>0.83748</c:v>
                </c:pt>
                <c:pt idx="38">
                  <c:v>0.1645</c:v>
                </c:pt>
                <c:pt idx="39">
                  <c:v>1.19821</c:v>
                </c:pt>
                <c:pt idx="40">
                  <c:v>0.62394</c:v>
                </c:pt>
                <c:pt idx="41">
                  <c:v>0.80216</c:v>
                </c:pt>
                <c:pt idx="42">
                  <c:v>0.65687</c:v>
                </c:pt>
                <c:pt idx="43">
                  <c:v>-0.02354</c:v>
                </c:pt>
                <c:pt idx="44">
                  <c:v>2.161849999999998</c:v>
                </c:pt>
                <c:pt idx="45">
                  <c:v>1.97407</c:v>
                </c:pt>
                <c:pt idx="46">
                  <c:v>1.21244</c:v>
                </c:pt>
                <c:pt idx="47">
                  <c:v>0.67143</c:v>
                </c:pt>
                <c:pt idx="48">
                  <c:v>1.58243</c:v>
                </c:pt>
                <c:pt idx="49">
                  <c:v>1.81724</c:v>
                </c:pt>
                <c:pt idx="50">
                  <c:v>0.36869</c:v>
                </c:pt>
                <c:pt idx="51">
                  <c:v>0.14551</c:v>
                </c:pt>
                <c:pt idx="52">
                  <c:v>1.83894</c:v>
                </c:pt>
                <c:pt idx="53">
                  <c:v>-0.58683</c:v>
                </c:pt>
                <c:pt idx="54">
                  <c:v>1.31778</c:v>
                </c:pt>
                <c:pt idx="55">
                  <c:v>0.79597</c:v>
                </c:pt>
                <c:pt idx="56">
                  <c:v>0.59001</c:v>
                </c:pt>
                <c:pt idx="57">
                  <c:v>1.04803</c:v>
                </c:pt>
                <c:pt idx="58">
                  <c:v>1.13507</c:v>
                </c:pt>
                <c:pt idx="59">
                  <c:v>-0.18599</c:v>
                </c:pt>
                <c:pt idx="60">
                  <c:v>1.23996</c:v>
                </c:pt>
                <c:pt idx="61">
                  <c:v>1.45234</c:v>
                </c:pt>
                <c:pt idx="62">
                  <c:v>1.93622</c:v>
                </c:pt>
                <c:pt idx="63">
                  <c:v>1.76516</c:v>
                </c:pt>
                <c:pt idx="64">
                  <c:v>1.77016</c:v>
                </c:pt>
                <c:pt idx="65">
                  <c:v>1.5558</c:v>
                </c:pt>
                <c:pt idx="66">
                  <c:v>0.8141</c:v>
                </c:pt>
                <c:pt idx="67">
                  <c:v>0.06676</c:v>
                </c:pt>
                <c:pt idx="68">
                  <c:v>0.43439</c:v>
                </c:pt>
                <c:pt idx="69">
                  <c:v>0.15746</c:v>
                </c:pt>
                <c:pt idx="70">
                  <c:v>-0.0621</c:v>
                </c:pt>
                <c:pt idx="71">
                  <c:v>0.27354</c:v>
                </c:pt>
                <c:pt idx="72">
                  <c:v>-0.18693</c:v>
                </c:pt>
                <c:pt idx="73">
                  <c:v>0.03803</c:v>
                </c:pt>
                <c:pt idx="74">
                  <c:v>0.37753</c:v>
                </c:pt>
                <c:pt idx="75">
                  <c:v>1.02585</c:v>
                </c:pt>
                <c:pt idx="76">
                  <c:v>0.24072</c:v>
                </c:pt>
                <c:pt idx="77">
                  <c:v>0.97421</c:v>
                </c:pt>
                <c:pt idx="78">
                  <c:v>0.03327</c:v>
                </c:pt>
                <c:pt idx="79">
                  <c:v>-0.32206</c:v>
                </c:pt>
                <c:pt idx="80">
                  <c:v>-0.54079</c:v>
                </c:pt>
                <c:pt idx="81">
                  <c:v>0.139</c:v>
                </c:pt>
                <c:pt idx="82">
                  <c:v>-0.31121</c:v>
                </c:pt>
                <c:pt idx="83">
                  <c:v>0.33513</c:v>
                </c:pt>
                <c:pt idx="84">
                  <c:v>0.25615</c:v>
                </c:pt>
                <c:pt idx="85">
                  <c:v>0.24764</c:v>
                </c:pt>
                <c:pt idx="86">
                  <c:v>-0.29493</c:v>
                </c:pt>
                <c:pt idx="87">
                  <c:v>-0.17919</c:v>
                </c:pt>
                <c:pt idx="88">
                  <c:v>-0.71659</c:v>
                </c:pt>
                <c:pt idx="89">
                  <c:v>-1.03389</c:v>
                </c:pt>
                <c:pt idx="90">
                  <c:v>-2.22653</c:v>
                </c:pt>
                <c:pt idx="91">
                  <c:v>-0.80007</c:v>
                </c:pt>
                <c:pt idx="92">
                  <c:v>-0.26416</c:v>
                </c:pt>
                <c:pt idx="93">
                  <c:v>-0.86083</c:v>
                </c:pt>
                <c:pt idx="94">
                  <c:v>-0.1347</c:v>
                </c:pt>
                <c:pt idx="95">
                  <c:v>0.37455</c:v>
                </c:pt>
                <c:pt idx="96">
                  <c:v>0.13071</c:v>
                </c:pt>
                <c:pt idx="97">
                  <c:v>-0.22852</c:v>
                </c:pt>
                <c:pt idx="98">
                  <c:v>0.94037</c:v>
                </c:pt>
                <c:pt idx="99">
                  <c:v>-0.11896</c:v>
                </c:pt>
                <c:pt idx="100">
                  <c:v>0.37315</c:v>
                </c:pt>
                <c:pt idx="101">
                  <c:v>0.08582</c:v>
                </c:pt>
                <c:pt idx="102">
                  <c:v>-0.2363</c:v>
                </c:pt>
                <c:pt idx="103">
                  <c:v>0.58293</c:v>
                </c:pt>
                <c:pt idx="104">
                  <c:v>-0.45611</c:v>
                </c:pt>
                <c:pt idx="105">
                  <c:v>-0.50522</c:v>
                </c:pt>
                <c:pt idx="106">
                  <c:v>-0.13149</c:v>
                </c:pt>
                <c:pt idx="107">
                  <c:v>0.35921</c:v>
                </c:pt>
                <c:pt idx="108">
                  <c:v>0.0797</c:v>
                </c:pt>
                <c:pt idx="109">
                  <c:v>1.61996</c:v>
                </c:pt>
                <c:pt idx="110">
                  <c:v>0.82857</c:v>
                </c:pt>
                <c:pt idx="111">
                  <c:v>-0.53344</c:v>
                </c:pt>
                <c:pt idx="112">
                  <c:v>0.20074</c:v>
                </c:pt>
                <c:pt idx="113">
                  <c:v>-0.76551</c:v>
                </c:pt>
                <c:pt idx="114">
                  <c:v>-0.50338</c:v>
                </c:pt>
                <c:pt idx="115">
                  <c:v>1.00571</c:v>
                </c:pt>
                <c:pt idx="116">
                  <c:v>0.3656</c:v>
                </c:pt>
                <c:pt idx="117">
                  <c:v>-0.3356</c:v>
                </c:pt>
                <c:pt idx="118">
                  <c:v>0.53993</c:v>
                </c:pt>
                <c:pt idx="119">
                  <c:v>-0.5312</c:v>
                </c:pt>
                <c:pt idx="120">
                  <c:v>-0.36007</c:v>
                </c:pt>
                <c:pt idx="121">
                  <c:v>0.40984</c:v>
                </c:pt>
                <c:pt idx="122">
                  <c:v>-0.42434</c:v>
                </c:pt>
                <c:pt idx="123">
                  <c:v>0.33534</c:v>
                </c:pt>
                <c:pt idx="124">
                  <c:v>-0.36867</c:v>
                </c:pt>
                <c:pt idx="125">
                  <c:v>0.25644</c:v>
                </c:pt>
                <c:pt idx="126">
                  <c:v>0.03325</c:v>
                </c:pt>
                <c:pt idx="127">
                  <c:v>0.19162</c:v>
                </c:pt>
                <c:pt idx="128">
                  <c:v>0.01831</c:v>
                </c:pt>
                <c:pt idx="129">
                  <c:v>0.26798</c:v>
                </c:pt>
                <c:pt idx="130">
                  <c:v>0.0268</c:v>
                </c:pt>
                <c:pt idx="131">
                  <c:v>0.27106</c:v>
                </c:pt>
                <c:pt idx="132">
                  <c:v>-0.30651</c:v>
                </c:pt>
                <c:pt idx="133">
                  <c:v>0.66858</c:v>
                </c:pt>
                <c:pt idx="134">
                  <c:v>-0.58644</c:v>
                </c:pt>
                <c:pt idx="135">
                  <c:v>-0.29821</c:v>
                </c:pt>
                <c:pt idx="136">
                  <c:v>-0.07894</c:v>
                </c:pt>
                <c:pt idx="137">
                  <c:v>-0.09502</c:v>
                </c:pt>
                <c:pt idx="138">
                  <c:v>-0.11061</c:v>
                </c:pt>
                <c:pt idx="139">
                  <c:v>-0.34674</c:v>
                </c:pt>
                <c:pt idx="140">
                  <c:v>-0.15032</c:v>
                </c:pt>
                <c:pt idx="141">
                  <c:v>-0.34946</c:v>
                </c:pt>
                <c:pt idx="142">
                  <c:v>-0.76855</c:v>
                </c:pt>
                <c:pt idx="143">
                  <c:v>-0.25849</c:v>
                </c:pt>
                <c:pt idx="144">
                  <c:v>-0.46169</c:v>
                </c:pt>
                <c:pt idx="145">
                  <c:v>0.27187</c:v>
                </c:pt>
                <c:pt idx="146">
                  <c:v>0.19369</c:v>
                </c:pt>
                <c:pt idx="147">
                  <c:v>-0.96984</c:v>
                </c:pt>
                <c:pt idx="148">
                  <c:v>0.67386</c:v>
                </c:pt>
                <c:pt idx="149">
                  <c:v>0.08876</c:v>
                </c:pt>
                <c:pt idx="150">
                  <c:v>0.80487</c:v>
                </c:pt>
                <c:pt idx="151">
                  <c:v>0.92879</c:v>
                </c:pt>
                <c:pt idx="152">
                  <c:v>1.49434</c:v>
                </c:pt>
                <c:pt idx="153">
                  <c:v>-0.00543</c:v>
                </c:pt>
                <c:pt idx="154">
                  <c:v>0.58754</c:v>
                </c:pt>
                <c:pt idx="155">
                  <c:v>0.23254</c:v>
                </c:pt>
                <c:pt idx="156">
                  <c:v>0.85575</c:v>
                </c:pt>
                <c:pt idx="157">
                  <c:v>-0.83084</c:v>
                </c:pt>
                <c:pt idx="158">
                  <c:v>-0.22726</c:v>
                </c:pt>
                <c:pt idx="159">
                  <c:v>0.68729</c:v>
                </c:pt>
                <c:pt idx="160">
                  <c:v>-0.45805</c:v>
                </c:pt>
                <c:pt idx="161">
                  <c:v>-1.74815</c:v>
                </c:pt>
                <c:pt idx="162">
                  <c:v>-0.59954</c:v>
                </c:pt>
                <c:pt idx="163">
                  <c:v>-0.22267</c:v>
                </c:pt>
                <c:pt idx="164">
                  <c:v>-0.69737</c:v>
                </c:pt>
                <c:pt idx="165">
                  <c:v>-0.82301</c:v>
                </c:pt>
                <c:pt idx="166">
                  <c:v>-0.34639</c:v>
                </c:pt>
                <c:pt idx="167">
                  <c:v>-0.01943</c:v>
                </c:pt>
                <c:pt idx="168">
                  <c:v>-0.18501</c:v>
                </c:pt>
                <c:pt idx="169">
                  <c:v>-0.1841</c:v>
                </c:pt>
                <c:pt idx="170">
                  <c:v>1.06049</c:v>
                </c:pt>
                <c:pt idx="171">
                  <c:v>-0.82375</c:v>
                </c:pt>
                <c:pt idx="172">
                  <c:v>-0.66803</c:v>
                </c:pt>
                <c:pt idx="173">
                  <c:v>-1.10786</c:v>
                </c:pt>
                <c:pt idx="174">
                  <c:v>-0.63804</c:v>
                </c:pt>
                <c:pt idx="175">
                  <c:v>-1.39285</c:v>
                </c:pt>
                <c:pt idx="176">
                  <c:v>-1.07135</c:v>
                </c:pt>
                <c:pt idx="177">
                  <c:v>-1.64626</c:v>
                </c:pt>
                <c:pt idx="178">
                  <c:v>-2.23002</c:v>
                </c:pt>
                <c:pt idx="179">
                  <c:v>-1.29686</c:v>
                </c:pt>
                <c:pt idx="180">
                  <c:v>-0.64178</c:v>
                </c:pt>
                <c:pt idx="181">
                  <c:v>-0.66266</c:v>
                </c:pt>
                <c:pt idx="182">
                  <c:v>-0.52411</c:v>
                </c:pt>
                <c:pt idx="183">
                  <c:v>-1.1521</c:v>
                </c:pt>
                <c:pt idx="184">
                  <c:v>-1.03345</c:v>
                </c:pt>
                <c:pt idx="185">
                  <c:v>-1.46986</c:v>
                </c:pt>
                <c:pt idx="186">
                  <c:v>-1.47689</c:v>
                </c:pt>
                <c:pt idx="187">
                  <c:v>-1.86991</c:v>
                </c:pt>
                <c:pt idx="188">
                  <c:v>-1.40608</c:v>
                </c:pt>
                <c:pt idx="189">
                  <c:v>-1.37089</c:v>
                </c:pt>
                <c:pt idx="190">
                  <c:v>-1.37156</c:v>
                </c:pt>
                <c:pt idx="191">
                  <c:v>-1.97745</c:v>
                </c:pt>
                <c:pt idx="192">
                  <c:v>-2.03728</c:v>
                </c:pt>
                <c:pt idx="193">
                  <c:v>-1.85067</c:v>
                </c:pt>
                <c:pt idx="194">
                  <c:v>-1.53106</c:v>
                </c:pt>
                <c:pt idx="195">
                  <c:v>-1.23153</c:v>
                </c:pt>
                <c:pt idx="196">
                  <c:v>-1.90947</c:v>
                </c:pt>
                <c:pt idx="197">
                  <c:v>0.21327</c:v>
                </c:pt>
                <c:pt idx="198">
                  <c:v>-0.8826</c:v>
                </c:pt>
                <c:pt idx="199">
                  <c:v>-0.91477</c:v>
                </c:pt>
                <c:pt idx="200">
                  <c:v>-0.90798</c:v>
                </c:pt>
                <c:pt idx="201">
                  <c:v>-0.59109</c:v>
                </c:pt>
                <c:pt idx="202">
                  <c:v>-0.21649</c:v>
                </c:pt>
                <c:pt idx="203">
                  <c:v>-0.27318</c:v>
                </c:pt>
                <c:pt idx="204">
                  <c:v>-1.31091</c:v>
                </c:pt>
                <c:pt idx="205">
                  <c:v>-1.73358</c:v>
                </c:pt>
                <c:pt idx="206">
                  <c:v>-1.25357</c:v>
                </c:pt>
                <c:pt idx="207">
                  <c:v>-0.81577</c:v>
                </c:pt>
                <c:pt idx="208">
                  <c:v>-1.51993</c:v>
                </c:pt>
                <c:pt idx="209">
                  <c:v>-1.07112</c:v>
                </c:pt>
                <c:pt idx="210">
                  <c:v>-1.43948</c:v>
                </c:pt>
                <c:pt idx="211">
                  <c:v>-1.01355</c:v>
                </c:pt>
                <c:pt idx="212">
                  <c:v>-1.17458</c:v>
                </c:pt>
                <c:pt idx="213">
                  <c:v>-0.51212</c:v>
                </c:pt>
                <c:pt idx="214">
                  <c:v>-0.96354</c:v>
                </c:pt>
                <c:pt idx="215">
                  <c:v>-1.172</c:v>
                </c:pt>
                <c:pt idx="216">
                  <c:v>-1.0198</c:v>
                </c:pt>
                <c:pt idx="217">
                  <c:v>-0.62682</c:v>
                </c:pt>
                <c:pt idx="218">
                  <c:v>0.11073</c:v>
                </c:pt>
                <c:pt idx="219">
                  <c:v>-0.3992</c:v>
                </c:pt>
                <c:pt idx="220">
                  <c:v>0.58455</c:v>
                </c:pt>
                <c:pt idx="221">
                  <c:v>0.77399</c:v>
                </c:pt>
                <c:pt idx="222">
                  <c:v>0.65219</c:v>
                </c:pt>
                <c:pt idx="223">
                  <c:v>0.5494</c:v>
                </c:pt>
                <c:pt idx="224">
                  <c:v>-0.03491</c:v>
                </c:pt>
                <c:pt idx="225">
                  <c:v>0.79513</c:v>
                </c:pt>
                <c:pt idx="226">
                  <c:v>0.50914</c:v>
                </c:pt>
                <c:pt idx="227">
                  <c:v>0.71377</c:v>
                </c:pt>
                <c:pt idx="228">
                  <c:v>0.4862</c:v>
                </c:pt>
                <c:pt idx="229">
                  <c:v>0.47183</c:v>
                </c:pt>
                <c:pt idx="230">
                  <c:v>-0.19442</c:v>
                </c:pt>
                <c:pt idx="231">
                  <c:v>-0.28728</c:v>
                </c:pt>
                <c:pt idx="232">
                  <c:v>0.39682</c:v>
                </c:pt>
                <c:pt idx="233">
                  <c:v>0.06135</c:v>
                </c:pt>
                <c:pt idx="234">
                  <c:v>-0.79725</c:v>
                </c:pt>
                <c:pt idx="235">
                  <c:v>0.13048</c:v>
                </c:pt>
                <c:pt idx="236">
                  <c:v>-0.13217</c:v>
                </c:pt>
                <c:pt idx="237">
                  <c:v>0.96417</c:v>
                </c:pt>
                <c:pt idx="238">
                  <c:v>1.17678</c:v>
                </c:pt>
                <c:pt idx="239">
                  <c:v>1.78559</c:v>
                </c:pt>
                <c:pt idx="240">
                  <c:v>1.72836</c:v>
                </c:pt>
                <c:pt idx="241">
                  <c:v>1.4121</c:v>
                </c:pt>
                <c:pt idx="242">
                  <c:v>0.84816</c:v>
                </c:pt>
                <c:pt idx="243">
                  <c:v>1.13266</c:v>
                </c:pt>
                <c:pt idx="244">
                  <c:v>0.95844</c:v>
                </c:pt>
                <c:pt idx="245">
                  <c:v>0.06237</c:v>
                </c:pt>
                <c:pt idx="246">
                  <c:v>0.4451</c:v>
                </c:pt>
                <c:pt idx="247">
                  <c:v>1.45779</c:v>
                </c:pt>
                <c:pt idx="248">
                  <c:v>0.83017</c:v>
                </c:pt>
                <c:pt idx="249">
                  <c:v>0.05544</c:v>
                </c:pt>
                <c:pt idx="250">
                  <c:v>-0.88058</c:v>
                </c:pt>
                <c:pt idx="251">
                  <c:v>-1.41979</c:v>
                </c:pt>
                <c:pt idx="252">
                  <c:v>-1.24622</c:v>
                </c:pt>
                <c:pt idx="253">
                  <c:v>-0.01749</c:v>
                </c:pt>
                <c:pt idx="254">
                  <c:v>-0.67867</c:v>
                </c:pt>
                <c:pt idx="255">
                  <c:v>-0.60646</c:v>
                </c:pt>
                <c:pt idx="256">
                  <c:v>0.24738</c:v>
                </c:pt>
                <c:pt idx="257">
                  <c:v>0.47719</c:v>
                </c:pt>
                <c:pt idx="258">
                  <c:v>0.4586</c:v>
                </c:pt>
                <c:pt idx="259">
                  <c:v>-0.58804</c:v>
                </c:pt>
                <c:pt idx="260">
                  <c:v>0.43523</c:v>
                </c:pt>
              </c:numCache>
            </c:numRef>
          </c:yVal>
          <c:smooth val="0"/>
        </c:ser>
        <c:dLbls>
          <c:showLegendKey val="0"/>
          <c:showVal val="0"/>
          <c:showCatName val="0"/>
          <c:showSerName val="0"/>
          <c:showPercent val="0"/>
          <c:showBubbleSize val="0"/>
        </c:dLbls>
        <c:axId val="2122319512"/>
        <c:axId val="2122322504"/>
      </c:scatterChart>
      <c:valAx>
        <c:axId val="2122319512"/>
        <c:scaling>
          <c:orientation val="minMax"/>
          <c:max val="1900.0"/>
        </c:scaling>
        <c:delete val="0"/>
        <c:axPos val="b"/>
        <c:numFmt formatCode="General" sourceLinked="1"/>
        <c:majorTickMark val="out"/>
        <c:minorTickMark val="none"/>
        <c:tickLblPos val="low"/>
        <c:crossAx val="2122322504"/>
        <c:crosses val="autoZero"/>
        <c:crossBetween val="midCat"/>
        <c:majorUnit val="25.0"/>
      </c:valAx>
      <c:valAx>
        <c:axId val="2122322504"/>
        <c:scaling>
          <c:orientation val="minMax"/>
          <c:max val="2.0"/>
          <c:min val="-2.0"/>
        </c:scaling>
        <c:delete val="0"/>
        <c:axPos val="l"/>
        <c:numFmt formatCode="General" sourceLinked="1"/>
        <c:majorTickMark val="out"/>
        <c:minorTickMark val="none"/>
        <c:tickLblPos val="nextTo"/>
        <c:crossAx val="2122319512"/>
        <c:crosses val="autoZero"/>
        <c:crossBetween val="midCat"/>
        <c:majorUnit val="2.0"/>
        <c:minorUnit val="1.0"/>
      </c:valAx>
    </c:plotArea>
    <c:plotVisOnly val="1"/>
    <c:dispBlanksAs val="gap"/>
    <c:showDLblsOverMax val="0"/>
  </c:chart>
  <c:spPr>
    <a:ln>
      <a:solidFill>
        <a:schemeClr val="bg1"/>
      </a:solidFill>
    </a:ln>
  </c:spPr>
  <c:txPr>
    <a:bodyPr/>
    <a:lstStyle/>
    <a:p>
      <a:pPr>
        <a:defRPr>
          <a:latin typeface="Palatino Linotype"/>
          <a:cs typeface="Palatino Linotype"/>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B. SSTA</a:t>
            </a:r>
          </a:p>
        </c:rich>
      </c:tx>
      <c:layout>
        <c:manualLayout>
          <c:xMode val="edge"/>
          <c:yMode val="edge"/>
          <c:x val="0.111186240498685"/>
          <c:y val="0.000143259217070908"/>
        </c:manualLayout>
      </c:layout>
      <c:overlay val="0"/>
    </c:title>
    <c:autoTitleDeleted val="0"/>
    <c:plotArea>
      <c:layout>
        <c:manualLayout>
          <c:layoutTarget val="inner"/>
          <c:xMode val="edge"/>
          <c:yMode val="edge"/>
          <c:x val="0.11334425782027"/>
          <c:y val="0.0933970753655793"/>
          <c:w val="0.720653435370539"/>
          <c:h val="0.763765466816648"/>
        </c:manualLayout>
      </c:layout>
      <c:barChart>
        <c:barDir val="col"/>
        <c:grouping val="clustered"/>
        <c:varyColors val="0"/>
        <c:ser>
          <c:idx val="2"/>
          <c:order val="0"/>
          <c:tx>
            <c:strRef>
              <c:f>amo_10!$B$31</c:f>
              <c:strCache>
                <c:ptCount val="1"/>
                <c:pt idx="0">
                  <c:v>Mean Value</c:v>
                </c:pt>
              </c:strCache>
            </c:strRef>
          </c:tx>
          <c:spPr>
            <a:solidFill>
              <a:sysClr val="window" lastClr="FFFFFF">
                <a:lumMod val="50000"/>
              </a:sysClr>
            </a:solidFill>
            <a:ln w="31750">
              <a:solidFill>
                <a:sysClr val="window" lastClr="FFFFFF">
                  <a:lumMod val="50000"/>
                </a:sysClr>
              </a:solidFill>
              <a:prstDash val="solid"/>
            </a:ln>
          </c:spPr>
          <c:invertIfNegative val="0"/>
          <c:cat>
            <c:numRef>
              <c:f>amo_10!$A$36:$A$44</c:f>
              <c:numCache>
                <c:formatCode>General</c:formatCode>
                <c:ptCount val="9"/>
                <c:pt idx="0">
                  <c:v>-6.0</c:v>
                </c:pt>
                <c:pt idx="1">
                  <c:v>-5.0</c:v>
                </c:pt>
                <c:pt idx="2">
                  <c:v>-4.0</c:v>
                </c:pt>
                <c:pt idx="3">
                  <c:v>-3.0</c:v>
                </c:pt>
                <c:pt idx="4">
                  <c:v>-2.0</c:v>
                </c:pt>
                <c:pt idx="5">
                  <c:v>-1.0</c:v>
                </c:pt>
                <c:pt idx="6">
                  <c:v>0.0</c:v>
                </c:pt>
                <c:pt idx="7">
                  <c:v>1.0</c:v>
                </c:pt>
                <c:pt idx="8">
                  <c:v>2.0</c:v>
                </c:pt>
              </c:numCache>
            </c:numRef>
          </c:cat>
          <c:val>
            <c:numRef>
              <c:f>amo_10!$B$36:$B$44</c:f>
              <c:numCache>
                <c:formatCode>General</c:formatCode>
                <c:ptCount val="9"/>
                <c:pt idx="0">
                  <c:v>-0.1178</c:v>
                </c:pt>
                <c:pt idx="1">
                  <c:v>-0.3539</c:v>
                </c:pt>
                <c:pt idx="2">
                  <c:v>-0.2532</c:v>
                </c:pt>
                <c:pt idx="3">
                  <c:v>-0.0426</c:v>
                </c:pt>
                <c:pt idx="4">
                  <c:v>-0.1661</c:v>
                </c:pt>
                <c:pt idx="5">
                  <c:v>-0.1672</c:v>
                </c:pt>
                <c:pt idx="6">
                  <c:v>-0.2083</c:v>
                </c:pt>
                <c:pt idx="7">
                  <c:v>-0.306</c:v>
                </c:pt>
                <c:pt idx="8">
                  <c:v>-0.2963</c:v>
                </c:pt>
              </c:numCache>
            </c:numRef>
          </c:val>
        </c:ser>
        <c:dLbls>
          <c:showLegendKey val="0"/>
          <c:showVal val="0"/>
          <c:showCatName val="0"/>
          <c:showSerName val="0"/>
          <c:showPercent val="0"/>
          <c:showBubbleSize val="0"/>
        </c:dLbls>
        <c:gapWidth val="150"/>
        <c:axId val="-2075396440"/>
        <c:axId val="-2035364440"/>
      </c:barChart>
      <c:lineChart>
        <c:grouping val="standard"/>
        <c:varyColors val="0"/>
        <c:ser>
          <c:idx val="3"/>
          <c:order val="1"/>
          <c:tx>
            <c:strRef>
              <c:f>amo_10!$C$31</c:f>
              <c:strCache>
                <c:ptCount val="1"/>
                <c:pt idx="0">
                  <c:v>95%</c:v>
                </c:pt>
              </c:strCache>
            </c:strRef>
          </c:tx>
          <c:spPr>
            <a:ln w="19050">
              <a:solidFill>
                <a:sysClr val="windowText" lastClr="000000"/>
              </a:solidFill>
              <a:prstDash val="sysDot"/>
            </a:ln>
          </c:spPr>
          <c:marker>
            <c:symbol val="none"/>
          </c:marker>
          <c:cat>
            <c:numRef>
              <c:f>amo_10!$A$36:$A$44</c:f>
              <c:numCache>
                <c:formatCode>General</c:formatCode>
                <c:ptCount val="9"/>
                <c:pt idx="0">
                  <c:v>-6.0</c:v>
                </c:pt>
                <c:pt idx="1">
                  <c:v>-5.0</c:v>
                </c:pt>
                <c:pt idx="2">
                  <c:v>-4.0</c:v>
                </c:pt>
                <c:pt idx="3">
                  <c:v>-3.0</c:v>
                </c:pt>
                <c:pt idx="4">
                  <c:v>-2.0</c:v>
                </c:pt>
                <c:pt idx="5">
                  <c:v>-1.0</c:v>
                </c:pt>
                <c:pt idx="6">
                  <c:v>0.0</c:v>
                </c:pt>
                <c:pt idx="7">
                  <c:v>1.0</c:v>
                </c:pt>
                <c:pt idx="8">
                  <c:v>2.0</c:v>
                </c:pt>
              </c:numCache>
            </c:numRef>
          </c:cat>
          <c:val>
            <c:numRef>
              <c:f>amo_10!$C$36:$C$44</c:f>
              <c:numCache>
                <c:formatCode>General</c:formatCode>
                <c:ptCount val="9"/>
                <c:pt idx="0">
                  <c:v>-0.3978</c:v>
                </c:pt>
                <c:pt idx="1">
                  <c:v>-0.4045</c:v>
                </c:pt>
                <c:pt idx="2">
                  <c:v>-0.4132</c:v>
                </c:pt>
                <c:pt idx="3">
                  <c:v>-0.4123</c:v>
                </c:pt>
                <c:pt idx="4">
                  <c:v>-0.4046</c:v>
                </c:pt>
                <c:pt idx="5">
                  <c:v>-0.4283</c:v>
                </c:pt>
                <c:pt idx="6">
                  <c:v>-0.4096</c:v>
                </c:pt>
                <c:pt idx="7">
                  <c:v>-0.4262</c:v>
                </c:pt>
                <c:pt idx="8">
                  <c:v>-0.4128</c:v>
                </c:pt>
              </c:numCache>
            </c:numRef>
          </c:val>
          <c:smooth val="0"/>
        </c:ser>
        <c:ser>
          <c:idx val="4"/>
          <c:order val="2"/>
          <c:tx>
            <c:strRef>
              <c:f>amo_10!$D$31</c:f>
              <c:strCache>
                <c:ptCount val="1"/>
                <c:pt idx="0">
                  <c:v>95% CI</c:v>
                </c:pt>
              </c:strCache>
            </c:strRef>
          </c:tx>
          <c:spPr>
            <a:ln w="19050">
              <a:solidFill>
                <a:sysClr val="windowText" lastClr="000000"/>
              </a:solidFill>
              <a:prstDash val="sysDot"/>
            </a:ln>
          </c:spPr>
          <c:marker>
            <c:symbol val="none"/>
          </c:marker>
          <c:cat>
            <c:numRef>
              <c:f>amo_10!$A$36:$A$44</c:f>
              <c:numCache>
                <c:formatCode>General</c:formatCode>
                <c:ptCount val="9"/>
                <c:pt idx="0">
                  <c:v>-6.0</c:v>
                </c:pt>
                <c:pt idx="1">
                  <c:v>-5.0</c:v>
                </c:pt>
                <c:pt idx="2">
                  <c:v>-4.0</c:v>
                </c:pt>
                <c:pt idx="3">
                  <c:v>-3.0</c:v>
                </c:pt>
                <c:pt idx="4">
                  <c:v>-2.0</c:v>
                </c:pt>
                <c:pt idx="5">
                  <c:v>-1.0</c:v>
                </c:pt>
                <c:pt idx="6">
                  <c:v>0.0</c:v>
                </c:pt>
                <c:pt idx="7">
                  <c:v>1.0</c:v>
                </c:pt>
                <c:pt idx="8">
                  <c:v>2.0</c:v>
                </c:pt>
              </c:numCache>
            </c:numRef>
          </c:cat>
          <c:val>
            <c:numRef>
              <c:f>amo_10!$D$36:$D$44</c:f>
              <c:numCache>
                <c:formatCode>General</c:formatCode>
                <c:ptCount val="9"/>
                <c:pt idx="0">
                  <c:v>0.0473</c:v>
                </c:pt>
                <c:pt idx="1">
                  <c:v>0.0472</c:v>
                </c:pt>
                <c:pt idx="2">
                  <c:v>0.0503</c:v>
                </c:pt>
                <c:pt idx="3">
                  <c:v>0.0433</c:v>
                </c:pt>
                <c:pt idx="4">
                  <c:v>0.0293</c:v>
                </c:pt>
                <c:pt idx="5">
                  <c:v>0.0467</c:v>
                </c:pt>
                <c:pt idx="6">
                  <c:v>0.0285</c:v>
                </c:pt>
                <c:pt idx="7">
                  <c:v>0.0267</c:v>
                </c:pt>
                <c:pt idx="8">
                  <c:v>0.0267</c:v>
                </c:pt>
              </c:numCache>
            </c:numRef>
          </c:val>
          <c:smooth val="0"/>
        </c:ser>
        <c:ser>
          <c:idx val="5"/>
          <c:order val="3"/>
          <c:tx>
            <c:strRef>
              <c:f>amo_10!$E$31</c:f>
              <c:strCache>
                <c:ptCount val="1"/>
                <c:pt idx="0">
                  <c:v>99%</c:v>
                </c:pt>
              </c:strCache>
            </c:strRef>
          </c:tx>
          <c:spPr>
            <a:ln w="19050">
              <a:solidFill>
                <a:sysClr val="windowText" lastClr="000000"/>
              </a:solidFill>
              <a:prstDash val="lgDashDotDot"/>
            </a:ln>
          </c:spPr>
          <c:marker>
            <c:symbol val="none"/>
          </c:marker>
          <c:cat>
            <c:numRef>
              <c:f>amo_10!$A$36:$A$44</c:f>
              <c:numCache>
                <c:formatCode>General</c:formatCode>
                <c:ptCount val="9"/>
                <c:pt idx="0">
                  <c:v>-6.0</c:v>
                </c:pt>
                <c:pt idx="1">
                  <c:v>-5.0</c:v>
                </c:pt>
                <c:pt idx="2">
                  <c:v>-4.0</c:v>
                </c:pt>
                <c:pt idx="3">
                  <c:v>-3.0</c:v>
                </c:pt>
                <c:pt idx="4">
                  <c:v>-2.0</c:v>
                </c:pt>
                <c:pt idx="5">
                  <c:v>-1.0</c:v>
                </c:pt>
                <c:pt idx="6">
                  <c:v>0.0</c:v>
                </c:pt>
                <c:pt idx="7">
                  <c:v>1.0</c:v>
                </c:pt>
                <c:pt idx="8">
                  <c:v>2.0</c:v>
                </c:pt>
              </c:numCache>
            </c:numRef>
          </c:cat>
          <c:val>
            <c:numRef>
              <c:f>amo_10!$E$36:$E$44</c:f>
              <c:numCache>
                <c:formatCode>General</c:formatCode>
                <c:ptCount val="9"/>
                <c:pt idx="0">
                  <c:v>-0.4676</c:v>
                </c:pt>
                <c:pt idx="1">
                  <c:v>-0.4753</c:v>
                </c:pt>
                <c:pt idx="2">
                  <c:v>-0.4859</c:v>
                </c:pt>
                <c:pt idx="3">
                  <c:v>-0.4838</c:v>
                </c:pt>
                <c:pt idx="4">
                  <c:v>-0.4727</c:v>
                </c:pt>
                <c:pt idx="5">
                  <c:v>-0.5028</c:v>
                </c:pt>
                <c:pt idx="6">
                  <c:v>-0.4783</c:v>
                </c:pt>
                <c:pt idx="7">
                  <c:v>-0.4973</c:v>
                </c:pt>
                <c:pt idx="8">
                  <c:v>-0.4818</c:v>
                </c:pt>
              </c:numCache>
            </c:numRef>
          </c:val>
          <c:smooth val="0"/>
        </c:ser>
        <c:ser>
          <c:idx val="6"/>
          <c:order val="4"/>
          <c:tx>
            <c:strRef>
              <c:f>amo_10!$F$31</c:f>
              <c:strCache>
                <c:ptCount val="1"/>
                <c:pt idx="0">
                  <c:v>99%</c:v>
                </c:pt>
              </c:strCache>
            </c:strRef>
          </c:tx>
          <c:spPr>
            <a:ln w="19050">
              <a:solidFill>
                <a:sysClr val="windowText" lastClr="000000"/>
              </a:solidFill>
              <a:prstDash val="lgDashDotDot"/>
            </a:ln>
          </c:spPr>
          <c:marker>
            <c:symbol val="none"/>
          </c:marker>
          <c:cat>
            <c:numRef>
              <c:f>amo_10!$A$36:$A$44</c:f>
              <c:numCache>
                <c:formatCode>General</c:formatCode>
                <c:ptCount val="9"/>
                <c:pt idx="0">
                  <c:v>-6.0</c:v>
                </c:pt>
                <c:pt idx="1">
                  <c:v>-5.0</c:v>
                </c:pt>
                <c:pt idx="2">
                  <c:v>-4.0</c:v>
                </c:pt>
                <c:pt idx="3">
                  <c:v>-3.0</c:v>
                </c:pt>
                <c:pt idx="4">
                  <c:v>-2.0</c:v>
                </c:pt>
                <c:pt idx="5">
                  <c:v>-1.0</c:v>
                </c:pt>
                <c:pt idx="6">
                  <c:v>0.0</c:v>
                </c:pt>
                <c:pt idx="7">
                  <c:v>1.0</c:v>
                </c:pt>
                <c:pt idx="8">
                  <c:v>2.0</c:v>
                </c:pt>
              </c:numCache>
            </c:numRef>
          </c:cat>
          <c:val>
            <c:numRef>
              <c:f>amo_10!$F$36:$F$44</c:f>
              <c:numCache>
                <c:formatCode>General</c:formatCode>
                <c:ptCount val="9"/>
                <c:pt idx="0">
                  <c:v>0.1171</c:v>
                </c:pt>
                <c:pt idx="1">
                  <c:v>0.1181</c:v>
                </c:pt>
                <c:pt idx="2">
                  <c:v>0.123</c:v>
                </c:pt>
                <c:pt idx="3">
                  <c:v>0.1148</c:v>
                </c:pt>
                <c:pt idx="4">
                  <c:v>0.0973</c:v>
                </c:pt>
                <c:pt idx="5">
                  <c:v>0.1212</c:v>
                </c:pt>
                <c:pt idx="6">
                  <c:v>0.0972</c:v>
                </c:pt>
                <c:pt idx="7">
                  <c:v>0.0978</c:v>
                </c:pt>
                <c:pt idx="8">
                  <c:v>0.0957</c:v>
                </c:pt>
              </c:numCache>
            </c:numRef>
          </c:val>
          <c:smooth val="0"/>
        </c:ser>
        <c:ser>
          <c:idx val="7"/>
          <c:order val="5"/>
          <c:tx>
            <c:strRef>
              <c:f>amo_10!$G$31</c:f>
              <c:strCache>
                <c:ptCount val="1"/>
                <c:pt idx="0">
                  <c:v>Limits _ 3.294 St dev</c:v>
                </c:pt>
              </c:strCache>
            </c:strRef>
          </c:tx>
          <c:spPr>
            <a:ln w="19050">
              <a:solidFill>
                <a:sysClr val="windowText" lastClr="000000"/>
              </a:solidFill>
              <a:prstDash val="dash"/>
            </a:ln>
          </c:spPr>
          <c:marker>
            <c:symbol val="none"/>
          </c:marker>
          <c:cat>
            <c:numRef>
              <c:f>amo_10!$A$36:$A$44</c:f>
              <c:numCache>
                <c:formatCode>General</c:formatCode>
                <c:ptCount val="9"/>
                <c:pt idx="0">
                  <c:v>-6.0</c:v>
                </c:pt>
                <c:pt idx="1">
                  <c:v>-5.0</c:v>
                </c:pt>
                <c:pt idx="2">
                  <c:v>-4.0</c:v>
                </c:pt>
                <c:pt idx="3">
                  <c:v>-3.0</c:v>
                </c:pt>
                <c:pt idx="4">
                  <c:v>-2.0</c:v>
                </c:pt>
                <c:pt idx="5">
                  <c:v>-1.0</c:v>
                </c:pt>
                <c:pt idx="6">
                  <c:v>0.0</c:v>
                </c:pt>
                <c:pt idx="7">
                  <c:v>1.0</c:v>
                </c:pt>
                <c:pt idx="8">
                  <c:v>2.0</c:v>
                </c:pt>
              </c:numCache>
            </c:numRef>
          </c:cat>
          <c:val>
            <c:numRef>
              <c:f>amo_10!$G$36:$G$44</c:f>
              <c:numCache>
                <c:formatCode>General</c:formatCode>
                <c:ptCount val="9"/>
                <c:pt idx="0">
                  <c:v>-0.5493</c:v>
                </c:pt>
                <c:pt idx="1">
                  <c:v>-0.5582</c:v>
                </c:pt>
                <c:pt idx="2">
                  <c:v>-0.5709</c:v>
                </c:pt>
                <c:pt idx="3">
                  <c:v>-0.5674</c:v>
                </c:pt>
                <c:pt idx="4">
                  <c:v>-0.5523</c:v>
                </c:pt>
                <c:pt idx="5">
                  <c:v>-0.5899</c:v>
                </c:pt>
                <c:pt idx="6">
                  <c:v>-0.5586</c:v>
                </c:pt>
                <c:pt idx="7">
                  <c:v>-0.5804</c:v>
                </c:pt>
                <c:pt idx="8">
                  <c:v>-0.5624</c:v>
                </c:pt>
              </c:numCache>
            </c:numRef>
          </c:val>
          <c:smooth val="0"/>
        </c:ser>
        <c:ser>
          <c:idx val="0"/>
          <c:order val="6"/>
          <c:tx>
            <c:strRef>
              <c:f>amo_10!$H$31</c:f>
              <c:strCache>
                <c:ptCount val="1"/>
                <c:pt idx="0">
                  <c:v>99.9%</c:v>
                </c:pt>
              </c:strCache>
            </c:strRef>
          </c:tx>
          <c:spPr>
            <a:ln w="19050">
              <a:solidFill>
                <a:sysClr val="windowText" lastClr="000000"/>
              </a:solidFill>
              <a:prstDash val="dash"/>
            </a:ln>
          </c:spPr>
          <c:marker>
            <c:symbol val="none"/>
          </c:marker>
          <c:cat>
            <c:numRef>
              <c:f>amo_10!$A$36:$A$44</c:f>
              <c:numCache>
                <c:formatCode>General</c:formatCode>
                <c:ptCount val="9"/>
                <c:pt idx="0">
                  <c:v>-6.0</c:v>
                </c:pt>
                <c:pt idx="1">
                  <c:v>-5.0</c:v>
                </c:pt>
                <c:pt idx="2">
                  <c:v>-4.0</c:v>
                </c:pt>
                <c:pt idx="3">
                  <c:v>-3.0</c:v>
                </c:pt>
                <c:pt idx="4">
                  <c:v>-2.0</c:v>
                </c:pt>
                <c:pt idx="5">
                  <c:v>-1.0</c:v>
                </c:pt>
                <c:pt idx="6">
                  <c:v>0.0</c:v>
                </c:pt>
                <c:pt idx="7">
                  <c:v>1.0</c:v>
                </c:pt>
                <c:pt idx="8">
                  <c:v>2.0</c:v>
                </c:pt>
              </c:numCache>
            </c:numRef>
          </c:cat>
          <c:val>
            <c:numRef>
              <c:f>amo_10!$H$36:$H$44</c:f>
              <c:numCache>
                <c:formatCode>General</c:formatCode>
                <c:ptCount val="9"/>
                <c:pt idx="0">
                  <c:v>0.1988</c:v>
                </c:pt>
                <c:pt idx="1">
                  <c:v>0.2009</c:v>
                </c:pt>
                <c:pt idx="2">
                  <c:v>0.208</c:v>
                </c:pt>
                <c:pt idx="3">
                  <c:v>0.1983</c:v>
                </c:pt>
                <c:pt idx="4">
                  <c:v>0.1769</c:v>
                </c:pt>
                <c:pt idx="5">
                  <c:v>0.2083</c:v>
                </c:pt>
                <c:pt idx="6">
                  <c:v>0.1775</c:v>
                </c:pt>
                <c:pt idx="7">
                  <c:v>0.1809</c:v>
                </c:pt>
                <c:pt idx="8">
                  <c:v>0.1763</c:v>
                </c:pt>
              </c:numCache>
            </c:numRef>
          </c:val>
          <c:smooth val="0"/>
        </c:ser>
        <c:dLbls>
          <c:showLegendKey val="0"/>
          <c:showVal val="0"/>
          <c:showCatName val="0"/>
          <c:showSerName val="0"/>
          <c:showPercent val="0"/>
          <c:showBubbleSize val="0"/>
        </c:dLbls>
        <c:marker val="1"/>
        <c:smooth val="0"/>
        <c:axId val="-2075396440"/>
        <c:axId val="-2035364440"/>
      </c:lineChart>
      <c:catAx>
        <c:axId val="-2075396440"/>
        <c:scaling>
          <c:orientation val="minMax"/>
        </c:scaling>
        <c:delete val="0"/>
        <c:axPos val="b"/>
        <c:title>
          <c:tx>
            <c:rich>
              <a:bodyPr/>
              <a:lstStyle/>
              <a:p>
                <a:pPr>
                  <a:defRPr b="0"/>
                </a:pPr>
                <a:r>
                  <a:rPr lang="en-US" b="0"/>
                  <a:t>Lag from fire year (yr)</a:t>
                </a:r>
              </a:p>
            </c:rich>
          </c:tx>
          <c:layout>
            <c:manualLayout>
              <c:xMode val="edge"/>
              <c:yMode val="edge"/>
              <c:x val="0.35706849143857"/>
              <c:y val="0.930575240594926"/>
            </c:manualLayout>
          </c:layout>
          <c:overlay val="0"/>
        </c:title>
        <c:numFmt formatCode="General" sourceLinked="1"/>
        <c:majorTickMark val="out"/>
        <c:minorTickMark val="none"/>
        <c:tickLblPos val="low"/>
        <c:crossAx val="-2035364440"/>
        <c:crosses val="autoZero"/>
        <c:auto val="1"/>
        <c:lblAlgn val="ctr"/>
        <c:lblOffset val="100"/>
        <c:noMultiLvlLbl val="0"/>
      </c:catAx>
      <c:valAx>
        <c:axId val="-2035364440"/>
        <c:scaling>
          <c:orientation val="minMax"/>
        </c:scaling>
        <c:delete val="0"/>
        <c:axPos val="l"/>
        <c:title>
          <c:tx>
            <c:rich>
              <a:bodyPr rot="-5400000" vert="horz"/>
              <a:lstStyle/>
              <a:p>
                <a:pPr>
                  <a:defRPr sz="1000" b="0"/>
                </a:pPr>
                <a:r>
                  <a:rPr lang="en-US" sz="1000" b="0" i="0" baseline="0" dirty="0" smtClean="0">
                    <a:effectLst/>
                  </a:rPr>
                  <a:t>Mean Departure (SD)</a:t>
                </a:r>
                <a:endParaRPr lang="en-US" sz="1000" dirty="0">
                  <a:effectLst/>
                </a:endParaRPr>
              </a:p>
            </c:rich>
          </c:tx>
          <c:layout>
            <c:manualLayout>
              <c:xMode val="edge"/>
              <c:yMode val="edge"/>
              <c:x val="0.00669206595012261"/>
              <c:y val="0.250652965029027"/>
            </c:manualLayout>
          </c:layout>
          <c:overlay val="0"/>
        </c:title>
        <c:numFmt formatCode="General" sourceLinked="1"/>
        <c:majorTickMark val="out"/>
        <c:minorTickMark val="none"/>
        <c:tickLblPos val="nextTo"/>
        <c:crossAx val="-2075396440"/>
        <c:crosses val="autoZero"/>
        <c:crossBetween val="between"/>
      </c:valAx>
      <c:spPr>
        <a:ln>
          <a:solidFill>
            <a:schemeClr val="tx1"/>
          </a:solidFill>
        </a:ln>
      </c:spPr>
    </c:plotArea>
    <c:legend>
      <c:legendPos val="r"/>
      <c:legendEntry>
        <c:idx val="0"/>
        <c:delete val="1"/>
      </c:legendEntry>
      <c:legendEntry>
        <c:idx val="2"/>
        <c:delete val="1"/>
      </c:legendEntry>
      <c:legendEntry>
        <c:idx val="4"/>
        <c:delete val="1"/>
      </c:legendEntry>
      <c:legendEntry>
        <c:idx val="5"/>
        <c:delete val="1"/>
      </c:legendEntry>
      <c:layout>
        <c:manualLayout>
          <c:xMode val="edge"/>
          <c:yMode val="edge"/>
          <c:x val="0.843611360633846"/>
          <c:y val="0.434362985958348"/>
          <c:w val="0.140388518049042"/>
          <c:h val="0.243530186638807"/>
        </c:manualLayout>
      </c:layout>
      <c:overlay val="0"/>
    </c:legend>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A </a:t>
            </a:r>
            <a:r>
              <a:rPr lang="en-US" sz="1100" b="1" i="0" u="none" strike="noStrike" baseline="0" dirty="0" smtClean="0">
                <a:effectLst/>
              </a:rPr>
              <a:t>–</a:t>
            </a:r>
            <a:r>
              <a:rPr lang="en-US" sz="1100" b="1" i="0" u="none" strike="noStrike" baseline="0" dirty="0" smtClean="0"/>
              <a:t> </a:t>
            </a:r>
            <a:r>
              <a:rPr lang="en-US" sz="1100" dirty="0" smtClean="0"/>
              <a:t>ENSO</a:t>
            </a:r>
            <a:endParaRPr lang="en-US" sz="1100" dirty="0"/>
          </a:p>
        </c:rich>
      </c:tx>
      <c:layout>
        <c:manualLayout>
          <c:xMode val="edge"/>
          <c:yMode val="edge"/>
          <c:x val="0.105973831491922"/>
          <c:y val="0.00300430951097135"/>
        </c:manualLayout>
      </c:layout>
      <c:overlay val="0"/>
    </c:title>
    <c:autoTitleDeleted val="0"/>
    <c:plotArea>
      <c:layout>
        <c:manualLayout>
          <c:layoutTarget val="inner"/>
          <c:xMode val="edge"/>
          <c:yMode val="edge"/>
          <c:x val="0.112961623040363"/>
          <c:y val="0.0996434820647419"/>
          <c:w val="0.817180605802653"/>
          <c:h val="0.744720472440945"/>
        </c:manualLayout>
      </c:layout>
      <c:scatterChart>
        <c:scatterStyle val="lineMarker"/>
        <c:varyColors val="0"/>
        <c:ser>
          <c:idx val="3"/>
          <c:order val="0"/>
          <c:tx>
            <c:strRef>
              <c:f>'-ENSO 25 percentile'!$I$1</c:f>
              <c:strCache>
                <c:ptCount val="1"/>
                <c:pt idx="0">
                  <c:v>Lhat</c:v>
                </c:pt>
              </c:strCache>
            </c:strRef>
          </c:tx>
          <c:spPr>
            <a:ln w="19050">
              <a:solidFill>
                <a:sysClr val="windowText" lastClr="000000"/>
              </a:solidFill>
            </a:ln>
          </c:spPr>
          <c:marker>
            <c:symbol val="none"/>
          </c:marker>
          <c:yVal>
            <c:numRef>
              <c:f>'-ENSO 25 percentile'!$I$2:$I$131</c:f>
              <c:numCache>
                <c:formatCode>General</c:formatCode>
                <c:ptCount val="130"/>
                <c:pt idx="0">
                  <c:v>0.0</c:v>
                </c:pt>
                <c:pt idx="1">
                  <c:v>0.3945946</c:v>
                </c:pt>
                <c:pt idx="2">
                  <c:v>0.1455301</c:v>
                </c:pt>
                <c:pt idx="3">
                  <c:v>-0.1035343</c:v>
                </c:pt>
                <c:pt idx="4">
                  <c:v>0.0765073</c:v>
                </c:pt>
                <c:pt idx="5">
                  <c:v>0.2565489</c:v>
                </c:pt>
                <c:pt idx="6">
                  <c:v>-0.0997921</c:v>
                </c:pt>
                <c:pt idx="7">
                  <c:v>0.2948025</c:v>
                </c:pt>
                <c:pt idx="8">
                  <c:v>0.2602911</c:v>
                </c:pt>
                <c:pt idx="9">
                  <c:v>0.0112266</c:v>
                </c:pt>
                <c:pt idx="10">
                  <c:v>-0.3451143</c:v>
                </c:pt>
                <c:pt idx="11">
                  <c:v>0.0494802</c:v>
                </c:pt>
                <c:pt idx="12">
                  <c:v>-0.0923077</c:v>
                </c:pt>
                <c:pt idx="13">
                  <c:v>-0.1268191</c:v>
                </c:pt>
                <c:pt idx="14">
                  <c:v>-0.5904366</c:v>
                </c:pt>
                <c:pt idx="15">
                  <c:v>-0.624948</c:v>
                </c:pt>
                <c:pt idx="16">
                  <c:v>-0.552183</c:v>
                </c:pt>
                <c:pt idx="17">
                  <c:v>-1.123077</c:v>
                </c:pt>
                <c:pt idx="18">
                  <c:v>-1.157588</c:v>
                </c:pt>
                <c:pt idx="19">
                  <c:v>-1.1921</c:v>
                </c:pt>
                <c:pt idx="20">
                  <c:v>-1.548441</c:v>
                </c:pt>
                <c:pt idx="21">
                  <c:v>-1.368399</c:v>
                </c:pt>
                <c:pt idx="22">
                  <c:v>-1.402911</c:v>
                </c:pt>
                <c:pt idx="23">
                  <c:v>-1.759252</c:v>
                </c:pt>
                <c:pt idx="24">
                  <c:v>-1.90104</c:v>
                </c:pt>
                <c:pt idx="25">
                  <c:v>-1.613721</c:v>
                </c:pt>
                <c:pt idx="26">
                  <c:v>-1.755509</c:v>
                </c:pt>
                <c:pt idx="27">
                  <c:v>-2.11185</c:v>
                </c:pt>
                <c:pt idx="28">
                  <c:v>-2.146362</c:v>
                </c:pt>
                <c:pt idx="29">
                  <c:v>-2.28815</c:v>
                </c:pt>
                <c:pt idx="30">
                  <c:v>-2.537214</c:v>
                </c:pt>
                <c:pt idx="31">
                  <c:v>-2.464449</c:v>
                </c:pt>
                <c:pt idx="32">
                  <c:v>-3.035343</c:v>
                </c:pt>
                <c:pt idx="33">
                  <c:v>-2.855300999999998</c:v>
                </c:pt>
                <c:pt idx="34">
                  <c:v>-3.426195</c:v>
                </c:pt>
                <c:pt idx="35">
                  <c:v>-3.567983</c:v>
                </c:pt>
                <c:pt idx="36">
                  <c:v>-3.387942</c:v>
                </c:pt>
                <c:pt idx="37">
                  <c:v>-3.52973</c:v>
                </c:pt>
                <c:pt idx="38">
                  <c:v>-3.886070999999998</c:v>
                </c:pt>
                <c:pt idx="39">
                  <c:v>-4.242411999999995</c:v>
                </c:pt>
                <c:pt idx="40">
                  <c:v>-4.06237</c:v>
                </c:pt>
                <c:pt idx="41">
                  <c:v>-4.418711</c:v>
                </c:pt>
                <c:pt idx="42">
                  <c:v>-4.882328</c:v>
                </c:pt>
                <c:pt idx="43">
                  <c:v>-5.238669</c:v>
                </c:pt>
                <c:pt idx="44">
                  <c:v>-5.273181</c:v>
                </c:pt>
                <c:pt idx="45">
                  <c:v>-5.522244999999995</c:v>
                </c:pt>
                <c:pt idx="46">
                  <c:v>-5.87858599999999</c:v>
                </c:pt>
                <c:pt idx="47">
                  <c:v>-5.698544999999988</c:v>
                </c:pt>
                <c:pt idx="48">
                  <c:v>-5.947609</c:v>
                </c:pt>
                <c:pt idx="49">
                  <c:v>-6.303949999999999</c:v>
                </c:pt>
                <c:pt idx="50">
                  <c:v>-6.231185</c:v>
                </c:pt>
                <c:pt idx="51">
                  <c:v>-6.480249</c:v>
                </c:pt>
                <c:pt idx="52">
                  <c:v>-6.729314</c:v>
                </c:pt>
                <c:pt idx="53">
                  <c:v>-6.441996</c:v>
                </c:pt>
                <c:pt idx="54">
                  <c:v>-6.583784</c:v>
                </c:pt>
                <c:pt idx="55">
                  <c:v>-7.047400999999994</c:v>
                </c:pt>
                <c:pt idx="56">
                  <c:v>-7.081913</c:v>
                </c:pt>
                <c:pt idx="57">
                  <c:v>-7.652806999999987</c:v>
                </c:pt>
                <c:pt idx="58">
                  <c:v>-7.901871</c:v>
                </c:pt>
                <c:pt idx="59">
                  <c:v>-8.150936</c:v>
                </c:pt>
                <c:pt idx="60">
                  <c:v>-8.078169999999998</c:v>
                </c:pt>
                <c:pt idx="61">
                  <c:v>-8.327235000000003</c:v>
                </c:pt>
                <c:pt idx="62">
                  <c:v>-8.790852</c:v>
                </c:pt>
                <c:pt idx="63">
                  <c:v>-9.254470000000001</c:v>
                </c:pt>
                <c:pt idx="64">
                  <c:v>-9.610810999999998</c:v>
                </c:pt>
                <c:pt idx="65">
                  <c:v>-9.967152</c:v>
                </c:pt>
                <c:pt idx="66">
                  <c:v>-10.10894</c:v>
                </c:pt>
                <c:pt idx="67">
                  <c:v>-10.46528</c:v>
                </c:pt>
                <c:pt idx="68">
                  <c:v>-10.28524</c:v>
                </c:pt>
                <c:pt idx="69">
                  <c:v>-10.5343</c:v>
                </c:pt>
                <c:pt idx="70">
                  <c:v>-10.89064</c:v>
                </c:pt>
                <c:pt idx="71">
                  <c:v>-10.81788</c:v>
                </c:pt>
                <c:pt idx="72">
                  <c:v>-11.17422</c:v>
                </c:pt>
                <c:pt idx="73">
                  <c:v>-11.20873</c:v>
                </c:pt>
                <c:pt idx="74">
                  <c:v>-11.4578</c:v>
                </c:pt>
                <c:pt idx="75">
                  <c:v>-11.70686</c:v>
                </c:pt>
                <c:pt idx="76">
                  <c:v>-11.95593</c:v>
                </c:pt>
                <c:pt idx="77">
                  <c:v>-12.09771</c:v>
                </c:pt>
                <c:pt idx="78">
                  <c:v>-11.91767</c:v>
                </c:pt>
                <c:pt idx="79">
                  <c:v>-12.59584</c:v>
                </c:pt>
                <c:pt idx="80">
                  <c:v>-12.95218</c:v>
                </c:pt>
                <c:pt idx="81">
                  <c:v>-12.98669</c:v>
                </c:pt>
                <c:pt idx="82">
                  <c:v>-13.02121</c:v>
                </c:pt>
                <c:pt idx="83">
                  <c:v>-13.48482</c:v>
                </c:pt>
                <c:pt idx="84">
                  <c:v>-13.09023</c:v>
                </c:pt>
                <c:pt idx="85">
                  <c:v>-13.23202</c:v>
                </c:pt>
                <c:pt idx="86">
                  <c:v>-13.91019</c:v>
                </c:pt>
                <c:pt idx="87">
                  <c:v>-14.58836</c:v>
                </c:pt>
                <c:pt idx="88">
                  <c:v>-14.51559</c:v>
                </c:pt>
                <c:pt idx="89">
                  <c:v>-14.76466</c:v>
                </c:pt>
                <c:pt idx="90">
                  <c:v>-15.22827</c:v>
                </c:pt>
                <c:pt idx="91">
                  <c:v>-15.37006</c:v>
                </c:pt>
                <c:pt idx="92">
                  <c:v>-15.94096</c:v>
                </c:pt>
                <c:pt idx="93">
                  <c:v>-16.19002</c:v>
                </c:pt>
                <c:pt idx="94">
                  <c:v>-16.65364</c:v>
                </c:pt>
                <c:pt idx="95">
                  <c:v>-16.90269999999991</c:v>
                </c:pt>
                <c:pt idx="96">
                  <c:v>-17.58087</c:v>
                </c:pt>
                <c:pt idx="97">
                  <c:v>-18.04449</c:v>
                </c:pt>
                <c:pt idx="98">
                  <c:v>-18.18628</c:v>
                </c:pt>
                <c:pt idx="99">
                  <c:v>-18.43534</c:v>
                </c:pt>
                <c:pt idx="100">
                  <c:v>-19.00623999999998</c:v>
                </c:pt>
                <c:pt idx="101">
                  <c:v>-19.04074999999991</c:v>
                </c:pt>
                <c:pt idx="102">
                  <c:v>-19.39709</c:v>
                </c:pt>
                <c:pt idx="103">
                  <c:v>-19.96798</c:v>
                </c:pt>
                <c:pt idx="104">
                  <c:v>-20.21705</c:v>
                </c:pt>
                <c:pt idx="105">
                  <c:v>-20.14427999999999</c:v>
                </c:pt>
                <c:pt idx="106">
                  <c:v>-20.39335000000001</c:v>
                </c:pt>
                <c:pt idx="107">
                  <c:v>-20.96424</c:v>
                </c:pt>
                <c:pt idx="108">
                  <c:v>-21.10603</c:v>
                </c:pt>
                <c:pt idx="109">
                  <c:v>-21.46237</c:v>
                </c:pt>
                <c:pt idx="110">
                  <c:v>-21.81871</c:v>
                </c:pt>
                <c:pt idx="111">
                  <c:v>-22.17505</c:v>
                </c:pt>
                <c:pt idx="112">
                  <c:v>-22.42411999999998</c:v>
                </c:pt>
                <c:pt idx="113">
                  <c:v>-22.78046</c:v>
                </c:pt>
                <c:pt idx="114">
                  <c:v>-22.81497</c:v>
                </c:pt>
                <c:pt idx="115">
                  <c:v>-23.27859</c:v>
                </c:pt>
                <c:pt idx="116">
                  <c:v>-23.7422</c:v>
                </c:pt>
                <c:pt idx="117">
                  <c:v>-23.99127</c:v>
                </c:pt>
                <c:pt idx="118">
                  <c:v>-24.13306</c:v>
                </c:pt>
                <c:pt idx="119">
                  <c:v>-24.70395</c:v>
                </c:pt>
                <c:pt idx="120">
                  <c:v>-25.16757</c:v>
                </c:pt>
                <c:pt idx="121">
                  <c:v>-25.52391</c:v>
                </c:pt>
                <c:pt idx="122">
                  <c:v>-25.55842</c:v>
                </c:pt>
                <c:pt idx="123">
                  <c:v>-26.02204</c:v>
                </c:pt>
                <c:pt idx="124">
                  <c:v>-26.2711</c:v>
                </c:pt>
                <c:pt idx="125">
                  <c:v>-26.73472</c:v>
                </c:pt>
                <c:pt idx="126">
                  <c:v>-27.09106</c:v>
                </c:pt>
                <c:pt idx="127">
                  <c:v>-27.98377999999991</c:v>
                </c:pt>
                <c:pt idx="128">
                  <c:v>-28.23285</c:v>
                </c:pt>
                <c:pt idx="129">
                  <c:v>-28.48191</c:v>
                </c:pt>
              </c:numCache>
            </c:numRef>
          </c:yVal>
          <c:smooth val="0"/>
        </c:ser>
        <c:ser>
          <c:idx val="0"/>
          <c:order val="1"/>
          <c:tx>
            <c:strRef>
              <c:f>'-ENSO 25 percentile'!$J$1</c:f>
              <c:strCache>
                <c:ptCount val="1"/>
                <c:pt idx="0">
                  <c:v>Lower Env</c:v>
                </c:pt>
              </c:strCache>
            </c:strRef>
          </c:tx>
          <c:spPr>
            <a:ln w="12700" cap="rnd">
              <a:solidFill>
                <a:sysClr val="windowText" lastClr="000000"/>
              </a:solidFill>
              <a:prstDash val="sysDot"/>
            </a:ln>
          </c:spPr>
          <c:marker>
            <c:symbol val="none"/>
          </c:marker>
          <c:yVal>
            <c:numRef>
              <c:f>'-ENSO 25 percentile'!$J$2:$J$131</c:f>
              <c:numCache>
                <c:formatCode>General</c:formatCode>
                <c:ptCount val="130"/>
                <c:pt idx="0">
                  <c:v>0.0</c:v>
                </c:pt>
                <c:pt idx="1">
                  <c:v>-0.4636175</c:v>
                </c:pt>
                <c:pt idx="2">
                  <c:v>-0.7126819</c:v>
                </c:pt>
                <c:pt idx="3">
                  <c:v>-0.7471933</c:v>
                </c:pt>
                <c:pt idx="4">
                  <c:v>-0.8889813</c:v>
                </c:pt>
                <c:pt idx="5">
                  <c:v>-1.030769</c:v>
                </c:pt>
                <c:pt idx="6">
                  <c:v>-1.172557</c:v>
                </c:pt>
                <c:pt idx="7">
                  <c:v>-1.314345</c:v>
                </c:pt>
                <c:pt idx="8">
                  <c:v>-1.456133</c:v>
                </c:pt>
                <c:pt idx="9">
                  <c:v>-1.490644</c:v>
                </c:pt>
                <c:pt idx="10">
                  <c:v>-1.632432</c:v>
                </c:pt>
                <c:pt idx="11">
                  <c:v>-1.77422</c:v>
                </c:pt>
                <c:pt idx="12">
                  <c:v>-1.808732</c:v>
                </c:pt>
                <c:pt idx="13">
                  <c:v>-1.95052</c:v>
                </c:pt>
                <c:pt idx="14">
                  <c:v>-1.985031</c:v>
                </c:pt>
                <c:pt idx="15">
                  <c:v>-2.019543</c:v>
                </c:pt>
                <c:pt idx="16">
                  <c:v>-2.268607</c:v>
                </c:pt>
                <c:pt idx="17">
                  <c:v>-2.303119</c:v>
                </c:pt>
                <c:pt idx="18">
                  <c:v>-2.444906</c:v>
                </c:pt>
                <c:pt idx="19">
                  <c:v>-2.693971</c:v>
                </c:pt>
                <c:pt idx="20">
                  <c:v>-2.728482</c:v>
                </c:pt>
                <c:pt idx="21">
                  <c:v>-2.87027</c:v>
                </c:pt>
                <c:pt idx="22">
                  <c:v>-3.012057999999997</c:v>
                </c:pt>
                <c:pt idx="23">
                  <c:v>-3.04657</c:v>
                </c:pt>
                <c:pt idx="24">
                  <c:v>-3.295634</c:v>
                </c:pt>
                <c:pt idx="25">
                  <c:v>-3.437422</c:v>
                </c:pt>
                <c:pt idx="26">
                  <c:v>-3.579209999999998</c:v>
                </c:pt>
                <c:pt idx="27">
                  <c:v>-3.828274</c:v>
                </c:pt>
                <c:pt idx="28">
                  <c:v>-3.970062</c:v>
                </c:pt>
                <c:pt idx="29">
                  <c:v>-4.11185</c:v>
                </c:pt>
                <c:pt idx="30">
                  <c:v>-4.253638</c:v>
                </c:pt>
                <c:pt idx="31">
                  <c:v>-4.502703</c:v>
                </c:pt>
                <c:pt idx="32">
                  <c:v>-4.751767</c:v>
                </c:pt>
                <c:pt idx="33">
                  <c:v>-4.893554999999987</c:v>
                </c:pt>
                <c:pt idx="34">
                  <c:v>-5.035343</c:v>
                </c:pt>
                <c:pt idx="35">
                  <c:v>-5.284406999999994</c:v>
                </c:pt>
                <c:pt idx="36">
                  <c:v>-5.533472</c:v>
                </c:pt>
                <c:pt idx="37">
                  <c:v>-5.78253599999999</c:v>
                </c:pt>
                <c:pt idx="38">
                  <c:v>-6.031601</c:v>
                </c:pt>
                <c:pt idx="39">
                  <c:v>-6.06611199999999</c:v>
                </c:pt>
                <c:pt idx="40">
                  <c:v>-6.2079</c:v>
                </c:pt>
                <c:pt idx="41">
                  <c:v>-6.564241</c:v>
                </c:pt>
                <c:pt idx="42">
                  <c:v>-6.813305999999994</c:v>
                </c:pt>
                <c:pt idx="43">
                  <c:v>-6.955094</c:v>
                </c:pt>
                <c:pt idx="44">
                  <c:v>-7.31143499999999</c:v>
                </c:pt>
                <c:pt idx="45">
                  <c:v>-7.560499</c:v>
                </c:pt>
                <c:pt idx="46">
                  <c:v>-7.809563</c:v>
                </c:pt>
                <c:pt idx="47">
                  <c:v>-7.951351</c:v>
                </c:pt>
                <c:pt idx="48">
                  <c:v>-8.200416</c:v>
                </c:pt>
                <c:pt idx="49">
                  <c:v>-8.44948</c:v>
                </c:pt>
                <c:pt idx="50">
                  <c:v>-8.698545000000001</c:v>
                </c:pt>
                <c:pt idx="51">
                  <c:v>-8.947609000000001</c:v>
                </c:pt>
                <c:pt idx="52">
                  <c:v>-9.196674</c:v>
                </c:pt>
                <c:pt idx="53">
                  <c:v>-9.553015</c:v>
                </c:pt>
                <c:pt idx="54">
                  <c:v>-9.909356</c:v>
                </c:pt>
                <c:pt idx="55">
                  <c:v>-10.2657</c:v>
                </c:pt>
                <c:pt idx="56">
                  <c:v>-10.40748</c:v>
                </c:pt>
                <c:pt idx="57">
                  <c:v>-10.76383</c:v>
                </c:pt>
                <c:pt idx="58">
                  <c:v>-11.12017</c:v>
                </c:pt>
                <c:pt idx="59">
                  <c:v>-11.47651</c:v>
                </c:pt>
                <c:pt idx="60">
                  <c:v>-11.72557</c:v>
                </c:pt>
                <c:pt idx="61">
                  <c:v>-12.08191</c:v>
                </c:pt>
                <c:pt idx="62">
                  <c:v>-12.33098</c:v>
                </c:pt>
                <c:pt idx="63">
                  <c:v>-12.68732</c:v>
                </c:pt>
                <c:pt idx="64">
                  <c:v>-12.93638</c:v>
                </c:pt>
                <c:pt idx="65">
                  <c:v>-13.4</c:v>
                </c:pt>
                <c:pt idx="66">
                  <c:v>-13.64906</c:v>
                </c:pt>
                <c:pt idx="67">
                  <c:v>-14.00541</c:v>
                </c:pt>
                <c:pt idx="68">
                  <c:v>-14.25447</c:v>
                </c:pt>
                <c:pt idx="69">
                  <c:v>-14.61081</c:v>
                </c:pt>
                <c:pt idx="70">
                  <c:v>-14.96715</c:v>
                </c:pt>
                <c:pt idx="71">
                  <c:v>-15.32349</c:v>
                </c:pt>
                <c:pt idx="72">
                  <c:v>-15.46528</c:v>
                </c:pt>
                <c:pt idx="73">
                  <c:v>-15.82162</c:v>
                </c:pt>
                <c:pt idx="74">
                  <c:v>-16.17796</c:v>
                </c:pt>
                <c:pt idx="75">
                  <c:v>-16.53430000000001</c:v>
                </c:pt>
                <c:pt idx="76">
                  <c:v>-16.89064</c:v>
                </c:pt>
                <c:pt idx="77">
                  <c:v>-17.35426</c:v>
                </c:pt>
                <c:pt idx="78">
                  <c:v>-17.81788</c:v>
                </c:pt>
                <c:pt idx="79">
                  <c:v>-18.17421999999999</c:v>
                </c:pt>
                <c:pt idx="80">
                  <c:v>-18.74511</c:v>
                </c:pt>
                <c:pt idx="81">
                  <c:v>-18.99418</c:v>
                </c:pt>
                <c:pt idx="82">
                  <c:v>-19.35052</c:v>
                </c:pt>
                <c:pt idx="83">
                  <c:v>-19.70686</c:v>
                </c:pt>
                <c:pt idx="84">
                  <c:v>-20.17048</c:v>
                </c:pt>
                <c:pt idx="85">
                  <c:v>-20.74137</c:v>
                </c:pt>
                <c:pt idx="86">
                  <c:v>-21.09771</c:v>
                </c:pt>
                <c:pt idx="87">
                  <c:v>-21.2395</c:v>
                </c:pt>
                <c:pt idx="88">
                  <c:v>-21.8104</c:v>
                </c:pt>
                <c:pt idx="89">
                  <c:v>-22.27401</c:v>
                </c:pt>
                <c:pt idx="90">
                  <c:v>-22.63035</c:v>
                </c:pt>
                <c:pt idx="91">
                  <c:v>-22.98668999999991</c:v>
                </c:pt>
                <c:pt idx="92">
                  <c:v>-23.45031</c:v>
                </c:pt>
                <c:pt idx="93">
                  <c:v>-23.69938</c:v>
                </c:pt>
                <c:pt idx="94">
                  <c:v>-24.16299</c:v>
                </c:pt>
                <c:pt idx="95">
                  <c:v>-24.62661</c:v>
                </c:pt>
                <c:pt idx="96">
                  <c:v>-25.09022999999998</c:v>
                </c:pt>
                <c:pt idx="97">
                  <c:v>-25.55385</c:v>
                </c:pt>
                <c:pt idx="98">
                  <c:v>-25.80291</c:v>
                </c:pt>
                <c:pt idx="99">
                  <c:v>-26.26652999999991</c:v>
                </c:pt>
                <c:pt idx="100">
                  <c:v>-26.51559</c:v>
                </c:pt>
                <c:pt idx="101">
                  <c:v>-27.08649</c:v>
                </c:pt>
                <c:pt idx="102">
                  <c:v>-27.44283</c:v>
                </c:pt>
                <c:pt idx="103">
                  <c:v>-27.90644</c:v>
                </c:pt>
                <c:pt idx="104">
                  <c:v>-28.47734</c:v>
                </c:pt>
                <c:pt idx="105">
                  <c:v>-28.7264</c:v>
                </c:pt>
                <c:pt idx="106">
                  <c:v>-29.2973</c:v>
                </c:pt>
                <c:pt idx="107">
                  <c:v>-29.54636</c:v>
                </c:pt>
                <c:pt idx="108">
                  <c:v>-30.00998</c:v>
                </c:pt>
                <c:pt idx="109">
                  <c:v>-30.4736</c:v>
                </c:pt>
                <c:pt idx="110">
                  <c:v>-31.15177</c:v>
                </c:pt>
                <c:pt idx="111">
                  <c:v>-31.40083</c:v>
                </c:pt>
                <c:pt idx="112">
                  <c:v>-32.079</c:v>
                </c:pt>
                <c:pt idx="113">
                  <c:v>-32.6499</c:v>
                </c:pt>
                <c:pt idx="114">
                  <c:v>-33.00624000000001</c:v>
                </c:pt>
                <c:pt idx="115">
                  <c:v>-33.57713</c:v>
                </c:pt>
                <c:pt idx="116">
                  <c:v>-34.14802</c:v>
                </c:pt>
                <c:pt idx="117">
                  <c:v>-34.61164</c:v>
                </c:pt>
                <c:pt idx="118">
                  <c:v>-34.86071</c:v>
                </c:pt>
                <c:pt idx="119">
                  <c:v>-35.53888000000001</c:v>
                </c:pt>
                <c:pt idx="120">
                  <c:v>-35.89522</c:v>
                </c:pt>
                <c:pt idx="121">
                  <c:v>-36.57339</c:v>
                </c:pt>
                <c:pt idx="122">
                  <c:v>-37.14428</c:v>
                </c:pt>
                <c:pt idx="123">
                  <c:v>-37.6079</c:v>
                </c:pt>
                <c:pt idx="124">
                  <c:v>-38.07152</c:v>
                </c:pt>
                <c:pt idx="125">
                  <c:v>-38.42786</c:v>
                </c:pt>
                <c:pt idx="126">
                  <c:v>-39.10603</c:v>
                </c:pt>
                <c:pt idx="127">
                  <c:v>-39.35509</c:v>
                </c:pt>
                <c:pt idx="128">
                  <c:v>-40.03326000000001</c:v>
                </c:pt>
                <c:pt idx="129">
                  <c:v>-40.60416</c:v>
                </c:pt>
              </c:numCache>
            </c:numRef>
          </c:yVal>
          <c:smooth val="0"/>
        </c:ser>
        <c:ser>
          <c:idx val="4"/>
          <c:order val="2"/>
          <c:tx>
            <c:strRef>
              <c:f>'-ENSO 25 percentile'!$K$1</c:f>
              <c:strCache>
                <c:ptCount val="1"/>
                <c:pt idx="0">
                  <c:v>Upper Env</c:v>
                </c:pt>
              </c:strCache>
            </c:strRef>
          </c:tx>
          <c:spPr>
            <a:ln w="12700" cmpd="sng">
              <a:solidFill>
                <a:sysClr val="windowText" lastClr="000000"/>
              </a:solidFill>
              <a:prstDash val="sysDot"/>
            </a:ln>
          </c:spPr>
          <c:marker>
            <c:symbol val="none"/>
          </c:marker>
          <c:yVal>
            <c:numRef>
              <c:f>'-ENSO 25 percentile'!$K$2:$K$131</c:f>
              <c:numCache>
                <c:formatCode>General</c:formatCode>
                <c:ptCount val="130"/>
                <c:pt idx="0">
                  <c:v>0.0</c:v>
                </c:pt>
                <c:pt idx="1">
                  <c:v>0.5018711</c:v>
                </c:pt>
                <c:pt idx="2">
                  <c:v>0.6819127</c:v>
                </c:pt>
                <c:pt idx="3">
                  <c:v>0.7546778</c:v>
                </c:pt>
                <c:pt idx="4">
                  <c:v>0.9347193</c:v>
                </c:pt>
                <c:pt idx="5">
                  <c:v>1.007484</c:v>
                </c:pt>
                <c:pt idx="6">
                  <c:v>1.080249</c:v>
                </c:pt>
                <c:pt idx="7">
                  <c:v>1.153015</c:v>
                </c:pt>
                <c:pt idx="8">
                  <c:v>1.22578</c:v>
                </c:pt>
                <c:pt idx="9">
                  <c:v>1.298545</c:v>
                </c:pt>
                <c:pt idx="10">
                  <c:v>1.264033</c:v>
                </c:pt>
                <c:pt idx="11">
                  <c:v>1.336798</c:v>
                </c:pt>
                <c:pt idx="12">
                  <c:v>1.302287</c:v>
                </c:pt>
                <c:pt idx="13">
                  <c:v>1.482328</c:v>
                </c:pt>
                <c:pt idx="14">
                  <c:v>1.555094</c:v>
                </c:pt>
                <c:pt idx="15">
                  <c:v>1.413306</c:v>
                </c:pt>
                <c:pt idx="16">
                  <c:v>1.486071</c:v>
                </c:pt>
                <c:pt idx="17">
                  <c:v>1.451559</c:v>
                </c:pt>
                <c:pt idx="18">
                  <c:v>1.524324</c:v>
                </c:pt>
                <c:pt idx="19">
                  <c:v>1.489813</c:v>
                </c:pt>
                <c:pt idx="20">
                  <c:v>1.455301</c:v>
                </c:pt>
                <c:pt idx="21">
                  <c:v>1.528067</c:v>
                </c:pt>
                <c:pt idx="22">
                  <c:v>1.493555</c:v>
                </c:pt>
                <c:pt idx="23">
                  <c:v>1.459044</c:v>
                </c:pt>
                <c:pt idx="24">
                  <c:v>1.424532</c:v>
                </c:pt>
                <c:pt idx="25">
                  <c:v>1.390021</c:v>
                </c:pt>
                <c:pt idx="26">
                  <c:v>1.355509</c:v>
                </c:pt>
                <c:pt idx="27">
                  <c:v>1.320998</c:v>
                </c:pt>
                <c:pt idx="28">
                  <c:v>1.286486</c:v>
                </c:pt>
                <c:pt idx="29">
                  <c:v>1.251975</c:v>
                </c:pt>
                <c:pt idx="30">
                  <c:v>1.217464</c:v>
                </c:pt>
                <c:pt idx="31">
                  <c:v>1.182952</c:v>
                </c:pt>
                <c:pt idx="32">
                  <c:v>1.148441</c:v>
                </c:pt>
                <c:pt idx="33">
                  <c:v>1.113929</c:v>
                </c:pt>
                <c:pt idx="34">
                  <c:v>0.9721414</c:v>
                </c:pt>
                <c:pt idx="35">
                  <c:v>0.8303534</c:v>
                </c:pt>
                <c:pt idx="36">
                  <c:v>0.6885655</c:v>
                </c:pt>
                <c:pt idx="37">
                  <c:v>0.6540541</c:v>
                </c:pt>
                <c:pt idx="38">
                  <c:v>0.4049896</c:v>
                </c:pt>
                <c:pt idx="39">
                  <c:v>0.3704782</c:v>
                </c:pt>
                <c:pt idx="40">
                  <c:v>0.2286902</c:v>
                </c:pt>
                <c:pt idx="41">
                  <c:v>0.0869023</c:v>
                </c:pt>
                <c:pt idx="42">
                  <c:v>0.0523909</c:v>
                </c:pt>
                <c:pt idx="43">
                  <c:v>-0.1966736</c:v>
                </c:pt>
                <c:pt idx="44">
                  <c:v>-0.3384615</c:v>
                </c:pt>
                <c:pt idx="45">
                  <c:v>-0.4802495</c:v>
                </c:pt>
                <c:pt idx="46">
                  <c:v>-0.6220374</c:v>
                </c:pt>
                <c:pt idx="47">
                  <c:v>-0.6565489</c:v>
                </c:pt>
                <c:pt idx="48">
                  <c:v>-0.7983368</c:v>
                </c:pt>
                <c:pt idx="49">
                  <c:v>-1.047401</c:v>
                </c:pt>
                <c:pt idx="50">
                  <c:v>-1.081913</c:v>
                </c:pt>
                <c:pt idx="51">
                  <c:v>-1.330977</c:v>
                </c:pt>
                <c:pt idx="52">
                  <c:v>-1.580042</c:v>
                </c:pt>
                <c:pt idx="53">
                  <c:v>-1.829106</c:v>
                </c:pt>
                <c:pt idx="54">
                  <c:v>-1.863617</c:v>
                </c:pt>
                <c:pt idx="55">
                  <c:v>-2.005405</c:v>
                </c:pt>
                <c:pt idx="56">
                  <c:v>-2.147193</c:v>
                </c:pt>
                <c:pt idx="57">
                  <c:v>-2.396257999999991</c:v>
                </c:pt>
                <c:pt idx="58">
                  <c:v>-2.430769</c:v>
                </c:pt>
                <c:pt idx="59">
                  <c:v>-2.679834</c:v>
                </c:pt>
                <c:pt idx="60">
                  <c:v>-2.821622</c:v>
                </c:pt>
                <c:pt idx="61">
                  <c:v>-3.070685999999998</c:v>
                </c:pt>
                <c:pt idx="62">
                  <c:v>-3.212473999999998</c:v>
                </c:pt>
                <c:pt idx="63">
                  <c:v>-3.461538</c:v>
                </c:pt>
                <c:pt idx="64">
                  <c:v>-3.710602999999998</c:v>
                </c:pt>
                <c:pt idx="65">
                  <c:v>-3.852390999999999</c:v>
                </c:pt>
                <c:pt idx="66">
                  <c:v>-3.886902</c:v>
                </c:pt>
                <c:pt idx="67">
                  <c:v>-4.243243</c:v>
                </c:pt>
                <c:pt idx="68">
                  <c:v>-4.385030999999991</c:v>
                </c:pt>
                <c:pt idx="69">
                  <c:v>-4.526818999999991</c:v>
                </c:pt>
                <c:pt idx="70">
                  <c:v>-4.668606999999991</c:v>
                </c:pt>
                <c:pt idx="71">
                  <c:v>-4.917672</c:v>
                </c:pt>
                <c:pt idx="72">
                  <c:v>-5.16673599999999</c:v>
                </c:pt>
                <c:pt idx="73">
                  <c:v>-5.201247</c:v>
                </c:pt>
                <c:pt idx="74">
                  <c:v>-5.450312</c:v>
                </c:pt>
                <c:pt idx="75">
                  <c:v>-5.699376</c:v>
                </c:pt>
                <c:pt idx="76">
                  <c:v>-5.841164</c:v>
                </c:pt>
                <c:pt idx="77">
                  <c:v>-5.982952</c:v>
                </c:pt>
                <c:pt idx="78">
                  <c:v>-6.017463999999999</c:v>
                </c:pt>
                <c:pt idx="79">
                  <c:v>-6.159252</c:v>
                </c:pt>
                <c:pt idx="80">
                  <c:v>-6.622868999999991</c:v>
                </c:pt>
                <c:pt idx="81">
                  <c:v>-6.97921</c:v>
                </c:pt>
                <c:pt idx="82">
                  <c:v>-7.013721</c:v>
                </c:pt>
                <c:pt idx="83">
                  <c:v>-7.262785999999989</c:v>
                </c:pt>
                <c:pt idx="84">
                  <c:v>-7.51185</c:v>
                </c:pt>
                <c:pt idx="85">
                  <c:v>-7.653637999999995</c:v>
                </c:pt>
                <c:pt idx="86">
                  <c:v>-8.009979</c:v>
                </c:pt>
                <c:pt idx="87">
                  <c:v>-8.151767000000001</c:v>
                </c:pt>
                <c:pt idx="88">
                  <c:v>-8.400832</c:v>
                </c:pt>
                <c:pt idx="89">
                  <c:v>-8.542620000000001</c:v>
                </c:pt>
                <c:pt idx="90">
                  <c:v>-8.684407</c:v>
                </c:pt>
                <c:pt idx="91">
                  <c:v>-8.826195</c:v>
                </c:pt>
                <c:pt idx="92">
                  <c:v>-9.07526</c:v>
                </c:pt>
                <c:pt idx="93">
                  <c:v>-9.217047999999998</c:v>
                </c:pt>
                <c:pt idx="94">
                  <c:v>-9.466112</c:v>
                </c:pt>
                <c:pt idx="95">
                  <c:v>-9.715177000000001</c:v>
                </c:pt>
                <c:pt idx="96">
                  <c:v>-10.07152</c:v>
                </c:pt>
                <c:pt idx="97">
                  <c:v>-10.32058</c:v>
                </c:pt>
                <c:pt idx="98">
                  <c:v>-10.56965</c:v>
                </c:pt>
                <c:pt idx="99">
                  <c:v>-11.03326</c:v>
                </c:pt>
                <c:pt idx="100">
                  <c:v>-11.17505</c:v>
                </c:pt>
                <c:pt idx="101">
                  <c:v>-11.42412</c:v>
                </c:pt>
                <c:pt idx="102">
                  <c:v>-11.67318</c:v>
                </c:pt>
                <c:pt idx="103">
                  <c:v>-12.02952</c:v>
                </c:pt>
                <c:pt idx="104">
                  <c:v>-12.17131</c:v>
                </c:pt>
                <c:pt idx="105">
                  <c:v>-12.52765</c:v>
                </c:pt>
                <c:pt idx="106">
                  <c:v>-12.77672</c:v>
                </c:pt>
                <c:pt idx="107">
                  <c:v>-13.02578</c:v>
                </c:pt>
                <c:pt idx="108">
                  <c:v>-13.38212</c:v>
                </c:pt>
                <c:pt idx="109">
                  <c:v>-13.63119</c:v>
                </c:pt>
                <c:pt idx="110">
                  <c:v>-13.77297</c:v>
                </c:pt>
                <c:pt idx="111">
                  <c:v>-14.34387</c:v>
                </c:pt>
                <c:pt idx="112">
                  <c:v>-14.59293</c:v>
                </c:pt>
                <c:pt idx="113">
                  <c:v>-14.73472</c:v>
                </c:pt>
                <c:pt idx="114">
                  <c:v>-14.98378</c:v>
                </c:pt>
                <c:pt idx="115">
                  <c:v>-15.34012</c:v>
                </c:pt>
                <c:pt idx="116">
                  <c:v>-15.69647</c:v>
                </c:pt>
                <c:pt idx="117">
                  <c:v>-15.94553</c:v>
                </c:pt>
                <c:pt idx="118">
                  <c:v>-16.19459000000001</c:v>
                </c:pt>
                <c:pt idx="119">
                  <c:v>-16.65821</c:v>
                </c:pt>
                <c:pt idx="120">
                  <c:v>-16.8</c:v>
                </c:pt>
                <c:pt idx="121">
                  <c:v>-17.04906</c:v>
                </c:pt>
                <c:pt idx="122">
                  <c:v>-17.40541</c:v>
                </c:pt>
                <c:pt idx="123">
                  <c:v>-17.76174999999991</c:v>
                </c:pt>
                <c:pt idx="124">
                  <c:v>-18.01081</c:v>
                </c:pt>
                <c:pt idx="125">
                  <c:v>-18.36715</c:v>
                </c:pt>
                <c:pt idx="126">
                  <c:v>-18.72349</c:v>
                </c:pt>
                <c:pt idx="127">
                  <c:v>-19.07983</c:v>
                </c:pt>
                <c:pt idx="128">
                  <c:v>-19.43617</c:v>
                </c:pt>
                <c:pt idx="129">
                  <c:v>-19.89979</c:v>
                </c:pt>
              </c:numCache>
            </c:numRef>
          </c:yVal>
          <c:smooth val="0"/>
        </c:ser>
        <c:dLbls>
          <c:showLegendKey val="0"/>
          <c:showVal val="0"/>
          <c:showCatName val="0"/>
          <c:showSerName val="0"/>
          <c:showPercent val="0"/>
          <c:showBubbleSize val="0"/>
        </c:dLbls>
        <c:axId val="2071705912"/>
        <c:axId val="-2134814280"/>
      </c:scatterChart>
      <c:valAx>
        <c:axId val="2071705912"/>
        <c:scaling>
          <c:orientation val="minMax"/>
          <c:max val="140.0"/>
          <c:min val="0.0"/>
        </c:scaling>
        <c:delete val="0"/>
        <c:axPos val="b"/>
        <c:numFmt formatCode="General" sourceLinked="1"/>
        <c:majorTickMark val="out"/>
        <c:minorTickMark val="none"/>
        <c:tickLblPos val="nextTo"/>
        <c:crossAx val="-2134814280"/>
        <c:crossesAt val="-100.0"/>
        <c:crossBetween val="midCat"/>
        <c:majorUnit val="20.0"/>
      </c:valAx>
      <c:valAx>
        <c:axId val="-2134814280"/>
        <c:scaling>
          <c:orientation val="minMax"/>
        </c:scaling>
        <c:delete val="0"/>
        <c:axPos val="l"/>
        <c:numFmt formatCode="General" sourceLinked="1"/>
        <c:majorTickMark val="out"/>
        <c:minorTickMark val="none"/>
        <c:tickLblPos val="nextTo"/>
        <c:crossAx val="2071705912"/>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B. </a:t>
            </a:r>
            <a:r>
              <a:rPr lang="en-US" sz="1100" b="1" i="0" u="none" strike="noStrike" baseline="0" dirty="0" smtClean="0">
                <a:effectLst/>
              </a:rPr>
              <a:t>–</a:t>
            </a:r>
            <a:r>
              <a:rPr lang="en-US" sz="1100" b="1" i="0" u="none" strike="noStrike" baseline="0" dirty="0" smtClean="0"/>
              <a:t> </a:t>
            </a:r>
            <a:r>
              <a:rPr lang="en-US" sz="1100" dirty="0" smtClean="0"/>
              <a:t>ENSO</a:t>
            </a:r>
            <a:endParaRPr lang="en-US" sz="1100" dirty="0"/>
          </a:p>
        </c:rich>
      </c:tx>
      <c:layout>
        <c:manualLayout>
          <c:xMode val="edge"/>
          <c:yMode val="edge"/>
          <c:x val="0.111547061218575"/>
          <c:y val="0.00424777012648641"/>
        </c:manualLayout>
      </c:layout>
      <c:overlay val="0"/>
    </c:title>
    <c:autoTitleDeleted val="0"/>
    <c:plotArea>
      <c:layout>
        <c:manualLayout>
          <c:layoutTarget val="inner"/>
          <c:xMode val="edge"/>
          <c:yMode val="edge"/>
          <c:x val="0.112035305402776"/>
          <c:y val="0.0990668900313232"/>
          <c:w val="0.822178822678711"/>
          <c:h val="0.744410323709536"/>
        </c:manualLayout>
      </c:layout>
      <c:scatterChart>
        <c:scatterStyle val="lineMarker"/>
        <c:varyColors val="0"/>
        <c:ser>
          <c:idx val="3"/>
          <c:order val="0"/>
          <c:tx>
            <c:strRef>
              <c:f>'-ENSO 25 percentile'!$I$1</c:f>
              <c:strCache>
                <c:ptCount val="1"/>
                <c:pt idx="0">
                  <c:v>Lhat</c:v>
                </c:pt>
              </c:strCache>
            </c:strRef>
          </c:tx>
          <c:spPr>
            <a:ln w="19050">
              <a:solidFill>
                <a:sysClr val="windowText" lastClr="000000"/>
              </a:solidFill>
            </a:ln>
          </c:spPr>
          <c:marker>
            <c:symbol val="none"/>
          </c:marker>
          <c:yVal>
            <c:numRef>
              <c:f>'-ENSO 25 percentile'!$I$2:$I$131</c:f>
              <c:numCache>
                <c:formatCode>General</c:formatCode>
                <c:ptCount val="130"/>
                <c:pt idx="0">
                  <c:v>1.479352</c:v>
                </c:pt>
                <c:pt idx="1">
                  <c:v>1.536032</c:v>
                </c:pt>
                <c:pt idx="2">
                  <c:v>1.17004</c:v>
                </c:pt>
                <c:pt idx="3">
                  <c:v>0.3813765</c:v>
                </c:pt>
                <c:pt idx="4">
                  <c:v>0.6493927</c:v>
                </c:pt>
                <c:pt idx="5">
                  <c:v>-0.1392713</c:v>
                </c:pt>
                <c:pt idx="6">
                  <c:v>-0.0825911</c:v>
                </c:pt>
                <c:pt idx="7">
                  <c:v>-0.659919</c:v>
                </c:pt>
                <c:pt idx="8">
                  <c:v>-0.3919028</c:v>
                </c:pt>
                <c:pt idx="9">
                  <c:v>-0.3352227</c:v>
                </c:pt>
                <c:pt idx="10">
                  <c:v>-0.2785425</c:v>
                </c:pt>
                <c:pt idx="11">
                  <c:v>-0.2218623</c:v>
                </c:pt>
                <c:pt idx="12">
                  <c:v>-0.1651822</c:v>
                </c:pt>
                <c:pt idx="13">
                  <c:v>-0.5311741</c:v>
                </c:pt>
                <c:pt idx="14">
                  <c:v>-1.319838</c:v>
                </c:pt>
                <c:pt idx="15">
                  <c:v>-1.68583</c:v>
                </c:pt>
                <c:pt idx="16">
                  <c:v>-1.206478</c:v>
                </c:pt>
                <c:pt idx="17">
                  <c:v>-1.783806</c:v>
                </c:pt>
                <c:pt idx="18">
                  <c:v>-2.361134</c:v>
                </c:pt>
                <c:pt idx="19">
                  <c:v>-1.670445</c:v>
                </c:pt>
                <c:pt idx="20">
                  <c:v>-1.402429</c:v>
                </c:pt>
                <c:pt idx="21">
                  <c:v>-1.768421</c:v>
                </c:pt>
                <c:pt idx="22">
                  <c:v>-2.134412999999999</c:v>
                </c:pt>
                <c:pt idx="23">
                  <c:v>-2.077733</c:v>
                </c:pt>
                <c:pt idx="24">
                  <c:v>-2.655060999999998</c:v>
                </c:pt>
                <c:pt idx="25">
                  <c:v>-3.021053</c:v>
                </c:pt>
                <c:pt idx="26">
                  <c:v>-2.964372</c:v>
                </c:pt>
                <c:pt idx="27">
                  <c:v>-2.907692</c:v>
                </c:pt>
                <c:pt idx="28">
                  <c:v>-2.851011999999998</c:v>
                </c:pt>
                <c:pt idx="29">
                  <c:v>-3.005668</c:v>
                </c:pt>
                <c:pt idx="30">
                  <c:v>-3.371659999999991</c:v>
                </c:pt>
                <c:pt idx="31">
                  <c:v>-3.526316</c:v>
                </c:pt>
                <c:pt idx="32">
                  <c:v>-3.2583</c:v>
                </c:pt>
                <c:pt idx="33">
                  <c:v>-3.624291</c:v>
                </c:pt>
                <c:pt idx="34">
                  <c:v>-4.201619</c:v>
                </c:pt>
                <c:pt idx="35">
                  <c:v>-4.56761099999999</c:v>
                </c:pt>
                <c:pt idx="36">
                  <c:v>-5.144938999999986</c:v>
                </c:pt>
                <c:pt idx="37">
                  <c:v>-5.722267</c:v>
                </c:pt>
                <c:pt idx="38">
                  <c:v>-6.299595</c:v>
                </c:pt>
                <c:pt idx="39">
                  <c:v>-5.820243</c:v>
                </c:pt>
                <c:pt idx="40">
                  <c:v>-6.397570999999988</c:v>
                </c:pt>
                <c:pt idx="41">
                  <c:v>-7.186234999999995</c:v>
                </c:pt>
                <c:pt idx="42">
                  <c:v>-7.763563</c:v>
                </c:pt>
                <c:pt idx="43">
                  <c:v>-8.129555000000003</c:v>
                </c:pt>
                <c:pt idx="44">
                  <c:v>-7.86153799999999</c:v>
                </c:pt>
                <c:pt idx="45">
                  <c:v>-8.438866000000001</c:v>
                </c:pt>
                <c:pt idx="46">
                  <c:v>-8.804858000000001</c:v>
                </c:pt>
                <c:pt idx="47">
                  <c:v>-8.959514</c:v>
                </c:pt>
                <c:pt idx="48">
                  <c:v>-9.114169999999997</c:v>
                </c:pt>
                <c:pt idx="49">
                  <c:v>-9.480162</c:v>
                </c:pt>
                <c:pt idx="50">
                  <c:v>-9.423482000000006</c:v>
                </c:pt>
                <c:pt idx="51">
                  <c:v>-9.155466</c:v>
                </c:pt>
                <c:pt idx="52">
                  <c:v>-9.521457000000001</c:v>
                </c:pt>
                <c:pt idx="53">
                  <c:v>-9.464777000000001</c:v>
                </c:pt>
                <c:pt idx="54">
                  <c:v>-10.04211</c:v>
                </c:pt>
                <c:pt idx="55">
                  <c:v>-11.04211</c:v>
                </c:pt>
                <c:pt idx="56">
                  <c:v>-11.4081</c:v>
                </c:pt>
                <c:pt idx="57">
                  <c:v>-11.56275</c:v>
                </c:pt>
                <c:pt idx="58">
                  <c:v>-11.92874</c:v>
                </c:pt>
                <c:pt idx="59">
                  <c:v>-12.50607</c:v>
                </c:pt>
                <c:pt idx="60">
                  <c:v>-12.66073</c:v>
                </c:pt>
                <c:pt idx="61">
                  <c:v>-13.23806</c:v>
                </c:pt>
                <c:pt idx="62">
                  <c:v>-13.39271</c:v>
                </c:pt>
                <c:pt idx="63">
                  <c:v>-13.33603</c:v>
                </c:pt>
                <c:pt idx="64">
                  <c:v>-13.91336</c:v>
                </c:pt>
                <c:pt idx="65">
                  <c:v>-14.27935</c:v>
                </c:pt>
                <c:pt idx="66">
                  <c:v>-14.64534</c:v>
                </c:pt>
                <c:pt idx="67">
                  <c:v>-14.8</c:v>
                </c:pt>
                <c:pt idx="68">
                  <c:v>-15.37733</c:v>
                </c:pt>
                <c:pt idx="69">
                  <c:v>-15.53198</c:v>
                </c:pt>
                <c:pt idx="70">
                  <c:v>-15.4753</c:v>
                </c:pt>
                <c:pt idx="71">
                  <c:v>-15.62996</c:v>
                </c:pt>
                <c:pt idx="72">
                  <c:v>-15.57328</c:v>
                </c:pt>
                <c:pt idx="73">
                  <c:v>-16.36194</c:v>
                </c:pt>
                <c:pt idx="74">
                  <c:v>-16.5166</c:v>
                </c:pt>
                <c:pt idx="75">
                  <c:v>-16.88259</c:v>
                </c:pt>
                <c:pt idx="76">
                  <c:v>-16.82591</c:v>
                </c:pt>
                <c:pt idx="77">
                  <c:v>-17.61457</c:v>
                </c:pt>
                <c:pt idx="78">
                  <c:v>-17.76923</c:v>
                </c:pt>
                <c:pt idx="79">
                  <c:v>-18.55789</c:v>
                </c:pt>
                <c:pt idx="80">
                  <c:v>-18.71255</c:v>
                </c:pt>
                <c:pt idx="81">
                  <c:v>-18.86721</c:v>
                </c:pt>
                <c:pt idx="82">
                  <c:v>-19.2332</c:v>
                </c:pt>
                <c:pt idx="83">
                  <c:v>-20.02186</c:v>
                </c:pt>
                <c:pt idx="84">
                  <c:v>-20.17652</c:v>
                </c:pt>
                <c:pt idx="85">
                  <c:v>-20.33117</c:v>
                </c:pt>
                <c:pt idx="86">
                  <c:v>-21.33117</c:v>
                </c:pt>
                <c:pt idx="87">
                  <c:v>-21.9085</c:v>
                </c:pt>
                <c:pt idx="88">
                  <c:v>-21.64049</c:v>
                </c:pt>
                <c:pt idx="89">
                  <c:v>-22.00648</c:v>
                </c:pt>
                <c:pt idx="90">
                  <c:v>-22.37247</c:v>
                </c:pt>
                <c:pt idx="91">
                  <c:v>-22.52713</c:v>
                </c:pt>
                <c:pt idx="92">
                  <c:v>-23.31579</c:v>
                </c:pt>
                <c:pt idx="93">
                  <c:v>-24.10445</c:v>
                </c:pt>
                <c:pt idx="94">
                  <c:v>-24.47045</c:v>
                </c:pt>
                <c:pt idx="95">
                  <c:v>-24.83644</c:v>
                </c:pt>
                <c:pt idx="96">
                  <c:v>-25.83644</c:v>
                </c:pt>
                <c:pt idx="97">
                  <c:v>-25.77976</c:v>
                </c:pt>
                <c:pt idx="98">
                  <c:v>-26.14575</c:v>
                </c:pt>
                <c:pt idx="99">
                  <c:v>-26.72308</c:v>
                </c:pt>
                <c:pt idx="100">
                  <c:v>-26.87773</c:v>
                </c:pt>
                <c:pt idx="101">
                  <c:v>-27.24372</c:v>
                </c:pt>
                <c:pt idx="102">
                  <c:v>-28.03239</c:v>
                </c:pt>
                <c:pt idx="103">
                  <c:v>-28.60972</c:v>
                </c:pt>
                <c:pt idx="104">
                  <c:v>-29.39838</c:v>
                </c:pt>
                <c:pt idx="105">
                  <c:v>-29.97570999999991</c:v>
                </c:pt>
                <c:pt idx="106">
                  <c:v>-30.97570999999991</c:v>
                </c:pt>
                <c:pt idx="107">
                  <c:v>-31.55304</c:v>
                </c:pt>
                <c:pt idx="108">
                  <c:v>-32.13036</c:v>
                </c:pt>
                <c:pt idx="109">
                  <c:v>-31.86234999999991</c:v>
                </c:pt>
                <c:pt idx="110">
                  <c:v>-32.65101</c:v>
                </c:pt>
                <c:pt idx="111">
                  <c:v>-33.22834</c:v>
                </c:pt>
                <c:pt idx="112">
                  <c:v>-34.22834</c:v>
                </c:pt>
                <c:pt idx="113">
                  <c:v>-34.59433</c:v>
                </c:pt>
                <c:pt idx="114">
                  <c:v>-34.96032</c:v>
                </c:pt>
                <c:pt idx="115">
                  <c:v>-35.74899</c:v>
                </c:pt>
                <c:pt idx="116">
                  <c:v>-36.32632</c:v>
                </c:pt>
                <c:pt idx="117">
                  <c:v>-36.90364</c:v>
                </c:pt>
                <c:pt idx="118">
                  <c:v>-37.26964</c:v>
                </c:pt>
                <c:pt idx="119">
                  <c:v>-37.84696</c:v>
                </c:pt>
                <c:pt idx="120">
                  <c:v>-38.42429</c:v>
                </c:pt>
                <c:pt idx="121">
                  <c:v>-39.42429</c:v>
                </c:pt>
                <c:pt idx="122">
                  <c:v>-40.00162</c:v>
                </c:pt>
                <c:pt idx="123">
                  <c:v>-40.79028</c:v>
                </c:pt>
                <c:pt idx="124">
                  <c:v>-41.79028</c:v>
                </c:pt>
                <c:pt idx="125">
                  <c:v>-42.57895</c:v>
                </c:pt>
                <c:pt idx="126">
                  <c:v>-43.15628</c:v>
                </c:pt>
                <c:pt idx="127">
                  <c:v>-43.94494</c:v>
                </c:pt>
                <c:pt idx="128">
                  <c:v>-44.31093</c:v>
                </c:pt>
                <c:pt idx="129">
                  <c:v>-44.67692</c:v>
                </c:pt>
              </c:numCache>
            </c:numRef>
          </c:yVal>
          <c:smooth val="0"/>
        </c:ser>
        <c:ser>
          <c:idx val="0"/>
          <c:order val="1"/>
          <c:tx>
            <c:strRef>
              <c:f>'-ENSO 25 percentile'!$J$1</c:f>
              <c:strCache>
                <c:ptCount val="1"/>
                <c:pt idx="0">
                  <c:v>Lower Env</c:v>
                </c:pt>
              </c:strCache>
            </c:strRef>
          </c:tx>
          <c:spPr>
            <a:ln w="12700">
              <a:solidFill>
                <a:sysClr val="windowText" lastClr="000000"/>
              </a:solidFill>
              <a:prstDash val="sysDot"/>
            </a:ln>
          </c:spPr>
          <c:marker>
            <c:symbol val="none"/>
          </c:marker>
          <c:yVal>
            <c:numRef>
              <c:f>'-ENSO 25 percentile'!$J$2:$J$131</c:f>
              <c:numCache>
                <c:formatCode>General</c:formatCode>
                <c:ptCount val="130"/>
                <c:pt idx="0">
                  <c:v>0.4226721</c:v>
                </c:pt>
                <c:pt idx="1">
                  <c:v>0.0566802</c:v>
                </c:pt>
                <c:pt idx="2">
                  <c:v>-0.0979757</c:v>
                </c:pt>
                <c:pt idx="3">
                  <c:v>-0.2526316</c:v>
                </c:pt>
                <c:pt idx="4">
                  <c:v>-0.4072874</c:v>
                </c:pt>
                <c:pt idx="5">
                  <c:v>-0.5619433</c:v>
                </c:pt>
                <c:pt idx="6">
                  <c:v>-0.7165992</c:v>
                </c:pt>
                <c:pt idx="7">
                  <c:v>-1.082591</c:v>
                </c:pt>
                <c:pt idx="8">
                  <c:v>-1.237247</c:v>
                </c:pt>
                <c:pt idx="9">
                  <c:v>-1.391903</c:v>
                </c:pt>
                <c:pt idx="10">
                  <c:v>-1.546559</c:v>
                </c:pt>
                <c:pt idx="11">
                  <c:v>-1.701215</c:v>
                </c:pt>
                <c:pt idx="12">
                  <c:v>-1.644534</c:v>
                </c:pt>
                <c:pt idx="13">
                  <c:v>-1.79919</c:v>
                </c:pt>
                <c:pt idx="14">
                  <c:v>-2.165182</c:v>
                </c:pt>
                <c:pt idx="15">
                  <c:v>-2.319837999999998</c:v>
                </c:pt>
                <c:pt idx="16">
                  <c:v>-2.263158</c:v>
                </c:pt>
                <c:pt idx="17">
                  <c:v>-2.417813999999999</c:v>
                </c:pt>
                <c:pt idx="18">
                  <c:v>-2.361134</c:v>
                </c:pt>
                <c:pt idx="19">
                  <c:v>-2.727126</c:v>
                </c:pt>
                <c:pt idx="20">
                  <c:v>-2.881781</c:v>
                </c:pt>
                <c:pt idx="21">
                  <c:v>-3.036436999999998</c:v>
                </c:pt>
                <c:pt idx="22">
                  <c:v>-3.402429</c:v>
                </c:pt>
                <c:pt idx="23">
                  <c:v>-3.345749</c:v>
                </c:pt>
                <c:pt idx="24">
                  <c:v>-3.711741</c:v>
                </c:pt>
                <c:pt idx="25">
                  <c:v>-4.077733</c:v>
                </c:pt>
                <c:pt idx="26">
                  <c:v>-4.021053</c:v>
                </c:pt>
                <c:pt idx="27">
                  <c:v>-4.387044999999991</c:v>
                </c:pt>
                <c:pt idx="28">
                  <c:v>-4.753035999999994</c:v>
                </c:pt>
                <c:pt idx="29">
                  <c:v>-4.696355999999991</c:v>
                </c:pt>
                <c:pt idx="30">
                  <c:v>-5.062348</c:v>
                </c:pt>
                <c:pt idx="31">
                  <c:v>-5.217003999999998</c:v>
                </c:pt>
                <c:pt idx="32">
                  <c:v>-5.582995999999991</c:v>
                </c:pt>
                <c:pt idx="33">
                  <c:v>-5.526315999999991</c:v>
                </c:pt>
                <c:pt idx="34">
                  <c:v>-5.892307999999994</c:v>
                </c:pt>
                <c:pt idx="35">
                  <c:v>-6.2583</c:v>
                </c:pt>
                <c:pt idx="36">
                  <c:v>-6.62429099999999</c:v>
                </c:pt>
                <c:pt idx="37">
                  <c:v>-6.778947</c:v>
                </c:pt>
                <c:pt idx="38">
                  <c:v>-7.144938999999986</c:v>
                </c:pt>
                <c:pt idx="39">
                  <c:v>-7.299595</c:v>
                </c:pt>
                <c:pt idx="40">
                  <c:v>-7.665586999999983</c:v>
                </c:pt>
                <c:pt idx="41">
                  <c:v>-8.031578999999997</c:v>
                </c:pt>
                <c:pt idx="42">
                  <c:v>-8.397571000000001</c:v>
                </c:pt>
                <c:pt idx="43">
                  <c:v>-8.763563000000001</c:v>
                </c:pt>
                <c:pt idx="44">
                  <c:v>-8.918218999999998</c:v>
                </c:pt>
                <c:pt idx="45">
                  <c:v>-9.284210999999997</c:v>
                </c:pt>
                <c:pt idx="46">
                  <c:v>-9.650202</c:v>
                </c:pt>
                <c:pt idx="47">
                  <c:v>-9.804858000000001</c:v>
                </c:pt>
                <c:pt idx="48">
                  <c:v>-10.17085</c:v>
                </c:pt>
                <c:pt idx="49">
                  <c:v>-10.53684</c:v>
                </c:pt>
                <c:pt idx="50">
                  <c:v>-10.90283</c:v>
                </c:pt>
                <c:pt idx="51">
                  <c:v>-11.05749</c:v>
                </c:pt>
                <c:pt idx="52">
                  <c:v>-11.42348</c:v>
                </c:pt>
                <c:pt idx="53">
                  <c:v>-12.00081</c:v>
                </c:pt>
                <c:pt idx="54">
                  <c:v>-12.15547</c:v>
                </c:pt>
                <c:pt idx="55">
                  <c:v>-12.31012</c:v>
                </c:pt>
                <c:pt idx="56">
                  <c:v>-12.88745</c:v>
                </c:pt>
                <c:pt idx="57">
                  <c:v>-13.25344</c:v>
                </c:pt>
                <c:pt idx="58">
                  <c:v>-13.61943</c:v>
                </c:pt>
                <c:pt idx="59">
                  <c:v>-13.98543</c:v>
                </c:pt>
                <c:pt idx="60">
                  <c:v>-14.35142</c:v>
                </c:pt>
                <c:pt idx="61">
                  <c:v>-14.71741</c:v>
                </c:pt>
                <c:pt idx="62">
                  <c:v>-15.29474</c:v>
                </c:pt>
                <c:pt idx="63">
                  <c:v>-15.66073</c:v>
                </c:pt>
                <c:pt idx="64">
                  <c:v>-16.02672</c:v>
                </c:pt>
                <c:pt idx="65">
                  <c:v>-16.39271</c:v>
                </c:pt>
                <c:pt idx="66">
                  <c:v>-16.54737</c:v>
                </c:pt>
                <c:pt idx="67">
                  <c:v>-16.91336</c:v>
                </c:pt>
                <c:pt idx="68">
                  <c:v>-17.27935</c:v>
                </c:pt>
                <c:pt idx="69">
                  <c:v>-17.64534</c:v>
                </c:pt>
                <c:pt idx="70">
                  <c:v>-17.8</c:v>
                </c:pt>
                <c:pt idx="71">
                  <c:v>-18.37733</c:v>
                </c:pt>
                <c:pt idx="72">
                  <c:v>-18.74332</c:v>
                </c:pt>
                <c:pt idx="73">
                  <c:v>-19.32065</c:v>
                </c:pt>
                <c:pt idx="74">
                  <c:v>-19.26397</c:v>
                </c:pt>
                <c:pt idx="75">
                  <c:v>-19.8413</c:v>
                </c:pt>
                <c:pt idx="76">
                  <c:v>-20.20729</c:v>
                </c:pt>
                <c:pt idx="77">
                  <c:v>-20.99595</c:v>
                </c:pt>
                <c:pt idx="78">
                  <c:v>-21.15061</c:v>
                </c:pt>
                <c:pt idx="79">
                  <c:v>-21.30526</c:v>
                </c:pt>
                <c:pt idx="80">
                  <c:v>-21.88259</c:v>
                </c:pt>
                <c:pt idx="81">
                  <c:v>-22.45992</c:v>
                </c:pt>
                <c:pt idx="82">
                  <c:v>-22.82591</c:v>
                </c:pt>
                <c:pt idx="83">
                  <c:v>-23.1919</c:v>
                </c:pt>
                <c:pt idx="84">
                  <c:v>-23.55789</c:v>
                </c:pt>
                <c:pt idx="85">
                  <c:v>-24.13522</c:v>
                </c:pt>
                <c:pt idx="86">
                  <c:v>-24.71255</c:v>
                </c:pt>
                <c:pt idx="87">
                  <c:v>-25.28988</c:v>
                </c:pt>
                <c:pt idx="88">
                  <c:v>-25.65587</c:v>
                </c:pt>
                <c:pt idx="89">
                  <c:v>-26.2332</c:v>
                </c:pt>
                <c:pt idx="90">
                  <c:v>-26.59919</c:v>
                </c:pt>
                <c:pt idx="91">
                  <c:v>-27.17652</c:v>
                </c:pt>
                <c:pt idx="92">
                  <c:v>-27.75385</c:v>
                </c:pt>
                <c:pt idx="93">
                  <c:v>-28.11984</c:v>
                </c:pt>
                <c:pt idx="94">
                  <c:v>-28.69717</c:v>
                </c:pt>
                <c:pt idx="95">
                  <c:v>-29.06316</c:v>
                </c:pt>
                <c:pt idx="96">
                  <c:v>-29.64049</c:v>
                </c:pt>
                <c:pt idx="97">
                  <c:v>-30.00648</c:v>
                </c:pt>
                <c:pt idx="98">
                  <c:v>-30.58381</c:v>
                </c:pt>
                <c:pt idx="99">
                  <c:v>-31.16113</c:v>
                </c:pt>
                <c:pt idx="100">
                  <c:v>-31.9498</c:v>
                </c:pt>
                <c:pt idx="101">
                  <c:v>-32.52713</c:v>
                </c:pt>
                <c:pt idx="102">
                  <c:v>-33.31579</c:v>
                </c:pt>
                <c:pt idx="103">
                  <c:v>-34.10445</c:v>
                </c:pt>
                <c:pt idx="104">
                  <c:v>-34.47045</c:v>
                </c:pt>
                <c:pt idx="105">
                  <c:v>-35.25911</c:v>
                </c:pt>
                <c:pt idx="106">
                  <c:v>-35.6251</c:v>
                </c:pt>
                <c:pt idx="107">
                  <c:v>-36.41377</c:v>
                </c:pt>
                <c:pt idx="108">
                  <c:v>-36.77976</c:v>
                </c:pt>
                <c:pt idx="109">
                  <c:v>-37.56842</c:v>
                </c:pt>
                <c:pt idx="110">
                  <c:v>-38.14575</c:v>
                </c:pt>
                <c:pt idx="111">
                  <c:v>-38.72308</c:v>
                </c:pt>
                <c:pt idx="112">
                  <c:v>-39.51174</c:v>
                </c:pt>
                <c:pt idx="113">
                  <c:v>-40.08907</c:v>
                </c:pt>
                <c:pt idx="114">
                  <c:v>-40.6664</c:v>
                </c:pt>
                <c:pt idx="115">
                  <c:v>-41.24372</c:v>
                </c:pt>
                <c:pt idx="116">
                  <c:v>-42.03239</c:v>
                </c:pt>
                <c:pt idx="117">
                  <c:v>-42.60972</c:v>
                </c:pt>
                <c:pt idx="118">
                  <c:v>-43.18704</c:v>
                </c:pt>
                <c:pt idx="119">
                  <c:v>-43.76437</c:v>
                </c:pt>
                <c:pt idx="120">
                  <c:v>-44.55304</c:v>
                </c:pt>
                <c:pt idx="121">
                  <c:v>-45.13036</c:v>
                </c:pt>
                <c:pt idx="122">
                  <c:v>-46.13036</c:v>
                </c:pt>
                <c:pt idx="123">
                  <c:v>-46.49636</c:v>
                </c:pt>
                <c:pt idx="124">
                  <c:v>-47.28502</c:v>
                </c:pt>
                <c:pt idx="125">
                  <c:v>-47.86235</c:v>
                </c:pt>
                <c:pt idx="126">
                  <c:v>-48.65101</c:v>
                </c:pt>
                <c:pt idx="127">
                  <c:v>-49.22834</c:v>
                </c:pt>
                <c:pt idx="128">
                  <c:v>-50.017</c:v>
                </c:pt>
                <c:pt idx="129">
                  <c:v>-50.80567</c:v>
                </c:pt>
              </c:numCache>
            </c:numRef>
          </c:yVal>
          <c:smooth val="0"/>
        </c:ser>
        <c:ser>
          <c:idx val="4"/>
          <c:order val="2"/>
          <c:tx>
            <c:strRef>
              <c:f>'-ENSO 25 percentile'!$K$1</c:f>
              <c:strCache>
                <c:ptCount val="1"/>
                <c:pt idx="0">
                  <c:v>Upper Env</c:v>
                </c:pt>
              </c:strCache>
            </c:strRef>
          </c:tx>
          <c:spPr>
            <a:ln w="12700" cmpd="sng">
              <a:solidFill>
                <a:sysClr val="windowText" lastClr="000000"/>
              </a:solidFill>
              <a:prstDash val="sysDot"/>
            </a:ln>
          </c:spPr>
          <c:marker>
            <c:symbol val="none"/>
          </c:marker>
          <c:yVal>
            <c:numRef>
              <c:f>'-ENSO 25 percentile'!$K$2:$K$131</c:f>
              <c:numCache>
                <c:formatCode>General</c:formatCode>
                <c:ptCount val="130"/>
                <c:pt idx="0">
                  <c:v>1.690688</c:v>
                </c:pt>
                <c:pt idx="1">
                  <c:v>1.958704</c:v>
                </c:pt>
                <c:pt idx="2">
                  <c:v>2.015385</c:v>
                </c:pt>
                <c:pt idx="3">
                  <c:v>2.072064999999998</c:v>
                </c:pt>
                <c:pt idx="4">
                  <c:v>2.340081</c:v>
                </c:pt>
                <c:pt idx="5">
                  <c:v>2.396761</c:v>
                </c:pt>
                <c:pt idx="6">
                  <c:v>2.453441</c:v>
                </c:pt>
                <c:pt idx="7">
                  <c:v>2.510121</c:v>
                </c:pt>
                <c:pt idx="8">
                  <c:v>2.778138</c:v>
                </c:pt>
                <c:pt idx="9">
                  <c:v>2.834817999999998</c:v>
                </c:pt>
                <c:pt idx="10">
                  <c:v>2.891497999999999</c:v>
                </c:pt>
                <c:pt idx="11">
                  <c:v>2.948178</c:v>
                </c:pt>
                <c:pt idx="12">
                  <c:v>3.004858</c:v>
                </c:pt>
                <c:pt idx="13">
                  <c:v>3.061538</c:v>
                </c:pt>
                <c:pt idx="14">
                  <c:v>3.118218999999999</c:v>
                </c:pt>
                <c:pt idx="15">
                  <c:v>3.174898999999999</c:v>
                </c:pt>
                <c:pt idx="16">
                  <c:v>3.231579</c:v>
                </c:pt>
                <c:pt idx="17">
                  <c:v>3.288259</c:v>
                </c:pt>
                <c:pt idx="18">
                  <c:v>3.344939</c:v>
                </c:pt>
                <c:pt idx="19">
                  <c:v>3.401619</c:v>
                </c:pt>
                <c:pt idx="20">
                  <c:v>3.458299999999999</c:v>
                </c:pt>
                <c:pt idx="21">
                  <c:v>3.51498</c:v>
                </c:pt>
                <c:pt idx="22">
                  <c:v>3.57166</c:v>
                </c:pt>
                <c:pt idx="23">
                  <c:v>3.62834</c:v>
                </c:pt>
                <c:pt idx="24">
                  <c:v>3.68502</c:v>
                </c:pt>
                <c:pt idx="25">
                  <c:v>3.530364</c:v>
                </c:pt>
                <c:pt idx="26">
                  <c:v>3.587045</c:v>
                </c:pt>
                <c:pt idx="27">
                  <c:v>3.432389</c:v>
                </c:pt>
                <c:pt idx="28">
                  <c:v>3.489069</c:v>
                </c:pt>
                <c:pt idx="29">
                  <c:v>3.545748999999998</c:v>
                </c:pt>
                <c:pt idx="30">
                  <c:v>3.391093</c:v>
                </c:pt>
                <c:pt idx="31">
                  <c:v>3.447773</c:v>
                </c:pt>
                <c:pt idx="32">
                  <c:v>3.293117</c:v>
                </c:pt>
                <c:pt idx="33">
                  <c:v>3.138462</c:v>
                </c:pt>
                <c:pt idx="34">
                  <c:v>2.983806</c:v>
                </c:pt>
                <c:pt idx="35">
                  <c:v>2.829149999999998</c:v>
                </c:pt>
                <c:pt idx="36">
                  <c:v>2.674494</c:v>
                </c:pt>
                <c:pt idx="37">
                  <c:v>2.519838</c:v>
                </c:pt>
                <c:pt idx="38">
                  <c:v>2.365182</c:v>
                </c:pt>
                <c:pt idx="39">
                  <c:v>2.210526</c:v>
                </c:pt>
                <c:pt idx="40">
                  <c:v>2.267206</c:v>
                </c:pt>
                <c:pt idx="41">
                  <c:v>2.112550999999999</c:v>
                </c:pt>
                <c:pt idx="42">
                  <c:v>1.957894999999999</c:v>
                </c:pt>
                <c:pt idx="43">
                  <c:v>1.803239</c:v>
                </c:pt>
                <c:pt idx="44">
                  <c:v>1.648583</c:v>
                </c:pt>
                <c:pt idx="45">
                  <c:v>1.493927</c:v>
                </c:pt>
                <c:pt idx="46">
                  <c:v>1.339271</c:v>
                </c:pt>
                <c:pt idx="47">
                  <c:v>1.184615</c:v>
                </c:pt>
                <c:pt idx="48">
                  <c:v>1.02996</c:v>
                </c:pt>
                <c:pt idx="49">
                  <c:v>1.08664</c:v>
                </c:pt>
                <c:pt idx="50">
                  <c:v>0.9319838</c:v>
                </c:pt>
                <c:pt idx="51">
                  <c:v>0.988664</c:v>
                </c:pt>
                <c:pt idx="52">
                  <c:v>0.8340081</c:v>
                </c:pt>
                <c:pt idx="53">
                  <c:v>0.6793522</c:v>
                </c:pt>
                <c:pt idx="54">
                  <c:v>0.5246964</c:v>
                </c:pt>
                <c:pt idx="55">
                  <c:v>0.3700405</c:v>
                </c:pt>
                <c:pt idx="56">
                  <c:v>0.4267206</c:v>
                </c:pt>
                <c:pt idx="57">
                  <c:v>0.2720648</c:v>
                </c:pt>
                <c:pt idx="58">
                  <c:v>-0.0939271</c:v>
                </c:pt>
                <c:pt idx="59">
                  <c:v>-0.037247</c:v>
                </c:pt>
                <c:pt idx="60">
                  <c:v>-0.1919028</c:v>
                </c:pt>
                <c:pt idx="61">
                  <c:v>-0.3465587</c:v>
                </c:pt>
                <c:pt idx="62">
                  <c:v>-0.5012146</c:v>
                </c:pt>
                <c:pt idx="63">
                  <c:v>-0.4445344</c:v>
                </c:pt>
                <c:pt idx="64">
                  <c:v>-0.8105263</c:v>
                </c:pt>
                <c:pt idx="65">
                  <c:v>-0.7538462</c:v>
                </c:pt>
                <c:pt idx="66">
                  <c:v>-0.908502</c:v>
                </c:pt>
                <c:pt idx="67">
                  <c:v>-1.063158</c:v>
                </c:pt>
                <c:pt idx="68">
                  <c:v>-1.006478</c:v>
                </c:pt>
                <c:pt idx="69">
                  <c:v>-1.161134</c:v>
                </c:pt>
                <c:pt idx="70">
                  <c:v>-1.315789</c:v>
                </c:pt>
                <c:pt idx="71">
                  <c:v>-1.470445</c:v>
                </c:pt>
                <c:pt idx="72">
                  <c:v>-1.836437</c:v>
                </c:pt>
                <c:pt idx="73">
                  <c:v>-2.202429</c:v>
                </c:pt>
                <c:pt idx="74">
                  <c:v>-2.145748999999999</c:v>
                </c:pt>
                <c:pt idx="75">
                  <c:v>-2.300405</c:v>
                </c:pt>
                <c:pt idx="76">
                  <c:v>-2.455061</c:v>
                </c:pt>
                <c:pt idx="77">
                  <c:v>-2.609717</c:v>
                </c:pt>
                <c:pt idx="78">
                  <c:v>-2.975709</c:v>
                </c:pt>
                <c:pt idx="79">
                  <c:v>-3.341699999999999</c:v>
                </c:pt>
                <c:pt idx="80">
                  <c:v>-3.28502</c:v>
                </c:pt>
                <c:pt idx="81">
                  <c:v>-3.651012</c:v>
                </c:pt>
                <c:pt idx="82">
                  <c:v>-3.594332</c:v>
                </c:pt>
                <c:pt idx="83">
                  <c:v>-3.748988</c:v>
                </c:pt>
                <c:pt idx="84">
                  <c:v>-3.903643999999999</c:v>
                </c:pt>
                <c:pt idx="85">
                  <c:v>-4.0583</c:v>
                </c:pt>
                <c:pt idx="86">
                  <c:v>-4.424291</c:v>
                </c:pt>
                <c:pt idx="87">
                  <c:v>-4.578947</c:v>
                </c:pt>
                <c:pt idx="88">
                  <c:v>-4.733603</c:v>
                </c:pt>
                <c:pt idx="89">
                  <c:v>-5.099594999999995</c:v>
                </c:pt>
                <c:pt idx="90">
                  <c:v>-5.254251</c:v>
                </c:pt>
                <c:pt idx="91">
                  <c:v>-5.620243</c:v>
                </c:pt>
                <c:pt idx="92">
                  <c:v>-5.774898999999999</c:v>
                </c:pt>
                <c:pt idx="93">
                  <c:v>-6.140890999999995</c:v>
                </c:pt>
                <c:pt idx="94">
                  <c:v>-6.506883</c:v>
                </c:pt>
                <c:pt idx="95">
                  <c:v>-6.872873999999999</c:v>
                </c:pt>
                <c:pt idx="96">
                  <c:v>-7.238866</c:v>
                </c:pt>
                <c:pt idx="97">
                  <c:v>-7.604857999999987</c:v>
                </c:pt>
                <c:pt idx="98">
                  <c:v>-7.759513999999998</c:v>
                </c:pt>
                <c:pt idx="99">
                  <c:v>-7.702833999999997</c:v>
                </c:pt>
                <c:pt idx="100">
                  <c:v>-8.068826</c:v>
                </c:pt>
                <c:pt idx="101">
                  <c:v>-8.434817999999998</c:v>
                </c:pt>
                <c:pt idx="102">
                  <c:v>-8.80081</c:v>
                </c:pt>
                <c:pt idx="103">
                  <c:v>-9.166802</c:v>
                </c:pt>
                <c:pt idx="104">
                  <c:v>-9.110120999999997</c:v>
                </c:pt>
                <c:pt idx="105">
                  <c:v>-9.687449000000002</c:v>
                </c:pt>
                <c:pt idx="106">
                  <c:v>-9.842105</c:v>
                </c:pt>
                <c:pt idx="107">
                  <c:v>-10.2081</c:v>
                </c:pt>
                <c:pt idx="108">
                  <c:v>-10.36275</c:v>
                </c:pt>
                <c:pt idx="109">
                  <c:v>-10.72874</c:v>
                </c:pt>
                <c:pt idx="110">
                  <c:v>-11.09474</c:v>
                </c:pt>
                <c:pt idx="111">
                  <c:v>-11.46073</c:v>
                </c:pt>
                <c:pt idx="112">
                  <c:v>-11.82672</c:v>
                </c:pt>
                <c:pt idx="113">
                  <c:v>-12.19271</c:v>
                </c:pt>
                <c:pt idx="114">
                  <c:v>-12.5587</c:v>
                </c:pt>
                <c:pt idx="115">
                  <c:v>-13.13603</c:v>
                </c:pt>
                <c:pt idx="116">
                  <c:v>-13.29069</c:v>
                </c:pt>
                <c:pt idx="117">
                  <c:v>-13.65668</c:v>
                </c:pt>
                <c:pt idx="118">
                  <c:v>-14.02267</c:v>
                </c:pt>
                <c:pt idx="119">
                  <c:v>-14.6</c:v>
                </c:pt>
                <c:pt idx="120">
                  <c:v>-14.96599</c:v>
                </c:pt>
                <c:pt idx="121">
                  <c:v>-15.33198</c:v>
                </c:pt>
                <c:pt idx="122">
                  <c:v>-15.69798</c:v>
                </c:pt>
                <c:pt idx="123">
                  <c:v>-16.2753</c:v>
                </c:pt>
                <c:pt idx="124">
                  <c:v>-16.6413</c:v>
                </c:pt>
                <c:pt idx="125">
                  <c:v>-17.00729</c:v>
                </c:pt>
                <c:pt idx="126">
                  <c:v>-17.37328</c:v>
                </c:pt>
                <c:pt idx="127">
                  <c:v>-17.73927</c:v>
                </c:pt>
                <c:pt idx="128">
                  <c:v>-18.10526</c:v>
                </c:pt>
                <c:pt idx="129">
                  <c:v>-18.47126</c:v>
                </c:pt>
              </c:numCache>
            </c:numRef>
          </c:yVal>
          <c:smooth val="0"/>
        </c:ser>
        <c:dLbls>
          <c:showLegendKey val="0"/>
          <c:showVal val="0"/>
          <c:showCatName val="0"/>
          <c:showSerName val="0"/>
          <c:showPercent val="0"/>
          <c:showBubbleSize val="0"/>
        </c:dLbls>
        <c:axId val="-2075847624"/>
        <c:axId val="2071899560"/>
      </c:scatterChart>
      <c:valAx>
        <c:axId val="-2075847624"/>
        <c:scaling>
          <c:orientation val="minMax"/>
          <c:max val="140.0"/>
          <c:min val="0.0"/>
        </c:scaling>
        <c:delete val="0"/>
        <c:axPos val="b"/>
        <c:numFmt formatCode="General" sourceLinked="1"/>
        <c:majorTickMark val="out"/>
        <c:minorTickMark val="none"/>
        <c:tickLblPos val="nextTo"/>
        <c:crossAx val="2071899560"/>
        <c:crossesAt val="-100.0"/>
        <c:crossBetween val="midCat"/>
        <c:majorUnit val="20.0"/>
      </c:valAx>
      <c:valAx>
        <c:axId val="2071899560"/>
        <c:scaling>
          <c:orientation val="minMax"/>
        </c:scaling>
        <c:delete val="0"/>
        <c:axPos val="l"/>
        <c:numFmt formatCode="General" sourceLinked="1"/>
        <c:majorTickMark val="out"/>
        <c:minorTickMark val="none"/>
        <c:tickLblPos val="nextTo"/>
        <c:crossAx val="-2075847624"/>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C. </a:t>
            </a:r>
            <a:r>
              <a:rPr lang="en-US" sz="1100" b="1" i="0" u="none" strike="noStrike" baseline="0" dirty="0" smtClean="0">
                <a:effectLst/>
              </a:rPr>
              <a:t>–</a:t>
            </a:r>
            <a:r>
              <a:rPr lang="en-US" sz="1100" b="1" i="0" u="none" strike="noStrike" baseline="0" dirty="0" smtClean="0"/>
              <a:t> </a:t>
            </a:r>
            <a:r>
              <a:rPr lang="en-US" sz="1100" dirty="0" smtClean="0"/>
              <a:t>PDO</a:t>
            </a:r>
            <a:endParaRPr lang="en-US" sz="1100" dirty="0"/>
          </a:p>
        </c:rich>
      </c:tx>
      <c:layout>
        <c:manualLayout>
          <c:xMode val="edge"/>
          <c:yMode val="edge"/>
          <c:x val="0.110452794099814"/>
          <c:y val="0.000661450251285239"/>
        </c:manualLayout>
      </c:layout>
      <c:overlay val="0"/>
    </c:title>
    <c:autoTitleDeleted val="0"/>
    <c:plotArea>
      <c:layout>
        <c:manualLayout>
          <c:layoutTarget val="inner"/>
          <c:xMode val="edge"/>
          <c:yMode val="edge"/>
          <c:x val="0.112071330637188"/>
          <c:y val="0.109521261488942"/>
          <c:w val="0.822121690972583"/>
          <c:h val="0.769100132661008"/>
        </c:manualLayout>
      </c:layout>
      <c:scatterChart>
        <c:scatterStyle val="lineMarker"/>
        <c:varyColors val="0"/>
        <c:ser>
          <c:idx val="3"/>
          <c:order val="0"/>
          <c:tx>
            <c:strRef>
              <c:f>'-PDO 25 percentile'!$I$1</c:f>
              <c:strCache>
                <c:ptCount val="1"/>
                <c:pt idx="0">
                  <c:v>Lhat</c:v>
                </c:pt>
              </c:strCache>
            </c:strRef>
          </c:tx>
          <c:spPr>
            <a:ln w="19050">
              <a:solidFill>
                <a:sysClr val="windowText" lastClr="000000"/>
              </a:solidFill>
            </a:ln>
          </c:spPr>
          <c:marker>
            <c:symbol val="none"/>
          </c:marker>
          <c:yVal>
            <c:numRef>
              <c:f>'-PDO 25 percentile'!$I$2:$I$132</c:f>
              <c:numCache>
                <c:formatCode>General</c:formatCode>
                <c:ptCount val="131"/>
                <c:pt idx="0">
                  <c:v>0.0</c:v>
                </c:pt>
                <c:pt idx="1">
                  <c:v>0.3022869</c:v>
                </c:pt>
                <c:pt idx="2">
                  <c:v>-0.0465696</c:v>
                </c:pt>
                <c:pt idx="3">
                  <c:v>-0.2869023</c:v>
                </c:pt>
                <c:pt idx="4">
                  <c:v>-0.0931393</c:v>
                </c:pt>
                <c:pt idx="5">
                  <c:v>0.2091476</c:v>
                </c:pt>
                <c:pt idx="6">
                  <c:v>0.4029106</c:v>
                </c:pt>
                <c:pt idx="7">
                  <c:v>0.2711019</c:v>
                </c:pt>
                <c:pt idx="8">
                  <c:v>-0.1862786</c:v>
                </c:pt>
                <c:pt idx="9">
                  <c:v>-0.3180873</c:v>
                </c:pt>
                <c:pt idx="10">
                  <c:v>-0.2328482</c:v>
                </c:pt>
                <c:pt idx="11">
                  <c:v>0.2864865</c:v>
                </c:pt>
                <c:pt idx="12">
                  <c:v>0.2632017</c:v>
                </c:pt>
                <c:pt idx="13">
                  <c:v>0.1313929</c:v>
                </c:pt>
                <c:pt idx="14">
                  <c:v>0.1081081</c:v>
                </c:pt>
                <c:pt idx="15">
                  <c:v>0.0848233</c:v>
                </c:pt>
                <c:pt idx="16">
                  <c:v>-0.0469854</c:v>
                </c:pt>
                <c:pt idx="17">
                  <c:v>-0.1787942</c:v>
                </c:pt>
                <c:pt idx="18">
                  <c:v>0.0149688</c:v>
                </c:pt>
                <c:pt idx="19">
                  <c:v>0.2087318</c:v>
                </c:pt>
                <c:pt idx="20">
                  <c:v>0.4024948</c:v>
                </c:pt>
                <c:pt idx="21">
                  <c:v>0.5962578</c:v>
                </c:pt>
                <c:pt idx="22">
                  <c:v>0.3559252</c:v>
                </c:pt>
                <c:pt idx="23">
                  <c:v>0.3326403</c:v>
                </c:pt>
                <c:pt idx="24">
                  <c:v>0.5264033</c:v>
                </c:pt>
                <c:pt idx="25">
                  <c:v>0.5031185</c:v>
                </c:pt>
                <c:pt idx="26">
                  <c:v>0.4798337</c:v>
                </c:pt>
                <c:pt idx="27">
                  <c:v>0.5650728</c:v>
                </c:pt>
                <c:pt idx="28">
                  <c:v>0.6503119</c:v>
                </c:pt>
                <c:pt idx="29">
                  <c:v>0.5185031</c:v>
                </c:pt>
                <c:pt idx="30">
                  <c:v>0.4952183</c:v>
                </c:pt>
                <c:pt idx="31">
                  <c:v>0.2548857</c:v>
                </c:pt>
                <c:pt idx="32">
                  <c:v>0.2316008</c:v>
                </c:pt>
                <c:pt idx="33">
                  <c:v>0.208316</c:v>
                </c:pt>
                <c:pt idx="34">
                  <c:v>0.402079</c:v>
                </c:pt>
                <c:pt idx="35">
                  <c:v>0.3787942</c:v>
                </c:pt>
                <c:pt idx="36">
                  <c:v>0.0299376</c:v>
                </c:pt>
                <c:pt idx="37">
                  <c:v>-0.3189189</c:v>
                </c:pt>
                <c:pt idx="38">
                  <c:v>-0.3422037</c:v>
                </c:pt>
                <c:pt idx="39">
                  <c:v>-0.5825364</c:v>
                </c:pt>
                <c:pt idx="40">
                  <c:v>-1.039917</c:v>
                </c:pt>
                <c:pt idx="41">
                  <c:v>-1.280249</c:v>
                </c:pt>
                <c:pt idx="42">
                  <c:v>-1.629106</c:v>
                </c:pt>
                <c:pt idx="43">
                  <c:v>-1.869439</c:v>
                </c:pt>
                <c:pt idx="44">
                  <c:v>-2.218295</c:v>
                </c:pt>
                <c:pt idx="45">
                  <c:v>-2.350104</c:v>
                </c:pt>
                <c:pt idx="46">
                  <c:v>-2.807484</c:v>
                </c:pt>
                <c:pt idx="47">
                  <c:v>-3.156340999999998</c:v>
                </c:pt>
                <c:pt idx="48">
                  <c:v>-3.179625999999998</c:v>
                </c:pt>
                <c:pt idx="49">
                  <c:v>-3.528482</c:v>
                </c:pt>
                <c:pt idx="50">
                  <c:v>-3.877339</c:v>
                </c:pt>
                <c:pt idx="51">
                  <c:v>-4.009148</c:v>
                </c:pt>
                <c:pt idx="52">
                  <c:v>-4.466528</c:v>
                </c:pt>
                <c:pt idx="53">
                  <c:v>-5.466528</c:v>
                </c:pt>
                <c:pt idx="54">
                  <c:v>-6.24948</c:v>
                </c:pt>
                <c:pt idx="55">
                  <c:v>-6.381289</c:v>
                </c:pt>
                <c:pt idx="56">
                  <c:v>-6.730146</c:v>
                </c:pt>
                <c:pt idx="57">
                  <c:v>-6.970478</c:v>
                </c:pt>
                <c:pt idx="58">
                  <c:v>-7.102286999999991</c:v>
                </c:pt>
                <c:pt idx="59">
                  <c:v>-7.451143</c:v>
                </c:pt>
                <c:pt idx="60">
                  <c:v>-7.908524</c:v>
                </c:pt>
                <c:pt idx="61">
                  <c:v>-8.040332999999998</c:v>
                </c:pt>
                <c:pt idx="62">
                  <c:v>-8.497713000000001</c:v>
                </c:pt>
                <c:pt idx="63">
                  <c:v>-9.063617</c:v>
                </c:pt>
                <c:pt idx="64">
                  <c:v>-9.30395</c:v>
                </c:pt>
                <c:pt idx="65">
                  <c:v>-9.327235000000003</c:v>
                </c:pt>
                <c:pt idx="66">
                  <c:v>-9.567568000000001</c:v>
                </c:pt>
                <c:pt idx="67">
                  <c:v>-9.916424</c:v>
                </c:pt>
                <c:pt idx="68">
                  <c:v>-9.939709</c:v>
                </c:pt>
                <c:pt idx="69">
                  <c:v>-10.61414</c:v>
                </c:pt>
                <c:pt idx="70">
                  <c:v>-11.28857</c:v>
                </c:pt>
                <c:pt idx="71">
                  <c:v>-11.31185</c:v>
                </c:pt>
                <c:pt idx="72">
                  <c:v>-11.66071</c:v>
                </c:pt>
                <c:pt idx="73">
                  <c:v>-12.11809</c:v>
                </c:pt>
                <c:pt idx="74">
                  <c:v>-12.2499</c:v>
                </c:pt>
                <c:pt idx="75">
                  <c:v>-12.59875</c:v>
                </c:pt>
                <c:pt idx="76">
                  <c:v>-13.05613</c:v>
                </c:pt>
                <c:pt idx="77">
                  <c:v>-13.83909</c:v>
                </c:pt>
                <c:pt idx="78">
                  <c:v>-14.18794</c:v>
                </c:pt>
                <c:pt idx="79">
                  <c:v>-14.64532</c:v>
                </c:pt>
                <c:pt idx="80">
                  <c:v>-15.1027</c:v>
                </c:pt>
                <c:pt idx="81">
                  <c:v>-15.23451</c:v>
                </c:pt>
                <c:pt idx="82">
                  <c:v>-15.69189</c:v>
                </c:pt>
                <c:pt idx="83">
                  <c:v>-16.36632</c:v>
                </c:pt>
                <c:pt idx="84">
                  <c:v>-17.04074999999991</c:v>
                </c:pt>
                <c:pt idx="85">
                  <c:v>-17.3896</c:v>
                </c:pt>
                <c:pt idx="86">
                  <c:v>-17.84699000000001</c:v>
                </c:pt>
                <c:pt idx="87">
                  <c:v>-18.52141</c:v>
                </c:pt>
                <c:pt idx="88">
                  <c:v>-18.97879</c:v>
                </c:pt>
                <c:pt idx="89">
                  <c:v>-19.43617</c:v>
                </c:pt>
                <c:pt idx="90">
                  <c:v>-19.89356</c:v>
                </c:pt>
                <c:pt idx="91">
                  <c:v>-20.45946</c:v>
                </c:pt>
                <c:pt idx="92">
                  <c:v>-21.13389</c:v>
                </c:pt>
                <c:pt idx="93">
                  <c:v>-21.48273999999991</c:v>
                </c:pt>
                <c:pt idx="94">
                  <c:v>-22.15717</c:v>
                </c:pt>
                <c:pt idx="95">
                  <c:v>-22.83160000000001</c:v>
                </c:pt>
                <c:pt idx="96">
                  <c:v>-23.50603</c:v>
                </c:pt>
                <c:pt idx="97">
                  <c:v>-24.07192999999999</c:v>
                </c:pt>
                <c:pt idx="98">
                  <c:v>-24.74636</c:v>
                </c:pt>
                <c:pt idx="99">
                  <c:v>-25.09522</c:v>
                </c:pt>
                <c:pt idx="100">
                  <c:v>-25.66112</c:v>
                </c:pt>
                <c:pt idx="101">
                  <c:v>-26.5526</c:v>
                </c:pt>
                <c:pt idx="102">
                  <c:v>-27.33555</c:v>
                </c:pt>
                <c:pt idx="103">
                  <c:v>-27.68441</c:v>
                </c:pt>
                <c:pt idx="104">
                  <c:v>-28.35884</c:v>
                </c:pt>
                <c:pt idx="105">
                  <c:v>-28.81622</c:v>
                </c:pt>
                <c:pt idx="106">
                  <c:v>-29.27359999999998</c:v>
                </c:pt>
                <c:pt idx="107">
                  <c:v>-29.94802</c:v>
                </c:pt>
                <c:pt idx="108">
                  <c:v>-30.73098</c:v>
                </c:pt>
                <c:pt idx="109">
                  <c:v>-31.29688000000001</c:v>
                </c:pt>
                <c:pt idx="110">
                  <c:v>-31.86279</c:v>
                </c:pt>
                <c:pt idx="111">
                  <c:v>-32.53721</c:v>
                </c:pt>
                <c:pt idx="112">
                  <c:v>-33.10312000000001</c:v>
                </c:pt>
                <c:pt idx="113">
                  <c:v>-33.5605</c:v>
                </c:pt>
                <c:pt idx="114">
                  <c:v>-34.34345</c:v>
                </c:pt>
                <c:pt idx="115">
                  <c:v>-35.12640000000001</c:v>
                </c:pt>
                <c:pt idx="116">
                  <c:v>-35.69231</c:v>
                </c:pt>
                <c:pt idx="117">
                  <c:v>-36.47526000000001</c:v>
                </c:pt>
                <c:pt idx="118">
                  <c:v>-37.25821</c:v>
                </c:pt>
                <c:pt idx="119">
                  <c:v>-37.82412</c:v>
                </c:pt>
                <c:pt idx="120">
                  <c:v>-38.39002</c:v>
                </c:pt>
                <c:pt idx="121">
                  <c:v>-38.95593</c:v>
                </c:pt>
                <c:pt idx="122">
                  <c:v>-39.19626</c:v>
                </c:pt>
                <c:pt idx="123">
                  <c:v>-39.87069</c:v>
                </c:pt>
                <c:pt idx="124">
                  <c:v>-40.76216</c:v>
                </c:pt>
                <c:pt idx="125">
                  <c:v>-41.43659</c:v>
                </c:pt>
                <c:pt idx="126">
                  <c:v>-42.11102</c:v>
                </c:pt>
                <c:pt idx="127">
                  <c:v>-42.45988</c:v>
                </c:pt>
                <c:pt idx="128">
                  <c:v>-43.1343</c:v>
                </c:pt>
                <c:pt idx="129">
                  <c:v>-43.70021</c:v>
                </c:pt>
                <c:pt idx="130">
                  <c:v>-44.37464</c:v>
                </c:pt>
              </c:numCache>
            </c:numRef>
          </c:yVal>
          <c:smooth val="0"/>
        </c:ser>
        <c:ser>
          <c:idx val="0"/>
          <c:order val="1"/>
          <c:tx>
            <c:strRef>
              <c:f>'-PDO 25 percentile'!$J$1</c:f>
              <c:strCache>
                <c:ptCount val="1"/>
                <c:pt idx="0">
                  <c:v>Lower Env</c:v>
                </c:pt>
              </c:strCache>
            </c:strRef>
          </c:tx>
          <c:spPr>
            <a:ln w="12700">
              <a:solidFill>
                <a:sysClr val="windowText" lastClr="000000"/>
              </a:solidFill>
              <a:prstDash val="sysDot"/>
            </a:ln>
          </c:spPr>
          <c:marker>
            <c:symbol val="none"/>
          </c:marker>
          <c:yVal>
            <c:numRef>
              <c:f>'-PDO 25 percentile'!$J$2:$J$132</c:f>
              <c:numCache>
                <c:formatCode>General</c:formatCode>
                <c:ptCount val="131"/>
                <c:pt idx="0">
                  <c:v>0.0</c:v>
                </c:pt>
                <c:pt idx="1">
                  <c:v>-0.4573805</c:v>
                </c:pt>
                <c:pt idx="2">
                  <c:v>-0.806237</c:v>
                </c:pt>
                <c:pt idx="3">
                  <c:v>-1.155094</c:v>
                </c:pt>
                <c:pt idx="4">
                  <c:v>-1.395426</c:v>
                </c:pt>
                <c:pt idx="5">
                  <c:v>-1.744283</c:v>
                </c:pt>
                <c:pt idx="6">
                  <c:v>-1.984615</c:v>
                </c:pt>
                <c:pt idx="7">
                  <c:v>-2.333471999999999</c:v>
                </c:pt>
                <c:pt idx="8">
                  <c:v>-2.465281</c:v>
                </c:pt>
                <c:pt idx="9">
                  <c:v>-2.705613</c:v>
                </c:pt>
                <c:pt idx="10">
                  <c:v>-2.945946</c:v>
                </c:pt>
                <c:pt idx="11">
                  <c:v>-3.186278999999999</c:v>
                </c:pt>
                <c:pt idx="12">
                  <c:v>-3.426610999999998</c:v>
                </c:pt>
                <c:pt idx="13">
                  <c:v>-3.666944</c:v>
                </c:pt>
                <c:pt idx="14">
                  <c:v>-3.907277</c:v>
                </c:pt>
                <c:pt idx="15">
                  <c:v>-4.147609</c:v>
                </c:pt>
                <c:pt idx="16">
                  <c:v>-4.604989999999985</c:v>
                </c:pt>
                <c:pt idx="17">
                  <c:v>-4.736798</c:v>
                </c:pt>
                <c:pt idx="18">
                  <c:v>-4.868606999999995</c:v>
                </c:pt>
                <c:pt idx="19">
                  <c:v>-5.108939999999991</c:v>
                </c:pt>
                <c:pt idx="20">
                  <c:v>-5.349272</c:v>
                </c:pt>
                <c:pt idx="21">
                  <c:v>-5.589605</c:v>
                </c:pt>
                <c:pt idx="22">
                  <c:v>-5.504366</c:v>
                </c:pt>
                <c:pt idx="23">
                  <c:v>-5.853222</c:v>
                </c:pt>
                <c:pt idx="24">
                  <c:v>-5.985031</c:v>
                </c:pt>
                <c:pt idx="25">
                  <c:v>-6.116839999999994</c:v>
                </c:pt>
                <c:pt idx="26">
                  <c:v>-6.465696</c:v>
                </c:pt>
                <c:pt idx="27">
                  <c:v>-6.597504999999986</c:v>
                </c:pt>
                <c:pt idx="28">
                  <c:v>-6.729314</c:v>
                </c:pt>
                <c:pt idx="29">
                  <c:v>-6.969647</c:v>
                </c:pt>
                <c:pt idx="30">
                  <c:v>-6.992930999999991</c:v>
                </c:pt>
                <c:pt idx="31">
                  <c:v>-7.124739999999988</c:v>
                </c:pt>
                <c:pt idx="32">
                  <c:v>-7.365072999999991</c:v>
                </c:pt>
                <c:pt idx="33">
                  <c:v>-7.496881</c:v>
                </c:pt>
                <c:pt idx="34">
                  <c:v>-7.737214</c:v>
                </c:pt>
                <c:pt idx="35">
                  <c:v>-7.977547</c:v>
                </c:pt>
                <c:pt idx="36">
                  <c:v>-8.217878999999998</c:v>
                </c:pt>
                <c:pt idx="37">
                  <c:v>-8.458212</c:v>
                </c:pt>
                <c:pt idx="38">
                  <c:v>-8.698545000000001</c:v>
                </c:pt>
                <c:pt idx="39">
                  <c:v>-9.047401000000001</c:v>
                </c:pt>
                <c:pt idx="40">
                  <c:v>-9.396258000000001</c:v>
                </c:pt>
                <c:pt idx="41">
                  <c:v>-9.745114</c:v>
                </c:pt>
                <c:pt idx="42">
                  <c:v>-10.09397</c:v>
                </c:pt>
                <c:pt idx="43">
                  <c:v>-10.44283</c:v>
                </c:pt>
                <c:pt idx="44">
                  <c:v>-10.90021</c:v>
                </c:pt>
                <c:pt idx="45">
                  <c:v>-11.24906</c:v>
                </c:pt>
                <c:pt idx="46">
                  <c:v>-11.59792</c:v>
                </c:pt>
                <c:pt idx="47">
                  <c:v>-11.94678</c:v>
                </c:pt>
                <c:pt idx="48">
                  <c:v>-12.40416</c:v>
                </c:pt>
                <c:pt idx="49">
                  <c:v>-12.75301</c:v>
                </c:pt>
                <c:pt idx="50">
                  <c:v>-12.99335</c:v>
                </c:pt>
                <c:pt idx="51">
                  <c:v>-13.45073</c:v>
                </c:pt>
                <c:pt idx="52">
                  <c:v>-14.01663</c:v>
                </c:pt>
                <c:pt idx="53">
                  <c:v>-14.47401</c:v>
                </c:pt>
                <c:pt idx="54">
                  <c:v>-14.93139</c:v>
                </c:pt>
                <c:pt idx="55">
                  <c:v>-15.38877</c:v>
                </c:pt>
                <c:pt idx="56">
                  <c:v>-15.73763</c:v>
                </c:pt>
                <c:pt idx="57">
                  <c:v>-16.19501</c:v>
                </c:pt>
                <c:pt idx="58">
                  <c:v>-16.54386999999999</c:v>
                </c:pt>
                <c:pt idx="59">
                  <c:v>-16.89272</c:v>
                </c:pt>
                <c:pt idx="60">
                  <c:v>-17.3501</c:v>
                </c:pt>
                <c:pt idx="61">
                  <c:v>-17.80748000000001</c:v>
                </c:pt>
                <c:pt idx="62">
                  <c:v>-18.26486</c:v>
                </c:pt>
                <c:pt idx="63">
                  <c:v>-18.72224999999991</c:v>
                </c:pt>
                <c:pt idx="64">
                  <c:v>-19.0711</c:v>
                </c:pt>
                <c:pt idx="65">
                  <c:v>-19.52847999999998</c:v>
                </c:pt>
                <c:pt idx="66">
                  <c:v>-19.98586</c:v>
                </c:pt>
                <c:pt idx="67">
                  <c:v>-20.33472</c:v>
                </c:pt>
                <c:pt idx="68">
                  <c:v>-20.7921</c:v>
                </c:pt>
                <c:pt idx="69">
                  <c:v>-21.24947999999998</c:v>
                </c:pt>
                <c:pt idx="70">
                  <c:v>-21.81538</c:v>
                </c:pt>
                <c:pt idx="71">
                  <c:v>-22.38129</c:v>
                </c:pt>
                <c:pt idx="72">
                  <c:v>-22.73014999999998</c:v>
                </c:pt>
                <c:pt idx="73">
                  <c:v>-23.29605</c:v>
                </c:pt>
                <c:pt idx="74">
                  <c:v>-23.75343</c:v>
                </c:pt>
                <c:pt idx="75">
                  <c:v>-24.31933</c:v>
                </c:pt>
                <c:pt idx="76">
                  <c:v>-24.77672</c:v>
                </c:pt>
                <c:pt idx="77">
                  <c:v>-25.34262</c:v>
                </c:pt>
                <c:pt idx="78">
                  <c:v>-25.69148</c:v>
                </c:pt>
                <c:pt idx="79">
                  <c:v>-26.3659</c:v>
                </c:pt>
                <c:pt idx="80">
                  <c:v>-26.71475999999999</c:v>
                </c:pt>
                <c:pt idx="81">
                  <c:v>-27.28067</c:v>
                </c:pt>
                <c:pt idx="82">
                  <c:v>-27.73805</c:v>
                </c:pt>
                <c:pt idx="83">
                  <c:v>-28.30395</c:v>
                </c:pt>
                <c:pt idx="84">
                  <c:v>-28.97838</c:v>
                </c:pt>
                <c:pt idx="85">
                  <c:v>-29.54428</c:v>
                </c:pt>
                <c:pt idx="86">
                  <c:v>-30.21871</c:v>
                </c:pt>
                <c:pt idx="87">
                  <c:v>-31.00166</c:v>
                </c:pt>
                <c:pt idx="88">
                  <c:v>-31.56757</c:v>
                </c:pt>
                <c:pt idx="89">
                  <c:v>-32.35052</c:v>
                </c:pt>
                <c:pt idx="90">
                  <c:v>-32.91642</c:v>
                </c:pt>
                <c:pt idx="91">
                  <c:v>-33.48233</c:v>
                </c:pt>
                <c:pt idx="92">
                  <c:v>-34.15676000000001</c:v>
                </c:pt>
                <c:pt idx="93">
                  <c:v>-34.61414000000001</c:v>
                </c:pt>
                <c:pt idx="94">
                  <c:v>-35.39709</c:v>
                </c:pt>
                <c:pt idx="95">
                  <c:v>-36.07152</c:v>
                </c:pt>
                <c:pt idx="96">
                  <c:v>-36.63742000000001</c:v>
                </c:pt>
                <c:pt idx="97">
                  <c:v>-37.09480000000001</c:v>
                </c:pt>
                <c:pt idx="98">
                  <c:v>-37.87775</c:v>
                </c:pt>
                <c:pt idx="99">
                  <c:v>-38.44366</c:v>
                </c:pt>
                <c:pt idx="100">
                  <c:v>-39.22661</c:v>
                </c:pt>
                <c:pt idx="101">
                  <c:v>-39.90104</c:v>
                </c:pt>
                <c:pt idx="102">
                  <c:v>-40.57547</c:v>
                </c:pt>
                <c:pt idx="103">
                  <c:v>-41.14137</c:v>
                </c:pt>
                <c:pt idx="104">
                  <c:v>-41.8158</c:v>
                </c:pt>
                <c:pt idx="105">
                  <c:v>-42.59875</c:v>
                </c:pt>
                <c:pt idx="106">
                  <c:v>-43.05613</c:v>
                </c:pt>
                <c:pt idx="107">
                  <c:v>-43.73056000000001</c:v>
                </c:pt>
                <c:pt idx="108">
                  <c:v>-44.40499</c:v>
                </c:pt>
                <c:pt idx="109">
                  <c:v>-45.18794</c:v>
                </c:pt>
                <c:pt idx="110">
                  <c:v>-45.86237</c:v>
                </c:pt>
                <c:pt idx="111">
                  <c:v>-46.64532000000001</c:v>
                </c:pt>
                <c:pt idx="112">
                  <c:v>-47.53680000000001</c:v>
                </c:pt>
                <c:pt idx="113">
                  <c:v>-48.21123</c:v>
                </c:pt>
                <c:pt idx="114">
                  <c:v>-48.88565</c:v>
                </c:pt>
                <c:pt idx="115">
                  <c:v>-49.66861</c:v>
                </c:pt>
                <c:pt idx="116">
                  <c:v>-50.34304</c:v>
                </c:pt>
                <c:pt idx="117">
                  <c:v>-51.01746</c:v>
                </c:pt>
                <c:pt idx="118">
                  <c:v>-51.80042</c:v>
                </c:pt>
                <c:pt idx="119">
                  <c:v>-52.47484</c:v>
                </c:pt>
                <c:pt idx="120">
                  <c:v>-53.14927</c:v>
                </c:pt>
                <c:pt idx="121">
                  <c:v>-53.8237</c:v>
                </c:pt>
                <c:pt idx="122">
                  <c:v>-54.3896</c:v>
                </c:pt>
                <c:pt idx="123">
                  <c:v>-55.28108</c:v>
                </c:pt>
                <c:pt idx="124">
                  <c:v>-55.95551</c:v>
                </c:pt>
                <c:pt idx="125">
                  <c:v>-56.62994000000001</c:v>
                </c:pt>
                <c:pt idx="126">
                  <c:v>-57.41289</c:v>
                </c:pt>
                <c:pt idx="127">
                  <c:v>-58.41289</c:v>
                </c:pt>
                <c:pt idx="128">
                  <c:v>-59.08732000000001</c:v>
                </c:pt>
                <c:pt idx="129">
                  <c:v>-59.87027</c:v>
                </c:pt>
                <c:pt idx="130">
                  <c:v>-60.87027</c:v>
                </c:pt>
              </c:numCache>
            </c:numRef>
          </c:yVal>
          <c:smooth val="0"/>
        </c:ser>
        <c:ser>
          <c:idx val="4"/>
          <c:order val="2"/>
          <c:tx>
            <c:strRef>
              <c:f>'-PDO 25 percentile'!$K$1</c:f>
              <c:strCache>
                <c:ptCount val="1"/>
                <c:pt idx="0">
                  <c:v>Upper Env</c:v>
                </c:pt>
              </c:strCache>
            </c:strRef>
          </c:tx>
          <c:spPr>
            <a:ln w="12700" cmpd="sng">
              <a:solidFill>
                <a:sysClr val="windowText" lastClr="000000"/>
              </a:solidFill>
              <a:prstDash val="sysDot"/>
            </a:ln>
          </c:spPr>
          <c:marker>
            <c:symbol val="none"/>
          </c:marker>
          <c:yVal>
            <c:numRef>
              <c:f>'-PDO 25 percentile'!$K$2:$K$132</c:f>
              <c:numCache>
                <c:formatCode>General</c:formatCode>
                <c:ptCount val="131"/>
                <c:pt idx="0">
                  <c:v>0.0</c:v>
                </c:pt>
                <c:pt idx="1">
                  <c:v>0.5193347</c:v>
                </c:pt>
                <c:pt idx="2">
                  <c:v>0.8216216</c:v>
                </c:pt>
                <c:pt idx="3">
                  <c:v>1.015385</c:v>
                </c:pt>
                <c:pt idx="4">
                  <c:v>1.209148</c:v>
                </c:pt>
                <c:pt idx="5">
                  <c:v>1.294387</c:v>
                </c:pt>
                <c:pt idx="6">
                  <c:v>1.379626</c:v>
                </c:pt>
                <c:pt idx="7">
                  <c:v>1.464865</c:v>
                </c:pt>
                <c:pt idx="8">
                  <c:v>1.658628</c:v>
                </c:pt>
                <c:pt idx="9">
                  <c:v>1.743867</c:v>
                </c:pt>
                <c:pt idx="10">
                  <c:v>1.93763</c:v>
                </c:pt>
                <c:pt idx="11">
                  <c:v>2.022869</c:v>
                </c:pt>
                <c:pt idx="12">
                  <c:v>1.999584</c:v>
                </c:pt>
                <c:pt idx="13">
                  <c:v>2.193347</c:v>
                </c:pt>
                <c:pt idx="14">
                  <c:v>2.278586</c:v>
                </c:pt>
                <c:pt idx="15">
                  <c:v>2.363825</c:v>
                </c:pt>
                <c:pt idx="16">
                  <c:v>2.449063999999999</c:v>
                </c:pt>
                <c:pt idx="17">
                  <c:v>2.642827</c:v>
                </c:pt>
                <c:pt idx="18">
                  <c:v>2.728067</c:v>
                </c:pt>
                <c:pt idx="19">
                  <c:v>2.813305999999998</c:v>
                </c:pt>
                <c:pt idx="20">
                  <c:v>2.898544999999999</c:v>
                </c:pt>
                <c:pt idx="21">
                  <c:v>2.875259999999991</c:v>
                </c:pt>
                <c:pt idx="22">
                  <c:v>2.960499</c:v>
                </c:pt>
                <c:pt idx="23">
                  <c:v>2.937214</c:v>
                </c:pt>
                <c:pt idx="24">
                  <c:v>3.022453</c:v>
                </c:pt>
                <c:pt idx="25">
                  <c:v>2.999168</c:v>
                </c:pt>
                <c:pt idx="26">
                  <c:v>2.975884</c:v>
                </c:pt>
                <c:pt idx="27">
                  <c:v>2.952599</c:v>
                </c:pt>
                <c:pt idx="28">
                  <c:v>2.929314</c:v>
                </c:pt>
                <c:pt idx="29">
                  <c:v>2.906029</c:v>
                </c:pt>
                <c:pt idx="30">
                  <c:v>2.882744</c:v>
                </c:pt>
                <c:pt idx="31">
                  <c:v>2.859458999999991</c:v>
                </c:pt>
                <c:pt idx="32">
                  <c:v>2.619127</c:v>
                </c:pt>
                <c:pt idx="33">
                  <c:v>2.704366</c:v>
                </c:pt>
                <c:pt idx="34">
                  <c:v>2.681081</c:v>
                </c:pt>
                <c:pt idx="35">
                  <c:v>2.440748</c:v>
                </c:pt>
                <c:pt idx="36">
                  <c:v>2.30894</c:v>
                </c:pt>
                <c:pt idx="37">
                  <c:v>2.285655</c:v>
                </c:pt>
                <c:pt idx="38">
                  <c:v>2.26237</c:v>
                </c:pt>
                <c:pt idx="39">
                  <c:v>1.913514</c:v>
                </c:pt>
                <c:pt idx="40">
                  <c:v>1.890229</c:v>
                </c:pt>
                <c:pt idx="41">
                  <c:v>1.866944</c:v>
                </c:pt>
                <c:pt idx="42">
                  <c:v>1.843659</c:v>
                </c:pt>
                <c:pt idx="43">
                  <c:v>1.820374</c:v>
                </c:pt>
                <c:pt idx="44">
                  <c:v>1.580042</c:v>
                </c:pt>
                <c:pt idx="45">
                  <c:v>1.339709</c:v>
                </c:pt>
                <c:pt idx="46">
                  <c:v>1.099376</c:v>
                </c:pt>
                <c:pt idx="47">
                  <c:v>1.076091</c:v>
                </c:pt>
                <c:pt idx="48">
                  <c:v>0.8357588</c:v>
                </c:pt>
                <c:pt idx="49">
                  <c:v>0.5954262</c:v>
                </c:pt>
                <c:pt idx="50">
                  <c:v>0.3550936</c:v>
                </c:pt>
                <c:pt idx="51">
                  <c:v>0.2232848</c:v>
                </c:pt>
                <c:pt idx="52">
                  <c:v>-0.0170478</c:v>
                </c:pt>
                <c:pt idx="53">
                  <c:v>-0.1488565</c:v>
                </c:pt>
                <c:pt idx="54">
                  <c:v>-0.2806653</c:v>
                </c:pt>
                <c:pt idx="55">
                  <c:v>-0.3039501</c:v>
                </c:pt>
                <c:pt idx="56">
                  <c:v>-0.5442827</c:v>
                </c:pt>
                <c:pt idx="57">
                  <c:v>-0.6760915</c:v>
                </c:pt>
                <c:pt idx="58">
                  <c:v>-0.8079002</c:v>
                </c:pt>
                <c:pt idx="59">
                  <c:v>-1.048233</c:v>
                </c:pt>
                <c:pt idx="60">
                  <c:v>-1.180042</c:v>
                </c:pt>
                <c:pt idx="61">
                  <c:v>-1.203326</c:v>
                </c:pt>
                <c:pt idx="62">
                  <c:v>-1.443659</c:v>
                </c:pt>
                <c:pt idx="63">
                  <c:v>-1.683992</c:v>
                </c:pt>
                <c:pt idx="64">
                  <c:v>-1.8158</c:v>
                </c:pt>
                <c:pt idx="65">
                  <c:v>-2.164657</c:v>
                </c:pt>
                <c:pt idx="66">
                  <c:v>-2.40499</c:v>
                </c:pt>
                <c:pt idx="67">
                  <c:v>-2.536798</c:v>
                </c:pt>
                <c:pt idx="68">
                  <c:v>-2.777131</c:v>
                </c:pt>
                <c:pt idx="69">
                  <c:v>-2.90894</c:v>
                </c:pt>
                <c:pt idx="70">
                  <c:v>-3.257796</c:v>
                </c:pt>
                <c:pt idx="71">
                  <c:v>-3.389604999999999</c:v>
                </c:pt>
                <c:pt idx="72">
                  <c:v>-3.629938</c:v>
                </c:pt>
                <c:pt idx="73">
                  <c:v>-3.761746</c:v>
                </c:pt>
                <c:pt idx="74">
                  <c:v>-4.219127</c:v>
                </c:pt>
                <c:pt idx="75">
                  <c:v>-4.567982999999986</c:v>
                </c:pt>
                <c:pt idx="76">
                  <c:v>-4.91684</c:v>
                </c:pt>
                <c:pt idx="77">
                  <c:v>-5.15717299999999</c:v>
                </c:pt>
                <c:pt idx="78">
                  <c:v>-5.506029</c:v>
                </c:pt>
                <c:pt idx="79">
                  <c:v>-5.854885999999983</c:v>
                </c:pt>
                <c:pt idx="80">
                  <c:v>-6.203742</c:v>
                </c:pt>
                <c:pt idx="81">
                  <c:v>-6.661122999999994</c:v>
                </c:pt>
                <c:pt idx="82">
                  <c:v>-6.901455</c:v>
                </c:pt>
                <c:pt idx="83">
                  <c:v>-7.358835999999988</c:v>
                </c:pt>
                <c:pt idx="84">
                  <c:v>-7.816215999999994</c:v>
                </c:pt>
                <c:pt idx="85">
                  <c:v>-8.273597</c:v>
                </c:pt>
                <c:pt idx="86">
                  <c:v>-8.730976999999997</c:v>
                </c:pt>
                <c:pt idx="87">
                  <c:v>-9.188357999999997</c:v>
                </c:pt>
                <c:pt idx="88">
                  <c:v>-9.645738000000001</c:v>
                </c:pt>
                <c:pt idx="89">
                  <c:v>-9.994595</c:v>
                </c:pt>
                <c:pt idx="90">
                  <c:v>-10.45198</c:v>
                </c:pt>
                <c:pt idx="91">
                  <c:v>-10.90936</c:v>
                </c:pt>
                <c:pt idx="92">
                  <c:v>-11.36674</c:v>
                </c:pt>
                <c:pt idx="93">
                  <c:v>-11.93264</c:v>
                </c:pt>
                <c:pt idx="94">
                  <c:v>-12.60707</c:v>
                </c:pt>
                <c:pt idx="95">
                  <c:v>-13.06445</c:v>
                </c:pt>
                <c:pt idx="96">
                  <c:v>-13.63035</c:v>
                </c:pt>
                <c:pt idx="97">
                  <c:v>-13.87069</c:v>
                </c:pt>
                <c:pt idx="98">
                  <c:v>-14.21954</c:v>
                </c:pt>
                <c:pt idx="99">
                  <c:v>-15.00249</c:v>
                </c:pt>
                <c:pt idx="100">
                  <c:v>-15.67692</c:v>
                </c:pt>
                <c:pt idx="101">
                  <c:v>-16.1343</c:v>
                </c:pt>
                <c:pt idx="102">
                  <c:v>-16.59168</c:v>
                </c:pt>
                <c:pt idx="103">
                  <c:v>-17.15759</c:v>
                </c:pt>
                <c:pt idx="104">
                  <c:v>-17.83202</c:v>
                </c:pt>
                <c:pt idx="105">
                  <c:v>-18.18087</c:v>
                </c:pt>
                <c:pt idx="106">
                  <c:v>-18.63825</c:v>
                </c:pt>
                <c:pt idx="107">
                  <c:v>-19.42120999999998</c:v>
                </c:pt>
                <c:pt idx="108">
                  <c:v>-19.77006</c:v>
                </c:pt>
                <c:pt idx="109">
                  <c:v>-20.33597</c:v>
                </c:pt>
                <c:pt idx="110">
                  <c:v>-21.0104</c:v>
                </c:pt>
                <c:pt idx="111">
                  <c:v>-21.5763</c:v>
                </c:pt>
                <c:pt idx="112">
                  <c:v>-22.1422</c:v>
                </c:pt>
                <c:pt idx="113">
                  <c:v>-22.70811</c:v>
                </c:pt>
                <c:pt idx="114">
                  <c:v>-23.16548999999998</c:v>
                </c:pt>
                <c:pt idx="115">
                  <c:v>-23.83992</c:v>
                </c:pt>
                <c:pt idx="116">
                  <c:v>-24.2973</c:v>
                </c:pt>
                <c:pt idx="117">
                  <c:v>-24.97173</c:v>
                </c:pt>
                <c:pt idx="118">
                  <c:v>-25.64615</c:v>
                </c:pt>
                <c:pt idx="119">
                  <c:v>-26.21206</c:v>
                </c:pt>
                <c:pt idx="120">
                  <c:v>-26.77796</c:v>
                </c:pt>
                <c:pt idx="121">
                  <c:v>-27.23534</c:v>
                </c:pt>
                <c:pt idx="122">
                  <c:v>-27.90977</c:v>
                </c:pt>
                <c:pt idx="123">
                  <c:v>-28.47568</c:v>
                </c:pt>
                <c:pt idx="124">
                  <c:v>-29.15009999999999</c:v>
                </c:pt>
                <c:pt idx="125">
                  <c:v>-29.60748</c:v>
                </c:pt>
                <c:pt idx="126">
                  <c:v>-30.39044</c:v>
                </c:pt>
                <c:pt idx="127">
                  <c:v>-31.06486</c:v>
                </c:pt>
                <c:pt idx="128">
                  <c:v>-31.41372</c:v>
                </c:pt>
                <c:pt idx="129">
                  <c:v>-32.08815</c:v>
                </c:pt>
                <c:pt idx="130">
                  <c:v>-32.65405</c:v>
                </c:pt>
              </c:numCache>
            </c:numRef>
          </c:yVal>
          <c:smooth val="0"/>
        </c:ser>
        <c:dLbls>
          <c:showLegendKey val="0"/>
          <c:showVal val="0"/>
          <c:showCatName val="0"/>
          <c:showSerName val="0"/>
          <c:showPercent val="0"/>
          <c:showBubbleSize val="0"/>
        </c:dLbls>
        <c:axId val="-2035382456"/>
        <c:axId val="-2035379464"/>
      </c:scatterChart>
      <c:valAx>
        <c:axId val="-2035382456"/>
        <c:scaling>
          <c:orientation val="minMax"/>
          <c:max val="140.0"/>
          <c:min val="0.0"/>
        </c:scaling>
        <c:delete val="0"/>
        <c:axPos val="b"/>
        <c:numFmt formatCode="General" sourceLinked="1"/>
        <c:majorTickMark val="out"/>
        <c:minorTickMark val="none"/>
        <c:tickLblPos val="nextTo"/>
        <c:crossAx val="-2035379464"/>
        <c:crossesAt val="-100.0"/>
        <c:crossBetween val="midCat"/>
        <c:majorUnit val="20.0"/>
      </c:valAx>
      <c:valAx>
        <c:axId val="-2035379464"/>
        <c:scaling>
          <c:orientation val="minMax"/>
        </c:scaling>
        <c:delete val="0"/>
        <c:axPos val="l"/>
        <c:numFmt formatCode="General" sourceLinked="1"/>
        <c:majorTickMark val="out"/>
        <c:minorTickMark val="none"/>
        <c:tickLblPos val="nextTo"/>
        <c:crossAx val="-2035382456"/>
        <c:crosses val="autoZero"/>
        <c:crossBetween val="midCat"/>
        <c:majorUnit val="20.0"/>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D. </a:t>
            </a:r>
            <a:r>
              <a:rPr lang="en-US" sz="1100" b="1" i="0" u="none" strike="noStrike" baseline="0" dirty="0" smtClean="0">
                <a:effectLst/>
              </a:rPr>
              <a:t>–</a:t>
            </a:r>
            <a:r>
              <a:rPr lang="en-US" sz="1100" b="1" i="0" u="none" strike="noStrike" baseline="0" dirty="0" smtClean="0"/>
              <a:t> </a:t>
            </a:r>
            <a:r>
              <a:rPr lang="en-US" sz="1100" dirty="0" smtClean="0"/>
              <a:t>PDO</a:t>
            </a:r>
            <a:endParaRPr lang="en-US" sz="1100" dirty="0"/>
          </a:p>
        </c:rich>
      </c:tx>
      <c:layout>
        <c:manualLayout>
          <c:xMode val="edge"/>
          <c:yMode val="edge"/>
          <c:x val="0.112298324863024"/>
          <c:y val="0.00303682635593185"/>
        </c:manualLayout>
      </c:layout>
      <c:overlay val="0"/>
    </c:title>
    <c:autoTitleDeleted val="0"/>
    <c:plotArea>
      <c:layout>
        <c:manualLayout>
          <c:layoutTarget val="inner"/>
          <c:xMode val="edge"/>
          <c:yMode val="edge"/>
          <c:x val="0.112035335094154"/>
          <c:y val="0.109521261488942"/>
          <c:w val="0.830800524934383"/>
          <c:h val="0.767549120873319"/>
        </c:manualLayout>
      </c:layout>
      <c:scatterChart>
        <c:scatterStyle val="lineMarker"/>
        <c:varyColors val="0"/>
        <c:ser>
          <c:idx val="3"/>
          <c:order val="0"/>
          <c:tx>
            <c:strRef>
              <c:f>'-PDO 25 percentile'!$I$1</c:f>
              <c:strCache>
                <c:ptCount val="1"/>
                <c:pt idx="0">
                  <c:v>Lhat</c:v>
                </c:pt>
              </c:strCache>
            </c:strRef>
          </c:tx>
          <c:spPr>
            <a:ln w="19050">
              <a:solidFill>
                <a:sysClr val="windowText" lastClr="000000"/>
              </a:solidFill>
            </a:ln>
          </c:spPr>
          <c:marker>
            <c:symbol val="none"/>
          </c:marker>
          <c:yVal>
            <c:numRef>
              <c:f>'-PDO 25 percentile'!$I$2:$I$132</c:f>
              <c:numCache>
                <c:formatCode>General</c:formatCode>
                <c:ptCount val="131"/>
                <c:pt idx="0">
                  <c:v>1.690688</c:v>
                </c:pt>
                <c:pt idx="1">
                  <c:v>1.958704</c:v>
                </c:pt>
                <c:pt idx="2">
                  <c:v>1.592713</c:v>
                </c:pt>
                <c:pt idx="3">
                  <c:v>1.860729</c:v>
                </c:pt>
                <c:pt idx="4">
                  <c:v>1.706073</c:v>
                </c:pt>
                <c:pt idx="5">
                  <c:v>1.340081</c:v>
                </c:pt>
                <c:pt idx="6">
                  <c:v>1.396761</c:v>
                </c:pt>
                <c:pt idx="7">
                  <c:v>1.876113</c:v>
                </c:pt>
                <c:pt idx="8">
                  <c:v>2.14413</c:v>
                </c:pt>
                <c:pt idx="9">
                  <c:v>2.412145999999991</c:v>
                </c:pt>
                <c:pt idx="10">
                  <c:v>2.680162</c:v>
                </c:pt>
                <c:pt idx="11">
                  <c:v>2.948178</c:v>
                </c:pt>
                <c:pt idx="12">
                  <c:v>2.793522</c:v>
                </c:pt>
                <c:pt idx="13">
                  <c:v>3.061538</c:v>
                </c:pt>
                <c:pt idx="14">
                  <c:v>3.118218999999999</c:v>
                </c:pt>
                <c:pt idx="15">
                  <c:v>2.963563</c:v>
                </c:pt>
                <c:pt idx="16">
                  <c:v>2.808907</c:v>
                </c:pt>
                <c:pt idx="17">
                  <c:v>3.076922999999999</c:v>
                </c:pt>
                <c:pt idx="18">
                  <c:v>2.922267</c:v>
                </c:pt>
                <c:pt idx="19">
                  <c:v>3.190283</c:v>
                </c:pt>
                <c:pt idx="20">
                  <c:v>3.669636</c:v>
                </c:pt>
                <c:pt idx="21">
                  <c:v>3.726316</c:v>
                </c:pt>
                <c:pt idx="22">
                  <c:v>3.360324</c:v>
                </c:pt>
                <c:pt idx="23">
                  <c:v>2.782996</c:v>
                </c:pt>
                <c:pt idx="24">
                  <c:v>2.417003999999999</c:v>
                </c:pt>
                <c:pt idx="25">
                  <c:v>2.051012</c:v>
                </c:pt>
                <c:pt idx="26">
                  <c:v>2.107692</c:v>
                </c:pt>
                <c:pt idx="27">
                  <c:v>1.953036</c:v>
                </c:pt>
                <c:pt idx="28">
                  <c:v>2.009717</c:v>
                </c:pt>
                <c:pt idx="29">
                  <c:v>1.643725</c:v>
                </c:pt>
                <c:pt idx="30">
                  <c:v>0.8550607</c:v>
                </c:pt>
                <c:pt idx="31">
                  <c:v>0.9117409</c:v>
                </c:pt>
                <c:pt idx="32">
                  <c:v>1.179757</c:v>
                </c:pt>
                <c:pt idx="33">
                  <c:v>1.025101</c:v>
                </c:pt>
                <c:pt idx="34">
                  <c:v>1.081781</c:v>
                </c:pt>
                <c:pt idx="35">
                  <c:v>1.138462</c:v>
                </c:pt>
                <c:pt idx="36">
                  <c:v>0.3497976</c:v>
                </c:pt>
                <c:pt idx="37">
                  <c:v>0.1951417</c:v>
                </c:pt>
                <c:pt idx="38">
                  <c:v>0.88583</c:v>
                </c:pt>
                <c:pt idx="39">
                  <c:v>0.7311741</c:v>
                </c:pt>
                <c:pt idx="40">
                  <c:v>0.7878543</c:v>
                </c:pt>
                <c:pt idx="41">
                  <c:v>1.267206</c:v>
                </c:pt>
                <c:pt idx="42">
                  <c:v>1.535223</c:v>
                </c:pt>
                <c:pt idx="43">
                  <c:v>1.169231</c:v>
                </c:pt>
                <c:pt idx="44">
                  <c:v>1.225911</c:v>
                </c:pt>
                <c:pt idx="45">
                  <c:v>1.282591</c:v>
                </c:pt>
                <c:pt idx="46">
                  <c:v>0.4939271</c:v>
                </c:pt>
                <c:pt idx="47">
                  <c:v>-0.0834008</c:v>
                </c:pt>
                <c:pt idx="48">
                  <c:v>-0.4493927</c:v>
                </c:pt>
                <c:pt idx="49">
                  <c:v>-1.026721</c:v>
                </c:pt>
                <c:pt idx="50">
                  <c:v>-0.9700405</c:v>
                </c:pt>
                <c:pt idx="51">
                  <c:v>-0.2793522</c:v>
                </c:pt>
                <c:pt idx="52">
                  <c:v>-0.2226721</c:v>
                </c:pt>
                <c:pt idx="53">
                  <c:v>-0.3773279</c:v>
                </c:pt>
                <c:pt idx="54">
                  <c:v>-0.7433198</c:v>
                </c:pt>
                <c:pt idx="55">
                  <c:v>-1.531984</c:v>
                </c:pt>
                <c:pt idx="56">
                  <c:v>-1.68664</c:v>
                </c:pt>
                <c:pt idx="57">
                  <c:v>-1.62996</c:v>
                </c:pt>
                <c:pt idx="58">
                  <c:v>-1.995951</c:v>
                </c:pt>
                <c:pt idx="59">
                  <c:v>-2.150606999999999</c:v>
                </c:pt>
                <c:pt idx="60">
                  <c:v>-2.305263</c:v>
                </c:pt>
                <c:pt idx="61">
                  <c:v>-2.459919</c:v>
                </c:pt>
                <c:pt idx="62">
                  <c:v>-2.403239</c:v>
                </c:pt>
                <c:pt idx="63">
                  <c:v>-1.923887</c:v>
                </c:pt>
                <c:pt idx="64">
                  <c:v>-2.501215</c:v>
                </c:pt>
                <c:pt idx="65">
                  <c:v>-3.078542999999998</c:v>
                </c:pt>
                <c:pt idx="66">
                  <c:v>-3.444534</c:v>
                </c:pt>
                <c:pt idx="67">
                  <c:v>-3.810525999999998</c:v>
                </c:pt>
                <c:pt idx="68">
                  <c:v>-4.176517999999991</c:v>
                </c:pt>
                <c:pt idx="69">
                  <c:v>-3.48583</c:v>
                </c:pt>
                <c:pt idx="70">
                  <c:v>-2.795142</c:v>
                </c:pt>
                <c:pt idx="71">
                  <c:v>-3.161134</c:v>
                </c:pt>
                <c:pt idx="72">
                  <c:v>-3.315789</c:v>
                </c:pt>
                <c:pt idx="73">
                  <c:v>-3.047773</c:v>
                </c:pt>
                <c:pt idx="74">
                  <c:v>-3.625101</c:v>
                </c:pt>
                <c:pt idx="75">
                  <c:v>-3.568421</c:v>
                </c:pt>
                <c:pt idx="76">
                  <c:v>-3.089068999999998</c:v>
                </c:pt>
                <c:pt idx="77">
                  <c:v>-3.243725</c:v>
                </c:pt>
                <c:pt idx="78">
                  <c:v>-3.609717</c:v>
                </c:pt>
                <c:pt idx="79">
                  <c:v>-3.764372</c:v>
                </c:pt>
                <c:pt idx="80">
                  <c:v>-4.3417</c:v>
                </c:pt>
                <c:pt idx="81">
                  <c:v>-4.919028</c:v>
                </c:pt>
                <c:pt idx="82">
                  <c:v>-5.28502</c:v>
                </c:pt>
                <c:pt idx="83">
                  <c:v>-5.439676</c:v>
                </c:pt>
                <c:pt idx="84">
                  <c:v>-6.017003999999996</c:v>
                </c:pt>
                <c:pt idx="85">
                  <c:v>-6.805668</c:v>
                </c:pt>
                <c:pt idx="86">
                  <c:v>-6.960324</c:v>
                </c:pt>
                <c:pt idx="87">
                  <c:v>-7.537652</c:v>
                </c:pt>
                <c:pt idx="88">
                  <c:v>-7.269636</c:v>
                </c:pt>
                <c:pt idx="89">
                  <c:v>-7.424291</c:v>
                </c:pt>
                <c:pt idx="90">
                  <c:v>-8.001619</c:v>
                </c:pt>
                <c:pt idx="91">
                  <c:v>-8.578947000000001</c:v>
                </c:pt>
                <c:pt idx="92">
                  <c:v>-8.733602999999998</c:v>
                </c:pt>
                <c:pt idx="93">
                  <c:v>-9.310931</c:v>
                </c:pt>
                <c:pt idx="94">
                  <c:v>-9.676922999999998</c:v>
                </c:pt>
                <c:pt idx="95">
                  <c:v>-10.25425</c:v>
                </c:pt>
                <c:pt idx="96">
                  <c:v>-10.83158</c:v>
                </c:pt>
                <c:pt idx="97">
                  <c:v>-11.19757</c:v>
                </c:pt>
                <c:pt idx="98">
                  <c:v>-11.56356</c:v>
                </c:pt>
                <c:pt idx="99">
                  <c:v>-12.35223</c:v>
                </c:pt>
                <c:pt idx="100">
                  <c:v>-13.14089</c:v>
                </c:pt>
                <c:pt idx="101">
                  <c:v>-13.29555</c:v>
                </c:pt>
                <c:pt idx="102">
                  <c:v>-13.66154</c:v>
                </c:pt>
                <c:pt idx="103">
                  <c:v>-14.02753</c:v>
                </c:pt>
                <c:pt idx="104">
                  <c:v>-14.39352</c:v>
                </c:pt>
                <c:pt idx="105">
                  <c:v>-14.54818</c:v>
                </c:pt>
                <c:pt idx="106">
                  <c:v>-15.33684</c:v>
                </c:pt>
                <c:pt idx="107">
                  <c:v>-15.28016</c:v>
                </c:pt>
                <c:pt idx="108">
                  <c:v>-15.22348</c:v>
                </c:pt>
                <c:pt idx="109">
                  <c:v>-15.58947</c:v>
                </c:pt>
                <c:pt idx="110">
                  <c:v>-15.95547</c:v>
                </c:pt>
                <c:pt idx="111">
                  <c:v>-16.32145999999999</c:v>
                </c:pt>
                <c:pt idx="112">
                  <c:v>-17.32145999999999</c:v>
                </c:pt>
                <c:pt idx="113">
                  <c:v>-17.89879</c:v>
                </c:pt>
                <c:pt idx="114">
                  <c:v>-18.26477999999998</c:v>
                </c:pt>
                <c:pt idx="115">
                  <c:v>-18.63076999999999</c:v>
                </c:pt>
                <c:pt idx="116">
                  <c:v>-18.57409000000001</c:v>
                </c:pt>
                <c:pt idx="117">
                  <c:v>-18.51741000000001</c:v>
                </c:pt>
                <c:pt idx="118">
                  <c:v>-18.8834</c:v>
                </c:pt>
                <c:pt idx="119">
                  <c:v>-19.46072999999992</c:v>
                </c:pt>
                <c:pt idx="120">
                  <c:v>-20.03806000000001</c:v>
                </c:pt>
                <c:pt idx="121">
                  <c:v>-20.40405000000001</c:v>
                </c:pt>
                <c:pt idx="122">
                  <c:v>-20.98138</c:v>
                </c:pt>
                <c:pt idx="123">
                  <c:v>-21.5587</c:v>
                </c:pt>
                <c:pt idx="124">
                  <c:v>-21.9247</c:v>
                </c:pt>
                <c:pt idx="125">
                  <c:v>-22.9247</c:v>
                </c:pt>
                <c:pt idx="126">
                  <c:v>-23.50202</c:v>
                </c:pt>
                <c:pt idx="127">
                  <c:v>-24.29069</c:v>
                </c:pt>
                <c:pt idx="128">
                  <c:v>-25.07935000000001</c:v>
                </c:pt>
                <c:pt idx="129">
                  <c:v>-25.65668</c:v>
                </c:pt>
                <c:pt idx="130">
                  <c:v>-26.23401</c:v>
                </c:pt>
              </c:numCache>
            </c:numRef>
          </c:yVal>
          <c:smooth val="0"/>
        </c:ser>
        <c:ser>
          <c:idx val="0"/>
          <c:order val="1"/>
          <c:tx>
            <c:strRef>
              <c:f>'-PDO 25 percentile'!$J$1</c:f>
              <c:strCache>
                <c:ptCount val="1"/>
                <c:pt idx="0">
                  <c:v>Lower Env</c:v>
                </c:pt>
              </c:strCache>
            </c:strRef>
          </c:tx>
          <c:spPr>
            <a:ln w="12700">
              <a:solidFill>
                <a:sysClr val="windowText" lastClr="000000"/>
              </a:solidFill>
              <a:prstDash val="sysDot"/>
            </a:ln>
          </c:spPr>
          <c:marker>
            <c:symbol val="none"/>
          </c:marker>
          <c:yVal>
            <c:numRef>
              <c:f>'-PDO 25 percentile'!$J$2:$J$132</c:f>
              <c:numCache>
                <c:formatCode>General</c:formatCode>
                <c:ptCount val="131"/>
                <c:pt idx="0">
                  <c:v>0.4226721</c:v>
                </c:pt>
                <c:pt idx="1">
                  <c:v>0.0566802</c:v>
                </c:pt>
                <c:pt idx="2">
                  <c:v>-0.3093117</c:v>
                </c:pt>
                <c:pt idx="3">
                  <c:v>-0.6753036</c:v>
                </c:pt>
                <c:pt idx="4">
                  <c:v>-1.041296</c:v>
                </c:pt>
                <c:pt idx="5">
                  <c:v>-1.195951</c:v>
                </c:pt>
                <c:pt idx="6">
                  <c:v>-1.561943</c:v>
                </c:pt>
                <c:pt idx="7">
                  <c:v>-1.716599</c:v>
                </c:pt>
                <c:pt idx="8">
                  <c:v>-2.082591</c:v>
                </c:pt>
                <c:pt idx="9">
                  <c:v>-2.237247</c:v>
                </c:pt>
                <c:pt idx="10">
                  <c:v>-2.603239</c:v>
                </c:pt>
                <c:pt idx="11">
                  <c:v>-2.757895</c:v>
                </c:pt>
                <c:pt idx="12">
                  <c:v>-3.123887</c:v>
                </c:pt>
                <c:pt idx="13">
                  <c:v>-3.489879</c:v>
                </c:pt>
                <c:pt idx="14">
                  <c:v>-3.644534</c:v>
                </c:pt>
                <c:pt idx="15">
                  <c:v>-4.010525999999991</c:v>
                </c:pt>
                <c:pt idx="16">
                  <c:v>-4.165181999999984</c:v>
                </c:pt>
                <c:pt idx="17">
                  <c:v>-4.531174</c:v>
                </c:pt>
                <c:pt idx="18">
                  <c:v>-4.474494</c:v>
                </c:pt>
                <c:pt idx="19">
                  <c:v>-4.84048599999999</c:v>
                </c:pt>
                <c:pt idx="20">
                  <c:v>-5.206478</c:v>
                </c:pt>
                <c:pt idx="21">
                  <c:v>-5.361133999999994</c:v>
                </c:pt>
                <c:pt idx="22">
                  <c:v>-5.515788999999994</c:v>
                </c:pt>
                <c:pt idx="23">
                  <c:v>-5.881781</c:v>
                </c:pt>
                <c:pt idx="24">
                  <c:v>-6.036437</c:v>
                </c:pt>
                <c:pt idx="25">
                  <c:v>-6.191093</c:v>
                </c:pt>
                <c:pt idx="26">
                  <c:v>-6.345749</c:v>
                </c:pt>
                <c:pt idx="27">
                  <c:v>-6.500404999999994</c:v>
                </c:pt>
                <c:pt idx="28">
                  <c:v>-6.655060999999994</c:v>
                </c:pt>
                <c:pt idx="29">
                  <c:v>-6.809717</c:v>
                </c:pt>
                <c:pt idx="30">
                  <c:v>-6.964372</c:v>
                </c:pt>
                <c:pt idx="31">
                  <c:v>-7.330364</c:v>
                </c:pt>
                <c:pt idx="32">
                  <c:v>-7.696355999999991</c:v>
                </c:pt>
                <c:pt idx="33">
                  <c:v>-7.851011999999994</c:v>
                </c:pt>
                <c:pt idx="34">
                  <c:v>-8.005668</c:v>
                </c:pt>
                <c:pt idx="35">
                  <c:v>-8.37166</c:v>
                </c:pt>
                <c:pt idx="36">
                  <c:v>-8.526316</c:v>
                </c:pt>
                <c:pt idx="37">
                  <c:v>-8.892308000000003</c:v>
                </c:pt>
                <c:pt idx="38">
                  <c:v>-9.046964</c:v>
                </c:pt>
                <c:pt idx="39">
                  <c:v>-9.412955</c:v>
                </c:pt>
                <c:pt idx="40">
                  <c:v>-9.356275</c:v>
                </c:pt>
                <c:pt idx="41">
                  <c:v>-9.933603000000001</c:v>
                </c:pt>
                <c:pt idx="42">
                  <c:v>-10.08826</c:v>
                </c:pt>
                <c:pt idx="43">
                  <c:v>-10.45425</c:v>
                </c:pt>
                <c:pt idx="44">
                  <c:v>-10.82024</c:v>
                </c:pt>
                <c:pt idx="45">
                  <c:v>-11.18623</c:v>
                </c:pt>
                <c:pt idx="46">
                  <c:v>-11.55223</c:v>
                </c:pt>
                <c:pt idx="47">
                  <c:v>-11.70688</c:v>
                </c:pt>
                <c:pt idx="48">
                  <c:v>-11.86154</c:v>
                </c:pt>
                <c:pt idx="49">
                  <c:v>-12.22753</c:v>
                </c:pt>
                <c:pt idx="50">
                  <c:v>-12.59352</c:v>
                </c:pt>
                <c:pt idx="51">
                  <c:v>-12.95951</c:v>
                </c:pt>
                <c:pt idx="52">
                  <c:v>-13.32551</c:v>
                </c:pt>
                <c:pt idx="53">
                  <c:v>-13.6915</c:v>
                </c:pt>
                <c:pt idx="54">
                  <c:v>-13.84615</c:v>
                </c:pt>
                <c:pt idx="55">
                  <c:v>-14.21215</c:v>
                </c:pt>
                <c:pt idx="56">
                  <c:v>-14.3668</c:v>
                </c:pt>
                <c:pt idx="57">
                  <c:v>-14.73279</c:v>
                </c:pt>
                <c:pt idx="58">
                  <c:v>-14.88745</c:v>
                </c:pt>
                <c:pt idx="59">
                  <c:v>-15.25344</c:v>
                </c:pt>
                <c:pt idx="60">
                  <c:v>-15.61943</c:v>
                </c:pt>
                <c:pt idx="61">
                  <c:v>-15.56275</c:v>
                </c:pt>
                <c:pt idx="62">
                  <c:v>-15.71741</c:v>
                </c:pt>
                <c:pt idx="63">
                  <c:v>-15.87206</c:v>
                </c:pt>
                <c:pt idx="64">
                  <c:v>-16.44939</c:v>
                </c:pt>
                <c:pt idx="65">
                  <c:v>-16.60405</c:v>
                </c:pt>
                <c:pt idx="66">
                  <c:v>-16.97004</c:v>
                </c:pt>
                <c:pt idx="67">
                  <c:v>-16.91336</c:v>
                </c:pt>
                <c:pt idx="68">
                  <c:v>-17.06802</c:v>
                </c:pt>
                <c:pt idx="69">
                  <c:v>-17.64534</c:v>
                </c:pt>
                <c:pt idx="70">
                  <c:v>-18.22267</c:v>
                </c:pt>
                <c:pt idx="71">
                  <c:v>-18.16599</c:v>
                </c:pt>
                <c:pt idx="72">
                  <c:v>-18.74332</c:v>
                </c:pt>
                <c:pt idx="73">
                  <c:v>-19.10931</c:v>
                </c:pt>
                <c:pt idx="74">
                  <c:v>-19.26397</c:v>
                </c:pt>
                <c:pt idx="75">
                  <c:v>-19.41862</c:v>
                </c:pt>
                <c:pt idx="76">
                  <c:v>-19.78462</c:v>
                </c:pt>
                <c:pt idx="77">
                  <c:v>-20.36194</c:v>
                </c:pt>
                <c:pt idx="78">
                  <c:v>-20.93927</c:v>
                </c:pt>
                <c:pt idx="79">
                  <c:v>-21.09393</c:v>
                </c:pt>
                <c:pt idx="80">
                  <c:v>-21.24858</c:v>
                </c:pt>
                <c:pt idx="81">
                  <c:v>-21.61457</c:v>
                </c:pt>
                <c:pt idx="82">
                  <c:v>-22.1919</c:v>
                </c:pt>
                <c:pt idx="83">
                  <c:v>-22.55789</c:v>
                </c:pt>
                <c:pt idx="84">
                  <c:v>-23.13522</c:v>
                </c:pt>
                <c:pt idx="85">
                  <c:v>-23.28988</c:v>
                </c:pt>
                <c:pt idx="86">
                  <c:v>-24.07854</c:v>
                </c:pt>
                <c:pt idx="87">
                  <c:v>-24.2332</c:v>
                </c:pt>
                <c:pt idx="88">
                  <c:v>-24.59919</c:v>
                </c:pt>
                <c:pt idx="89">
                  <c:v>-25.17652</c:v>
                </c:pt>
                <c:pt idx="90">
                  <c:v>-25.54251</c:v>
                </c:pt>
                <c:pt idx="91">
                  <c:v>-26.11984</c:v>
                </c:pt>
                <c:pt idx="92">
                  <c:v>-26.27449</c:v>
                </c:pt>
                <c:pt idx="93">
                  <c:v>-26.64049</c:v>
                </c:pt>
                <c:pt idx="94">
                  <c:v>-27.21781</c:v>
                </c:pt>
                <c:pt idx="95">
                  <c:v>-27.58381</c:v>
                </c:pt>
                <c:pt idx="96">
                  <c:v>-27.9498</c:v>
                </c:pt>
                <c:pt idx="97">
                  <c:v>-28.31579</c:v>
                </c:pt>
                <c:pt idx="98">
                  <c:v>-28.47045</c:v>
                </c:pt>
                <c:pt idx="99">
                  <c:v>-28.83644</c:v>
                </c:pt>
                <c:pt idx="100">
                  <c:v>-29.20243</c:v>
                </c:pt>
                <c:pt idx="101">
                  <c:v>-29.35709</c:v>
                </c:pt>
                <c:pt idx="102">
                  <c:v>-29.93441</c:v>
                </c:pt>
                <c:pt idx="103">
                  <c:v>-30.3004</c:v>
                </c:pt>
                <c:pt idx="104">
                  <c:v>-30.87773</c:v>
                </c:pt>
                <c:pt idx="105">
                  <c:v>-31.45506</c:v>
                </c:pt>
                <c:pt idx="106">
                  <c:v>-31.82105</c:v>
                </c:pt>
                <c:pt idx="107">
                  <c:v>-32.18704</c:v>
                </c:pt>
                <c:pt idx="108">
                  <c:v>-32.76437</c:v>
                </c:pt>
                <c:pt idx="109">
                  <c:v>-33.13036</c:v>
                </c:pt>
                <c:pt idx="110">
                  <c:v>-33.49636</c:v>
                </c:pt>
                <c:pt idx="111">
                  <c:v>-33.65101</c:v>
                </c:pt>
                <c:pt idx="112">
                  <c:v>-34.017</c:v>
                </c:pt>
                <c:pt idx="113">
                  <c:v>-34.59433</c:v>
                </c:pt>
                <c:pt idx="114">
                  <c:v>-34.96032</c:v>
                </c:pt>
                <c:pt idx="115">
                  <c:v>-35.74899</c:v>
                </c:pt>
                <c:pt idx="116">
                  <c:v>-36.11498</c:v>
                </c:pt>
                <c:pt idx="117">
                  <c:v>-36.69231</c:v>
                </c:pt>
                <c:pt idx="118">
                  <c:v>-37.0583</c:v>
                </c:pt>
                <c:pt idx="119">
                  <c:v>-37.42429</c:v>
                </c:pt>
                <c:pt idx="120">
                  <c:v>-37.79028</c:v>
                </c:pt>
                <c:pt idx="121">
                  <c:v>-38.15628</c:v>
                </c:pt>
                <c:pt idx="122">
                  <c:v>-38.31093</c:v>
                </c:pt>
                <c:pt idx="123">
                  <c:v>-38.67692</c:v>
                </c:pt>
                <c:pt idx="124">
                  <c:v>-39.04291</c:v>
                </c:pt>
                <c:pt idx="125">
                  <c:v>-39.62024</c:v>
                </c:pt>
                <c:pt idx="126">
                  <c:v>-39.7749</c:v>
                </c:pt>
                <c:pt idx="127">
                  <c:v>-40.14089</c:v>
                </c:pt>
                <c:pt idx="128">
                  <c:v>-40.29555</c:v>
                </c:pt>
                <c:pt idx="129">
                  <c:v>-40.4502</c:v>
                </c:pt>
                <c:pt idx="130">
                  <c:v>-41.02753</c:v>
                </c:pt>
              </c:numCache>
            </c:numRef>
          </c:yVal>
          <c:smooth val="0"/>
        </c:ser>
        <c:ser>
          <c:idx val="4"/>
          <c:order val="2"/>
          <c:tx>
            <c:strRef>
              <c:f>'-PDO 25 percentile'!$K$1</c:f>
              <c:strCache>
                <c:ptCount val="1"/>
                <c:pt idx="0">
                  <c:v>Upper Env</c:v>
                </c:pt>
              </c:strCache>
            </c:strRef>
          </c:tx>
          <c:spPr>
            <a:ln w="12700" cmpd="sng">
              <a:solidFill>
                <a:sysClr val="windowText" lastClr="000000"/>
              </a:solidFill>
              <a:prstDash val="sysDot"/>
            </a:ln>
          </c:spPr>
          <c:marker>
            <c:symbol val="none"/>
          </c:marker>
          <c:yVal>
            <c:numRef>
              <c:f>'-PDO 25 percentile'!$K$2:$K$132</c:f>
              <c:numCache>
                <c:formatCode>General</c:formatCode>
                <c:ptCount val="131"/>
                <c:pt idx="0">
                  <c:v>1.690688</c:v>
                </c:pt>
                <c:pt idx="1">
                  <c:v>2.17004</c:v>
                </c:pt>
                <c:pt idx="2">
                  <c:v>2.438057</c:v>
                </c:pt>
                <c:pt idx="3">
                  <c:v>2.917409</c:v>
                </c:pt>
                <c:pt idx="4">
                  <c:v>3.185425</c:v>
                </c:pt>
                <c:pt idx="5">
                  <c:v>3.242105</c:v>
                </c:pt>
                <c:pt idx="6">
                  <c:v>3.721457</c:v>
                </c:pt>
                <c:pt idx="7">
                  <c:v>3.778138</c:v>
                </c:pt>
                <c:pt idx="8">
                  <c:v>4.046154</c:v>
                </c:pt>
                <c:pt idx="9">
                  <c:v>4.314169999999994</c:v>
                </c:pt>
                <c:pt idx="10">
                  <c:v>4.582185999999988</c:v>
                </c:pt>
                <c:pt idx="11">
                  <c:v>4.850202</c:v>
                </c:pt>
                <c:pt idx="12">
                  <c:v>4.906883</c:v>
                </c:pt>
                <c:pt idx="13">
                  <c:v>5.174898999999995</c:v>
                </c:pt>
                <c:pt idx="14">
                  <c:v>5.020243</c:v>
                </c:pt>
                <c:pt idx="15">
                  <c:v>5.076923</c:v>
                </c:pt>
                <c:pt idx="16">
                  <c:v>5.344938999999988</c:v>
                </c:pt>
                <c:pt idx="17">
                  <c:v>5.190283</c:v>
                </c:pt>
                <c:pt idx="18">
                  <c:v>5.4583</c:v>
                </c:pt>
                <c:pt idx="19">
                  <c:v>5.726315999999991</c:v>
                </c:pt>
                <c:pt idx="20">
                  <c:v>5.782995999999994</c:v>
                </c:pt>
                <c:pt idx="21">
                  <c:v>5.628339999999991</c:v>
                </c:pt>
                <c:pt idx="22">
                  <c:v>5.896355999999995</c:v>
                </c:pt>
                <c:pt idx="23">
                  <c:v>5.7417</c:v>
                </c:pt>
                <c:pt idx="24">
                  <c:v>6.009717</c:v>
                </c:pt>
                <c:pt idx="25">
                  <c:v>6.066397</c:v>
                </c:pt>
                <c:pt idx="26">
                  <c:v>6.12307699999999</c:v>
                </c:pt>
                <c:pt idx="27">
                  <c:v>6.179757</c:v>
                </c:pt>
                <c:pt idx="28">
                  <c:v>6.236437</c:v>
                </c:pt>
                <c:pt idx="29">
                  <c:v>6.081781</c:v>
                </c:pt>
                <c:pt idx="30">
                  <c:v>6.138462</c:v>
                </c:pt>
                <c:pt idx="31">
                  <c:v>6.195141999999991</c:v>
                </c:pt>
                <c:pt idx="32">
                  <c:v>6.251822</c:v>
                </c:pt>
                <c:pt idx="33">
                  <c:v>6.308501999999994</c:v>
                </c:pt>
                <c:pt idx="34">
                  <c:v>6.153845999999991</c:v>
                </c:pt>
                <c:pt idx="35">
                  <c:v>6.210525999999994</c:v>
                </c:pt>
                <c:pt idx="36">
                  <c:v>6.267205999999994</c:v>
                </c:pt>
                <c:pt idx="37">
                  <c:v>6.112550999999986</c:v>
                </c:pt>
                <c:pt idx="38">
                  <c:v>6.380567</c:v>
                </c:pt>
                <c:pt idx="39">
                  <c:v>6.225910999999987</c:v>
                </c:pt>
                <c:pt idx="40">
                  <c:v>6.282591</c:v>
                </c:pt>
                <c:pt idx="41">
                  <c:v>6.339271</c:v>
                </c:pt>
                <c:pt idx="42">
                  <c:v>6.184614999999987</c:v>
                </c:pt>
                <c:pt idx="43">
                  <c:v>6.241296</c:v>
                </c:pt>
                <c:pt idx="44">
                  <c:v>6.29797599999999</c:v>
                </c:pt>
                <c:pt idx="45">
                  <c:v>6.14332</c:v>
                </c:pt>
                <c:pt idx="46">
                  <c:v>5.988664</c:v>
                </c:pt>
                <c:pt idx="47">
                  <c:v>6.045344</c:v>
                </c:pt>
                <c:pt idx="48">
                  <c:v>5.890687999999995</c:v>
                </c:pt>
                <c:pt idx="49">
                  <c:v>5.947368</c:v>
                </c:pt>
                <c:pt idx="50">
                  <c:v>6.004049</c:v>
                </c:pt>
                <c:pt idx="51">
                  <c:v>5.849393</c:v>
                </c:pt>
                <c:pt idx="52">
                  <c:v>5.694736999999985</c:v>
                </c:pt>
                <c:pt idx="53">
                  <c:v>5.962753</c:v>
                </c:pt>
                <c:pt idx="54">
                  <c:v>6.019433</c:v>
                </c:pt>
                <c:pt idx="55">
                  <c:v>6.076113</c:v>
                </c:pt>
                <c:pt idx="56">
                  <c:v>6.132794</c:v>
                </c:pt>
                <c:pt idx="57">
                  <c:v>6.189474</c:v>
                </c:pt>
                <c:pt idx="58">
                  <c:v>6.246154</c:v>
                </c:pt>
                <c:pt idx="59">
                  <c:v>6.091498</c:v>
                </c:pt>
                <c:pt idx="60">
                  <c:v>6.148177999999991</c:v>
                </c:pt>
                <c:pt idx="61">
                  <c:v>6.204857999999994</c:v>
                </c:pt>
                <c:pt idx="62">
                  <c:v>6.261537999999994</c:v>
                </c:pt>
                <c:pt idx="63">
                  <c:v>5.895546999999991</c:v>
                </c:pt>
                <c:pt idx="64">
                  <c:v>6.163562999999995</c:v>
                </c:pt>
                <c:pt idx="65">
                  <c:v>6.220243</c:v>
                </c:pt>
                <c:pt idx="66">
                  <c:v>6.276923</c:v>
                </c:pt>
                <c:pt idx="67">
                  <c:v>6.333603</c:v>
                </c:pt>
                <c:pt idx="68">
                  <c:v>6.178947</c:v>
                </c:pt>
                <c:pt idx="69">
                  <c:v>6.235628</c:v>
                </c:pt>
                <c:pt idx="70">
                  <c:v>6.292308</c:v>
                </c:pt>
                <c:pt idx="71">
                  <c:v>6.137652</c:v>
                </c:pt>
                <c:pt idx="72">
                  <c:v>5.982996</c:v>
                </c:pt>
                <c:pt idx="73">
                  <c:v>5.617003999999991</c:v>
                </c:pt>
                <c:pt idx="74">
                  <c:v>5.462348</c:v>
                </c:pt>
                <c:pt idx="75">
                  <c:v>5.730364</c:v>
                </c:pt>
                <c:pt idx="76">
                  <c:v>5.787045</c:v>
                </c:pt>
                <c:pt idx="77">
                  <c:v>5.632388999999994</c:v>
                </c:pt>
                <c:pt idx="78">
                  <c:v>5.689069</c:v>
                </c:pt>
                <c:pt idx="79">
                  <c:v>5.534412999999994</c:v>
                </c:pt>
                <c:pt idx="80">
                  <c:v>5.591093</c:v>
                </c:pt>
                <c:pt idx="81">
                  <c:v>5.647772999999995</c:v>
                </c:pt>
                <c:pt idx="82">
                  <c:v>5.493116999999994</c:v>
                </c:pt>
                <c:pt idx="83">
                  <c:v>5.127125999999984</c:v>
                </c:pt>
                <c:pt idx="84">
                  <c:v>4.97247</c:v>
                </c:pt>
                <c:pt idx="85">
                  <c:v>4.817813999999989</c:v>
                </c:pt>
                <c:pt idx="86">
                  <c:v>4.663157999999987</c:v>
                </c:pt>
                <c:pt idx="87">
                  <c:v>4.508502</c:v>
                </c:pt>
                <c:pt idx="88">
                  <c:v>4.353845999999994</c:v>
                </c:pt>
                <c:pt idx="89">
                  <c:v>4.410525999999995</c:v>
                </c:pt>
                <c:pt idx="90">
                  <c:v>4.25587</c:v>
                </c:pt>
                <c:pt idx="91">
                  <c:v>4.101214999999994</c:v>
                </c:pt>
                <c:pt idx="92">
                  <c:v>3.946559</c:v>
                </c:pt>
                <c:pt idx="93">
                  <c:v>3.791903</c:v>
                </c:pt>
                <c:pt idx="94">
                  <c:v>3.425911</c:v>
                </c:pt>
                <c:pt idx="95">
                  <c:v>3.271255</c:v>
                </c:pt>
                <c:pt idx="96">
                  <c:v>3.327935</c:v>
                </c:pt>
                <c:pt idx="97">
                  <c:v>2.961943</c:v>
                </c:pt>
                <c:pt idx="98">
                  <c:v>2.595950999999999</c:v>
                </c:pt>
                <c:pt idx="99">
                  <c:v>2.652632</c:v>
                </c:pt>
                <c:pt idx="100">
                  <c:v>2.709312</c:v>
                </c:pt>
                <c:pt idx="101">
                  <c:v>2.554656</c:v>
                </c:pt>
                <c:pt idx="102">
                  <c:v>2.4</c:v>
                </c:pt>
                <c:pt idx="103">
                  <c:v>2.456679999999992</c:v>
                </c:pt>
                <c:pt idx="104">
                  <c:v>2.302023999999998</c:v>
                </c:pt>
                <c:pt idx="105">
                  <c:v>2.147368</c:v>
                </c:pt>
                <c:pt idx="106">
                  <c:v>1.992713</c:v>
                </c:pt>
                <c:pt idx="107">
                  <c:v>2.049393</c:v>
                </c:pt>
                <c:pt idx="108">
                  <c:v>1.683401</c:v>
                </c:pt>
                <c:pt idx="109">
                  <c:v>1.528745</c:v>
                </c:pt>
                <c:pt idx="110">
                  <c:v>1.374089</c:v>
                </c:pt>
                <c:pt idx="111">
                  <c:v>1.008097</c:v>
                </c:pt>
                <c:pt idx="112">
                  <c:v>1.064777</c:v>
                </c:pt>
                <c:pt idx="113">
                  <c:v>1.121457</c:v>
                </c:pt>
                <c:pt idx="114">
                  <c:v>0.9668016</c:v>
                </c:pt>
                <c:pt idx="115">
                  <c:v>1.023482</c:v>
                </c:pt>
                <c:pt idx="116">
                  <c:v>0.6574899</c:v>
                </c:pt>
                <c:pt idx="117">
                  <c:v>0.291498</c:v>
                </c:pt>
                <c:pt idx="118">
                  <c:v>-0.28583</c:v>
                </c:pt>
                <c:pt idx="119">
                  <c:v>-0.4404858</c:v>
                </c:pt>
                <c:pt idx="120">
                  <c:v>-0.5951417</c:v>
                </c:pt>
                <c:pt idx="121">
                  <c:v>-0.7497976</c:v>
                </c:pt>
                <c:pt idx="122">
                  <c:v>-0.9044534</c:v>
                </c:pt>
                <c:pt idx="123">
                  <c:v>-0.8477733</c:v>
                </c:pt>
                <c:pt idx="124">
                  <c:v>-1.213765</c:v>
                </c:pt>
                <c:pt idx="125">
                  <c:v>-1.579757</c:v>
                </c:pt>
                <c:pt idx="126">
                  <c:v>-1.734413</c:v>
                </c:pt>
                <c:pt idx="127">
                  <c:v>-1.889069</c:v>
                </c:pt>
                <c:pt idx="128">
                  <c:v>-2.255061</c:v>
                </c:pt>
                <c:pt idx="129">
                  <c:v>-2.621052999999998</c:v>
                </c:pt>
                <c:pt idx="130">
                  <c:v>-2.987045</c:v>
                </c:pt>
              </c:numCache>
            </c:numRef>
          </c:yVal>
          <c:smooth val="0"/>
        </c:ser>
        <c:dLbls>
          <c:showLegendKey val="0"/>
          <c:showVal val="0"/>
          <c:showCatName val="0"/>
          <c:showSerName val="0"/>
          <c:showPercent val="0"/>
          <c:showBubbleSize val="0"/>
        </c:dLbls>
        <c:axId val="-2002567912"/>
        <c:axId val="-2002460040"/>
      </c:scatterChart>
      <c:valAx>
        <c:axId val="-2002567912"/>
        <c:scaling>
          <c:orientation val="minMax"/>
          <c:max val="140.0"/>
          <c:min val="0.0"/>
        </c:scaling>
        <c:delete val="0"/>
        <c:axPos val="b"/>
        <c:numFmt formatCode="General" sourceLinked="1"/>
        <c:majorTickMark val="out"/>
        <c:minorTickMark val="none"/>
        <c:tickLblPos val="nextTo"/>
        <c:crossAx val="-2002460040"/>
        <c:crossesAt val="-100.0"/>
        <c:crossBetween val="midCat"/>
        <c:majorUnit val="20.0"/>
      </c:valAx>
      <c:valAx>
        <c:axId val="-2002460040"/>
        <c:scaling>
          <c:orientation val="minMax"/>
        </c:scaling>
        <c:delete val="0"/>
        <c:axPos val="l"/>
        <c:numFmt formatCode="General" sourceLinked="1"/>
        <c:majorTickMark val="out"/>
        <c:minorTickMark val="none"/>
        <c:tickLblPos val="nextTo"/>
        <c:crossAx val="-2002567912"/>
        <c:crosses val="autoZero"/>
        <c:crossBetween val="midCat"/>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dirty="0" smtClean="0"/>
              <a:t>E. </a:t>
            </a:r>
            <a:r>
              <a:rPr lang="en-US" sz="1100" b="1" i="0" u="none" strike="noStrike" baseline="0" dirty="0" smtClean="0">
                <a:effectLst/>
              </a:rPr>
              <a:t>–</a:t>
            </a:r>
            <a:r>
              <a:rPr lang="en-US" sz="1100" b="1" i="0" u="none" strike="noStrike" baseline="0" dirty="0" smtClean="0"/>
              <a:t> SSTA</a:t>
            </a:r>
            <a:endParaRPr lang="en-US" sz="1100" dirty="0"/>
          </a:p>
        </c:rich>
      </c:tx>
      <c:layout>
        <c:manualLayout>
          <c:xMode val="edge"/>
          <c:yMode val="edge"/>
          <c:x val="0.111884570439537"/>
          <c:y val="0.000428481463340342"/>
        </c:manualLayout>
      </c:layout>
      <c:overlay val="0"/>
    </c:title>
    <c:autoTitleDeleted val="0"/>
    <c:plotArea>
      <c:layout>
        <c:manualLayout>
          <c:layoutTarget val="inner"/>
          <c:xMode val="edge"/>
          <c:yMode val="edge"/>
          <c:x val="0.117294108114877"/>
          <c:y val="0.107767673297294"/>
          <c:w val="0.822178822678711"/>
          <c:h val="0.761634797826072"/>
        </c:manualLayout>
      </c:layout>
      <c:scatterChart>
        <c:scatterStyle val="lineMarker"/>
        <c:varyColors val="0"/>
        <c:ser>
          <c:idx val="3"/>
          <c:order val="0"/>
          <c:tx>
            <c:strRef>
              <c:f>'-AMO 25 percentile'!$H$1</c:f>
              <c:strCache>
                <c:ptCount val="1"/>
                <c:pt idx="0">
                  <c:v>Lhat</c:v>
                </c:pt>
              </c:strCache>
            </c:strRef>
          </c:tx>
          <c:spPr>
            <a:ln w="19050">
              <a:solidFill>
                <a:sysClr val="windowText" lastClr="000000"/>
              </a:solidFill>
            </a:ln>
          </c:spPr>
          <c:marker>
            <c:symbol val="none"/>
          </c:marker>
          <c:yVal>
            <c:numRef>
              <c:f>'-AMO 25 percentile'!$H$2:$H$132</c:f>
              <c:numCache>
                <c:formatCode>General</c:formatCode>
                <c:ptCount val="131"/>
                <c:pt idx="0">
                  <c:v>0.7596674</c:v>
                </c:pt>
                <c:pt idx="1">
                  <c:v>1.170478</c:v>
                </c:pt>
                <c:pt idx="2">
                  <c:v>0.8216216</c:v>
                </c:pt>
                <c:pt idx="3">
                  <c:v>0.6898129</c:v>
                </c:pt>
                <c:pt idx="4">
                  <c:v>0.8835759</c:v>
                </c:pt>
                <c:pt idx="5">
                  <c:v>0.8602911</c:v>
                </c:pt>
                <c:pt idx="6">
                  <c:v>0.7284823</c:v>
                </c:pt>
                <c:pt idx="7">
                  <c:v>0.3796258</c:v>
                </c:pt>
                <c:pt idx="8">
                  <c:v>-0.0777547</c:v>
                </c:pt>
                <c:pt idx="9">
                  <c:v>-0.2095634</c:v>
                </c:pt>
                <c:pt idx="10">
                  <c:v>-0.3413721</c:v>
                </c:pt>
                <c:pt idx="11">
                  <c:v>-0.6902287</c:v>
                </c:pt>
                <c:pt idx="12">
                  <c:v>-0.9305613</c:v>
                </c:pt>
                <c:pt idx="13">
                  <c:v>-1.06237</c:v>
                </c:pt>
                <c:pt idx="14">
                  <c:v>-1.085655</c:v>
                </c:pt>
                <c:pt idx="15">
                  <c:v>-1.217464</c:v>
                </c:pt>
                <c:pt idx="16">
                  <c:v>-1.457796</c:v>
                </c:pt>
                <c:pt idx="17">
                  <c:v>-1.589605</c:v>
                </c:pt>
                <c:pt idx="18">
                  <c:v>-1.395842</c:v>
                </c:pt>
                <c:pt idx="19">
                  <c:v>-1.744699</c:v>
                </c:pt>
                <c:pt idx="20">
                  <c:v>-1.876507</c:v>
                </c:pt>
                <c:pt idx="21">
                  <c:v>-2.008316</c:v>
                </c:pt>
                <c:pt idx="22">
                  <c:v>-2.248648999999999</c:v>
                </c:pt>
                <c:pt idx="23">
                  <c:v>-2.271933</c:v>
                </c:pt>
                <c:pt idx="24">
                  <c:v>-2.512265999999991</c:v>
                </c:pt>
                <c:pt idx="25">
                  <c:v>-2.535550999999999</c:v>
                </c:pt>
                <c:pt idx="26">
                  <c:v>-3.101455</c:v>
                </c:pt>
                <c:pt idx="27">
                  <c:v>-3.341788</c:v>
                </c:pt>
                <c:pt idx="28">
                  <c:v>-3.365073</c:v>
                </c:pt>
                <c:pt idx="29">
                  <c:v>-3.388358</c:v>
                </c:pt>
                <c:pt idx="30">
                  <c:v>-3.303119</c:v>
                </c:pt>
                <c:pt idx="31">
                  <c:v>-3.543451</c:v>
                </c:pt>
                <c:pt idx="32">
                  <c:v>-3.783784</c:v>
                </c:pt>
                <c:pt idx="33">
                  <c:v>-3.807068999999998</c:v>
                </c:pt>
                <c:pt idx="34">
                  <c:v>-3.830353</c:v>
                </c:pt>
                <c:pt idx="35">
                  <c:v>-3.853638</c:v>
                </c:pt>
                <c:pt idx="36">
                  <c:v>-4.202494999999995</c:v>
                </c:pt>
                <c:pt idx="37">
                  <c:v>-4.551351</c:v>
                </c:pt>
                <c:pt idx="38">
                  <c:v>-5.008732</c:v>
                </c:pt>
                <c:pt idx="39">
                  <c:v>-5.140540999999994</c:v>
                </c:pt>
                <c:pt idx="40">
                  <c:v>-5.163824999999988</c:v>
                </c:pt>
                <c:pt idx="41">
                  <c:v>-5.295634</c:v>
                </c:pt>
                <c:pt idx="42">
                  <c:v>-5.427443</c:v>
                </c:pt>
                <c:pt idx="43">
                  <c:v>-5.667774999999984</c:v>
                </c:pt>
                <c:pt idx="44">
                  <c:v>-5.69106</c:v>
                </c:pt>
                <c:pt idx="45">
                  <c:v>-6.039917</c:v>
                </c:pt>
                <c:pt idx="46">
                  <c:v>-6.280249</c:v>
                </c:pt>
                <c:pt idx="47">
                  <c:v>-6.303533999999995</c:v>
                </c:pt>
                <c:pt idx="48">
                  <c:v>-6.652390999999991</c:v>
                </c:pt>
                <c:pt idx="49">
                  <c:v>-6.7842</c:v>
                </c:pt>
                <c:pt idx="50">
                  <c:v>-7.024531999999984</c:v>
                </c:pt>
                <c:pt idx="51">
                  <c:v>-7.373389</c:v>
                </c:pt>
                <c:pt idx="52">
                  <c:v>-7.28815</c:v>
                </c:pt>
                <c:pt idx="53">
                  <c:v>-7.854053999999991</c:v>
                </c:pt>
                <c:pt idx="54">
                  <c:v>-8.311435000000002</c:v>
                </c:pt>
                <c:pt idx="55">
                  <c:v>-8.551767000000003</c:v>
                </c:pt>
                <c:pt idx="56">
                  <c:v>-8.900624</c:v>
                </c:pt>
                <c:pt idx="57">
                  <c:v>-9.140956</c:v>
                </c:pt>
                <c:pt idx="58">
                  <c:v>-9.489813000000001</c:v>
                </c:pt>
                <c:pt idx="59">
                  <c:v>-9.838669</c:v>
                </c:pt>
                <c:pt idx="60">
                  <c:v>-10.18753</c:v>
                </c:pt>
                <c:pt idx="61">
                  <c:v>-10.53638</c:v>
                </c:pt>
                <c:pt idx="62">
                  <c:v>-10.66819</c:v>
                </c:pt>
                <c:pt idx="63">
                  <c:v>-10.8</c:v>
                </c:pt>
                <c:pt idx="64">
                  <c:v>-11.04033</c:v>
                </c:pt>
                <c:pt idx="65">
                  <c:v>-11.38919</c:v>
                </c:pt>
                <c:pt idx="66">
                  <c:v>-11.73805</c:v>
                </c:pt>
                <c:pt idx="67">
                  <c:v>-12.0869</c:v>
                </c:pt>
                <c:pt idx="68">
                  <c:v>-12.65281</c:v>
                </c:pt>
                <c:pt idx="69">
                  <c:v>-13.11019</c:v>
                </c:pt>
                <c:pt idx="70">
                  <c:v>-13.67609</c:v>
                </c:pt>
                <c:pt idx="71">
                  <c:v>-14.13347</c:v>
                </c:pt>
                <c:pt idx="72">
                  <c:v>-14.48233</c:v>
                </c:pt>
                <c:pt idx="73">
                  <c:v>-15.04823</c:v>
                </c:pt>
                <c:pt idx="74">
                  <c:v>-15.61414</c:v>
                </c:pt>
                <c:pt idx="75">
                  <c:v>-16.07152</c:v>
                </c:pt>
                <c:pt idx="76">
                  <c:v>-16.42036999999998</c:v>
                </c:pt>
                <c:pt idx="77">
                  <c:v>-17.0948</c:v>
                </c:pt>
                <c:pt idx="78">
                  <c:v>-17.66071</c:v>
                </c:pt>
                <c:pt idx="79">
                  <c:v>-18.11809</c:v>
                </c:pt>
                <c:pt idx="80">
                  <c:v>-19.00956</c:v>
                </c:pt>
                <c:pt idx="81">
                  <c:v>-19.79252</c:v>
                </c:pt>
                <c:pt idx="82">
                  <c:v>-20.35842</c:v>
                </c:pt>
                <c:pt idx="83">
                  <c:v>-21.14136999999999</c:v>
                </c:pt>
                <c:pt idx="84">
                  <c:v>-21.92432</c:v>
                </c:pt>
                <c:pt idx="85">
                  <c:v>-22.59874999999991</c:v>
                </c:pt>
                <c:pt idx="86">
                  <c:v>-23.27318</c:v>
                </c:pt>
                <c:pt idx="87">
                  <c:v>-24.05613</c:v>
                </c:pt>
                <c:pt idx="88">
                  <c:v>-24.83909</c:v>
                </c:pt>
                <c:pt idx="89">
                  <c:v>-25.62203999999998</c:v>
                </c:pt>
                <c:pt idx="90">
                  <c:v>-26.51351</c:v>
                </c:pt>
                <c:pt idx="91">
                  <c:v>-27.29647</c:v>
                </c:pt>
                <c:pt idx="92">
                  <c:v>-27.97089</c:v>
                </c:pt>
                <c:pt idx="93">
                  <c:v>-28.31975</c:v>
                </c:pt>
                <c:pt idx="94">
                  <c:v>-29.1027</c:v>
                </c:pt>
                <c:pt idx="95">
                  <c:v>-29.88564999999991</c:v>
                </c:pt>
                <c:pt idx="96">
                  <c:v>-30.77713</c:v>
                </c:pt>
                <c:pt idx="97">
                  <c:v>-31.66861</c:v>
                </c:pt>
                <c:pt idx="98">
                  <c:v>-32.45156</c:v>
                </c:pt>
                <c:pt idx="99">
                  <c:v>-33.23451</c:v>
                </c:pt>
                <c:pt idx="100">
                  <c:v>-34.01746</c:v>
                </c:pt>
                <c:pt idx="101">
                  <c:v>-34.80042</c:v>
                </c:pt>
                <c:pt idx="102">
                  <c:v>-35.80042</c:v>
                </c:pt>
                <c:pt idx="103">
                  <c:v>-36.47484</c:v>
                </c:pt>
                <c:pt idx="104">
                  <c:v>-37.2578</c:v>
                </c:pt>
                <c:pt idx="105">
                  <c:v>-38.14927</c:v>
                </c:pt>
                <c:pt idx="106">
                  <c:v>-38.93222</c:v>
                </c:pt>
                <c:pt idx="107">
                  <c:v>-39.8237</c:v>
                </c:pt>
                <c:pt idx="108">
                  <c:v>-40.60665</c:v>
                </c:pt>
                <c:pt idx="109">
                  <c:v>-41.49813</c:v>
                </c:pt>
                <c:pt idx="110">
                  <c:v>-42.3896</c:v>
                </c:pt>
                <c:pt idx="111">
                  <c:v>-43.28108</c:v>
                </c:pt>
                <c:pt idx="112">
                  <c:v>-44.17256000000001</c:v>
                </c:pt>
                <c:pt idx="113">
                  <c:v>-45.06403</c:v>
                </c:pt>
                <c:pt idx="114">
                  <c:v>-45.84699</c:v>
                </c:pt>
                <c:pt idx="115">
                  <c:v>-46.62994000000001</c:v>
                </c:pt>
                <c:pt idx="116">
                  <c:v>-47.30437</c:v>
                </c:pt>
                <c:pt idx="117">
                  <c:v>-47.97879</c:v>
                </c:pt>
                <c:pt idx="118">
                  <c:v>-48.87027</c:v>
                </c:pt>
                <c:pt idx="119">
                  <c:v>-49.76175</c:v>
                </c:pt>
                <c:pt idx="120">
                  <c:v>-50.65322</c:v>
                </c:pt>
                <c:pt idx="121">
                  <c:v>-51.5447</c:v>
                </c:pt>
                <c:pt idx="122">
                  <c:v>-52.43617</c:v>
                </c:pt>
                <c:pt idx="123">
                  <c:v>-53.43617</c:v>
                </c:pt>
                <c:pt idx="124">
                  <c:v>-54.43617</c:v>
                </c:pt>
                <c:pt idx="125">
                  <c:v>-55.43617</c:v>
                </c:pt>
                <c:pt idx="126">
                  <c:v>-56.43617</c:v>
                </c:pt>
                <c:pt idx="127">
                  <c:v>-57.21913</c:v>
                </c:pt>
                <c:pt idx="128">
                  <c:v>-58.00208000000001</c:v>
                </c:pt>
                <c:pt idx="129">
                  <c:v>-59.00208000000001</c:v>
                </c:pt>
                <c:pt idx="130">
                  <c:v>-59.89356</c:v>
                </c:pt>
              </c:numCache>
            </c:numRef>
          </c:yVal>
          <c:smooth val="0"/>
        </c:ser>
        <c:ser>
          <c:idx val="0"/>
          <c:order val="1"/>
          <c:tx>
            <c:strRef>
              <c:f>'-AMO 25 percentile'!$I$1</c:f>
              <c:strCache>
                <c:ptCount val="1"/>
                <c:pt idx="0">
                  <c:v>Lower Env</c:v>
                </c:pt>
              </c:strCache>
            </c:strRef>
          </c:tx>
          <c:spPr>
            <a:ln w="12700">
              <a:solidFill>
                <a:sysClr val="windowText" lastClr="000000"/>
              </a:solidFill>
              <a:prstDash val="sysDot"/>
            </a:ln>
          </c:spPr>
          <c:marker>
            <c:symbol val="none"/>
          </c:marker>
          <c:yVal>
            <c:numRef>
              <c:f>'-AMO 25 percentile'!$I$2:$I$132</c:f>
              <c:numCache>
                <c:formatCode>General</c:formatCode>
                <c:ptCount val="131"/>
                <c:pt idx="0">
                  <c:v>0.5426195</c:v>
                </c:pt>
                <c:pt idx="1">
                  <c:v>0.193763</c:v>
                </c:pt>
                <c:pt idx="2">
                  <c:v>-0.1550936</c:v>
                </c:pt>
                <c:pt idx="3">
                  <c:v>-0.3954262</c:v>
                </c:pt>
                <c:pt idx="4">
                  <c:v>-0.8528067</c:v>
                </c:pt>
                <c:pt idx="5">
                  <c:v>-1.093139</c:v>
                </c:pt>
                <c:pt idx="6">
                  <c:v>-1.441996</c:v>
                </c:pt>
                <c:pt idx="7">
                  <c:v>-1.899376</c:v>
                </c:pt>
                <c:pt idx="8">
                  <c:v>-2.248233</c:v>
                </c:pt>
                <c:pt idx="9">
                  <c:v>-2.597089</c:v>
                </c:pt>
                <c:pt idx="10">
                  <c:v>-2.837422</c:v>
                </c:pt>
                <c:pt idx="11">
                  <c:v>-3.186278999999999</c:v>
                </c:pt>
                <c:pt idx="12">
                  <c:v>-3.535135</c:v>
                </c:pt>
                <c:pt idx="13">
                  <c:v>-3.883992</c:v>
                </c:pt>
                <c:pt idx="14">
                  <c:v>-4.341372</c:v>
                </c:pt>
                <c:pt idx="15">
                  <c:v>-4.798753</c:v>
                </c:pt>
                <c:pt idx="16">
                  <c:v>-5.039085</c:v>
                </c:pt>
                <c:pt idx="17">
                  <c:v>-5.387941999999994</c:v>
                </c:pt>
                <c:pt idx="18">
                  <c:v>-5.736798</c:v>
                </c:pt>
                <c:pt idx="19">
                  <c:v>-6.194178999999988</c:v>
                </c:pt>
                <c:pt idx="20">
                  <c:v>-6.543034999999991</c:v>
                </c:pt>
                <c:pt idx="21">
                  <c:v>-6.891892</c:v>
                </c:pt>
                <c:pt idx="22">
                  <c:v>-7.240748</c:v>
                </c:pt>
                <c:pt idx="23">
                  <c:v>-7.481081</c:v>
                </c:pt>
                <c:pt idx="24">
                  <c:v>-7.82993799999999</c:v>
                </c:pt>
                <c:pt idx="25">
                  <c:v>-8.178794000000001</c:v>
                </c:pt>
                <c:pt idx="26">
                  <c:v>-8.527651000000001</c:v>
                </c:pt>
                <c:pt idx="27">
                  <c:v>-8.985031000000004</c:v>
                </c:pt>
                <c:pt idx="28">
                  <c:v>-9.225363999999997</c:v>
                </c:pt>
                <c:pt idx="29">
                  <c:v>-9.357173000000001</c:v>
                </c:pt>
                <c:pt idx="30">
                  <c:v>-9.706029</c:v>
                </c:pt>
                <c:pt idx="31">
                  <c:v>-10.05489</c:v>
                </c:pt>
                <c:pt idx="32">
                  <c:v>-10.51227</c:v>
                </c:pt>
                <c:pt idx="33">
                  <c:v>-10.7526</c:v>
                </c:pt>
                <c:pt idx="34">
                  <c:v>-10.99293</c:v>
                </c:pt>
                <c:pt idx="35">
                  <c:v>-11.23326</c:v>
                </c:pt>
                <c:pt idx="36">
                  <c:v>-11.69064</c:v>
                </c:pt>
                <c:pt idx="37">
                  <c:v>-11.93098</c:v>
                </c:pt>
                <c:pt idx="38">
                  <c:v>-12.06279</c:v>
                </c:pt>
                <c:pt idx="39">
                  <c:v>-12.30312</c:v>
                </c:pt>
                <c:pt idx="40">
                  <c:v>-12.54345</c:v>
                </c:pt>
                <c:pt idx="41">
                  <c:v>-12.89231</c:v>
                </c:pt>
                <c:pt idx="42">
                  <c:v>-13.24116</c:v>
                </c:pt>
                <c:pt idx="43">
                  <c:v>-13.37297</c:v>
                </c:pt>
                <c:pt idx="44">
                  <c:v>-13.72183</c:v>
                </c:pt>
                <c:pt idx="45">
                  <c:v>-14.17921</c:v>
                </c:pt>
                <c:pt idx="46">
                  <c:v>-14.41954</c:v>
                </c:pt>
                <c:pt idx="47">
                  <c:v>-14.65988</c:v>
                </c:pt>
                <c:pt idx="48">
                  <c:v>-14.90021</c:v>
                </c:pt>
                <c:pt idx="49">
                  <c:v>-15.35759</c:v>
                </c:pt>
                <c:pt idx="50">
                  <c:v>-15.59792</c:v>
                </c:pt>
                <c:pt idx="51">
                  <c:v>-15.94678</c:v>
                </c:pt>
                <c:pt idx="52">
                  <c:v>-16.18711</c:v>
                </c:pt>
                <c:pt idx="53">
                  <c:v>-16.75301</c:v>
                </c:pt>
                <c:pt idx="54">
                  <c:v>-17.10187000000001</c:v>
                </c:pt>
                <c:pt idx="55">
                  <c:v>-17.55925</c:v>
                </c:pt>
                <c:pt idx="56">
                  <c:v>-18.12516</c:v>
                </c:pt>
                <c:pt idx="57">
                  <c:v>-18.47401</c:v>
                </c:pt>
                <c:pt idx="58">
                  <c:v>-18.93139</c:v>
                </c:pt>
                <c:pt idx="59">
                  <c:v>-19.28024999999991</c:v>
                </c:pt>
                <c:pt idx="60">
                  <c:v>-19.84615000000001</c:v>
                </c:pt>
                <c:pt idx="61">
                  <c:v>-20.30352999999998</c:v>
                </c:pt>
                <c:pt idx="62">
                  <c:v>-20.86944</c:v>
                </c:pt>
                <c:pt idx="63">
                  <c:v>-21.43534</c:v>
                </c:pt>
                <c:pt idx="64">
                  <c:v>-22.10977</c:v>
                </c:pt>
                <c:pt idx="65">
                  <c:v>-22.56715000000001</c:v>
                </c:pt>
                <c:pt idx="66">
                  <c:v>-23.24158</c:v>
                </c:pt>
                <c:pt idx="67">
                  <c:v>-23.69896</c:v>
                </c:pt>
                <c:pt idx="68">
                  <c:v>-23.93929</c:v>
                </c:pt>
                <c:pt idx="69">
                  <c:v>-24.50519999999998</c:v>
                </c:pt>
                <c:pt idx="70">
                  <c:v>-25.28815</c:v>
                </c:pt>
                <c:pt idx="71">
                  <c:v>-25.74552999999991</c:v>
                </c:pt>
                <c:pt idx="72">
                  <c:v>-26.52847999999998</c:v>
                </c:pt>
                <c:pt idx="73">
                  <c:v>-27.31143</c:v>
                </c:pt>
                <c:pt idx="74">
                  <c:v>-27.98586</c:v>
                </c:pt>
                <c:pt idx="75">
                  <c:v>-28.76880999999998</c:v>
                </c:pt>
                <c:pt idx="76">
                  <c:v>-29.44323999999991</c:v>
                </c:pt>
                <c:pt idx="77">
                  <c:v>-30.00915000000001</c:v>
                </c:pt>
                <c:pt idx="78">
                  <c:v>-30.7921</c:v>
                </c:pt>
                <c:pt idx="79">
                  <c:v>-31.46652999999991</c:v>
                </c:pt>
                <c:pt idx="80">
                  <c:v>-32.14096</c:v>
                </c:pt>
                <c:pt idx="81">
                  <c:v>-32.81538</c:v>
                </c:pt>
                <c:pt idx="82">
                  <c:v>-33.70686000000001</c:v>
                </c:pt>
                <c:pt idx="83">
                  <c:v>-34.38128999999999</c:v>
                </c:pt>
                <c:pt idx="84">
                  <c:v>-35.27277</c:v>
                </c:pt>
                <c:pt idx="85">
                  <c:v>-36.05572</c:v>
                </c:pt>
                <c:pt idx="86">
                  <c:v>-36.73015</c:v>
                </c:pt>
                <c:pt idx="87">
                  <c:v>-37.5131</c:v>
                </c:pt>
                <c:pt idx="88">
                  <c:v>-38.29605</c:v>
                </c:pt>
                <c:pt idx="89">
                  <c:v>-39.079</c:v>
                </c:pt>
                <c:pt idx="90">
                  <c:v>-39.86195</c:v>
                </c:pt>
                <c:pt idx="91">
                  <c:v>-40.75343</c:v>
                </c:pt>
                <c:pt idx="92">
                  <c:v>-41.53638</c:v>
                </c:pt>
                <c:pt idx="93">
                  <c:v>-42.31933</c:v>
                </c:pt>
                <c:pt idx="94">
                  <c:v>-43.10229000000001</c:v>
                </c:pt>
                <c:pt idx="95">
                  <c:v>-43.99376</c:v>
                </c:pt>
                <c:pt idx="96">
                  <c:v>-44.77672000000001</c:v>
                </c:pt>
                <c:pt idx="97">
                  <c:v>-45.66819</c:v>
                </c:pt>
                <c:pt idx="98">
                  <c:v>-46.45114</c:v>
                </c:pt>
                <c:pt idx="99">
                  <c:v>-47.12557</c:v>
                </c:pt>
                <c:pt idx="100">
                  <c:v>-48.01705</c:v>
                </c:pt>
                <c:pt idx="101">
                  <c:v>-48.8</c:v>
                </c:pt>
                <c:pt idx="102">
                  <c:v>-49.58295</c:v>
                </c:pt>
                <c:pt idx="103">
                  <c:v>-50.58295</c:v>
                </c:pt>
                <c:pt idx="104">
                  <c:v>-51.3659</c:v>
                </c:pt>
                <c:pt idx="105">
                  <c:v>-52.04033</c:v>
                </c:pt>
                <c:pt idx="106">
                  <c:v>-52.93181</c:v>
                </c:pt>
                <c:pt idx="107">
                  <c:v>-53.71476000000001</c:v>
                </c:pt>
                <c:pt idx="108">
                  <c:v>-54.71476000000001</c:v>
                </c:pt>
                <c:pt idx="109">
                  <c:v>-55.60624</c:v>
                </c:pt>
                <c:pt idx="110">
                  <c:v>-56.49771</c:v>
                </c:pt>
                <c:pt idx="111">
                  <c:v>-57.17214000000001</c:v>
                </c:pt>
                <c:pt idx="112">
                  <c:v>-57.95509</c:v>
                </c:pt>
                <c:pt idx="113">
                  <c:v>-58.95509</c:v>
                </c:pt>
                <c:pt idx="114">
                  <c:v>-59.84657</c:v>
                </c:pt>
                <c:pt idx="115">
                  <c:v>-60.73805</c:v>
                </c:pt>
                <c:pt idx="116">
                  <c:v>-61.41247</c:v>
                </c:pt>
                <c:pt idx="117">
                  <c:v>-62.30395</c:v>
                </c:pt>
                <c:pt idx="118">
                  <c:v>-63.19543</c:v>
                </c:pt>
                <c:pt idx="119">
                  <c:v>-64.19542999999997</c:v>
                </c:pt>
                <c:pt idx="120">
                  <c:v>-65.19542999999997</c:v>
                </c:pt>
                <c:pt idx="121">
                  <c:v>-65.97837999999989</c:v>
                </c:pt>
                <c:pt idx="122">
                  <c:v>-66.86985</c:v>
                </c:pt>
                <c:pt idx="123">
                  <c:v>-67.76133</c:v>
                </c:pt>
                <c:pt idx="124">
                  <c:v>-68.65280999999989</c:v>
                </c:pt>
                <c:pt idx="125">
                  <c:v>-69.54428</c:v>
                </c:pt>
                <c:pt idx="126">
                  <c:v>-70.43576</c:v>
                </c:pt>
                <c:pt idx="127">
                  <c:v>-71.43576</c:v>
                </c:pt>
                <c:pt idx="128">
                  <c:v>-72.32723</c:v>
                </c:pt>
                <c:pt idx="129">
                  <c:v>-73.21871</c:v>
                </c:pt>
                <c:pt idx="130">
                  <c:v>-74.21871</c:v>
                </c:pt>
              </c:numCache>
            </c:numRef>
          </c:yVal>
          <c:smooth val="0"/>
        </c:ser>
        <c:ser>
          <c:idx val="4"/>
          <c:order val="2"/>
          <c:tx>
            <c:strRef>
              <c:f>'-AMO 25 percentile'!$J$1</c:f>
              <c:strCache>
                <c:ptCount val="1"/>
                <c:pt idx="0">
                  <c:v>Upper Env</c:v>
                </c:pt>
              </c:strCache>
            </c:strRef>
          </c:tx>
          <c:spPr>
            <a:ln w="12700" cmpd="sng">
              <a:solidFill>
                <a:sysClr val="windowText" lastClr="000000"/>
              </a:solidFill>
              <a:prstDash val="sysDot"/>
            </a:ln>
          </c:spPr>
          <c:marker>
            <c:symbol val="none"/>
          </c:marker>
          <c:yVal>
            <c:numRef>
              <c:f>'-AMO 25 percentile'!$J$2:$J$132</c:f>
              <c:numCache>
                <c:formatCode>General</c:formatCode>
                <c:ptCount val="131"/>
                <c:pt idx="0">
                  <c:v>1.410811</c:v>
                </c:pt>
                <c:pt idx="1">
                  <c:v>1.821622</c:v>
                </c:pt>
                <c:pt idx="2">
                  <c:v>2.232432</c:v>
                </c:pt>
                <c:pt idx="3">
                  <c:v>2.534718999999999</c:v>
                </c:pt>
                <c:pt idx="4">
                  <c:v>2.837006</c:v>
                </c:pt>
                <c:pt idx="5">
                  <c:v>3.139292999999999</c:v>
                </c:pt>
                <c:pt idx="6">
                  <c:v>3.44158</c:v>
                </c:pt>
                <c:pt idx="7">
                  <c:v>3.743867</c:v>
                </c:pt>
                <c:pt idx="8">
                  <c:v>4.046154</c:v>
                </c:pt>
                <c:pt idx="9">
                  <c:v>4.239917</c:v>
                </c:pt>
                <c:pt idx="10">
                  <c:v>4.542204</c:v>
                </c:pt>
                <c:pt idx="11">
                  <c:v>4.844490999999991</c:v>
                </c:pt>
                <c:pt idx="12">
                  <c:v>5.038254</c:v>
                </c:pt>
                <c:pt idx="13">
                  <c:v>5.232016999999995</c:v>
                </c:pt>
                <c:pt idx="14">
                  <c:v>5.31725599999999</c:v>
                </c:pt>
                <c:pt idx="15">
                  <c:v>5.511019</c:v>
                </c:pt>
                <c:pt idx="16">
                  <c:v>5.813305999999994</c:v>
                </c:pt>
                <c:pt idx="17">
                  <c:v>6.115592999999991</c:v>
                </c:pt>
                <c:pt idx="18">
                  <c:v>6.309356</c:v>
                </c:pt>
                <c:pt idx="19">
                  <c:v>6.611642</c:v>
                </c:pt>
                <c:pt idx="20">
                  <c:v>6.69688099999999</c:v>
                </c:pt>
                <c:pt idx="21">
                  <c:v>6.890644</c:v>
                </c:pt>
                <c:pt idx="22">
                  <c:v>7.084406999999991</c:v>
                </c:pt>
                <c:pt idx="23">
                  <c:v>7.27817</c:v>
                </c:pt>
                <c:pt idx="24">
                  <c:v>7.363409999999996</c:v>
                </c:pt>
                <c:pt idx="25">
                  <c:v>7.448649</c:v>
                </c:pt>
                <c:pt idx="26">
                  <c:v>7.642411999999988</c:v>
                </c:pt>
                <c:pt idx="27">
                  <c:v>7.836174999999995</c:v>
                </c:pt>
                <c:pt idx="28">
                  <c:v>7.921413999999999</c:v>
                </c:pt>
                <c:pt idx="29">
                  <c:v>8.006653</c:v>
                </c:pt>
                <c:pt idx="30">
                  <c:v>8.091892</c:v>
                </c:pt>
                <c:pt idx="31">
                  <c:v>8.394179</c:v>
                </c:pt>
                <c:pt idx="32">
                  <c:v>8.479418</c:v>
                </c:pt>
                <c:pt idx="33">
                  <c:v>8.673181000000001</c:v>
                </c:pt>
                <c:pt idx="34">
                  <c:v>8.758420000000001</c:v>
                </c:pt>
                <c:pt idx="35">
                  <c:v>8.95218300000001</c:v>
                </c:pt>
                <c:pt idx="36">
                  <c:v>9.037422</c:v>
                </c:pt>
                <c:pt idx="37">
                  <c:v>9.339709</c:v>
                </c:pt>
                <c:pt idx="38">
                  <c:v>9.533472</c:v>
                </c:pt>
                <c:pt idx="39">
                  <c:v>9.727234999999998</c:v>
                </c:pt>
                <c:pt idx="40">
                  <c:v>9.920998000000001</c:v>
                </c:pt>
                <c:pt idx="41">
                  <c:v>10.11476</c:v>
                </c:pt>
                <c:pt idx="42">
                  <c:v>10.2</c:v>
                </c:pt>
                <c:pt idx="43">
                  <c:v>10.28524</c:v>
                </c:pt>
                <c:pt idx="44">
                  <c:v>10.37048</c:v>
                </c:pt>
                <c:pt idx="45">
                  <c:v>10.56424</c:v>
                </c:pt>
                <c:pt idx="46">
                  <c:v>10.54096</c:v>
                </c:pt>
                <c:pt idx="47">
                  <c:v>10.6262</c:v>
                </c:pt>
                <c:pt idx="48">
                  <c:v>10.81996</c:v>
                </c:pt>
                <c:pt idx="49">
                  <c:v>10.79667</c:v>
                </c:pt>
                <c:pt idx="50">
                  <c:v>10.77339</c:v>
                </c:pt>
                <c:pt idx="51">
                  <c:v>10.64158</c:v>
                </c:pt>
                <c:pt idx="52">
                  <c:v>10.83534</c:v>
                </c:pt>
                <c:pt idx="53">
                  <c:v>10.81206</c:v>
                </c:pt>
                <c:pt idx="54">
                  <c:v>10.78877</c:v>
                </c:pt>
                <c:pt idx="55">
                  <c:v>10.87401</c:v>
                </c:pt>
                <c:pt idx="56">
                  <c:v>10.7422</c:v>
                </c:pt>
                <c:pt idx="57">
                  <c:v>10.82744</c:v>
                </c:pt>
                <c:pt idx="58">
                  <c:v>10.69563</c:v>
                </c:pt>
                <c:pt idx="59">
                  <c:v>10.4553</c:v>
                </c:pt>
                <c:pt idx="60">
                  <c:v>10.32349</c:v>
                </c:pt>
                <c:pt idx="61">
                  <c:v>10.19168</c:v>
                </c:pt>
                <c:pt idx="62">
                  <c:v>10.05988</c:v>
                </c:pt>
                <c:pt idx="63">
                  <c:v>9.928066999999998</c:v>
                </c:pt>
                <c:pt idx="64">
                  <c:v>9.579210000000001</c:v>
                </c:pt>
                <c:pt idx="65">
                  <c:v>9.230352999999997</c:v>
                </c:pt>
                <c:pt idx="66">
                  <c:v>9.098545000000001</c:v>
                </c:pt>
                <c:pt idx="67">
                  <c:v>8.966736</c:v>
                </c:pt>
                <c:pt idx="68">
                  <c:v>8.617878999999998</c:v>
                </c:pt>
                <c:pt idx="69">
                  <c:v>8.377547000000006</c:v>
                </c:pt>
                <c:pt idx="70">
                  <c:v>8.137213999999998</c:v>
                </c:pt>
                <c:pt idx="71">
                  <c:v>7.788358</c:v>
                </c:pt>
                <c:pt idx="72">
                  <c:v>7.656549</c:v>
                </c:pt>
                <c:pt idx="73">
                  <c:v>7.199168</c:v>
                </c:pt>
                <c:pt idx="74">
                  <c:v>6.850311999999991</c:v>
                </c:pt>
                <c:pt idx="75">
                  <c:v>6.284406999999994</c:v>
                </c:pt>
                <c:pt idx="76">
                  <c:v>5.827026999999988</c:v>
                </c:pt>
                <c:pt idx="77">
                  <c:v>5.586694</c:v>
                </c:pt>
                <c:pt idx="78">
                  <c:v>5.129313999999995</c:v>
                </c:pt>
                <c:pt idx="79">
                  <c:v>4.454885999999988</c:v>
                </c:pt>
                <c:pt idx="80">
                  <c:v>3.997505</c:v>
                </c:pt>
                <c:pt idx="81">
                  <c:v>3.540125</c:v>
                </c:pt>
                <c:pt idx="82">
                  <c:v>2.865695999999998</c:v>
                </c:pt>
                <c:pt idx="83">
                  <c:v>2.299792</c:v>
                </c:pt>
                <c:pt idx="84">
                  <c:v>1.733888</c:v>
                </c:pt>
                <c:pt idx="85">
                  <c:v>1.167983</c:v>
                </c:pt>
                <c:pt idx="86">
                  <c:v>0.7106029</c:v>
                </c:pt>
                <c:pt idx="87">
                  <c:v>0.1446985</c:v>
                </c:pt>
                <c:pt idx="88">
                  <c:v>-0.4212058</c:v>
                </c:pt>
                <c:pt idx="89">
                  <c:v>-0.8785863</c:v>
                </c:pt>
                <c:pt idx="90">
                  <c:v>-1.770062</c:v>
                </c:pt>
                <c:pt idx="91">
                  <c:v>-2.444491</c:v>
                </c:pt>
                <c:pt idx="92">
                  <c:v>-3.118919</c:v>
                </c:pt>
                <c:pt idx="93">
                  <c:v>-3.793347</c:v>
                </c:pt>
                <c:pt idx="94">
                  <c:v>-4.467774999999991</c:v>
                </c:pt>
                <c:pt idx="95">
                  <c:v>-5.250728</c:v>
                </c:pt>
                <c:pt idx="96">
                  <c:v>-5.92515599999999</c:v>
                </c:pt>
                <c:pt idx="97">
                  <c:v>-6.599583999999997</c:v>
                </c:pt>
                <c:pt idx="98">
                  <c:v>-7.382535999999986</c:v>
                </c:pt>
                <c:pt idx="99">
                  <c:v>-8.16548900000001</c:v>
                </c:pt>
                <c:pt idx="100">
                  <c:v>-8.839917000000001</c:v>
                </c:pt>
                <c:pt idx="101">
                  <c:v>-9.514344999999998</c:v>
                </c:pt>
                <c:pt idx="102">
                  <c:v>-10.2973</c:v>
                </c:pt>
                <c:pt idx="103">
                  <c:v>-11.08025</c:v>
                </c:pt>
                <c:pt idx="104">
                  <c:v>-11.97173</c:v>
                </c:pt>
                <c:pt idx="105">
                  <c:v>-12.75468</c:v>
                </c:pt>
                <c:pt idx="106">
                  <c:v>-13.42911</c:v>
                </c:pt>
                <c:pt idx="107">
                  <c:v>-14.32058</c:v>
                </c:pt>
                <c:pt idx="108">
                  <c:v>-15.10353</c:v>
                </c:pt>
                <c:pt idx="109">
                  <c:v>-15.99501</c:v>
                </c:pt>
                <c:pt idx="110">
                  <c:v>-16.66944</c:v>
                </c:pt>
                <c:pt idx="111">
                  <c:v>-17.56091</c:v>
                </c:pt>
                <c:pt idx="112">
                  <c:v>-18.34387</c:v>
                </c:pt>
                <c:pt idx="113">
                  <c:v>-19.12682</c:v>
                </c:pt>
                <c:pt idx="114">
                  <c:v>-19.90977</c:v>
                </c:pt>
                <c:pt idx="115">
                  <c:v>-20.80125</c:v>
                </c:pt>
                <c:pt idx="116">
                  <c:v>-21.47568</c:v>
                </c:pt>
                <c:pt idx="117">
                  <c:v>-22.36715</c:v>
                </c:pt>
                <c:pt idx="118">
                  <c:v>-23.04158</c:v>
                </c:pt>
                <c:pt idx="119">
                  <c:v>-23.82453</c:v>
                </c:pt>
                <c:pt idx="120">
                  <c:v>-24.60748</c:v>
                </c:pt>
                <c:pt idx="121">
                  <c:v>-25.39044</c:v>
                </c:pt>
                <c:pt idx="122">
                  <c:v>-26.17339</c:v>
                </c:pt>
                <c:pt idx="123">
                  <c:v>-27.06486</c:v>
                </c:pt>
                <c:pt idx="124">
                  <c:v>-27.84782</c:v>
                </c:pt>
                <c:pt idx="125">
                  <c:v>-28.73929</c:v>
                </c:pt>
                <c:pt idx="126">
                  <c:v>-29.63076999999999</c:v>
                </c:pt>
                <c:pt idx="127">
                  <c:v>-30.3052</c:v>
                </c:pt>
                <c:pt idx="128">
                  <c:v>-31.08814999999991</c:v>
                </c:pt>
                <c:pt idx="129">
                  <c:v>-31.97963</c:v>
                </c:pt>
                <c:pt idx="130">
                  <c:v>-32.8711</c:v>
                </c:pt>
              </c:numCache>
            </c:numRef>
          </c:yVal>
          <c:smooth val="0"/>
        </c:ser>
        <c:dLbls>
          <c:showLegendKey val="0"/>
          <c:showVal val="0"/>
          <c:showCatName val="0"/>
          <c:showSerName val="0"/>
          <c:showPercent val="0"/>
          <c:showBubbleSize val="0"/>
        </c:dLbls>
        <c:axId val="-2000944120"/>
        <c:axId val="-2000941128"/>
      </c:scatterChart>
      <c:valAx>
        <c:axId val="-2000944120"/>
        <c:scaling>
          <c:orientation val="minMax"/>
          <c:max val="140.0"/>
          <c:min val="0.0"/>
        </c:scaling>
        <c:delete val="0"/>
        <c:axPos val="b"/>
        <c:numFmt formatCode="General" sourceLinked="1"/>
        <c:majorTickMark val="out"/>
        <c:minorTickMark val="none"/>
        <c:tickLblPos val="nextTo"/>
        <c:crossAx val="-2000941128"/>
        <c:crossesAt val="-100.0"/>
        <c:crossBetween val="midCat"/>
        <c:majorUnit val="20.0"/>
      </c:valAx>
      <c:valAx>
        <c:axId val="-2000941128"/>
        <c:scaling>
          <c:orientation val="minMax"/>
        </c:scaling>
        <c:delete val="0"/>
        <c:axPos val="l"/>
        <c:numFmt formatCode="General" sourceLinked="1"/>
        <c:majorTickMark val="out"/>
        <c:minorTickMark val="none"/>
        <c:tickLblPos val="nextTo"/>
        <c:crossAx val="-2000944120"/>
        <c:crosses val="autoZero"/>
        <c:crossBetween val="midCat"/>
      </c:valAx>
      <c:spPr>
        <a:ln>
          <a:solidFill>
            <a:sysClr val="windowText" lastClr="000000"/>
          </a:solidFill>
        </a:ln>
      </c:spPr>
    </c:plotArea>
    <c:plotVisOnly val="1"/>
    <c:dispBlanksAs val="gap"/>
    <c:showDLblsOverMax val="0"/>
  </c:chart>
  <c:spPr>
    <a:ln>
      <a:noFill/>
    </a:ln>
  </c:spPr>
  <c:txPr>
    <a:bodyPr/>
    <a:lstStyle/>
    <a:p>
      <a:pPr>
        <a:defRPr>
          <a:latin typeface="Palatino Linotype"/>
          <a:cs typeface="Palatino Linotype"/>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0.04213</cdr:x>
      <cdr:y>0</cdr:y>
    </cdr:from>
    <cdr:to>
      <cdr:x>0.17309</cdr:x>
      <cdr:y>0.34655</cdr:y>
    </cdr:to>
    <cdr:sp macro="" textlink="">
      <cdr:nvSpPr>
        <cdr:cNvPr id="2" name="TextBox 1"/>
        <cdr:cNvSpPr txBox="1"/>
      </cdr:nvSpPr>
      <cdr:spPr>
        <a:xfrm xmlns:a="http://schemas.openxmlformats.org/drawingml/2006/main">
          <a:off x="250396" y="0"/>
          <a:ext cx="778374" cy="265394"/>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en-US" sz="1000" b="1" dirty="0" smtClean="0">
              <a:latin typeface="Palatino Linotype"/>
              <a:cs typeface="Palatino Linotype"/>
            </a:rPr>
            <a:t>B. PDSI</a:t>
          </a:r>
          <a:endParaRPr lang="en-US" sz="1000" b="1" dirty="0">
            <a:latin typeface="Palatino Linotype"/>
            <a:cs typeface="Palatino Linotype"/>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0.04349</cdr:x>
      <cdr:y>0</cdr:y>
    </cdr:from>
    <cdr:to>
      <cdr:x>0.19933</cdr:x>
      <cdr:y>0.34598</cdr:y>
    </cdr:to>
    <cdr:sp macro="" textlink="">
      <cdr:nvSpPr>
        <cdr:cNvPr id="2" name="TextBox 1"/>
        <cdr:cNvSpPr txBox="1"/>
      </cdr:nvSpPr>
      <cdr:spPr>
        <a:xfrm xmlns:a="http://schemas.openxmlformats.org/drawingml/2006/main">
          <a:off x="258486" y="-2464904"/>
          <a:ext cx="926258" cy="265394"/>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dirty="0" smtClean="0">
              <a:latin typeface="Palatino Linotype"/>
              <a:cs typeface="Palatino Linotype"/>
            </a:rPr>
            <a:t>C. ENSO</a:t>
          </a:r>
          <a:endParaRPr lang="en-US" sz="1000" b="1" dirty="0">
            <a:latin typeface="Palatino Linotype"/>
            <a:cs typeface="Palatino Linotype"/>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0.04212</cdr:x>
      <cdr:y>0</cdr:y>
    </cdr:from>
    <cdr:to>
      <cdr:x>0.16502</cdr:x>
      <cdr:y>0.25893</cdr:y>
    </cdr:to>
    <cdr:sp macro="" textlink="">
      <cdr:nvSpPr>
        <cdr:cNvPr id="2" name="TextBox 1"/>
        <cdr:cNvSpPr txBox="1"/>
      </cdr:nvSpPr>
      <cdr:spPr>
        <a:xfrm xmlns:a="http://schemas.openxmlformats.org/drawingml/2006/main">
          <a:off x="250356" y="0"/>
          <a:ext cx="730468" cy="198782"/>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dirty="0" smtClean="0">
              <a:latin typeface="Palatino Linotype"/>
              <a:cs typeface="Palatino Linotype"/>
            </a:rPr>
            <a:t>D. PDO</a:t>
          </a:r>
          <a:endParaRPr lang="en-US" sz="1000" b="1" dirty="0">
            <a:latin typeface="Palatino Linotype"/>
            <a:cs typeface="Palatino Linotype"/>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0.04346</cdr:x>
      <cdr:y>0</cdr:y>
    </cdr:from>
    <cdr:to>
      <cdr:x>0.16636</cdr:x>
      <cdr:y>0.34569</cdr:y>
    </cdr:to>
    <cdr:sp macro="" textlink="">
      <cdr:nvSpPr>
        <cdr:cNvPr id="2" name="TextBox 1"/>
        <cdr:cNvSpPr txBox="1"/>
      </cdr:nvSpPr>
      <cdr:spPr>
        <a:xfrm xmlns:a="http://schemas.openxmlformats.org/drawingml/2006/main">
          <a:off x="258309" y="0"/>
          <a:ext cx="730468" cy="265394"/>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dirty="0" smtClean="0">
              <a:latin typeface="Palatino Linotype"/>
              <a:cs typeface="Palatino Linotype"/>
            </a:rPr>
            <a:t>E. SSTA</a:t>
          </a:r>
          <a:endParaRPr lang="en-US" sz="1000" b="1" dirty="0">
            <a:latin typeface="Palatino Linotype"/>
            <a:cs typeface="Palatino Linotype"/>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52637-CBDE-B640-B05A-D3EF196A0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109</Pages>
  <Words>22178</Words>
  <Characters>126418</Characters>
  <Application>Microsoft Macintosh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148300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dc:creator>
  <cp:lastModifiedBy>Liz</cp:lastModifiedBy>
  <cp:revision>3</cp:revision>
  <cp:lastPrinted>2014-05-05T16:11:00Z</cp:lastPrinted>
  <dcterms:created xsi:type="dcterms:W3CDTF">2014-05-15T22:50:00Z</dcterms:created>
  <dcterms:modified xsi:type="dcterms:W3CDTF">2014-05-15T23:22:00Z</dcterms:modified>
</cp:coreProperties>
</file>