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E2F" w:rsidRDefault="00A85E2F" w:rsidP="00A85E2F">
      <w:pPr>
        <w:spacing w:line="480" w:lineRule="auto"/>
        <w:jc w:val="center"/>
        <w:rPr>
          <w:caps/>
        </w:rPr>
      </w:pPr>
    </w:p>
    <w:p w:rsidR="00DD5939" w:rsidRPr="00481B3C" w:rsidRDefault="00DD5939" w:rsidP="00A85E2F">
      <w:pPr>
        <w:spacing w:line="480" w:lineRule="auto"/>
        <w:jc w:val="center"/>
        <w:rPr>
          <w:caps/>
        </w:rPr>
      </w:pPr>
    </w:p>
    <w:p w:rsidR="00A85E2F" w:rsidRPr="00481B3C" w:rsidRDefault="00A85E2F" w:rsidP="00A85E2F">
      <w:pPr>
        <w:spacing w:line="480" w:lineRule="auto"/>
        <w:jc w:val="center"/>
        <w:rPr>
          <w:caps/>
        </w:rPr>
      </w:pPr>
    </w:p>
    <w:p w:rsidR="00440F04" w:rsidRPr="004A7DD1" w:rsidRDefault="00440F04" w:rsidP="004A7DD1">
      <w:pPr>
        <w:spacing w:line="480" w:lineRule="auto"/>
        <w:jc w:val="center"/>
      </w:pPr>
      <w:r w:rsidRPr="004A7DD1">
        <w:t xml:space="preserve">Prevalence and transmission </w:t>
      </w:r>
      <w:r w:rsidR="00F53175" w:rsidRPr="004A7DD1">
        <w:t xml:space="preserve">potential </w:t>
      </w:r>
      <w:r w:rsidRPr="004A7DD1">
        <w:t xml:space="preserve">of </w:t>
      </w:r>
      <w:r w:rsidR="00380E1E" w:rsidRPr="00380E1E">
        <w:rPr>
          <w:i/>
        </w:rPr>
        <w:t>Borrelia burgdorferi</w:t>
      </w:r>
      <w:r w:rsidR="00B47402" w:rsidRPr="004A7DD1">
        <w:t xml:space="preserve"> in three </w:t>
      </w:r>
      <w:r w:rsidRPr="004A7DD1">
        <w:t xml:space="preserve">species of wild-caught </w:t>
      </w:r>
      <w:r w:rsidR="00380E1E" w:rsidRPr="00380E1E">
        <w:rPr>
          <w:i/>
        </w:rPr>
        <w:t>Plestiodon</w:t>
      </w:r>
      <w:r w:rsidRPr="004A7DD1">
        <w:t xml:space="preserve"> </w:t>
      </w:r>
      <w:r w:rsidR="008438DC">
        <w:t xml:space="preserve">spp. </w:t>
      </w:r>
      <w:r w:rsidRPr="004A7DD1">
        <w:t>skinks</w:t>
      </w:r>
      <w:r w:rsidR="00B47402" w:rsidRPr="004A7DD1">
        <w:t xml:space="preserve"> </w:t>
      </w:r>
      <w:r w:rsidR="00634BFF" w:rsidRPr="004A7DD1">
        <w:t>of the s</w:t>
      </w:r>
      <w:r w:rsidRPr="004A7DD1">
        <w:t>outheastern United States</w:t>
      </w:r>
    </w:p>
    <w:p w:rsidR="00A85E2F" w:rsidRPr="004A7DD1" w:rsidRDefault="00A85E2F" w:rsidP="004A7DD1">
      <w:pPr>
        <w:spacing w:line="480" w:lineRule="auto"/>
        <w:jc w:val="center"/>
      </w:pPr>
    </w:p>
    <w:p w:rsidR="009C787B" w:rsidRPr="004A7DD1" w:rsidRDefault="009C787B" w:rsidP="004A7DD1">
      <w:pPr>
        <w:spacing w:line="480" w:lineRule="auto"/>
        <w:jc w:val="center"/>
      </w:pPr>
    </w:p>
    <w:p w:rsidR="009C787B" w:rsidRPr="004A7DD1" w:rsidRDefault="009C787B" w:rsidP="004A7DD1">
      <w:pPr>
        <w:spacing w:line="480" w:lineRule="auto"/>
        <w:jc w:val="center"/>
      </w:pPr>
    </w:p>
    <w:p w:rsidR="004A7DD1" w:rsidRPr="00481B3C" w:rsidRDefault="004A7DD1" w:rsidP="00A85E2F">
      <w:pPr>
        <w:spacing w:line="480" w:lineRule="auto"/>
        <w:rPr>
          <w:caps/>
        </w:rPr>
      </w:pPr>
    </w:p>
    <w:p w:rsidR="009C787B" w:rsidRPr="00481B3C" w:rsidRDefault="009C787B" w:rsidP="00A85E2F">
      <w:pPr>
        <w:spacing w:line="480" w:lineRule="auto"/>
        <w:rPr>
          <w:caps/>
        </w:rPr>
      </w:pPr>
    </w:p>
    <w:p w:rsidR="009C787B" w:rsidRPr="00481B3C" w:rsidRDefault="009C787B" w:rsidP="00A85E2F">
      <w:pPr>
        <w:spacing w:line="480" w:lineRule="auto"/>
        <w:rPr>
          <w:caps/>
        </w:rPr>
      </w:pPr>
    </w:p>
    <w:p w:rsidR="009C787B" w:rsidRPr="00481B3C" w:rsidRDefault="008647B1" w:rsidP="00A85E2F">
      <w:pPr>
        <w:spacing w:line="480" w:lineRule="auto"/>
        <w:jc w:val="center"/>
        <w:rPr>
          <w:b/>
        </w:rPr>
      </w:pPr>
      <w:r>
        <w:t>A Thesis Presented for the</w:t>
      </w:r>
      <w:r>
        <w:br/>
        <w:t>Master of Science</w:t>
      </w:r>
      <w:r>
        <w:br/>
        <w:t>Degree</w:t>
      </w:r>
      <w:r>
        <w:br/>
      </w:r>
      <w:proofErr w:type="gramStart"/>
      <w:r>
        <w:t>The</w:t>
      </w:r>
      <w:proofErr w:type="gramEnd"/>
      <w:r>
        <w:t xml:space="preserve"> University of Tennessee, Knoxville</w:t>
      </w:r>
    </w:p>
    <w:p w:rsidR="009C787B" w:rsidRPr="00481B3C" w:rsidRDefault="009C787B" w:rsidP="00A85E2F">
      <w:pPr>
        <w:spacing w:line="480" w:lineRule="auto"/>
        <w:jc w:val="center"/>
        <w:rPr>
          <w:b/>
        </w:rPr>
      </w:pPr>
    </w:p>
    <w:p w:rsidR="009C787B" w:rsidRPr="00481B3C" w:rsidRDefault="009C787B" w:rsidP="00A85E2F">
      <w:pPr>
        <w:spacing w:line="480" w:lineRule="auto"/>
        <w:jc w:val="center"/>
      </w:pPr>
    </w:p>
    <w:p w:rsidR="00A85E2F" w:rsidRPr="00481B3C" w:rsidRDefault="00440F04" w:rsidP="00A85E2F">
      <w:pPr>
        <w:spacing w:line="480" w:lineRule="auto"/>
        <w:jc w:val="center"/>
      </w:pPr>
      <w:r w:rsidRPr="00481B3C">
        <w:t>Teresa</w:t>
      </w:r>
      <w:r w:rsidR="005413AD" w:rsidRPr="00481B3C">
        <w:t xml:space="preserve"> Dianne</w:t>
      </w:r>
      <w:r w:rsidRPr="00481B3C">
        <w:t xml:space="preserve"> Moody</w:t>
      </w:r>
    </w:p>
    <w:p w:rsidR="009C787B" w:rsidRPr="00481B3C" w:rsidRDefault="008647B1" w:rsidP="00A85E2F">
      <w:pPr>
        <w:spacing w:line="480" w:lineRule="auto"/>
        <w:jc w:val="center"/>
      </w:pPr>
      <w:r>
        <w:t>August</w:t>
      </w:r>
      <w:r w:rsidR="009C787B" w:rsidRPr="00481B3C">
        <w:t xml:space="preserve"> 2013</w:t>
      </w:r>
    </w:p>
    <w:p w:rsidR="00A85E2F" w:rsidRDefault="00A85E2F" w:rsidP="00A85E2F">
      <w:pPr>
        <w:spacing w:line="480" w:lineRule="auto"/>
        <w:jc w:val="center"/>
        <w:rPr>
          <w:caps/>
        </w:rPr>
      </w:pPr>
    </w:p>
    <w:p w:rsidR="004A7DD1" w:rsidRPr="00481B3C" w:rsidRDefault="004A7DD1" w:rsidP="00A85E2F">
      <w:pPr>
        <w:spacing w:line="480" w:lineRule="auto"/>
        <w:jc w:val="center"/>
        <w:rPr>
          <w:caps/>
        </w:rPr>
      </w:pPr>
    </w:p>
    <w:p w:rsidR="00A85E2F" w:rsidRPr="00481B3C" w:rsidRDefault="00A85E2F" w:rsidP="00A85E2F">
      <w:pPr>
        <w:spacing w:line="480" w:lineRule="auto"/>
        <w:rPr>
          <w:caps/>
        </w:rPr>
      </w:pPr>
    </w:p>
    <w:p w:rsidR="003877BE" w:rsidRDefault="003877BE" w:rsidP="004057B4">
      <w:pPr>
        <w:spacing w:line="480" w:lineRule="auto"/>
        <w:jc w:val="center"/>
        <w:rPr>
          <w:b/>
          <w:bCs/>
          <w:color w:val="000000" w:themeColor="text1"/>
        </w:rPr>
      </w:pPr>
    </w:p>
    <w:p w:rsidR="004057B4" w:rsidRPr="00481B3C" w:rsidRDefault="004057B4" w:rsidP="004057B4">
      <w:pPr>
        <w:spacing w:line="480" w:lineRule="auto"/>
        <w:jc w:val="center"/>
        <w:rPr>
          <w:color w:val="000000" w:themeColor="text1"/>
        </w:rPr>
      </w:pPr>
      <w:r w:rsidRPr="00481B3C">
        <w:rPr>
          <w:b/>
          <w:bCs/>
          <w:color w:val="000000" w:themeColor="text1"/>
        </w:rPr>
        <w:lastRenderedPageBreak/>
        <w:t>ACKNOWLEDGEMENTS</w:t>
      </w:r>
    </w:p>
    <w:p w:rsidR="00FC435C" w:rsidRPr="00481B3C" w:rsidRDefault="00350A4F">
      <w:pPr>
        <w:spacing w:line="480" w:lineRule="auto"/>
        <w:ind w:firstLine="720"/>
        <w:rPr>
          <w:color w:val="000000" w:themeColor="text1"/>
        </w:rPr>
      </w:pPr>
      <w:r>
        <w:rPr>
          <w:color w:val="000000" w:themeColor="text1"/>
        </w:rPr>
        <w:t>F</w:t>
      </w:r>
      <w:r w:rsidRPr="00481B3C">
        <w:rPr>
          <w:color w:val="000000" w:themeColor="text1"/>
        </w:rPr>
        <w:t xml:space="preserve">irst and foremost </w:t>
      </w:r>
      <w:r w:rsidR="00FC435C" w:rsidRPr="00481B3C">
        <w:rPr>
          <w:color w:val="000000" w:themeColor="text1"/>
        </w:rPr>
        <w:t>I</w:t>
      </w:r>
      <w:r w:rsidR="00D9592E" w:rsidRPr="00481B3C">
        <w:rPr>
          <w:color w:val="000000" w:themeColor="text1"/>
        </w:rPr>
        <w:t xml:space="preserve"> thank </w:t>
      </w:r>
      <w:r w:rsidRPr="00481B3C">
        <w:rPr>
          <w:color w:val="000000" w:themeColor="text1"/>
        </w:rPr>
        <w:t>my</w:t>
      </w:r>
      <w:r>
        <w:rPr>
          <w:color w:val="000000" w:themeColor="text1"/>
        </w:rPr>
        <w:t xml:space="preserve"> major </w:t>
      </w:r>
      <w:r w:rsidR="00D9592E" w:rsidRPr="00481B3C">
        <w:rPr>
          <w:color w:val="000000" w:themeColor="text1"/>
        </w:rPr>
        <w:t xml:space="preserve">advisor, </w:t>
      </w:r>
      <w:r>
        <w:rPr>
          <w:color w:val="000000" w:themeColor="text1"/>
        </w:rPr>
        <w:t xml:space="preserve">Dr. </w:t>
      </w:r>
      <w:r w:rsidR="00D9592E" w:rsidRPr="00481B3C">
        <w:rPr>
          <w:color w:val="000000" w:themeColor="text1"/>
        </w:rPr>
        <w:t xml:space="preserve">Graham Hickling, for taking me on this </w:t>
      </w:r>
      <w:r w:rsidR="00706652" w:rsidRPr="00481B3C">
        <w:rPr>
          <w:color w:val="000000" w:themeColor="text1"/>
        </w:rPr>
        <w:t xml:space="preserve">crazy </w:t>
      </w:r>
      <w:r w:rsidR="00D9592E" w:rsidRPr="00481B3C">
        <w:rPr>
          <w:color w:val="000000" w:themeColor="text1"/>
        </w:rPr>
        <w:t xml:space="preserve">adventure. </w:t>
      </w:r>
      <w:r w:rsidR="00706652" w:rsidRPr="00481B3C">
        <w:rPr>
          <w:color w:val="000000" w:themeColor="text1"/>
        </w:rPr>
        <w:t xml:space="preserve">My support system </w:t>
      </w:r>
      <w:r w:rsidRPr="00481B3C">
        <w:rPr>
          <w:color w:val="000000" w:themeColor="text1"/>
        </w:rPr>
        <w:t xml:space="preserve">of family, friends and coworkers </w:t>
      </w:r>
      <w:r w:rsidR="00706652" w:rsidRPr="00481B3C">
        <w:rPr>
          <w:color w:val="000000" w:themeColor="text1"/>
        </w:rPr>
        <w:t xml:space="preserve">has been amazing this whole time. </w:t>
      </w:r>
      <w:r w:rsidR="00136ADE" w:rsidRPr="00481B3C">
        <w:rPr>
          <w:color w:val="000000" w:themeColor="text1"/>
        </w:rPr>
        <w:t>My mother, Pam Hancock, has been especially supportive of every decision I’ve made and has spent many hours hearing about this project. I’m sure she will be glad to see it</w:t>
      </w:r>
      <w:r w:rsidRPr="00481B3C">
        <w:rPr>
          <w:color w:val="000000" w:themeColor="text1"/>
        </w:rPr>
        <w:t xml:space="preserve"> finally</w:t>
      </w:r>
      <w:r w:rsidR="00136ADE" w:rsidRPr="00481B3C">
        <w:rPr>
          <w:color w:val="000000" w:themeColor="text1"/>
        </w:rPr>
        <w:t xml:space="preserve"> in writing. </w:t>
      </w:r>
      <w:r w:rsidR="008A5E57" w:rsidRPr="00481B3C">
        <w:rPr>
          <w:color w:val="000000" w:themeColor="text1"/>
        </w:rPr>
        <w:t xml:space="preserve">Lacy Rucker </w:t>
      </w:r>
      <w:r w:rsidR="008438DC">
        <w:rPr>
          <w:color w:val="000000" w:themeColor="text1"/>
        </w:rPr>
        <w:t>supported</w:t>
      </w:r>
      <w:r w:rsidR="008A5E57" w:rsidRPr="00481B3C">
        <w:rPr>
          <w:color w:val="000000" w:themeColor="text1"/>
        </w:rPr>
        <w:t xml:space="preserve"> this project from beginning to end.</w:t>
      </w:r>
    </w:p>
    <w:p w:rsidR="00FC435C" w:rsidRPr="00481B3C" w:rsidRDefault="00FC435C">
      <w:pPr>
        <w:spacing w:line="480" w:lineRule="auto"/>
        <w:ind w:firstLine="720"/>
        <w:rPr>
          <w:color w:val="000000" w:themeColor="text1"/>
        </w:rPr>
      </w:pPr>
      <w:r w:rsidRPr="00481B3C">
        <w:rPr>
          <w:color w:val="000000" w:themeColor="text1"/>
        </w:rPr>
        <w:t xml:space="preserve">Thanks to my advisory committee members Drs. Robert Trigiano and Debra </w:t>
      </w:r>
      <w:r w:rsidR="00BE2B7D" w:rsidRPr="00481B3C">
        <w:rPr>
          <w:color w:val="000000" w:themeColor="text1"/>
        </w:rPr>
        <w:t>Miller</w:t>
      </w:r>
      <w:r w:rsidRPr="00481B3C">
        <w:rPr>
          <w:color w:val="000000" w:themeColor="text1"/>
        </w:rPr>
        <w:t xml:space="preserve"> and to Drs. Jean Tsao and Rachel Hill for </w:t>
      </w:r>
      <w:r w:rsidR="00350A4F">
        <w:rPr>
          <w:color w:val="000000" w:themeColor="text1"/>
        </w:rPr>
        <w:t xml:space="preserve">their </w:t>
      </w:r>
      <w:r w:rsidRPr="00481B3C">
        <w:rPr>
          <w:color w:val="000000" w:themeColor="text1"/>
        </w:rPr>
        <w:t xml:space="preserve">academic guidance. </w:t>
      </w:r>
      <w:r w:rsidR="00706652" w:rsidRPr="00481B3C">
        <w:rPr>
          <w:color w:val="000000" w:themeColor="text1"/>
        </w:rPr>
        <w:t xml:space="preserve">Thanks </w:t>
      </w:r>
      <w:r w:rsidRPr="00481B3C">
        <w:rPr>
          <w:color w:val="000000" w:themeColor="text1"/>
        </w:rPr>
        <w:t xml:space="preserve">also </w:t>
      </w:r>
      <w:r w:rsidR="00706652" w:rsidRPr="00481B3C">
        <w:rPr>
          <w:color w:val="000000" w:themeColor="text1"/>
        </w:rPr>
        <w:t xml:space="preserve">to Cathy Scott </w:t>
      </w:r>
      <w:r w:rsidR="008438DC">
        <w:rPr>
          <w:color w:val="000000" w:themeColor="text1"/>
        </w:rPr>
        <w:t xml:space="preserve">and Dr. Rick Gerhold </w:t>
      </w:r>
      <w:r w:rsidR="00706652" w:rsidRPr="00481B3C">
        <w:rPr>
          <w:color w:val="000000" w:themeColor="text1"/>
        </w:rPr>
        <w:t>for my lab</w:t>
      </w:r>
      <w:r w:rsidR="00F50C41">
        <w:rPr>
          <w:color w:val="000000" w:themeColor="text1"/>
        </w:rPr>
        <w:t>oratory</w:t>
      </w:r>
      <w:r w:rsidR="00706652" w:rsidRPr="00481B3C">
        <w:rPr>
          <w:color w:val="000000" w:themeColor="text1"/>
        </w:rPr>
        <w:t xml:space="preserve"> training. </w:t>
      </w:r>
      <w:r w:rsidRPr="00481B3C">
        <w:rPr>
          <w:color w:val="000000" w:themeColor="text1"/>
        </w:rPr>
        <w:t xml:space="preserve">Without the suppliers of ticks and lizards, this project would not have been completed. </w:t>
      </w:r>
      <w:r w:rsidR="00706652" w:rsidRPr="00481B3C">
        <w:rPr>
          <w:color w:val="000000" w:themeColor="text1"/>
        </w:rPr>
        <w:t xml:space="preserve">Ticks were </w:t>
      </w:r>
      <w:r w:rsidRPr="00481B3C">
        <w:rPr>
          <w:color w:val="000000" w:themeColor="text1"/>
        </w:rPr>
        <w:t xml:space="preserve">provided </w:t>
      </w:r>
      <w:r w:rsidR="00706652" w:rsidRPr="00481B3C">
        <w:rPr>
          <w:color w:val="000000" w:themeColor="text1"/>
        </w:rPr>
        <w:t xml:space="preserve">by </w:t>
      </w:r>
      <w:r w:rsidRPr="00481B3C">
        <w:rPr>
          <w:color w:val="000000" w:themeColor="text1"/>
        </w:rPr>
        <w:t>Dr.</w:t>
      </w:r>
      <w:r w:rsidR="00706652" w:rsidRPr="00481B3C">
        <w:rPr>
          <w:color w:val="000000" w:themeColor="text1"/>
        </w:rPr>
        <w:t xml:space="preserve"> Tsao</w:t>
      </w:r>
      <w:r w:rsidR="00136ADE" w:rsidRPr="00481B3C">
        <w:rPr>
          <w:color w:val="000000" w:themeColor="text1"/>
        </w:rPr>
        <w:t xml:space="preserve"> and Isis </w:t>
      </w:r>
      <w:proofErr w:type="spellStart"/>
      <w:r w:rsidRPr="00481B3C">
        <w:rPr>
          <w:color w:val="000000" w:themeColor="text1"/>
        </w:rPr>
        <w:t>Kuczaj</w:t>
      </w:r>
      <w:proofErr w:type="spellEnd"/>
      <w:r w:rsidRPr="00481B3C">
        <w:rPr>
          <w:color w:val="000000" w:themeColor="text1"/>
        </w:rPr>
        <w:t xml:space="preserve"> </w:t>
      </w:r>
      <w:r w:rsidR="00706652" w:rsidRPr="00481B3C">
        <w:rPr>
          <w:color w:val="000000" w:themeColor="text1"/>
        </w:rPr>
        <w:t xml:space="preserve">from Michigan </w:t>
      </w:r>
      <w:r w:rsidR="00136ADE" w:rsidRPr="00481B3C">
        <w:rPr>
          <w:color w:val="000000" w:themeColor="text1"/>
        </w:rPr>
        <w:t>State University, Dr. Michael Levin at the Center</w:t>
      </w:r>
      <w:r w:rsidRPr="00481B3C">
        <w:rPr>
          <w:color w:val="000000" w:themeColor="text1"/>
        </w:rPr>
        <w:t>s</w:t>
      </w:r>
      <w:r w:rsidR="00136ADE" w:rsidRPr="00481B3C">
        <w:rPr>
          <w:color w:val="000000" w:themeColor="text1"/>
        </w:rPr>
        <w:t xml:space="preserve"> for Disease Control and Prevention, the Oklahoma State University Tick Lab</w:t>
      </w:r>
      <w:r w:rsidR="00F50C41">
        <w:rPr>
          <w:color w:val="000000" w:themeColor="text1"/>
        </w:rPr>
        <w:t>oratory</w:t>
      </w:r>
      <w:r w:rsidR="00136ADE" w:rsidRPr="00481B3C">
        <w:rPr>
          <w:color w:val="000000" w:themeColor="text1"/>
        </w:rPr>
        <w:t xml:space="preserve">, and Dr. </w:t>
      </w:r>
      <w:r w:rsidRPr="00481B3C">
        <w:rPr>
          <w:color w:val="000000" w:themeColor="text1"/>
        </w:rPr>
        <w:t xml:space="preserve">Howard </w:t>
      </w:r>
      <w:r w:rsidR="00136ADE" w:rsidRPr="00481B3C">
        <w:rPr>
          <w:color w:val="000000" w:themeColor="text1"/>
        </w:rPr>
        <w:t xml:space="preserve">Ginsberg and Eric </w:t>
      </w:r>
      <w:proofErr w:type="spellStart"/>
      <w:r w:rsidR="00136ADE" w:rsidRPr="00481B3C">
        <w:rPr>
          <w:color w:val="000000" w:themeColor="text1"/>
        </w:rPr>
        <w:t>Rulison</w:t>
      </w:r>
      <w:proofErr w:type="spellEnd"/>
      <w:r w:rsidR="00136ADE" w:rsidRPr="00481B3C">
        <w:rPr>
          <w:color w:val="000000" w:themeColor="text1"/>
        </w:rPr>
        <w:t xml:space="preserve"> from </w:t>
      </w:r>
      <w:r w:rsidRPr="00481B3C">
        <w:rPr>
          <w:color w:val="000000" w:themeColor="text1"/>
        </w:rPr>
        <w:t xml:space="preserve">the University of </w:t>
      </w:r>
      <w:r w:rsidR="00136ADE" w:rsidRPr="00481B3C">
        <w:rPr>
          <w:color w:val="000000" w:themeColor="text1"/>
        </w:rPr>
        <w:t xml:space="preserve">Rhode Island. Lizards were caught </w:t>
      </w:r>
      <w:r w:rsidRPr="00481B3C">
        <w:rPr>
          <w:color w:val="000000" w:themeColor="text1"/>
        </w:rPr>
        <w:t>with assistance from</w:t>
      </w:r>
      <w:r w:rsidR="00136ADE" w:rsidRPr="00481B3C">
        <w:rPr>
          <w:color w:val="000000" w:themeColor="text1"/>
        </w:rPr>
        <w:t xml:space="preserve"> Cody Parmer, Jean Tsao, Lauren </w:t>
      </w:r>
      <w:proofErr w:type="spellStart"/>
      <w:r w:rsidR="00136ADE" w:rsidRPr="00481B3C">
        <w:rPr>
          <w:color w:val="000000" w:themeColor="text1"/>
        </w:rPr>
        <w:t>Maestas</w:t>
      </w:r>
      <w:proofErr w:type="spellEnd"/>
      <w:r w:rsidR="00136ADE" w:rsidRPr="00481B3C">
        <w:rPr>
          <w:color w:val="000000" w:themeColor="text1"/>
        </w:rPr>
        <w:t xml:space="preserve">, Jamie Hickling, Grant Self, Nathan </w:t>
      </w:r>
      <w:proofErr w:type="spellStart"/>
      <w:r w:rsidR="00136ADE" w:rsidRPr="00481B3C">
        <w:rPr>
          <w:color w:val="000000" w:themeColor="text1"/>
        </w:rPr>
        <w:t>Wilhite</w:t>
      </w:r>
      <w:proofErr w:type="spellEnd"/>
      <w:r w:rsidR="00136ADE" w:rsidRPr="00481B3C">
        <w:rPr>
          <w:color w:val="000000" w:themeColor="text1"/>
        </w:rPr>
        <w:t xml:space="preserve">, Patrick </w:t>
      </w:r>
      <w:proofErr w:type="spellStart"/>
      <w:r w:rsidR="00136ADE" w:rsidRPr="00481B3C">
        <w:rPr>
          <w:color w:val="000000" w:themeColor="text1"/>
        </w:rPr>
        <w:t>Monari</w:t>
      </w:r>
      <w:proofErr w:type="spellEnd"/>
      <w:r w:rsidR="00136ADE" w:rsidRPr="00481B3C">
        <w:rPr>
          <w:color w:val="000000" w:themeColor="text1"/>
        </w:rPr>
        <w:t xml:space="preserve">, Cara Brown, Will </w:t>
      </w:r>
      <w:proofErr w:type="spellStart"/>
      <w:r w:rsidR="00136ADE" w:rsidRPr="00481B3C">
        <w:rPr>
          <w:color w:val="000000" w:themeColor="text1"/>
        </w:rPr>
        <w:t>Peay</w:t>
      </w:r>
      <w:proofErr w:type="spellEnd"/>
      <w:r w:rsidR="00136ADE" w:rsidRPr="00481B3C">
        <w:rPr>
          <w:color w:val="000000" w:themeColor="text1"/>
        </w:rPr>
        <w:t xml:space="preserve">, Rick Gerhold, Jill Bull, </w:t>
      </w:r>
      <w:r w:rsidR="008A5E57" w:rsidRPr="00481B3C">
        <w:rPr>
          <w:color w:val="000000" w:themeColor="text1"/>
        </w:rPr>
        <w:t xml:space="preserve">Lacy Rucker </w:t>
      </w:r>
      <w:r w:rsidR="00136ADE" w:rsidRPr="00481B3C">
        <w:rPr>
          <w:color w:val="000000" w:themeColor="text1"/>
        </w:rPr>
        <w:t xml:space="preserve">and Shane Kinsey. </w:t>
      </w:r>
      <w:r w:rsidR="00D26B46" w:rsidRPr="00481B3C">
        <w:rPr>
          <w:color w:val="000000" w:themeColor="text1"/>
        </w:rPr>
        <w:t xml:space="preserve">Lizard caretakers included </w:t>
      </w:r>
      <w:proofErr w:type="spellStart"/>
      <w:r w:rsidR="00D26B46" w:rsidRPr="00481B3C">
        <w:rPr>
          <w:color w:val="000000" w:themeColor="text1"/>
        </w:rPr>
        <w:t>Mabre</w:t>
      </w:r>
      <w:proofErr w:type="spellEnd"/>
      <w:r w:rsidR="00D26B46" w:rsidRPr="00481B3C">
        <w:rPr>
          <w:color w:val="000000" w:themeColor="text1"/>
        </w:rPr>
        <w:t xml:space="preserve"> Brand, Cara Brown, Kostas </w:t>
      </w:r>
      <w:proofErr w:type="spellStart"/>
      <w:r w:rsidR="00D26B46" w:rsidRPr="00481B3C">
        <w:rPr>
          <w:color w:val="000000" w:themeColor="text1"/>
        </w:rPr>
        <w:t>Damiris</w:t>
      </w:r>
      <w:proofErr w:type="spellEnd"/>
      <w:r w:rsidR="00D26B46" w:rsidRPr="00481B3C">
        <w:rPr>
          <w:color w:val="000000" w:themeColor="text1"/>
        </w:rPr>
        <w:t xml:space="preserve">, Jill Bull, </w:t>
      </w:r>
      <w:r w:rsidR="008C52B0" w:rsidRPr="00481B3C">
        <w:rPr>
          <w:color w:val="000000" w:themeColor="text1"/>
        </w:rPr>
        <w:t>Ric</w:t>
      </w:r>
      <w:r w:rsidR="008C52B0">
        <w:rPr>
          <w:color w:val="000000" w:themeColor="text1"/>
        </w:rPr>
        <w:t>k</w:t>
      </w:r>
      <w:r w:rsidR="008C52B0" w:rsidRPr="00481B3C">
        <w:rPr>
          <w:color w:val="000000" w:themeColor="text1"/>
        </w:rPr>
        <w:t xml:space="preserve"> </w:t>
      </w:r>
      <w:r w:rsidR="00D26B46" w:rsidRPr="00481B3C">
        <w:rPr>
          <w:color w:val="000000" w:themeColor="text1"/>
        </w:rPr>
        <w:t xml:space="preserve">Gerhold, Lauren </w:t>
      </w:r>
      <w:proofErr w:type="spellStart"/>
      <w:r w:rsidR="00D26B46" w:rsidRPr="00481B3C">
        <w:rPr>
          <w:color w:val="000000" w:themeColor="text1"/>
        </w:rPr>
        <w:t>Maestas</w:t>
      </w:r>
      <w:proofErr w:type="spellEnd"/>
      <w:r w:rsidR="00D26B46" w:rsidRPr="00481B3C">
        <w:rPr>
          <w:color w:val="000000" w:themeColor="text1"/>
        </w:rPr>
        <w:t xml:space="preserve"> and Graham Hickling. </w:t>
      </w:r>
    </w:p>
    <w:p w:rsidR="00FC435C" w:rsidRDefault="00136ADE">
      <w:pPr>
        <w:spacing w:line="480" w:lineRule="auto"/>
        <w:ind w:firstLine="720"/>
        <w:rPr>
          <w:color w:val="000000" w:themeColor="text1"/>
        </w:rPr>
      </w:pPr>
      <w:r w:rsidRPr="00481B3C">
        <w:rPr>
          <w:color w:val="000000" w:themeColor="text1"/>
        </w:rPr>
        <w:t xml:space="preserve"> </w:t>
      </w:r>
      <w:r w:rsidR="00D26B46" w:rsidRPr="00481B3C">
        <w:rPr>
          <w:color w:val="000000" w:themeColor="text1"/>
        </w:rPr>
        <w:t xml:space="preserve">The </w:t>
      </w:r>
      <w:proofErr w:type="spellStart"/>
      <w:r w:rsidR="00D26B46" w:rsidRPr="00481B3C">
        <w:rPr>
          <w:color w:val="000000" w:themeColor="text1"/>
        </w:rPr>
        <w:t>Kania</w:t>
      </w:r>
      <w:proofErr w:type="spellEnd"/>
      <w:r w:rsidR="00D26B46" w:rsidRPr="00481B3C">
        <w:rPr>
          <w:color w:val="000000" w:themeColor="text1"/>
        </w:rPr>
        <w:t xml:space="preserve"> </w:t>
      </w:r>
      <w:r w:rsidR="00F50C41">
        <w:rPr>
          <w:color w:val="000000" w:themeColor="text1"/>
        </w:rPr>
        <w:t>laboratory</w:t>
      </w:r>
      <w:r w:rsidR="00D26B46" w:rsidRPr="00481B3C">
        <w:rPr>
          <w:color w:val="000000" w:themeColor="text1"/>
        </w:rPr>
        <w:t xml:space="preserve"> at the University </w:t>
      </w:r>
      <w:proofErr w:type="gramStart"/>
      <w:r w:rsidR="00D26B46" w:rsidRPr="00481B3C">
        <w:rPr>
          <w:color w:val="000000" w:themeColor="text1"/>
        </w:rPr>
        <w:t>of</w:t>
      </w:r>
      <w:proofErr w:type="gramEnd"/>
      <w:r w:rsidR="00D26B46" w:rsidRPr="00481B3C">
        <w:rPr>
          <w:color w:val="000000" w:themeColor="text1"/>
        </w:rPr>
        <w:t xml:space="preserve"> Tennessee Veterinary School, especially </w:t>
      </w:r>
      <w:proofErr w:type="spellStart"/>
      <w:r w:rsidR="00D26B46" w:rsidRPr="00481B3C">
        <w:rPr>
          <w:color w:val="000000" w:themeColor="text1"/>
        </w:rPr>
        <w:t>Rupal</w:t>
      </w:r>
      <w:proofErr w:type="spellEnd"/>
      <w:r w:rsidR="00D26B46" w:rsidRPr="00481B3C">
        <w:rPr>
          <w:color w:val="000000" w:themeColor="text1"/>
        </w:rPr>
        <w:t xml:space="preserve"> </w:t>
      </w:r>
      <w:proofErr w:type="spellStart"/>
      <w:r w:rsidR="00D26B46" w:rsidRPr="00481B3C">
        <w:rPr>
          <w:color w:val="000000" w:themeColor="text1"/>
        </w:rPr>
        <w:t>Brahmbatt</w:t>
      </w:r>
      <w:proofErr w:type="spellEnd"/>
      <w:r w:rsidR="00D26B46" w:rsidRPr="00481B3C">
        <w:rPr>
          <w:color w:val="000000" w:themeColor="text1"/>
        </w:rPr>
        <w:t xml:space="preserve">, was extremely helpful and </w:t>
      </w:r>
      <w:r w:rsidR="00FC435C" w:rsidRPr="00481B3C">
        <w:rPr>
          <w:color w:val="000000" w:themeColor="text1"/>
        </w:rPr>
        <w:t>I am</w:t>
      </w:r>
      <w:r w:rsidR="00D26B46" w:rsidRPr="00481B3C">
        <w:rPr>
          <w:color w:val="000000" w:themeColor="text1"/>
        </w:rPr>
        <w:t xml:space="preserve"> very grateful for them allowing us to </w:t>
      </w:r>
      <w:r w:rsidR="00B21396" w:rsidRPr="00481B3C">
        <w:rPr>
          <w:color w:val="000000" w:themeColor="text1"/>
        </w:rPr>
        <w:t xml:space="preserve">make extensive use of </w:t>
      </w:r>
      <w:r w:rsidR="00D26B46" w:rsidRPr="00481B3C">
        <w:rPr>
          <w:color w:val="000000" w:themeColor="text1"/>
        </w:rPr>
        <w:t xml:space="preserve">their </w:t>
      </w:r>
      <w:r w:rsidR="001303AD">
        <w:rPr>
          <w:color w:val="000000" w:themeColor="text1"/>
        </w:rPr>
        <w:t xml:space="preserve">Quantitative </w:t>
      </w:r>
      <w:r w:rsidR="00D26B46" w:rsidRPr="00481B3C">
        <w:rPr>
          <w:color w:val="000000" w:themeColor="text1"/>
        </w:rPr>
        <w:t xml:space="preserve">PCR machines and hoods. </w:t>
      </w:r>
      <w:proofErr w:type="spellStart"/>
      <w:r w:rsidR="00D26B46" w:rsidRPr="00481B3C">
        <w:rPr>
          <w:color w:val="000000" w:themeColor="text1"/>
        </w:rPr>
        <w:t>Sujata</w:t>
      </w:r>
      <w:proofErr w:type="spellEnd"/>
      <w:r w:rsidR="00D26B46" w:rsidRPr="00481B3C">
        <w:rPr>
          <w:color w:val="000000" w:themeColor="text1"/>
        </w:rPr>
        <w:t xml:space="preserve"> </w:t>
      </w:r>
      <w:proofErr w:type="spellStart"/>
      <w:r w:rsidR="00023CB7" w:rsidRPr="00481B3C">
        <w:rPr>
          <w:color w:val="000000" w:themeColor="text1"/>
        </w:rPr>
        <w:t>Agarwal</w:t>
      </w:r>
      <w:proofErr w:type="spellEnd"/>
      <w:r w:rsidR="00023CB7" w:rsidRPr="00481B3C">
        <w:rPr>
          <w:color w:val="000000" w:themeColor="text1"/>
        </w:rPr>
        <w:t xml:space="preserve"> and the Genomics Hub were also very </w:t>
      </w:r>
      <w:r w:rsidR="00B21396" w:rsidRPr="00481B3C">
        <w:rPr>
          <w:color w:val="000000" w:themeColor="text1"/>
        </w:rPr>
        <w:t>helpful</w:t>
      </w:r>
      <w:r w:rsidR="00D26B46" w:rsidRPr="00481B3C">
        <w:rPr>
          <w:color w:val="000000" w:themeColor="text1"/>
        </w:rPr>
        <w:t xml:space="preserve">. </w:t>
      </w:r>
      <w:r w:rsidR="00606D32" w:rsidRPr="00481B3C">
        <w:rPr>
          <w:color w:val="000000" w:themeColor="text1"/>
        </w:rPr>
        <w:t xml:space="preserve">Joe May at the University of </w:t>
      </w:r>
      <w:r w:rsidR="00606D32" w:rsidRPr="00481B3C">
        <w:rPr>
          <w:color w:val="000000" w:themeColor="text1"/>
        </w:rPr>
        <w:lastRenderedPageBreak/>
        <w:t xml:space="preserve">Tennessee Sequencing </w:t>
      </w:r>
      <w:r w:rsidR="00F50C41">
        <w:rPr>
          <w:color w:val="000000" w:themeColor="text1"/>
        </w:rPr>
        <w:t>laboratory</w:t>
      </w:r>
      <w:r w:rsidR="00606D32" w:rsidRPr="00481B3C">
        <w:rPr>
          <w:color w:val="000000" w:themeColor="text1"/>
        </w:rPr>
        <w:t xml:space="preserve"> assisted with </w:t>
      </w:r>
      <w:r w:rsidR="00693F3C" w:rsidRPr="00481B3C">
        <w:rPr>
          <w:color w:val="000000" w:themeColor="text1"/>
        </w:rPr>
        <w:t xml:space="preserve">troubleshooting and improving my </w:t>
      </w:r>
      <w:r w:rsidR="00F50C41">
        <w:rPr>
          <w:color w:val="000000" w:themeColor="text1"/>
        </w:rPr>
        <w:t>laboratory</w:t>
      </w:r>
      <w:r w:rsidR="00693F3C" w:rsidRPr="00481B3C">
        <w:rPr>
          <w:color w:val="000000" w:themeColor="text1"/>
        </w:rPr>
        <w:t xml:space="preserve"> methods as well as providing consistent sequencing services. </w:t>
      </w:r>
      <w:r w:rsidR="00FC435C" w:rsidRPr="00481B3C">
        <w:rPr>
          <w:color w:val="000000" w:themeColor="text1"/>
        </w:rPr>
        <w:t xml:space="preserve">Drs. Brian Stevenson and Brandon </w:t>
      </w:r>
      <w:proofErr w:type="spellStart"/>
      <w:r w:rsidR="00FC435C" w:rsidRPr="00481B3C">
        <w:rPr>
          <w:color w:val="000000" w:themeColor="text1"/>
        </w:rPr>
        <w:t>Jutras</w:t>
      </w:r>
      <w:proofErr w:type="spellEnd"/>
      <w:r w:rsidR="00FC435C" w:rsidRPr="00481B3C">
        <w:rPr>
          <w:color w:val="000000" w:themeColor="text1"/>
        </w:rPr>
        <w:t xml:space="preserve"> assisted with </w:t>
      </w:r>
      <w:r w:rsidR="00226D31">
        <w:rPr>
          <w:color w:val="000000" w:themeColor="text1"/>
        </w:rPr>
        <w:t xml:space="preserve">additional </w:t>
      </w:r>
      <w:r w:rsidR="00FC435C" w:rsidRPr="00481B3C">
        <w:rPr>
          <w:color w:val="000000" w:themeColor="text1"/>
        </w:rPr>
        <w:t>genetic typing of</w:t>
      </w:r>
      <w:r w:rsidR="00B21396" w:rsidRPr="00481B3C">
        <w:rPr>
          <w:color w:val="000000" w:themeColor="text1"/>
        </w:rPr>
        <w:t xml:space="preserve"> my</w:t>
      </w:r>
      <w:r w:rsidR="00FC435C" w:rsidRPr="00481B3C">
        <w:rPr>
          <w:color w:val="000000" w:themeColor="text1"/>
        </w:rPr>
        <w:t xml:space="preserve"> </w:t>
      </w:r>
      <w:r w:rsidR="00FC435C" w:rsidRPr="00481B3C">
        <w:rPr>
          <w:i/>
          <w:color w:val="000000" w:themeColor="text1"/>
        </w:rPr>
        <w:t>Borrelia</w:t>
      </w:r>
      <w:r w:rsidR="00FC435C" w:rsidRPr="00481B3C">
        <w:rPr>
          <w:color w:val="000000" w:themeColor="text1"/>
        </w:rPr>
        <w:t xml:space="preserve"> DNA. </w:t>
      </w:r>
    </w:p>
    <w:p w:rsidR="00721E13" w:rsidRPr="00481B3C" w:rsidRDefault="00721E13">
      <w:pPr>
        <w:spacing w:line="480" w:lineRule="auto"/>
        <w:ind w:firstLine="720"/>
        <w:rPr>
          <w:color w:val="000000" w:themeColor="text1"/>
        </w:rPr>
      </w:pPr>
      <w:r>
        <w:rPr>
          <w:color w:val="000000" w:themeColor="text1"/>
        </w:rPr>
        <w:t xml:space="preserve">The Johnson Agricultural Research and Teaching Unit </w:t>
      </w:r>
      <w:r w:rsidR="006F64AC">
        <w:rPr>
          <w:color w:val="000000" w:themeColor="text1"/>
        </w:rPr>
        <w:t>staff and</w:t>
      </w:r>
      <w:r>
        <w:rPr>
          <w:color w:val="000000" w:themeColor="text1"/>
        </w:rPr>
        <w:t xml:space="preserve"> Cherokee Veterinary Building staff </w:t>
      </w:r>
      <w:r w:rsidR="003877BE">
        <w:rPr>
          <w:color w:val="000000" w:themeColor="text1"/>
        </w:rPr>
        <w:t xml:space="preserve">were a fantastic help while I had the lizard and mouse </w:t>
      </w:r>
      <w:r w:rsidR="00F50C41">
        <w:rPr>
          <w:color w:val="000000" w:themeColor="text1"/>
        </w:rPr>
        <w:t>laborator</w:t>
      </w:r>
      <w:r w:rsidR="00BF78CD">
        <w:rPr>
          <w:color w:val="000000" w:themeColor="text1"/>
        </w:rPr>
        <w:t>ie</w:t>
      </w:r>
      <w:r w:rsidR="003877BE">
        <w:rPr>
          <w:color w:val="000000" w:themeColor="text1"/>
        </w:rPr>
        <w:t>s in operation.</w:t>
      </w:r>
    </w:p>
    <w:p w:rsidR="00FC435C" w:rsidRPr="00481B3C" w:rsidRDefault="00D26B46">
      <w:pPr>
        <w:spacing w:line="480" w:lineRule="auto"/>
        <w:ind w:firstLine="720"/>
        <w:rPr>
          <w:color w:val="000000" w:themeColor="text1"/>
        </w:rPr>
      </w:pPr>
      <w:r w:rsidRPr="00481B3C">
        <w:rPr>
          <w:color w:val="000000" w:themeColor="text1"/>
        </w:rPr>
        <w:t xml:space="preserve">Last, but not least, </w:t>
      </w:r>
      <w:r w:rsidR="00606D32" w:rsidRPr="00481B3C">
        <w:rPr>
          <w:color w:val="000000" w:themeColor="text1"/>
        </w:rPr>
        <w:t>I thank</w:t>
      </w:r>
      <w:r w:rsidRPr="00481B3C">
        <w:rPr>
          <w:color w:val="000000" w:themeColor="text1"/>
        </w:rPr>
        <w:t xml:space="preserve"> the Lyme Gradient Project as a whole. The group consists of </w:t>
      </w:r>
      <w:r w:rsidR="00226D31">
        <w:rPr>
          <w:color w:val="000000" w:themeColor="text1"/>
        </w:rPr>
        <w:t xml:space="preserve">faculty and students from </w:t>
      </w:r>
      <w:r w:rsidRPr="00481B3C">
        <w:rPr>
          <w:color w:val="000000" w:themeColor="text1"/>
        </w:rPr>
        <w:t xml:space="preserve">several universities and people from all walks of life </w:t>
      </w:r>
      <w:r w:rsidR="00226D31">
        <w:rPr>
          <w:color w:val="000000" w:themeColor="text1"/>
        </w:rPr>
        <w:t>-- collectively, they have</w:t>
      </w:r>
      <w:r w:rsidRPr="00481B3C">
        <w:rPr>
          <w:color w:val="000000" w:themeColor="text1"/>
        </w:rPr>
        <w:t xml:space="preserve"> represented the absolute standard for professional support. I could</w:t>
      </w:r>
      <w:r w:rsidR="00226D31">
        <w:rPr>
          <w:color w:val="000000" w:themeColor="text1"/>
        </w:rPr>
        <w:t xml:space="preserve"> not</w:t>
      </w:r>
      <w:r w:rsidRPr="00481B3C">
        <w:rPr>
          <w:color w:val="000000" w:themeColor="text1"/>
        </w:rPr>
        <w:t xml:space="preserve"> have asked to work with a better team. </w:t>
      </w:r>
    </w:p>
    <w:p w:rsidR="00FC435C" w:rsidRPr="00481B3C" w:rsidRDefault="00D26B46" w:rsidP="0053601D">
      <w:pPr>
        <w:spacing w:line="480" w:lineRule="auto"/>
        <w:ind w:firstLine="720"/>
      </w:pPr>
      <w:r w:rsidRPr="00481B3C">
        <w:rPr>
          <w:color w:val="000000" w:themeColor="text1"/>
        </w:rPr>
        <w:t>Thank you everyone</w:t>
      </w:r>
      <w:r w:rsidR="00B21396" w:rsidRPr="00481B3C">
        <w:rPr>
          <w:color w:val="000000" w:themeColor="text1"/>
        </w:rPr>
        <w:t>!</w:t>
      </w:r>
      <w:r w:rsidRPr="00481B3C">
        <w:rPr>
          <w:color w:val="000000" w:themeColor="text1"/>
        </w:rPr>
        <w:t xml:space="preserve"> </w:t>
      </w:r>
      <w:r w:rsidR="00262913" w:rsidRPr="00481B3C">
        <w:br w:type="page"/>
      </w:r>
    </w:p>
    <w:p w:rsidR="00503487" w:rsidRPr="00481B3C" w:rsidRDefault="00503487" w:rsidP="00F53175">
      <w:pPr>
        <w:tabs>
          <w:tab w:val="left" w:pos="1276"/>
        </w:tabs>
        <w:spacing w:line="480" w:lineRule="auto"/>
        <w:jc w:val="center"/>
        <w:rPr>
          <w:b/>
          <w:caps/>
        </w:rPr>
      </w:pPr>
      <w:r w:rsidRPr="00481B3C">
        <w:rPr>
          <w:b/>
          <w:caps/>
        </w:rPr>
        <w:lastRenderedPageBreak/>
        <w:t>Abstract</w:t>
      </w:r>
    </w:p>
    <w:p w:rsidR="00440F04" w:rsidRPr="00481B3C" w:rsidRDefault="00440F04" w:rsidP="00F53175">
      <w:pPr>
        <w:spacing w:after="120" w:line="480" w:lineRule="auto"/>
        <w:rPr>
          <w:rFonts w:eastAsia="Calibri"/>
          <w:sz w:val="22"/>
          <w:szCs w:val="22"/>
        </w:rPr>
      </w:pPr>
      <w:r w:rsidRPr="00481B3C">
        <w:t>In the southeastern United States, blue-tailed skinks (</w:t>
      </w:r>
      <w:r w:rsidRPr="00481B3C">
        <w:rPr>
          <w:i/>
        </w:rPr>
        <w:t>Plestiodon spp.</w:t>
      </w:r>
      <w:r w:rsidRPr="00481B3C">
        <w:t xml:space="preserve">) are important hosts for </w:t>
      </w:r>
      <w:r w:rsidRPr="00481B3C">
        <w:rPr>
          <w:i/>
        </w:rPr>
        <w:t>Ixodes scapularis</w:t>
      </w:r>
      <w:r w:rsidR="0092064B" w:rsidRPr="00481B3C">
        <w:rPr>
          <w:i/>
        </w:rPr>
        <w:t xml:space="preserve"> </w:t>
      </w:r>
      <w:r w:rsidR="0092064B" w:rsidRPr="00481B3C">
        <w:t>ticks</w:t>
      </w:r>
      <w:r w:rsidRPr="00481B3C">
        <w:t xml:space="preserve">, the </w:t>
      </w:r>
      <w:r w:rsidR="0092064B" w:rsidRPr="00481B3C">
        <w:t xml:space="preserve">principal vector of </w:t>
      </w:r>
      <w:r w:rsidRPr="00481B3C">
        <w:t>Lyme disease</w:t>
      </w:r>
      <w:r w:rsidR="0092064B" w:rsidRPr="00481B3C">
        <w:t xml:space="preserve"> (LD)</w:t>
      </w:r>
      <w:r w:rsidR="00226D31">
        <w:t xml:space="preserve"> in this region</w:t>
      </w:r>
      <w:r w:rsidR="00D344D1">
        <w:t xml:space="preserve">. </w:t>
      </w:r>
      <w:r w:rsidR="000A1087">
        <w:t>S</w:t>
      </w:r>
      <w:r w:rsidR="00226D31">
        <w:t>kinks</w:t>
      </w:r>
      <w:r w:rsidR="00226D31" w:rsidRPr="00481B3C">
        <w:t xml:space="preserve"> </w:t>
      </w:r>
      <w:r w:rsidR="00C0454B" w:rsidRPr="00481B3C">
        <w:t xml:space="preserve">and other southeastern </w:t>
      </w:r>
      <w:r w:rsidRPr="00481B3C">
        <w:t xml:space="preserve">lizards are not </w:t>
      </w:r>
      <w:r w:rsidR="000A1087">
        <w:t xml:space="preserve">thought to be </w:t>
      </w:r>
      <w:r w:rsidRPr="00481B3C">
        <w:t xml:space="preserve">reservoir competent for </w:t>
      </w:r>
      <w:r w:rsidRPr="00481B3C">
        <w:rPr>
          <w:i/>
        </w:rPr>
        <w:t xml:space="preserve">Borrelia burgdorferi </w:t>
      </w:r>
      <w:r w:rsidRPr="00481B3C">
        <w:t>sens</w:t>
      </w:r>
      <w:r w:rsidR="00BE2B7D">
        <w:t>u</w:t>
      </w:r>
      <w:r w:rsidRPr="00481B3C">
        <w:t xml:space="preserve"> </w:t>
      </w:r>
      <w:r w:rsidR="00E40B81" w:rsidRPr="00481B3C">
        <w:t>stricto (</w:t>
      </w:r>
      <w:r w:rsidR="00E40B81" w:rsidRPr="00481B3C">
        <w:rPr>
          <w:i/>
        </w:rPr>
        <w:t>Bbss</w:t>
      </w:r>
      <w:r w:rsidR="00E40B81" w:rsidRPr="00481B3C">
        <w:t>)</w:t>
      </w:r>
      <w:r w:rsidRPr="00481B3C">
        <w:t xml:space="preserve">, the etiological agent of </w:t>
      </w:r>
      <w:r w:rsidR="0092064B" w:rsidRPr="00481B3C">
        <w:t>LD</w:t>
      </w:r>
      <w:r w:rsidR="00F53175" w:rsidRPr="00481B3C">
        <w:t xml:space="preserve"> in the United States</w:t>
      </w:r>
      <w:r w:rsidR="00D344D1">
        <w:t xml:space="preserve">. . </w:t>
      </w:r>
      <w:r w:rsidR="008C52B0">
        <w:t>L</w:t>
      </w:r>
      <w:r w:rsidRPr="00481B3C">
        <w:t xml:space="preserve">izard-feeding by southeastern </w:t>
      </w:r>
      <w:r w:rsidRPr="00481B3C">
        <w:rPr>
          <w:i/>
        </w:rPr>
        <w:t>I. scapularis</w:t>
      </w:r>
      <w:r w:rsidRPr="00481B3C">
        <w:t xml:space="preserve"> </w:t>
      </w:r>
      <w:r w:rsidR="00C0454B" w:rsidRPr="00481B3C">
        <w:t>may</w:t>
      </w:r>
      <w:r w:rsidR="00526013">
        <w:t xml:space="preserve"> tend to</w:t>
      </w:r>
      <w:r w:rsidR="00C0454B" w:rsidRPr="00481B3C">
        <w:t xml:space="preserve"> suppress</w:t>
      </w:r>
      <w:r w:rsidR="0092064B" w:rsidRPr="00481B3C">
        <w:t xml:space="preserve"> sylvatic cycles of</w:t>
      </w:r>
      <w:r w:rsidRPr="00481B3C">
        <w:t xml:space="preserve"> </w:t>
      </w:r>
      <w:r w:rsidRPr="00481B3C">
        <w:rPr>
          <w:i/>
        </w:rPr>
        <w:t>B. burgdorferi</w:t>
      </w:r>
      <w:r w:rsidR="00C0454B" w:rsidRPr="00481B3C">
        <w:t>, and thus may</w:t>
      </w:r>
      <w:r w:rsidRPr="00481B3C">
        <w:t xml:space="preserve"> </w:t>
      </w:r>
      <w:r w:rsidR="00634BFF" w:rsidRPr="00481B3C">
        <w:t xml:space="preserve">be </w:t>
      </w:r>
      <w:r w:rsidR="00226D31">
        <w:t xml:space="preserve">an important </w:t>
      </w:r>
      <w:r w:rsidR="00C0454B" w:rsidRPr="00481B3C">
        <w:t>reason</w:t>
      </w:r>
      <w:r w:rsidRPr="00481B3C">
        <w:t xml:space="preserve"> why </w:t>
      </w:r>
      <w:r w:rsidR="008C52B0">
        <w:t>LD</w:t>
      </w:r>
      <w:r w:rsidRPr="00481B3C">
        <w:t xml:space="preserve"> case rates in the Southeast are much lower than in the Northeast</w:t>
      </w:r>
      <w:r w:rsidR="00C0454B" w:rsidRPr="00481B3C">
        <w:t xml:space="preserve"> and upper Midwest</w:t>
      </w:r>
      <w:r w:rsidR="00D344D1">
        <w:t xml:space="preserve">. </w:t>
      </w:r>
      <w:r w:rsidR="00C224E1" w:rsidRPr="00481B3C">
        <w:t xml:space="preserve">Nevertheless, </w:t>
      </w:r>
      <w:r w:rsidR="00C84B07">
        <w:t xml:space="preserve">some </w:t>
      </w:r>
      <w:r w:rsidR="00C224E1" w:rsidRPr="00481B3C">
        <w:t>s</w:t>
      </w:r>
      <w:r w:rsidRPr="00481B3C">
        <w:t xml:space="preserve">kinks in Florida and South Carolina </w:t>
      </w:r>
      <w:r w:rsidR="00C84B07">
        <w:t>have tested</w:t>
      </w:r>
      <w:r w:rsidR="00226D31">
        <w:t xml:space="preserve"> </w:t>
      </w:r>
      <w:r w:rsidRPr="00481B3C">
        <w:t xml:space="preserve">positive for </w:t>
      </w:r>
      <w:r w:rsidRPr="00481B3C">
        <w:rPr>
          <w:i/>
        </w:rPr>
        <w:t xml:space="preserve">Borrelia </w:t>
      </w:r>
      <w:r w:rsidR="00C224E1" w:rsidRPr="00481B3C">
        <w:t>spp.</w:t>
      </w:r>
      <w:r w:rsidRPr="00481B3C">
        <w:t xml:space="preserve"> bacteria. </w:t>
      </w:r>
      <w:r w:rsidR="00E40B81" w:rsidRPr="00481B3C">
        <w:t xml:space="preserve">The aims of this project </w:t>
      </w:r>
      <w:r w:rsidR="00226D31">
        <w:t xml:space="preserve">therefore </w:t>
      </w:r>
      <w:r w:rsidR="00E40B81" w:rsidRPr="00481B3C">
        <w:t>w</w:t>
      </w:r>
      <w:r w:rsidR="00C0454B" w:rsidRPr="00481B3C">
        <w:t>ere</w:t>
      </w:r>
      <w:r w:rsidR="000A1087">
        <w:t xml:space="preserve"> the following:</w:t>
      </w:r>
      <w:r w:rsidR="00C0454B" w:rsidRPr="00481B3C">
        <w:t xml:space="preserve"> </w:t>
      </w:r>
      <w:proofErr w:type="spellStart"/>
      <w:r w:rsidR="00C0454B" w:rsidRPr="00481B3C">
        <w:t>i</w:t>
      </w:r>
      <w:proofErr w:type="spellEnd"/>
      <w:r w:rsidR="00C0454B" w:rsidRPr="00481B3C">
        <w:t xml:space="preserve">) </w:t>
      </w:r>
      <w:r w:rsidR="000A1087" w:rsidRPr="00481B3C">
        <w:t xml:space="preserve">to </w:t>
      </w:r>
      <w:r w:rsidR="00C0454B" w:rsidRPr="00481B3C">
        <w:t xml:space="preserve">determine the natural </w:t>
      </w:r>
      <w:r w:rsidR="00E40B81" w:rsidRPr="00481B3C">
        <w:t xml:space="preserve">prevalence of </w:t>
      </w:r>
      <w:r w:rsidR="00C224E1" w:rsidRPr="00481B3C">
        <w:rPr>
          <w:i/>
        </w:rPr>
        <w:t>Bbss</w:t>
      </w:r>
      <w:r w:rsidR="00E40B81" w:rsidRPr="00481B3C">
        <w:t xml:space="preserve"> in</w:t>
      </w:r>
      <w:r w:rsidR="00C0454B" w:rsidRPr="00481B3C">
        <w:t xml:space="preserve"> </w:t>
      </w:r>
      <w:r w:rsidR="00E40B81" w:rsidRPr="00481B3C">
        <w:rPr>
          <w:i/>
        </w:rPr>
        <w:t>Plestiodon</w:t>
      </w:r>
      <w:r w:rsidR="00E40B81" w:rsidRPr="00481B3C">
        <w:t xml:space="preserve"> </w:t>
      </w:r>
      <w:r w:rsidR="00380E1E" w:rsidRPr="00380E1E">
        <w:t>spp.</w:t>
      </w:r>
      <w:r w:rsidR="00E40B81" w:rsidRPr="00481B3C">
        <w:t xml:space="preserve"> skinks</w:t>
      </w:r>
      <w:r w:rsidR="00226D31">
        <w:t xml:space="preserve"> from the Southeast</w:t>
      </w:r>
      <w:r w:rsidR="00E40B81" w:rsidRPr="00481B3C">
        <w:t xml:space="preserve">; and ii) </w:t>
      </w:r>
      <w:r w:rsidR="000A1087">
        <w:t xml:space="preserve">to </w:t>
      </w:r>
      <w:r w:rsidR="00E40B81" w:rsidRPr="00481B3C">
        <w:t xml:space="preserve">determine whether </w:t>
      </w:r>
      <w:r w:rsidR="000A1087">
        <w:t xml:space="preserve">or not </w:t>
      </w:r>
      <w:r w:rsidR="00E40B81" w:rsidRPr="00481B3C">
        <w:t>skinks</w:t>
      </w:r>
      <w:r w:rsidR="00C0454B" w:rsidRPr="00481B3C">
        <w:t xml:space="preserve"> experimentally</w:t>
      </w:r>
      <w:r w:rsidR="00E40B81" w:rsidRPr="00481B3C">
        <w:t xml:space="preserve"> infested with </w:t>
      </w:r>
      <w:r w:rsidR="00FD6CC6" w:rsidRPr="00481B3C">
        <w:rPr>
          <w:i/>
        </w:rPr>
        <w:t>Bbss-</w:t>
      </w:r>
      <w:r w:rsidR="00E40B81" w:rsidRPr="00481B3C">
        <w:t xml:space="preserve">infected </w:t>
      </w:r>
      <w:r w:rsidR="00E40B81" w:rsidRPr="00481B3C">
        <w:rPr>
          <w:i/>
        </w:rPr>
        <w:t>I. scapularis</w:t>
      </w:r>
      <w:r w:rsidR="00E40B81" w:rsidRPr="00481B3C">
        <w:t xml:space="preserve"> </w:t>
      </w:r>
      <w:r w:rsidR="00226D31">
        <w:t xml:space="preserve">would </w:t>
      </w:r>
      <w:r w:rsidR="00634BFF" w:rsidRPr="00481B3C">
        <w:t xml:space="preserve">become a source of </w:t>
      </w:r>
      <w:r w:rsidR="00634BFF" w:rsidRPr="00481B3C">
        <w:rPr>
          <w:i/>
        </w:rPr>
        <w:t>Bbss</w:t>
      </w:r>
      <w:r w:rsidR="00634BFF" w:rsidRPr="00481B3C">
        <w:t xml:space="preserve"> infection for</w:t>
      </w:r>
      <w:r w:rsidR="00E40B81" w:rsidRPr="00481B3C">
        <w:t xml:space="preserve"> </w:t>
      </w:r>
      <w:r w:rsidR="00C224E1" w:rsidRPr="00481B3C">
        <w:t>naive</w:t>
      </w:r>
      <w:r w:rsidR="0023135E" w:rsidRPr="00481B3C">
        <w:t xml:space="preserve"> ticks. </w:t>
      </w:r>
      <w:r w:rsidR="00421204">
        <w:t xml:space="preserve">Forty </w:t>
      </w:r>
      <w:r w:rsidR="00E40B81" w:rsidRPr="00481B3C">
        <w:t xml:space="preserve">skinks were caught </w:t>
      </w:r>
      <w:r w:rsidR="00EB1709" w:rsidRPr="00481B3C">
        <w:t>in southeastern states</w:t>
      </w:r>
      <w:r w:rsidR="00BD7121" w:rsidRPr="00481B3C">
        <w:t>, of which two (5</w:t>
      </w:r>
      <w:r w:rsidR="00E40B81" w:rsidRPr="00481B3C">
        <w:t xml:space="preserve">%) tested positive for </w:t>
      </w:r>
      <w:r w:rsidR="000A1087">
        <w:t xml:space="preserve">a </w:t>
      </w:r>
      <w:r w:rsidR="00E40B81" w:rsidRPr="00481B3C">
        <w:rPr>
          <w:i/>
        </w:rPr>
        <w:t>Borrelia</w:t>
      </w:r>
      <w:r w:rsidR="00E40B81" w:rsidRPr="00481B3C">
        <w:t xml:space="preserve"> species (not </w:t>
      </w:r>
      <w:r w:rsidR="00E40B81" w:rsidRPr="00481B3C">
        <w:rPr>
          <w:i/>
        </w:rPr>
        <w:t>Bbss</w:t>
      </w:r>
      <w:r w:rsidR="00E40B81" w:rsidRPr="00481B3C">
        <w:t>)</w:t>
      </w:r>
      <w:r w:rsidR="00D344D1">
        <w:t xml:space="preserve">. </w:t>
      </w:r>
      <w:r w:rsidR="00C61CC0" w:rsidRPr="00481B3C">
        <w:t xml:space="preserve">In the </w:t>
      </w:r>
      <w:r w:rsidR="00F50C41">
        <w:t>laboratory</w:t>
      </w:r>
      <w:r w:rsidR="00C61CC0" w:rsidRPr="00481B3C">
        <w:t xml:space="preserve">, </w:t>
      </w:r>
      <w:r w:rsidR="00E92327">
        <w:t>25</w:t>
      </w:r>
      <w:r w:rsidR="00FD6CC6" w:rsidRPr="00481B3C">
        <w:t xml:space="preserve"> uninfected skinks were infested with </w:t>
      </w:r>
      <w:r w:rsidR="00B65ACF" w:rsidRPr="00B65ACF">
        <w:rPr>
          <w:i/>
        </w:rPr>
        <w:t>Bbss</w:t>
      </w:r>
      <w:r w:rsidR="005457FB">
        <w:t>-</w:t>
      </w:r>
      <w:r w:rsidR="00FD6CC6" w:rsidRPr="00481B3C">
        <w:t xml:space="preserve">infected </w:t>
      </w:r>
      <w:r w:rsidR="00BE2B7D" w:rsidRPr="00481B3C">
        <w:t>nymph</w:t>
      </w:r>
      <w:r w:rsidR="00FD6CC6" w:rsidRPr="00481B3C">
        <w:t xml:space="preserve"> </w:t>
      </w:r>
      <w:r w:rsidR="00E92327">
        <w:rPr>
          <w:i/>
        </w:rPr>
        <w:t>I. scapularis</w:t>
      </w:r>
      <w:r w:rsidR="00D344D1">
        <w:t xml:space="preserve">. </w:t>
      </w:r>
      <w:r w:rsidR="00C61CC0" w:rsidRPr="00481B3C">
        <w:rPr>
          <w:i/>
        </w:rPr>
        <w:t>Bbss</w:t>
      </w:r>
      <w:r w:rsidR="00FD6CC6" w:rsidRPr="00481B3C">
        <w:rPr>
          <w:i/>
        </w:rPr>
        <w:t xml:space="preserve"> </w:t>
      </w:r>
      <w:r w:rsidR="00FD6CC6" w:rsidRPr="00481B3C">
        <w:t xml:space="preserve">infection in </w:t>
      </w:r>
      <w:r w:rsidR="00F50C41">
        <w:t>laboratory</w:t>
      </w:r>
      <w:r w:rsidR="00B47638" w:rsidRPr="00481B3C">
        <w:t xml:space="preserve">-infected </w:t>
      </w:r>
      <w:r w:rsidR="00FD6CC6" w:rsidRPr="00481B3C">
        <w:t xml:space="preserve">nymphs </w:t>
      </w:r>
      <w:r w:rsidR="00526013">
        <w:t>declined</w:t>
      </w:r>
      <w:r w:rsidR="000A1087">
        <w:t xml:space="preserve"> </w:t>
      </w:r>
      <w:r w:rsidR="00FD6CC6" w:rsidRPr="00481B3C">
        <w:t xml:space="preserve">from </w:t>
      </w:r>
      <w:r w:rsidR="00C61CC0" w:rsidRPr="00481B3C">
        <w:t>72</w:t>
      </w:r>
      <w:r w:rsidR="00FD6CC6" w:rsidRPr="00481B3C">
        <w:t xml:space="preserve">% before feeding to </w:t>
      </w:r>
      <w:r w:rsidR="00CD5B6A" w:rsidRPr="00481B3C">
        <w:t>7</w:t>
      </w:r>
      <w:r w:rsidR="00FD6CC6" w:rsidRPr="00481B3C">
        <w:t>% after feeding</w:t>
      </w:r>
      <w:r w:rsidR="000A1087" w:rsidRPr="000A1087">
        <w:t xml:space="preserve"> </w:t>
      </w:r>
      <w:r w:rsidR="000A1087">
        <w:t>on these skinks</w:t>
      </w:r>
      <w:r w:rsidR="00526013">
        <w:t>,</w:t>
      </w:r>
      <w:r w:rsidR="00FD6CC6" w:rsidRPr="00481B3C">
        <w:t xml:space="preserve"> suggesting </w:t>
      </w:r>
      <w:r w:rsidR="00526013">
        <w:t xml:space="preserve">this feeding had </w:t>
      </w:r>
      <w:r w:rsidR="00FD6CC6" w:rsidRPr="00481B3C">
        <w:t xml:space="preserve">a </w:t>
      </w:r>
      <w:r w:rsidR="00226D31">
        <w:t xml:space="preserve">strong </w:t>
      </w:r>
      <w:r w:rsidR="00FD6CC6" w:rsidRPr="00481B3C">
        <w:t>zooprophylactic effect.</w:t>
      </w:r>
      <w:r w:rsidR="00FC7589">
        <w:t xml:space="preserve"> On</w:t>
      </w:r>
      <w:r w:rsidR="00226D31">
        <w:t>ly on</w:t>
      </w:r>
      <w:r w:rsidR="00FC7589">
        <w:t>e</w:t>
      </w:r>
      <w:r w:rsidR="00FD6CC6" w:rsidRPr="00481B3C">
        <w:t xml:space="preserve"> </w:t>
      </w:r>
      <w:r w:rsidR="00C224E1" w:rsidRPr="00481B3C">
        <w:t xml:space="preserve">skink </w:t>
      </w:r>
      <w:r w:rsidR="00526013">
        <w:t xml:space="preserve">subsequently </w:t>
      </w:r>
      <w:r w:rsidR="00FD6CC6" w:rsidRPr="00481B3C">
        <w:t>transmit</w:t>
      </w:r>
      <w:r w:rsidR="00226D31">
        <w:t>ted</w:t>
      </w:r>
      <w:r w:rsidR="00FD6CC6" w:rsidRPr="00481B3C">
        <w:t xml:space="preserve"> </w:t>
      </w:r>
      <w:r w:rsidR="00FD6CC6" w:rsidRPr="00481B3C">
        <w:rPr>
          <w:i/>
        </w:rPr>
        <w:t>Bbss</w:t>
      </w:r>
      <w:r w:rsidR="00634BFF" w:rsidRPr="00481B3C">
        <w:t xml:space="preserve"> to</w:t>
      </w:r>
      <w:r w:rsidR="00226D31">
        <w:t xml:space="preserve"> a </w:t>
      </w:r>
      <w:r w:rsidR="00C859B5">
        <w:t>single</w:t>
      </w:r>
      <w:r w:rsidR="00634BFF" w:rsidRPr="00481B3C">
        <w:t xml:space="preserve"> xenodiagnostic larva</w:t>
      </w:r>
      <w:r w:rsidR="00FD6CC6" w:rsidRPr="00481B3C">
        <w:t xml:space="preserve">, </w:t>
      </w:r>
      <w:r w:rsidR="00226D31">
        <w:t>and that infection was transient</w:t>
      </w:r>
      <w:r w:rsidR="00D344D1">
        <w:t xml:space="preserve">. </w:t>
      </w:r>
      <w:r w:rsidR="00226D31">
        <w:t xml:space="preserve">In contrast, </w:t>
      </w:r>
      <w:r w:rsidR="00FC7589">
        <w:t xml:space="preserve">all infected </w:t>
      </w:r>
      <w:r w:rsidR="00FD6CC6" w:rsidRPr="00481B3C">
        <w:t xml:space="preserve">positive control mice </w:t>
      </w:r>
      <w:r w:rsidR="00F53175" w:rsidRPr="00481B3C">
        <w:t>transmitted</w:t>
      </w:r>
      <w:r w:rsidR="00FD6CC6" w:rsidRPr="00481B3C">
        <w:t xml:space="preserve"> infection </w:t>
      </w:r>
      <w:r w:rsidR="00C61CC0" w:rsidRPr="00481B3C">
        <w:t xml:space="preserve">to </w:t>
      </w:r>
      <w:r w:rsidR="00526013">
        <w:t xml:space="preserve">multiple </w:t>
      </w:r>
      <w:r w:rsidR="00C61CC0" w:rsidRPr="00481B3C">
        <w:t>larvae</w:t>
      </w:r>
      <w:r w:rsidR="00226D31">
        <w:t xml:space="preserve"> for the duration of the 6-week study</w:t>
      </w:r>
      <w:r w:rsidR="00FD6CC6" w:rsidRPr="00481B3C">
        <w:t xml:space="preserve">. </w:t>
      </w:r>
      <w:r w:rsidR="000A1087">
        <w:t>S</w:t>
      </w:r>
      <w:r w:rsidR="00FD6CC6" w:rsidRPr="00481B3C">
        <w:t xml:space="preserve">kinks in the Southeast </w:t>
      </w:r>
      <w:r w:rsidR="00226D31">
        <w:t xml:space="preserve">are </w:t>
      </w:r>
      <w:r w:rsidR="000A1087">
        <w:t xml:space="preserve">probably </w:t>
      </w:r>
      <w:r w:rsidR="00226D31">
        <w:t>not</w:t>
      </w:r>
      <w:r w:rsidR="00FD6CC6" w:rsidRPr="00481B3C">
        <w:t xml:space="preserve"> a</w:t>
      </w:r>
      <w:r w:rsidR="00226D31">
        <w:t>n ecologically-</w:t>
      </w:r>
      <w:r w:rsidR="00FD6CC6" w:rsidRPr="00481B3C">
        <w:t xml:space="preserve">significant wildlife reservoir </w:t>
      </w:r>
      <w:r w:rsidR="00C61CC0" w:rsidRPr="00481B3C">
        <w:t>of</w:t>
      </w:r>
      <w:r w:rsidR="00FD6CC6" w:rsidRPr="00481B3C">
        <w:t xml:space="preserve"> </w:t>
      </w:r>
      <w:r w:rsidR="00FD6CC6" w:rsidRPr="00481B3C">
        <w:rPr>
          <w:i/>
        </w:rPr>
        <w:t>Bbss</w:t>
      </w:r>
      <w:r w:rsidR="00E92327">
        <w:t xml:space="preserve">, and are not </w:t>
      </w:r>
      <w:r w:rsidR="00B00984">
        <w:t>contributing</w:t>
      </w:r>
      <w:r w:rsidR="00526013">
        <w:t xml:space="preserve"> directly</w:t>
      </w:r>
      <w:r w:rsidR="00E92327">
        <w:t xml:space="preserve"> to the LD cycle</w:t>
      </w:r>
      <w:r w:rsidR="00B674D4">
        <w:t xml:space="preserve">. </w:t>
      </w:r>
      <w:proofErr w:type="gramStart"/>
      <w:r w:rsidR="0092064B" w:rsidRPr="00481B3C">
        <w:t xml:space="preserve">The prevalence of </w:t>
      </w:r>
      <w:r w:rsidR="00634BFF" w:rsidRPr="00481B3C">
        <w:t>other</w:t>
      </w:r>
      <w:r w:rsidR="0092064B" w:rsidRPr="00481B3C">
        <w:t xml:space="preserve"> </w:t>
      </w:r>
      <w:r w:rsidR="0092064B" w:rsidRPr="00481B3C">
        <w:rPr>
          <w:i/>
        </w:rPr>
        <w:t>Borrelia</w:t>
      </w:r>
      <w:r w:rsidR="0092064B" w:rsidRPr="00481B3C">
        <w:t xml:space="preserve"> </w:t>
      </w:r>
      <w:r w:rsidR="00634BFF" w:rsidRPr="00481B3C">
        <w:t>species</w:t>
      </w:r>
      <w:r w:rsidR="0092064B" w:rsidRPr="00481B3C">
        <w:t xml:space="preserve"> in skinks, and the possibility that such </w:t>
      </w:r>
      <w:r w:rsidR="0092064B" w:rsidRPr="00481B3C">
        <w:lastRenderedPageBreak/>
        <w:t xml:space="preserve">bacteria could be acquired and transmitted by human-biting ticks, </w:t>
      </w:r>
      <w:r w:rsidR="005457FB">
        <w:t>remains</w:t>
      </w:r>
      <w:r w:rsidR="005457FB" w:rsidRPr="00481B3C">
        <w:t xml:space="preserve"> </w:t>
      </w:r>
      <w:r w:rsidR="002E3FB6" w:rsidRPr="00481B3C">
        <w:t>an avenue for</w:t>
      </w:r>
      <w:r w:rsidR="0092064B" w:rsidRPr="00481B3C">
        <w:t xml:space="preserve"> further study.</w:t>
      </w:r>
      <w:proofErr w:type="gramEnd"/>
    </w:p>
    <w:p w:rsidR="00440F04" w:rsidRPr="00481B3C" w:rsidRDefault="00440F04" w:rsidP="00440F04">
      <w:pPr>
        <w:rPr>
          <w:rFonts w:eastAsia="Calibri"/>
          <w:sz w:val="22"/>
          <w:szCs w:val="22"/>
        </w:rPr>
      </w:pPr>
    </w:p>
    <w:p w:rsidR="00440F04" w:rsidRPr="00481B3C" w:rsidRDefault="00440F04" w:rsidP="00440F04">
      <w:pPr>
        <w:spacing w:line="480" w:lineRule="auto"/>
        <w:contextualSpacing/>
      </w:pPr>
    </w:p>
    <w:p w:rsidR="00C224E1" w:rsidRPr="00481B3C" w:rsidRDefault="00C224E1">
      <w:pPr>
        <w:rPr>
          <w:sz w:val="22"/>
          <w:szCs w:val="22"/>
        </w:rPr>
      </w:pPr>
      <w:r w:rsidRPr="00481B3C">
        <w:rPr>
          <w:sz w:val="22"/>
          <w:szCs w:val="22"/>
        </w:rPr>
        <w:br w:type="page"/>
      </w:r>
    </w:p>
    <w:p w:rsidR="00503487" w:rsidRPr="00481B3C" w:rsidRDefault="00DE15AA" w:rsidP="00C224E1">
      <w:pPr>
        <w:spacing w:line="480" w:lineRule="auto"/>
        <w:ind w:firstLine="720"/>
        <w:jc w:val="center"/>
        <w:rPr>
          <w:sz w:val="22"/>
          <w:szCs w:val="22"/>
        </w:rPr>
      </w:pPr>
      <w:r w:rsidRPr="00481B3C">
        <w:rPr>
          <w:b/>
          <w:caps/>
          <w:sz w:val="22"/>
          <w:szCs w:val="22"/>
        </w:rPr>
        <w:lastRenderedPageBreak/>
        <w:t>Table of Contents</w:t>
      </w:r>
    </w:p>
    <w:p w:rsidR="00DE15AA" w:rsidRPr="00481B3C" w:rsidRDefault="00DE15AA" w:rsidP="00DE15AA">
      <w:pPr>
        <w:spacing w:line="480" w:lineRule="auto"/>
        <w:ind w:firstLine="720"/>
        <w:jc w:val="center"/>
        <w:rPr>
          <w:b/>
          <w:caps/>
          <w:sz w:val="22"/>
          <w:szCs w:val="22"/>
        </w:rPr>
      </w:pPr>
    </w:p>
    <w:sdt>
      <w:sdtPr>
        <w:rPr>
          <w:rFonts w:ascii="Times New Roman" w:eastAsia="Times New Roman" w:hAnsi="Times New Roman" w:cs="Times New Roman"/>
          <w:b w:val="0"/>
          <w:bCs w:val="0"/>
          <w:caps w:val="0"/>
          <w:color w:val="auto"/>
          <w:sz w:val="24"/>
          <w:szCs w:val="24"/>
        </w:rPr>
        <w:id w:val="711682167"/>
        <w:docPartObj>
          <w:docPartGallery w:val="Table of Contents"/>
          <w:docPartUnique/>
        </w:docPartObj>
      </w:sdtPr>
      <w:sdtContent>
        <w:bookmarkStart w:id="0" w:name="_GoBack" w:displacedByCustomXml="prev"/>
        <w:bookmarkEnd w:id="0" w:displacedByCustomXml="prev"/>
        <w:p w:rsidR="006954D4" w:rsidRDefault="006954D4">
          <w:pPr>
            <w:pStyle w:val="TOCHeading"/>
          </w:pPr>
        </w:p>
        <w:p w:rsidR="00BA3C14" w:rsidRDefault="007A51BA">
          <w:pPr>
            <w:pStyle w:val="TOC1"/>
            <w:rPr>
              <w:rFonts w:asciiTheme="minorHAnsi" w:eastAsiaTheme="minorEastAsia" w:hAnsiTheme="minorHAnsi" w:cstheme="minorBidi"/>
              <w:noProof/>
              <w:sz w:val="22"/>
              <w:szCs w:val="22"/>
            </w:rPr>
          </w:pPr>
          <w:r>
            <w:fldChar w:fldCharType="begin"/>
          </w:r>
          <w:r w:rsidR="006954D4">
            <w:instrText xml:space="preserve"> TOC \o "1-3" \h \z \u </w:instrText>
          </w:r>
          <w:r>
            <w:fldChar w:fldCharType="separate"/>
          </w:r>
          <w:hyperlink w:anchor="_Toc363477939" w:history="1">
            <w:r w:rsidR="00BA3C14" w:rsidRPr="002C731F">
              <w:rPr>
                <w:rStyle w:val="Hyperlink"/>
                <w:noProof/>
              </w:rPr>
              <w:t>CHAPTER 1 - INTRODUCTION</w:t>
            </w:r>
            <w:r w:rsidR="00BA3C14">
              <w:rPr>
                <w:noProof/>
                <w:webHidden/>
              </w:rPr>
              <w:tab/>
            </w:r>
            <w:r w:rsidR="00BA3C14">
              <w:rPr>
                <w:noProof/>
                <w:webHidden/>
              </w:rPr>
              <w:fldChar w:fldCharType="begin"/>
            </w:r>
            <w:r w:rsidR="00BA3C14">
              <w:rPr>
                <w:noProof/>
                <w:webHidden/>
              </w:rPr>
              <w:instrText xml:space="preserve"> PAGEREF _Toc363477939 \h </w:instrText>
            </w:r>
            <w:r w:rsidR="00BA3C14">
              <w:rPr>
                <w:noProof/>
                <w:webHidden/>
              </w:rPr>
            </w:r>
            <w:r w:rsidR="00BA3C14">
              <w:rPr>
                <w:noProof/>
                <w:webHidden/>
              </w:rPr>
              <w:fldChar w:fldCharType="separate"/>
            </w:r>
            <w:r w:rsidR="00BA3C14">
              <w:rPr>
                <w:noProof/>
                <w:webHidden/>
              </w:rPr>
              <w:t>1</w:t>
            </w:r>
            <w:r w:rsidR="00BA3C14">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40" w:history="1">
            <w:r w:rsidRPr="002C731F">
              <w:rPr>
                <w:rStyle w:val="Hyperlink"/>
                <w:noProof/>
              </w:rPr>
              <w:t>1.1 Introduction</w:t>
            </w:r>
            <w:r>
              <w:rPr>
                <w:noProof/>
                <w:webHidden/>
              </w:rPr>
              <w:tab/>
            </w:r>
            <w:r>
              <w:rPr>
                <w:noProof/>
                <w:webHidden/>
              </w:rPr>
              <w:fldChar w:fldCharType="begin"/>
            </w:r>
            <w:r>
              <w:rPr>
                <w:noProof/>
                <w:webHidden/>
              </w:rPr>
              <w:instrText xml:space="preserve"> PAGEREF _Toc363477940 \h </w:instrText>
            </w:r>
            <w:r>
              <w:rPr>
                <w:noProof/>
                <w:webHidden/>
              </w:rPr>
            </w:r>
            <w:r>
              <w:rPr>
                <w:noProof/>
                <w:webHidden/>
              </w:rPr>
              <w:fldChar w:fldCharType="separate"/>
            </w:r>
            <w:r>
              <w:rPr>
                <w:noProof/>
                <w:webHidden/>
              </w:rPr>
              <w:t>1</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41" w:history="1">
            <w:r w:rsidRPr="002C731F">
              <w:rPr>
                <w:rStyle w:val="Hyperlink"/>
                <w:noProof/>
              </w:rPr>
              <w:t>1.2. Background</w:t>
            </w:r>
            <w:r>
              <w:rPr>
                <w:noProof/>
                <w:webHidden/>
              </w:rPr>
              <w:tab/>
            </w:r>
            <w:r>
              <w:rPr>
                <w:noProof/>
                <w:webHidden/>
              </w:rPr>
              <w:fldChar w:fldCharType="begin"/>
            </w:r>
            <w:r>
              <w:rPr>
                <w:noProof/>
                <w:webHidden/>
              </w:rPr>
              <w:instrText xml:space="preserve"> PAGEREF _Toc363477941 \h </w:instrText>
            </w:r>
            <w:r>
              <w:rPr>
                <w:noProof/>
                <w:webHidden/>
              </w:rPr>
            </w:r>
            <w:r>
              <w:rPr>
                <w:noProof/>
                <w:webHidden/>
              </w:rPr>
              <w:fldChar w:fldCharType="separate"/>
            </w:r>
            <w:r>
              <w:rPr>
                <w:noProof/>
                <w:webHidden/>
              </w:rPr>
              <w:t>1</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42" w:history="1">
            <w:r w:rsidRPr="002C731F">
              <w:rPr>
                <w:rStyle w:val="Hyperlink"/>
                <w:noProof/>
              </w:rPr>
              <w:t>1.2.1. Lyme disease in humans</w:t>
            </w:r>
            <w:r>
              <w:rPr>
                <w:noProof/>
                <w:webHidden/>
              </w:rPr>
              <w:tab/>
            </w:r>
            <w:r>
              <w:rPr>
                <w:noProof/>
                <w:webHidden/>
              </w:rPr>
              <w:fldChar w:fldCharType="begin"/>
            </w:r>
            <w:r>
              <w:rPr>
                <w:noProof/>
                <w:webHidden/>
              </w:rPr>
              <w:instrText xml:space="preserve"> PAGEREF _Toc363477942 \h </w:instrText>
            </w:r>
            <w:r>
              <w:rPr>
                <w:noProof/>
                <w:webHidden/>
              </w:rPr>
            </w:r>
            <w:r>
              <w:rPr>
                <w:noProof/>
                <w:webHidden/>
              </w:rPr>
              <w:fldChar w:fldCharType="separate"/>
            </w:r>
            <w:r>
              <w:rPr>
                <w:noProof/>
                <w:webHidden/>
              </w:rPr>
              <w:t>1</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43" w:history="1">
            <w:r w:rsidRPr="002C731F">
              <w:rPr>
                <w:rStyle w:val="Hyperlink"/>
                <w:noProof/>
              </w:rPr>
              <w:t xml:space="preserve">1.2.2. Sylvatic cycles of </w:t>
            </w:r>
            <w:r w:rsidRPr="002C731F">
              <w:rPr>
                <w:rStyle w:val="Hyperlink"/>
                <w:i/>
                <w:noProof/>
              </w:rPr>
              <w:t>Borrelia burgdorferi</w:t>
            </w:r>
            <w:r w:rsidRPr="002C731F">
              <w:rPr>
                <w:rStyle w:val="Hyperlink"/>
                <w:noProof/>
              </w:rPr>
              <w:t xml:space="preserve"> in the Northeast and Midwest</w:t>
            </w:r>
            <w:r>
              <w:rPr>
                <w:noProof/>
                <w:webHidden/>
              </w:rPr>
              <w:tab/>
            </w:r>
            <w:r>
              <w:rPr>
                <w:noProof/>
                <w:webHidden/>
              </w:rPr>
              <w:fldChar w:fldCharType="begin"/>
            </w:r>
            <w:r>
              <w:rPr>
                <w:noProof/>
                <w:webHidden/>
              </w:rPr>
              <w:instrText xml:space="preserve"> PAGEREF _Toc363477943 \h </w:instrText>
            </w:r>
            <w:r>
              <w:rPr>
                <w:noProof/>
                <w:webHidden/>
              </w:rPr>
            </w:r>
            <w:r>
              <w:rPr>
                <w:noProof/>
                <w:webHidden/>
              </w:rPr>
              <w:fldChar w:fldCharType="separate"/>
            </w:r>
            <w:r>
              <w:rPr>
                <w:noProof/>
                <w:webHidden/>
              </w:rPr>
              <w:t>4</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44" w:history="1">
            <w:r w:rsidRPr="002C731F">
              <w:rPr>
                <w:rStyle w:val="Hyperlink"/>
                <w:noProof/>
              </w:rPr>
              <w:t>1.2.3. Sylvatic cycles of</w:t>
            </w:r>
            <w:r w:rsidRPr="002C731F">
              <w:rPr>
                <w:rStyle w:val="Hyperlink"/>
                <w:i/>
                <w:noProof/>
              </w:rPr>
              <w:t xml:space="preserve"> Borrelia burgdorferi</w:t>
            </w:r>
            <w:r w:rsidRPr="002C731F">
              <w:rPr>
                <w:rStyle w:val="Hyperlink"/>
                <w:noProof/>
              </w:rPr>
              <w:t xml:space="preserve"> in the Southeast</w:t>
            </w:r>
            <w:r>
              <w:rPr>
                <w:noProof/>
                <w:webHidden/>
              </w:rPr>
              <w:tab/>
            </w:r>
            <w:r>
              <w:rPr>
                <w:noProof/>
                <w:webHidden/>
              </w:rPr>
              <w:fldChar w:fldCharType="begin"/>
            </w:r>
            <w:r>
              <w:rPr>
                <w:noProof/>
                <w:webHidden/>
              </w:rPr>
              <w:instrText xml:space="preserve"> PAGEREF _Toc363477944 \h </w:instrText>
            </w:r>
            <w:r>
              <w:rPr>
                <w:noProof/>
                <w:webHidden/>
              </w:rPr>
            </w:r>
            <w:r>
              <w:rPr>
                <w:noProof/>
                <w:webHidden/>
              </w:rPr>
              <w:fldChar w:fldCharType="separate"/>
            </w:r>
            <w:r>
              <w:rPr>
                <w:noProof/>
                <w:webHidden/>
              </w:rPr>
              <w:t>4</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45" w:history="1">
            <w:r w:rsidRPr="002C731F">
              <w:rPr>
                <w:rStyle w:val="Hyperlink"/>
                <w:noProof/>
              </w:rPr>
              <w:t>1.2.4. Southeastern lizards and ticks</w:t>
            </w:r>
            <w:r>
              <w:rPr>
                <w:noProof/>
                <w:webHidden/>
              </w:rPr>
              <w:tab/>
            </w:r>
            <w:r>
              <w:rPr>
                <w:noProof/>
                <w:webHidden/>
              </w:rPr>
              <w:fldChar w:fldCharType="begin"/>
            </w:r>
            <w:r>
              <w:rPr>
                <w:noProof/>
                <w:webHidden/>
              </w:rPr>
              <w:instrText xml:space="preserve"> PAGEREF _Toc363477945 \h </w:instrText>
            </w:r>
            <w:r>
              <w:rPr>
                <w:noProof/>
                <w:webHidden/>
              </w:rPr>
            </w:r>
            <w:r>
              <w:rPr>
                <w:noProof/>
                <w:webHidden/>
              </w:rPr>
              <w:fldChar w:fldCharType="separate"/>
            </w:r>
            <w:r>
              <w:rPr>
                <w:noProof/>
                <w:webHidden/>
              </w:rPr>
              <w:t>5</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46" w:history="1">
            <w:r w:rsidRPr="002C731F">
              <w:rPr>
                <w:rStyle w:val="Hyperlink"/>
                <w:noProof/>
              </w:rPr>
              <w:t>1.3. Research Questions</w:t>
            </w:r>
            <w:r>
              <w:rPr>
                <w:noProof/>
                <w:webHidden/>
              </w:rPr>
              <w:tab/>
            </w:r>
            <w:r>
              <w:rPr>
                <w:noProof/>
                <w:webHidden/>
              </w:rPr>
              <w:fldChar w:fldCharType="begin"/>
            </w:r>
            <w:r>
              <w:rPr>
                <w:noProof/>
                <w:webHidden/>
              </w:rPr>
              <w:instrText xml:space="preserve"> PAGEREF _Toc363477946 \h </w:instrText>
            </w:r>
            <w:r>
              <w:rPr>
                <w:noProof/>
                <w:webHidden/>
              </w:rPr>
            </w:r>
            <w:r>
              <w:rPr>
                <w:noProof/>
                <w:webHidden/>
              </w:rPr>
              <w:fldChar w:fldCharType="separate"/>
            </w:r>
            <w:r>
              <w:rPr>
                <w:noProof/>
                <w:webHidden/>
              </w:rPr>
              <w:t>7</w:t>
            </w:r>
            <w:r>
              <w:rPr>
                <w:noProof/>
                <w:webHidden/>
              </w:rPr>
              <w:fldChar w:fldCharType="end"/>
            </w:r>
          </w:hyperlink>
        </w:p>
        <w:p w:rsidR="00BA3C14" w:rsidRDefault="00BA3C14">
          <w:pPr>
            <w:pStyle w:val="TOC1"/>
            <w:rPr>
              <w:rFonts w:asciiTheme="minorHAnsi" w:eastAsiaTheme="minorEastAsia" w:hAnsiTheme="minorHAnsi" w:cstheme="minorBidi"/>
              <w:noProof/>
              <w:sz w:val="22"/>
              <w:szCs w:val="22"/>
            </w:rPr>
          </w:pPr>
          <w:hyperlink w:anchor="_Toc363477947" w:history="1">
            <w:r w:rsidRPr="002C731F">
              <w:rPr>
                <w:rStyle w:val="Hyperlink"/>
                <w:noProof/>
              </w:rPr>
              <w:t xml:space="preserve">CHAPTER 2 - </w:t>
            </w:r>
            <w:r w:rsidRPr="002C731F">
              <w:rPr>
                <w:rStyle w:val="Hyperlink"/>
                <w:i/>
                <w:noProof/>
              </w:rPr>
              <w:t>Borrelia</w:t>
            </w:r>
            <w:r w:rsidRPr="002C731F">
              <w:rPr>
                <w:rStyle w:val="Hyperlink"/>
                <w:noProof/>
              </w:rPr>
              <w:t xml:space="preserve"> </w:t>
            </w:r>
            <w:r w:rsidRPr="002C731F">
              <w:rPr>
                <w:rStyle w:val="Hyperlink"/>
                <w:i/>
                <w:noProof/>
              </w:rPr>
              <w:t xml:space="preserve">burgdorferi </w:t>
            </w:r>
            <w:r w:rsidRPr="002C731F">
              <w:rPr>
                <w:rStyle w:val="Hyperlink"/>
                <w:noProof/>
              </w:rPr>
              <w:t xml:space="preserve">prevalence in </w:t>
            </w:r>
            <w:r w:rsidRPr="002C731F">
              <w:rPr>
                <w:rStyle w:val="Hyperlink"/>
                <w:i/>
                <w:noProof/>
              </w:rPr>
              <w:t>Plestiodon</w:t>
            </w:r>
            <w:r w:rsidRPr="002C731F">
              <w:rPr>
                <w:rStyle w:val="Hyperlink"/>
                <w:noProof/>
              </w:rPr>
              <w:t xml:space="preserve"> spp. skinks of the Southeastern United States</w:t>
            </w:r>
            <w:r>
              <w:rPr>
                <w:noProof/>
                <w:webHidden/>
              </w:rPr>
              <w:tab/>
            </w:r>
            <w:r>
              <w:rPr>
                <w:noProof/>
                <w:webHidden/>
              </w:rPr>
              <w:fldChar w:fldCharType="begin"/>
            </w:r>
            <w:r>
              <w:rPr>
                <w:noProof/>
                <w:webHidden/>
              </w:rPr>
              <w:instrText xml:space="preserve"> PAGEREF _Toc363477947 \h </w:instrText>
            </w:r>
            <w:r>
              <w:rPr>
                <w:noProof/>
                <w:webHidden/>
              </w:rPr>
            </w:r>
            <w:r>
              <w:rPr>
                <w:noProof/>
                <w:webHidden/>
              </w:rPr>
              <w:fldChar w:fldCharType="separate"/>
            </w:r>
            <w:r>
              <w:rPr>
                <w:noProof/>
                <w:webHidden/>
              </w:rPr>
              <w:t>9</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48" w:history="1">
            <w:r w:rsidRPr="002C731F">
              <w:rPr>
                <w:rStyle w:val="Hyperlink"/>
                <w:noProof/>
              </w:rPr>
              <w:t>2.1 INTRODUCTION</w:t>
            </w:r>
            <w:r>
              <w:rPr>
                <w:noProof/>
                <w:webHidden/>
              </w:rPr>
              <w:tab/>
            </w:r>
            <w:r>
              <w:rPr>
                <w:noProof/>
                <w:webHidden/>
              </w:rPr>
              <w:fldChar w:fldCharType="begin"/>
            </w:r>
            <w:r>
              <w:rPr>
                <w:noProof/>
                <w:webHidden/>
              </w:rPr>
              <w:instrText xml:space="preserve"> PAGEREF _Toc363477948 \h </w:instrText>
            </w:r>
            <w:r>
              <w:rPr>
                <w:noProof/>
                <w:webHidden/>
              </w:rPr>
            </w:r>
            <w:r>
              <w:rPr>
                <w:noProof/>
                <w:webHidden/>
              </w:rPr>
              <w:fldChar w:fldCharType="separate"/>
            </w:r>
            <w:r>
              <w:rPr>
                <w:noProof/>
                <w:webHidden/>
              </w:rPr>
              <w:t>9</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49" w:history="1">
            <w:r w:rsidRPr="002C731F">
              <w:rPr>
                <w:rStyle w:val="Hyperlink"/>
                <w:noProof/>
              </w:rPr>
              <w:t xml:space="preserve">2.1.1. Sylvatic cycles of </w:t>
            </w:r>
            <w:r w:rsidRPr="002C731F">
              <w:rPr>
                <w:rStyle w:val="Hyperlink"/>
                <w:i/>
                <w:noProof/>
              </w:rPr>
              <w:t>Borrelia burgdorferi</w:t>
            </w:r>
            <w:r w:rsidRPr="002C731F">
              <w:rPr>
                <w:rStyle w:val="Hyperlink"/>
                <w:noProof/>
              </w:rPr>
              <w:t xml:space="preserve"> in the Northeast and Midwest</w:t>
            </w:r>
            <w:r>
              <w:rPr>
                <w:noProof/>
                <w:webHidden/>
              </w:rPr>
              <w:tab/>
            </w:r>
            <w:r>
              <w:rPr>
                <w:noProof/>
                <w:webHidden/>
              </w:rPr>
              <w:fldChar w:fldCharType="begin"/>
            </w:r>
            <w:r>
              <w:rPr>
                <w:noProof/>
                <w:webHidden/>
              </w:rPr>
              <w:instrText xml:space="preserve"> PAGEREF _Toc363477949 \h </w:instrText>
            </w:r>
            <w:r>
              <w:rPr>
                <w:noProof/>
                <w:webHidden/>
              </w:rPr>
            </w:r>
            <w:r>
              <w:rPr>
                <w:noProof/>
                <w:webHidden/>
              </w:rPr>
              <w:fldChar w:fldCharType="separate"/>
            </w:r>
            <w:r>
              <w:rPr>
                <w:noProof/>
                <w:webHidden/>
              </w:rPr>
              <w:t>10</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50" w:history="1">
            <w:r w:rsidRPr="002C731F">
              <w:rPr>
                <w:rStyle w:val="Hyperlink"/>
                <w:noProof/>
              </w:rPr>
              <w:t>2.1.2. Sylvatic cycles of</w:t>
            </w:r>
            <w:r w:rsidRPr="002C731F">
              <w:rPr>
                <w:rStyle w:val="Hyperlink"/>
                <w:i/>
                <w:noProof/>
              </w:rPr>
              <w:t xml:space="preserve"> Borrelia burgdorferi</w:t>
            </w:r>
            <w:r w:rsidRPr="002C731F">
              <w:rPr>
                <w:rStyle w:val="Hyperlink"/>
                <w:noProof/>
              </w:rPr>
              <w:t xml:space="preserve"> in the Southeast</w:t>
            </w:r>
            <w:r>
              <w:rPr>
                <w:noProof/>
                <w:webHidden/>
              </w:rPr>
              <w:tab/>
            </w:r>
            <w:r>
              <w:rPr>
                <w:noProof/>
                <w:webHidden/>
              </w:rPr>
              <w:fldChar w:fldCharType="begin"/>
            </w:r>
            <w:r>
              <w:rPr>
                <w:noProof/>
                <w:webHidden/>
              </w:rPr>
              <w:instrText xml:space="preserve"> PAGEREF _Toc363477950 \h </w:instrText>
            </w:r>
            <w:r>
              <w:rPr>
                <w:noProof/>
                <w:webHidden/>
              </w:rPr>
            </w:r>
            <w:r>
              <w:rPr>
                <w:noProof/>
                <w:webHidden/>
              </w:rPr>
              <w:fldChar w:fldCharType="separate"/>
            </w:r>
            <w:r>
              <w:rPr>
                <w:noProof/>
                <w:webHidden/>
              </w:rPr>
              <w:t>10</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51" w:history="1">
            <w:r w:rsidRPr="002C731F">
              <w:rPr>
                <w:rStyle w:val="Hyperlink"/>
                <w:noProof/>
              </w:rPr>
              <w:t>2.1.3. Southeastern lizards and ticks</w:t>
            </w:r>
            <w:r>
              <w:rPr>
                <w:noProof/>
                <w:webHidden/>
              </w:rPr>
              <w:tab/>
            </w:r>
            <w:r>
              <w:rPr>
                <w:noProof/>
                <w:webHidden/>
              </w:rPr>
              <w:fldChar w:fldCharType="begin"/>
            </w:r>
            <w:r>
              <w:rPr>
                <w:noProof/>
                <w:webHidden/>
              </w:rPr>
              <w:instrText xml:space="preserve"> PAGEREF _Toc363477951 \h </w:instrText>
            </w:r>
            <w:r>
              <w:rPr>
                <w:noProof/>
                <w:webHidden/>
              </w:rPr>
            </w:r>
            <w:r>
              <w:rPr>
                <w:noProof/>
                <w:webHidden/>
              </w:rPr>
              <w:fldChar w:fldCharType="separate"/>
            </w:r>
            <w:r>
              <w:rPr>
                <w:noProof/>
                <w:webHidden/>
              </w:rPr>
              <w:t>11</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52" w:history="1">
            <w:r w:rsidRPr="002C731F">
              <w:rPr>
                <w:rStyle w:val="Hyperlink"/>
                <w:noProof/>
              </w:rPr>
              <w:t>2.2 METHODS</w:t>
            </w:r>
            <w:r>
              <w:rPr>
                <w:noProof/>
                <w:webHidden/>
              </w:rPr>
              <w:tab/>
            </w:r>
            <w:r>
              <w:rPr>
                <w:noProof/>
                <w:webHidden/>
              </w:rPr>
              <w:fldChar w:fldCharType="begin"/>
            </w:r>
            <w:r>
              <w:rPr>
                <w:noProof/>
                <w:webHidden/>
              </w:rPr>
              <w:instrText xml:space="preserve"> PAGEREF _Toc363477952 \h </w:instrText>
            </w:r>
            <w:r>
              <w:rPr>
                <w:noProof/>
                <w:webHidden/>
              </w:rPr>
            </w:r>
            <w:r>
              <w:rPr>
                <w:noProof/>
                <w:webHidden/>
              </w:rPr>
              <w:fldChar w:fldCharType="separate"/>
            </w:r>
            <w:r>
              <w:rPr>
                <w:noProof/>
                <w:webHidden/>
              </w:rPr>
              <w:t>12</w:t>
            </w:r>
            <w:r>
              <w:rPr>
                <w:noProof/>
                <w:webHidden/>
              </w:rPr>
              <w:fldChar w:fldCharType="end"/>
            </w:r>
          </w:hyperlink>
        </w:p>
        <w:p w:rsidR="00BA3C14" w:rsidRDefault="00BA3C14">
          <w:pPr>
            <w:pStyle w:val="TOC1"/>
            <w:rPr>
              <w:rFonts w:asciiTheme="minorHAnsi" w:eastAsiaTheme="minorEastAsia" w:hAnsiTheme="minorHAnsi" w:cstheme="minorBidi"/>
              <w:noProof/>
              <w:sz w:val="22"/>
              <w:szCs w:val="22"/>
            </w:rPr>
          </w:pPr>
          <w:hyperlink w:anchor="_Toc363477953" w:history="1">
            <w:r w:rsidRPr="002C731F">
              <w:rPr>
                <w:rStyle w:val="Hyperlink"/>
                <w:noProof/>
              </w:rPr>
              <w:t>Table 2.1.</w:t>
            </w:r>
            <w:r>
              <w:rPr>
                <w:noProof/>
                <w:webHidden/>
              </w:rPr>
              <w:tab/>
            </w:r>
            <w:r>
              <w:rPr>
                <w:noProof/>
                <w:webHidden/>
              </w:rPr>
              <w:fldChar w:fldCharType="begin"/>
            </w:r>
            <w:r>
              <w:rPr>
                <w:noProof/>
                <w:webHidden/>
              </w:rPr>
              <w:instrText xml:space="preserve"> PAGEREF _Toc363477953 \h </w:instrText>
            </w:r>
            <w:r>
              <w:rPr>
                <w:noProof/>
                <w:webHidden/>
              </w:rPr>
            </w:r>
            <w:r>
              <w:rPr>
                <w:noProof/>
                <w:webHidden/>
              </w:rPr>
              <w:fldChar w:fldCharType="separate"/>
            </w:r>
            <w:r>
              <w:rPr>
                <w:noProof/>
                <w:webHidden/>
              </w:rPr>
              <w:t>13</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54" w:history="1">
            <w:r w:rsidRPr="002C731F">
              <w:rPr>
                <w:rStyle w:val="Hyperlink"/>
                <w:noProof/>
              </w:rPr>
              <w:t>2.3 RESULTS</w:t>
            </w:r>
            <w:r>
              <w:rPr>
                <w:noProof/>
                <w:webHidden/>
              </w:rPr>
              <w:tab/>
            </w:r>
            <w:r>
              <w:rPr>
                <w:noProof/>
                <w:webHidden/>
              </w:rPr>
              <w:fldChar w:fldCharType="begin"/>
            </w:r>
            <w:r>
              <w:rPr>
                <w:noProof/>
                <w:webHidden/>
              </w:rPr>
              <w:instrText xml:space="preserve"> PAGEREF _Toc363477954 \h </w:instrText>
            </w:r>
            <w:r>
              <w:rPr>
                <w:noProof/>
                <w:webHidden/>
              </w:rPr>
            </w:r>
            <w:r>
              <w:rPr>
                <w:noProof/>
                <w:webHidden/>
              </w:rPr>
              <w:fldChar w:fldCharType="separate"/>
            </w:r>
            <w:r>
              <w:rPr>
                <w:noProof/>
                <w:webHidden/>
              </w:rPr>
              <w:t>16</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55" w:history="1">
            <w:r w:rsidRPr="002C731F">
              <w:rPr>
                <w:rStyle w:val="Hyperlink"/>
                <w:noProof/>
              </w:rPr>
              <w:t>2.4 DISCUSSION</w:t>
            </w:r>
            <w:r>
              <w:rPr>
                <w:noProof/>
                <w:webHidden/>
              </w:rPr>
              <w:tab/>
            </w:r>
            <w:r>
              <w:rPr>
                <w:noProof/>
                <w:webHidden/>
              </w:rPr>
              <w:fldChar w:fldCharType="begin"/>
            </w:r>
            <w:r>
              <w:rPr>
                <w:noProof/>
                <w:webHidden/>
              </w:rPr>
              <w:instrText xml:space="preserve"> PAGEREF _Toc363477955 \h </w:instrText>
            </w:r>
            <w:r>
              <w:rPr>
                <w:noProof/>
                <w:webHidden/>
              </w:rPr>
            </w:r>
            <w:r>
              <w:rPr>
                <w:noProof/>
                <w:webHidden/>
              </w:rPr>
              <w:fldChar w:fldCharType="separate"/>
            </w:r>
            <w:r>
              <w:rPr>
                <w:noProof/>
                <w:webHidden/>
              </w:rPr>
              <w:t>23</w:t>
            </w:r>
            <w:r>
              <w:rPr>
                <w:noProof/>
                <w:webHidden/>
              </w:rPr>
              <w:fldChar w:fldCharType="end"/>
            </w:r>
          </w:hyperlink>
        </w:p>
        <w:p w:rsidR="00BA3C14" w:rsidRDefault="00BA3C14">
          <w:pPr>
            <w:pStyle w:val="TOC1"/>
            <w:rPr>
              <w:rFonts w:asciiTheme="minorHAnsi" w:eastAsiaTheme="minorEastAsia" w:hAnsiTheme="minorHAnsi" w:cstheme="minorBidi"/>
              <w:noProof/>
              <w:sz w:val="22"/>
              <w:szCs w:val="22"/>
            </w:rPr>
          </w:pPr>
          <w:hyperlink w:anchor="_Toc363477956" w:history="1">
            <w:r w:rsidRPr="002C731F">
              <w:rPr>
                <w:rStyle w:val="Hyperlink"/>
                <w:noProof/>
              </w:rPr>
              <w:t xml:space="preserve">CHAPTER 3 – An experimental assessment of the reservoir competency of </w:t>
            </w:r>
            <w:r w:rsidRPr="002C731F">
              <w:rPr>
                <w:rStyle w:val="Hyperlink"/>
                <w:i/>
                <w:noProof/>
              </w:rPr>
              <w:t>Plestiodon</w:t>
            </w:r>
            <w:r w:rsidRPr="002C731F">
              <w:rPr>
                <w:rStyle w:val="Hyperlink"/>
                <w:noProof/>
              </w:rPr>
              <w:t xml:space="preserve"> spp. skinks for </w:t>
            </w:r>
            <w:r w:rsidRPr="002C731F">
              <w:rPr>
                <w:rStyle w:val="Hyperlink"/>
                <w:i/>
                <w:noProof/>
              </w:rPr>
              <w:t>Borrelia burgdorferi</w:t>
            </w:r>
            <w:r w:rsidRPr="002C731F">
              <w:rPr>
                <w:rStyle w:val="Hyperlink"/>
                <w:noProof/>
              </w:rPr>
              <w:t xml:space="preserve"> sensu stricto</w:t>
            </w:r>
            <w:r>
              <w:rPr>
                <w:noProof/>
                <w:webHidden/>
              </w:rPr>
              <w:tab/>
            </w:r>
            <w:r>
              <w:rPr>
                <w:noProof/>
                <w:webHidden/>
              </w:rPr>
              <w:fldChar w:fldCharType="begin"/>
            </w:r>
            <w:r>
              <w:rPr>
                <w:noProof/>
                <w:webHidden/>
              </w:rPr>
              <w:instrText xml:space="preserve"> PAGEREF _Toc363477956 \h </w:instrText>
            </w:r>
            <w:r>
              <w:rPr>
                <w:noProof/>
                <w:webHidden/>
              </w:rPr>
            </w:r>
            <w:r>
              <w:rPr>
                <w:noProof/>
                <w:webHidden/>
              </w:rPr>
              <w:fldChar w:fldCharType="separate"/>
            </w:r>
            <w:r>
              <w:rPr>
                <w:noProof/>
                <w:webHidden/>
              </w:rPr>
              <w:t>25</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57" w:history="1">
            <w:r w:rsidRPr="002C731F">
              <w:rPr>
                <w:rStyle w:val="Hyperlink"/>
                <w:noProof/>
              </w:rPr>
              <w:t xml:space="preserve">3.1.2 Sylvatic cycles of </w:t>
            </w:r>
            <w:r w:rsidRPr="002C731F">
              <w:rPr>
                <w:rStyle w:val="Hyperlink"/>
                <w:i/>
                <w:noProof/>
              </w:rPr>
              <w:t>Borrelia burgdorferi</w:t>
            </w:r>
            <w:r w:rsidRPr="002C731F">
              <w:rPr>
                <w:rStyle w:val="Hyperlink"/>
                <w:noProof/>
              </w:rPr>
              <w:t xml:space="preserve"> sensu stricto in the Northeast and Midwest</w:t>
            </w:r>
            <w:r>
              <w:rPr>
                <w:noProof/>
                <w:webHidden/>
              </w:rPr>
              <w:tab/>
            </w:r>
            <w:r>
              <w:rPr>
                <w:noProof/>
                <w:webHidden/>
              </w:rPr>
              <w:fldChar w:fldCharType="begin"/>
            </w:r>
            <w:r>
              <w:rPr>
                <w:noProof/>
                <w:webHidden/>
              </w:rPr>
              <w:instrText xml:space="preserve"> PAGEREF _Toc363477957 \h </w:instrText>
            </w:r>
            <w:r>
              <w:rPr>
                <w:noProof/>
                <w:webHidden/>
              </w:rPr>
            </w:r>
            <w:r>
              <w:rPr>
                <w:noProof/>
                <w:webHidden/>
              </w:rPr>
              <w:fldChar w:fldCharType="separate"/>
            </w:r>
            <w:r>
              <w:rPr>
                <w:noProof/>
                <w:webHidden/>
              </w:rPr>
              <w:t>26</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58" w:history="1">
            <w:r w:rsidRPr="002C731F">
              <w:rPr>
                <w:rStyle w:val="Hyperlink"/>
                <w:noProof/>
              </w:rPr>
              <w:t>3.1.3 Sylvatic cycles of</w:t>
            </w:r>
            <w:r w:rsidRPr="002C731F">
              <w:rPr>
                <w:rStyle w:val="Hyperlink"/>
                <w:i/>
                <w:noProof/>
              </w:rPr>
              <w:t xml:space="preserve"> Borrelia burgdorferi</w:t>
            </w:r>
            <w:r w:rsidRPr="002C731F">
              <w:rPr>
                <w:rStyle w:val="Hyperlink"/>
                <w:noProof/>
              </w:rPr>
              <w:t xml:space="preserve"> sensu stricto in the Southeast</w:t>
            </w:r>
            <w:r>
              <w:rPr>
                <w:noProof/>
                <w:webHidden/>
              </w:rPr>
              <w:tab/>
            </w:r>
            <w:r>
              <w:rPr>
                <w:noProof/>
                <w:webHidden/>
              </w:rPr>
              <w:fldChar w:fldCharType="begin"/>
            </w:r>
            <w:r>
              <w:rPr>
                <w:noProof/>
                <w:webHidden/>
              </w:rPr>
              <w:instrText xml:space="preserve"> PAGEREF _Toc363477958 \h </w:instrText>
            </w:r>
            <w:r>
              <w:rPr>
                <w:noProof/>
                <w:webHidden/>
              </w:rPr>
            </w:r>
            <w:r>
              <w:rPr>
                <w:noProof/>
                <w:webHidden/>
              </w:rPr>
              <w:fldChar w:fldCharType="separate"/>
            </w:r>
            <w:r>
              <w:rPr>
                <w:noProof/>
                <w:webHidden/>
              </w:rPr>
              <w:t>27</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59" w:history="1">
            <w:r w:rsidRPr="002C731F">
              <w:rPr>
                <w:rStyle w:val="Hyperlink"/>
                <w:noProof/>
              </w:rPr>
              <w:t>3.1.4. Southeastern skinks and ticks</w:t>
            </w:r>
            <w:r>
              <w:rPr>
                <w:noProof/>
                <w:webHidden/>
              </w:rPr>
              <w:tab/>
            </w:r>
            <w:r>
              <w:rPr>
                <w:noProof/>
                <w:webHidden/>
              </w:rPr>
              <w:fldChar w:fldCharType="begin"/>
            </w:r>
            <w:r>
              <w:rPr>
                <w:noProof/>
                <w:webHidden/>
              </w:rPr>
              <w:instrText xml:space="preserve"> PAGEREF _Toc363477959 \h </w:instrText>
            </w:r>
            <w:r>
              <w:rPr>
                <w:noProof/>
                <w:webHidden/>
              </w:rPr>
            </w:r>
            <w:r>
              <w:rPr>
                <w:noProof/>
                <w:webHidden/>
              </w:rPr>
              <w:fldChar w:fldCharType="separate"/>
            </w:r>
            <w:r>
              <w:rPr>
                <w:noProof/>
                <w:webHidden/>
              </w:rPr>
              <w:t>28</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0" w:history="1">
            <w:r w:rsidRPr="002C731F">
              <w:rPr>
                <w:rStyle w:val="Hyperlink"/>
                <w:noProof/>
              </w:rPr>
              <w:t>3.2 Methods</w:t>
            </w:r>
            <w:r>
              <w:rPr>
                <w:noProof/>
                <w:webHidden/>
              </w:rPr>
              <w:tab/>
            </w:r>
            <w:r>
              <w:rPr>
                <w:noProof/>
                <w:webHidden/>
              </w:rPr>
              <w:fldChar w:fldCharType="begin"/>
            </w:r>
            <w:r>
              <w:rPr>
                <w:noProof/>
                <w:webHidden/>
              </w:rPr>
              <w:instrText xml:space="preserve"> PAGEREF _Toc363477960 \h </w:instrText>
            </w:r>
            <w:r>
              <w:rPr>
                <w:noProof/>
                <w:webHidden/>
              </w:rPr>
            </w:r>
            <w:r>
              <w:rPr>
                <w:noProof/>
                <w:webHidden/>
              </w:rPr>
              <w:fldChar w:fldCharType="separate"/>
            </w:r>
            <w:r>
              <w:rPr>
                <w:noProof/>
                <w:webHidden/>
              </w:rPr>
              <w:t>29</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1" w:history="1">
            <w:r w:rsidRPr="002C731F">
              <w:rPr>
                <w:rStyle w:val="Hyperlink"/>
                <w:noProof/>
              </w:rPr>
              <w:t>3.3 RESULTS</w:t>
            </w:r>
            <w:r>
              <w:rPr>
                <w:noProof/>
                <w:webHidden/>
              </w:rPr>
              <w:tab/>
            </w:r>
            <w:r>
              <w:rPr>
                <w:noProof/>
                <w:webHidden/>
              </w:rPr>
              <w:fldChar w:fldCharType="begin"/>
            </w:r>
            <w:r>
              <w:rPr>
                <w:noProof/>
                <w:webHidden/>
              </w:rPr>
              <w:instrText xml:space="preserve"> PAGEREF _Toc363477961 \h </w:instrText>
            </w:r>
            <w:r>
              <w:rPr>
                <w:noProof/>
                <w:webHidden/>
              </w:rPr>
            </w:r>
            <w:r>
              <w:rPr>
                <w:noProof/>
                <w:webHidden/>
              </w:rPr>
              <w:fldChar w:fldCharType="separate"/>
            </w:r>
            <w:r>
              <w:rPr>
                <w:noProof/>
                <w:webHidden/>
              </w:rPr>
              <w:t>35</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2" w:history="1">
            <w:r w:rsidRPr="002C731F">
              <w:rPr>
                <w:rStyle w:val="Hyperlink"/>
                <w:noProof/>
              </w:rPr>
              <w:t>3.4 DISCUSSION</w:t>
            </w:r>
            <w:r>
              <w:rPr>
                <w:noProof/>
                <w:webHidden/>
              </w:rPr>
              <w:tab/>
            </w:r>
            <w:r>
              <w:rPr>
                <w:noProof/>
                <w:webHidden/>
              </w:rPr>
              <w:fldChar w:fldCharType="begin"/>
            </w:r>
            <w:r>
              <w:rPr>
                <w:noProof/>
                <w:webHidden/>
              </w:rPr>
              <w:instrText xml:space="preserve"> PAGEREF _Toc363477962 \h </w:instrText>
            </w:r>
            <w:r>
              <w:rPr>
                <w:noProof/>
                <w:webHidden/>
              </w:rPr>
            </w:r>
            <w:r>
              <w:rPr>
                <w:noProof/>
                <w:webHidden/>
              </w:rPr>
              <w:fldChar w:fldCharType="separate"/>
            </w:r>
            <w:r>
              <w:rPr>
                <w:noProof/>
                <w:webHidden/>
              </w:rPr>
              <w:t>41</w:t>
            </w:r>
            <w:r>
              <w:rPr>
                <w:noProof/>
                <w:webHidden/>
              </w:rPr>
              <w:fldChar w:fldCharType="end"/>
            </w:r>
          </w:hyperlink>
        </w:p>
        <w:p w:rsidR="00BA3C14" w:rsidRDefault="00BA3C14">
          <w:pPr>
            <w:pStyle w:val="TOC3"/>
            <w:tabs>
              <w:tab w:val="right" w:leader="dot" w:pos="8630"/>
            </w:tabs>
            <w:rPr>
              <w:rFonts w:asciiTheme="minorHAnsi" w:eastAsiaTheme="minorEastAsia" w:hAnsiTheme="minorHAnsi" w:cstheme="minorBidi"/>
              <w:noProof/>
              <w:sz w:val="22"/>
              <w:szCs w:val="22"/>
            </w:rPr>
          </w:pPr>
          <w:hyperlink w:anchor="_Toc363477963" w:history="1">
            <w:r w:rsidRPr="002C731F">
              <w:rPr>
                <w:rStyle w:val="Hyperlink"/>
                <w:noProof/>
              </w:rPr>
              <w:t>CHAPTER 4 - CONCLUSIONS</w:t>
            </w:r>
            <w:r>
              <w:rPr>
                <w:noProof/>
                <w:webHidden/>
              </w:rPr>
              <w:tab/>
            </w:r>
            <w:r>
              <w:rPr>
                <w:noProof/>
                <w:webHidden/>
              </w:rPr>
              <w:fldChar w:fldCharType="begin"/>
            </w:r>
            <w:r>
              <w:rPr>
                <w:noProof/>
                <w:webHidden/>
              </w:rPr>
              <w:instrText xml:space="preserve"> PAGEREF _Toc363477963 \h </w:instrText>
            </w:r>
            <w:r>
              <w:rPr>
                <w:noProof/>
                <w:webHidden/>
              </w:rPr>
            </w:r>
            <w:r>
              <w:rPr>
                <w:noProof/>
                <w:webHidden/>
              </w:rPr>
              <w:fldChar w:fldCharType="separate"/>
            </w:r>
            <w:r>
              <w:rPr>
                <w:noProof/>
                <w:webHidden/>
              </w:rPr>
              <w:t>46</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4" w:history="1">
            <w:r w:rsidRPr="002C731F">
              <w:rPr>
                <w:rStyle w:val="Hyperlink"/>
                <w:noProof/>
              </w:rPr>
              <w:t>4.1 Future Research Directions</w:t>
            </w:r>
            <w:r>
              <w:rPr>
                <w:noProof/>
                <w:webHidden/>
              </w:rPr>
              <w:tab/>
            </w:r>
            <w:r>
              <w:rPr>
                <w:noProof/>
                <w:webHidden/>
              </w:rPr>
              <w:fldChar w:fldCharType="begin"/>
            </w:r>
            <w:r>
              <w:rPr>
                <w:noProof/>
                <w:webHidden/>
              </w:rPr>
              <w:instrText xml:space="preserve"> PAGEREF _Toc363477964 \h </w:instrText>
            </w:r>
            <w:r>
              <w:rPr>
                <w:noProof/>
                <w:webHidden/>
              </w:rPr>
            </w:r>
            <w:r>
              <w:rPr>
                <w:noProof/>
                <w:webHidden/>
              </w:rPr>
              <w:fldChar w:fldCharType="separate"/>
            </w:r>
            <w:r>
              <w:rPr>
                <w:noProof/>
                <w:webHidden/>
              </w:rPr>
              <w:t>48</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5" w:history="1">
            <w:r w:rsidRPr="002C731F">
              <w:rPr>
                <w:rStyle w:val="Hyperlink"/>
                <w:noProof/>
              </w:rPr>
              <w:t>LITERATURE CITED</w:t>
            </w:r>
            <w:r>
              <w:rPr>
                <w:noProof/>
                <w:webHidden/>
              </w:rPr>
              <w:tab/>
            </w:r>
            <w:r>
              <w:rPr>
                <w:noProof/>
                <w:webHidden/>
              </w:rPr>
              <w:fldChar w:fldCharType="begin"/>
            </w:r>
            <w:r>
              <w:rPr>
                <w:noProof/>
                <w:webHidden/>
              </w:rPr>
              <w:instrText xml:space="preserve"> PAGEREF _Toc363477965 \h </w:instrText>
            </w:r>
            <w:r>
              <w:rPr>
                <w:noProof/>
                <w:webHidden/>
              </w:rPr>
            </w:r>
            <w:r>
              <w:rPr>
                <w:noProof/>
                <w:webHidden/>
              </w:rPr>
              <w:fldChar w:fldCharType="separate"/>
            </w:r>
            <w:r>
              <w:rPr>
                <w:noProof/>
                <w:webHidden/>
              </w:rPr>
              <w:t>49</w:t>
            </w:r>
            <w:r>
              <w:rPr>
                <w:noProof/>
                <w:webHidden/>
              </w:rPr>
              <w:fldChar w:fldCharType="end"/>
            </w:r>
          </w:hyperlink>
        </w:p>
        <w:p w:rsidR="00BA3C14" w:rsidRDefault="00BA3C14">
          <w:pPr>
            <w:pStyle w:val="TOC1"/>
            <w:rPr>
              <w:rFonts w:asciiTheme="minorHAnsi" w:eastAsiaTheme="minorEastAsia" w:hAnsiTheme="minorHAnsi" w:cstheme="minorBidi"/>
              <w:noProof/>
              <w:sz w:val="22"/>
              <w:szCs w:val="22"/>
            </w:rPr>
          </w:pPr>
          <w:hyperlink w:anchor="_Toc363477966" w:history="1">
            <w:r w:rsidRPr="002C731F">
              <w:rPr>
                <w:rStyle w:val="Hyperlink"/>
                <w:noProof/>
              </w:rPr>
              <w:t>APPENDICES</w:t>
            </w:r>
            <w:r>
              <w:rPr>
                <w:noProof/>
                <w:webHidden/>
              </w:rPr>
              <w:tab/>
            </w:r>
            <w:r>
              <w:rPr>
                <w:noProof/>
                <w:webHidden/>
              </w:rPr>
              <w:fldChar w:fldCharType="begin"/>
            </w:r>
            <w:r>
              <w:rPr>
                <w:noProof/>
                <w:webHidden/>
              </w:rPr>
              <w:instrText xml:space="preserve"> PAGEREF _Toc363477966 \h </w:instrText>
            </w:r>
            <w:r>
              <w:rPr>
                <w:noProof/>
                <w:webHidden/>
              </w:rPr>
            </w:r>
            <w:r>
              <w:rPr>
                <w:noProof/>
                <w:webHidden/>
              </w:rPr>
              <w:fldChar w:fldCharType="separate"/>
            </w:r>
            <w:r>
              <w:rPr>
                <w:noProof/>
                <w:webHidden/>
              </w:rPr>
              <w:t>56</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7" w:history="1">
            <w:r w:rsidRPr="002C731F">
              <w:rPr>
                <w:rStyle w:val="Hyperlink"/>
                <w:noProof/>
              </w:rPr>
              <w:t>Appendix 1: DNA extraction</w:t>
            </w:r>
            <w:r>
              <w:rPr>
                <w:noProof/>
                <w:webHidden/>
              </w:rPr>
              <w:tab/>
            </w:r>
            <w:r>
              <w:rPr>
                <w:noProof/>
                <w:webHidden/>
              </w:rPr>
              <w:fldChar w:fldCharType="begin"/>
            </w:r>
            <w:r>
              <w:rPr>
                <w:noProof/>
                <w:webHidden/>
              </w:rPr>
              <w:instrText xml:space="preserve"> PAGEREF _Toc363477967 \h </w:instrText>
            </w:r>
            <w:r>
              <w:rPr>
                <w:noProof/>
                <w:webHidden/>
              </w:rPr>
            </w:r>
            <w:r>
              <w:rPr>
                <w:noProof/>
                <w:webHidden/>
              </w:rPr>
              <w:fldChar w:fldCharType="separate"/>
            </w:r>
            <w:r>
              <w:rPr>
                <w:noProof/>
                <w:webHidden/>
              </w:rPr>
              <w:t>57</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8" w:history="1">
            <w:r w:rsidRPr="002C731F">
              <w:rPr>
                <w:rStyle w:val="Hyperlink"/>
                <w:noProof/>
              </w:rPr>
              <w:t>Appendix 2: Real-time PCR testing</w:t>
            </w:r>
            <w:r>
              <w:rPr>
                <w:noProof/>
                <w:webHidden/>
              </w:rPr>
              <w:tab/>
            </w:r>
            <w:r>
              <w:rPr>
                <w:noProof/>
                <w:webHidden/>
              </w:rPr>
              <w:fldChar w:fldCharType="begin"/>
            </w:r>
            <w:r>
              <w:rPr>
                <w:noProof/>
                <w:webHidden/>
              </w:rPr>
              <w:instrText xml:space="preserve"> PAGEREF _Toc363477968 \h </w:instrText>
            </w:r>
            <w:r>
              <w:rPr>
                <w:noProof/>
                <w:webHidden/>
              </w:rPr>
            </w:r>
            <w:r>
              <w:rPr>
                <w:noProof/>
                <w:webHidden/>
              </w:rPr>
              <w:fldChar w:fldCharType="separate"/>
            </w:r>
            <w:r>
              <w:rPr>
                <w:noProof/>
                <w:webHidden/>
              </w:rPr>
              <w:t>59</w:t>
            </w:r>
            <w:r>
              <w:rPr>
                <w:noProof/>
                <w:webHidden/>
              </w:rPr>
              <w:fldChar w:fldCharType="end"/>
            </w:r>
          </w:hyperlink>
        </w:p>
        <w:p w:rsidR="00BA3C14" w:rsidRDefault="00BA3C14">
          <w:pPr>
            <w:pStyle w:val="TOC2"/>
            <w:tabs>
              <w:tab w:val="right" w:leader="dot" w:pos="8630"/>
            </w:tabs>
            <w:rPr>
              <w:rFonts w:asciiTheme="minorHAnsi" w:eastAsiaTheme="minorEastAsia" w:hAnsiTheme="minorHAnsi" w:cstheme="minorBidi"/>
              <w:noProof/>
              <w:sz w:val="22"/>
              <w:szCs w:val="22"/>
            </w:rPr>
          </w:pPr>
          <w:hyperlink w:anchor="_Toc363477969" w:history="1">
            <w:r w:rsidRPr="002C731F">
              <w:rPr>
                <w:rStyle w:val="Hyperlink"/>
                <w:noProof/>
              </w:rPr>
              <w:t>Appendix 3: Nested PCR Protocol by Cathy Scott</w:t>
            </w:r>
            <w:r>
              <w:rPr>
                <w:noProof/>
                <w:webHidden/>
              </w:rPr>
              <w:tab/>
            </w:r>
            <w:r>
              <w:rPr>
                <w:noProof/>
                <w:webHidden/>
              </w:rPr>
              <w:fldChar w:fldCharType="begin"/>
            </w:r>
            <w:r>
              <w:rPr>
                <w:noProof/>
                <w:webHidden/>
              </w:rPr>
              <w:instrText xml:space="preserve"> PAGEREF _Toc363477969 \h </w:instrText>
            </w:r>
            <w:r>
              <w:rPr>
                <w:noProof/>
                <w:webHidden/>
              </w:rPr>
            </w:r>
            <w:r>
              <w:rPr>
                <w:noProof/>
                <w:webHidden/>
              </w:rPr>
              <w:fldChar w:fldCharType="separate"/>
            </w:r>
            <w:r>
              <w:rPr>
                <w:noProof/>
                <w:webHidden/>
              </w:rPr>
              <w:t>61</w:t>
            </w:r>
            <w:r>
              <w:rPr>
                <w:noProof/>
                <w:webHidden/>
              </w:rPr>
              <w:fldChar w:fldCharType="end"/>
            </w:r>
          </w:hyperlink>
        </w:p>
        <w:p w:rsidR="00BA3C14" w:rsidRDefault="00BA3C14">
          <w:pPr>
            <w:pStyle w:val="TOC1"/>
            <w:rPr>
              <w:rFonts w:asciiTheme="minorHAnsi" w:eastAsiaTheme="minorEastAsia" w:hAnsiTheme="minorHAnsi" w:cstheme="minorBidi"/>
              <w:noProof/>
              <w:sz w:val="22"/>
              <w:szCs w:val="22"/>
            </w:rPr>
          </w:pPr>
          <w:hyperlink w:anchor="_Toc363477970" w:history="1">
            <w:r w:rsidRPr="002C731F">
              <w:rPr>
                <w:rStyle w:val="Hyperlink"/>
                <w:noProof/>
              </w:rPr>
              <w:t>VITA</w:t>
            </w:r>
            <w:r>
              <w:rPr>
                <w:noProof/>
                <w:webHidden/>
              </w:rPr>
              <w:tab/>
            </w:r>
            <w:r>
              <w:rPr>
                <w:noProof/>
                <w:webHidden/>
              </w:rPr>
              <w:fldChar w:fldCharType="begin"/>
            </w:r>
            <w:r>
              <w:rPr>
                <w:noProof/>
                <w:webHidden/>
              </w:rPr>
              <w:instrText xml:space="preserve"> PAGEREF _Toc363477970 \h </w:instrText>
            </w:r>
            <w:r>
              <w:rPr>
                <w:noProof/>
                <w:webHidden/>
              </w:rPr>
            </w:r>
            <w:r>
              <w:rPr>
                <w:noProof/>
                <w:webHidden/>
              </w:rPr>
              <w:fldChar w:fldCharType="separate"/>
            </w:r>
            <w:r>
              <w:rPr>
                <w:noProof/>
                <w:webHidden/>
              </w:rPr>
              <w:t>63</w:t>
            </w:r>
            <w:r>
              <w:rPr>
                <w:noProof/>
                <w:webHidden/>
              </w:rPr>
              <w:fldChar w:fldCharType="end"/>
            </w:r>
          </w:hyperlink>
        </w:p>
        <w:p w:rsidR="006954D4" w:rsidRDefault="007A51BA">
          <w:r>
            <w:fldChar w:fldCharType="end"/>
          </w:r>
        </w:p>
      </w:sdtContent>
    </w:sdt>
    <w:p w:rsidR="002D11CB" w:rsidRDefault="002D11CB">
      <w:pPr>
        <w:rPr>
          <w:b/>
          <w:bCs/>
          <w:caps/>
          <w:kern w:val="32"/>
          <w:szCs w:val="32"/>
        </w:rPr>
      </w:pPr>
      <w:r>
        <w:br w:type="page"/>
      </w:r>
    </w:p>
    <w:p w:rsidR="00B65A57" w:rsidRDefault="00B65A57" w:rsidP="00461463">
      <w:pPr>
        <w:rPr>
          <w:b/>
        </w:rPr>
      </w:pPr>
      <w:r w:rsidRPr="00461463">
        <w:rPr>
          <w:b/>
        </w:rPr>
        <w:lastRenderedPageBreak/>
        <w:t>LIST OF TABLES</w:t>
      </w:r>
    </w:p>
    <w:p w:rsidR="00461463" w:rsidRPr="00461463" w:rsidRDefault="00461463" w:rsidP="00461463">
      <w:pPr>
        <w:rPr>
          <w:b/>
        </w:rPr>
      </w:pPr>
    </w:p>
    <w:p w:rsidR="00B65A57" w:rsidRDefault="007A51BA">
      <w:pPr>
        <w:pStyle w:val="TableofFigures"/>
        <w:tabs>
          <w:tab w:val="right" w:leader="dot" w:pos="8630"/>
        </w:tabs>
        <w:rPr>
          <w:rStyle w:val="Hyperlink"/>
          <w:noProof/>
        </w:rPr>
      </w:pPr>
      <w:r>
        <w:fldChar w:fldCharType="begin"/>
      </w:r>
      <w:r w:rsidR="00B65A57">
        <w:instrText xml:space="preserve"> TOC \h \z \c "Table 2." </w:instrText>
      </w:r>
      <w:r>
        <w:fldChar w:fldCharType="separate"/>
      </w:r>
      <w:hyperlink w:anchor="_Toc362467406" w:history="1">
        <w:r w:rsidR="00B65A57" w:rsidRPr="00B65A57">
          <w:rPr>
            <w:rStyle w:val="Hyperlink"/>
            <w:b/>
            <w:noProof/>
          </w:rPr>
          <w:t>Table 2.1</w:t>
        </w:r>
        <w:r w:rsidR="00B65A57" w:rsidRPr="00124CD6">
          <w:rPr>
            <w:rStyle w:val="Hyperlink"/>
            <w:noProof/>
          </w:rPr>
          <w:t xml:space="preserve"> Capture sites and habitat types sampled for skinks in 2012, ordered by decreasing latitude.  Coordinates were determined using Google Earth satellite photographs.</w:t>
        </w:r>
        <w:r w:rsidR="00B65A57">
          <w:rPr>
            <w:noProof/>
            <w:webHidden/>
          </w:rPr>
          <w:tab/>
        </w:r>
        <w:r>
          <w:rPr>
            <w:noProof/>
            <w:webHidden/>
          </w:rPr>
          <w:fldChar w:fldCharType="begin"/>
        </w:r>
        <w:r w:rsidR="00B65A57">
          <w:rPr>
            <w:noProof/>
            <w:webHidden/>
          </w:rPr>
          <w:instrText xml:space="preserve"> PAGEREF _Toc362467406 \h </w:instrText>
        </w:r>
        <w:r>
          <w:rPr>
            <w:noProof/>
            <w:webHidden/>
          </w:rPr>
        </w:r>
        <w:r>
          <w:rPr>
            <w:noProof/>
            <w:webHidden/>
          </w:rPr>
          <w:fldChar w:fldCharType="separate"/>
        </w:r>
        <w:r w:rsidR="00B65A57">
          <w:rPr>
            <w:noProof/>
            <w:webHidden/>
          </w:rPr>
          <w:t>17</w:t>
        </w:r>
        <w:r>
          <w:rPr>
            <w:noProof/>
            <w:webHidden/>
          </w:rPr>
          <w:fldChar w:fldCharType="end"/>
        </w:r>
      </w:hyperlink>
    </w:p>
    <w:p w:rsidR="00B65A57" w:rsidRDefault="00B65A57" w:rsidP="00B65A57">
      <w:pPr>
        <w:rPr>
          <w:rFonts w:eastAsiaTheme="minorEastAsia"/>
        </w:rPr>
      </w:pPr>
    </w:p>
    <w:p w:rsidR="00B65A57" w:rsidRPr="00B65A57" w:rsidRDefault="00B65A57" w:rsidP="00B65A57">
      <w:pPr>
        <w:rPr>
          <w:rFonts w:eastAsiaTheme="minorEastAsia"/>
        </w:rPr>
      </w:pPr>
    </w:p>
    <w:p w:rsidR="00B65A57" w:rsidRDefault="00073A74">
      <w:pPr>
        <w:pStyle w:val="TableofFigures"/>
        <w:tabs>
          <w:tab w:val="right" w:leader="dot" w:pos="8630"/>
        </w:tabs>
        <w:rPr>
          <w:rStyle w:val="Hyperlink"/>
          <w:noProof/>
        </w:rPr>
      </w:pPr>
      <w:hyperlink w:anchor="_Toc362467407" w:history="1">
        <w:r w:rsidR="00B65A57" w:rsidRPr="00124CD6">
          <w:rPr>
            <w:rStyle w:val="Hyperlink"/>
            <w:b/>
            <w:noProof/>
          </w:rPr>
          <w:t xml:space="preserve">Table 2.2. </w:t>
        </w:r>
        <w:r w:rsidR="00D344D1">
          <w:rPr>
            <w:rStyle w:val="Hyperlink"/>
            <w:b/>
            <w:noProof/>
          </w:rPr>
          <w:t xml:space="preserve"> </w:t>
        </w:r>
        <w:r w:rsidR="00B65A57" w:rsidRPr="00124CD6">
          <w:rPr>
            <w:rStyle w:val="Hyperlink"/>
            <w:noProof/>
          </w:rPr>
          <w:t xml:space="preserve">Species identity, capture date and location for each skink, plus age and gender (J = juvenile, A = adult), weight and other morphometric data (S-V = snout-vent length, Head = head width, Tail = tail length), and the number </w:t>
        </w:r>
        <w:r w:rsidR="00526013">
          <w:rPr>
            <w:rStyle w:val="Hyperlink"/>
            <w:noProof/>
          </w:rPr>
          <w:t xml:space="preserve">of </w:t>
        </w:r>
        <w:r w:rsidR="00AD15FB">
          <w:rPr>
            <w:rStyle w:val="Hyperlink"/>
            <w:noProof/>
          </w:rPr>
          <w:t xml:space="preserve"> </w:t>
        </w:r>
        <w:r w:rsidR="00B65A57" w:rsidRPr="00124CD6">
          <w:rPr>
            <w:rStyle w:val="Hyperlink"/>
            <w:noProof/>
          </w:rPr>
          <w:t>larvae (LL) and Nymphs (NN) attached at time of capture</w:t>
        </w:r>
        <w:r w:rsidR="00D344D1">
          <w:rPr>
            <w:rStyle w:val="Hyperlink"/>
            <w:noProof/>
          </w:rPr>
          <w:t xml:space="preserve">. </w:t>
        </w:r>
        <w:r w:rsidR="00B65A57" w:rsidRPr="00124CD6">
          <w:rPr>
            <w:rStyle w:val="Hyperlink"/>
            <w:noProof/>
          </w:rPr>
          <w:t xml:space="preserve">PLFA = </w:t>
        </w:r>
        <w:r w:rsidR="00B65A57" w:rsidRPr="00124CD6">
          <w:rPr>
            <w:rStyle w:val="Hyperlink"/>
            <w:i/>
            <w:noProof/>
          </w:rPr>
          <w:t>Plestiodon fasciatus</w:t>
        </w:r>
        <w:r w:rsidR="00B65A57" w:rsidRPr="00124CD6">
          <w:rPr>
            <w:rStyle w:val="Hyperlink"/>
            <w:noProof/>
          </w:rPr>
          <w:t xml:space="preserve">; PLLA = </w:t>
        </w:r>
        <w:r w:rsidR="00B65A57" w:rsidRPr="00124CD6">
          <w:rPr>
            <w:rStyle w:val="Hyperlink"/>
            <w:i/>
            <w:noProof/>
          </w:rPr>
          <w:t>P. laticeps</w:t>
        </w:r>
        <w:r w:rsidR="00B65A57" w:rsidRPr="00124CD6">
          <w:rPr>
            <w:rStyle w:val="Hyperlink"/>
            <w:noProof/>
          </w:rPr>
          <w:t xml:space="preserve">; PLIN= </w:t>
        </w:r>
        <w:r w:rsidR="00B65A57" w:rsidRPr="00124CD6">
          <w:rPr>
            <w:rStyle w:val="Hyperlink"/>
            <w:i/>
            <w:noProof/>
          </w:rPr>
          <w:t>P. inexpectatus.</w:t>
        </w:r>
        <w:r w:rsidR="00B65A57">
          <w:rPr>
            <w:noProof/>
            <w:webHidden/>
          </w:rPr>
          <w:tab/>
        </w:r>
        <w:r w:rsidR="007A51BA">
          <w:rPr>
            <w:noProof/>
            <w:webHidden/>
          </w:rPr>
          <w:fldChar w:fldCharType="begin"/>
        </w:r>
        <w:r w:rsidR="00B65A57">
          <w:rPr>
            <w:noProof/>
            <w:webHidden/>
          </w:rPr>
          <w:instrText xml:space="preserve"> PAGEREF _Toc362467407 \h </w:instrText>
        </w:r>
        <w:r w:rsidR="007A51BA">
          <w:rPr>
            <w:noProof/>
            <w:webHidden/>
          </w:rPr>
        </w:r>
        <w:r w:rsidR="007A51BA">
          <w:rPr>
            <w:noProof/>
            <w:webHidden/>
          </w:rPr>
          <w:fldChar w:fldCharType="separate"/>
        </w:r>
        <w:r w:rsidR="00B65A57">
          <w:rPr>
            <w:noProof/>
            <w:webHidden/>
          </w:rPr>
          <w:t>22</w:t>
        </w:r>
        <w:r w:rsidR="007A51BA">
          <w:rPr>
            <w:noProof/>
            <w:webHidden/>
          </w:rPr>
          <w:fldChar w:fldCharType="end"/>
        </w:r>
      </w:hyperlink>
    </w:p>
    <w:p w:rsidR="00B65A57" w:rsidRDefault="00B65A57" w:rsidP="00B65A57">
      <w:pPr>
        <w:rPr>
          <w:rFonts w:eastAsiaTheme="minorEastAsia"/>
        </w:rPr>
      </w:pPr>
    </w:p>
    <w:p w:rsidR="00B65A57" w:rsidRPr="00B65A57" w:rsidRDefault="00B65A57" w:rsidP="00B65A57">
      <w:pPr>
        <w:rPr>
          <w:rFonts w:eastAsiaTheme="minorEastAsia"/>
        </w:rPr>
      </w:pPr>
    </w:p>
    <w:p w:rsidR="00B65A57" w:rsidRDefault="00073A74">
      <w:pPr>
        <w:pStyle w:val="TableofFigures"/>
        <w:tabs>
          <w:tab w:val="right" w:leader="dot" w:pos="8630"/>
        </w:tabs>
        <w:rPr>
          <w:rStyle w:val="Hyperlink"/>
          <w:noProof/>
        </w:rPr>
      </w:pPr>
      <w:hyperlink w:anchor="_Toc362467408" w:history="1">
        <w:r w:rsidR="00B65A57" w:rsidRPr="00124CD6">
          <w:rPr>
            <w:rStyle w:val="Hyperlink"/>
            <w:b/>
            <w:noProof/>
          </w:rPr>
          <w:t>Table 2.3</w:t>
        </w:r>
        <w:r w:rsidR="00D344D1">
          <w:rPr>
            <w:rStyle w:val="Hyperlink"/>
            <w:b/>
            <w:noProof/>
          </w:rPr>
          <w:t xml:space="preserve">. </w:t>
        </w:r>
        <w:r w:rsidR="00B65A57" w:rsidRPr="00124CD6">
          <w:rPr>
            <w:rStyle w:val="Hyperlink"/>
            <w:noProof/>
          </w:rPr>
          <w:t xml:space="preserve">Timeline of the persistence trial conducted on two </w:t>
        </w:r>
        <w:r w:rsidR="00B65A57" w:rsidRPr="00124CD6">
          <w:rPr>
            <w:rStyle w:val="Hyperlink"/>
            <w:i/>
            <w:noProof/>
          </w:rPr>
          <w:t>Borrelia</w:t>
        </w:r>
        <w:r w:rsidR="00B65A57" w:rsidRPr="00124CD6">
          <w:rPr>
            <w:rStyle w:val="Hyperlink"/>
            <w:noProof/>
          </w:rPr>
          <w:t xml:space="preserve">-positive </w:t>
        </w:r>
        <w:r w:rsidR="00B65A57" w:rsidRPr="00124CD6">
          <w:rPr>
            <w:rStyle w:val="Hyperlink"/>
            <w:i/>
            <w:noProof/>
          </w:rPr>
          <w:t>Plestiodon laticeps</w:t>
        </w:r>
        <w:r w:rsidR="00B65A57" w:rsidRPr="00124CD6">
          <w:rPr>
            <w:rStyle w:val="Hyperlink"/>
            <w:noProof/>
          </w:rPr>
          <w:t xml:space="preserve"> collected in Florida in April 2012. Naturally attached larvae were tested in pools of up to 10 larvae per sample, with at least three extractions tested per skink</w:t>
        </w:r>
        <w:r w:rsidR="00D344D1">
          <w:rPr>
            <w:rStyle w:val="Hyperlink"/>
            <w:noProof/>
          </w:rPr>
          <w:t xml:space="preserve">. </w:t>
        </w:r>
        <w:r w:rsidR="00B65A57" w:rsidRPr="00124CD6">
          <w:rPr>
            <w:rStyle w:val="Hyperlink"/>
            <w:noProof/>
          </w:rPr>
          <w:t>Xenodiagnostic larvae were applied 47 and 55 days after the date of capture.</w:t>
        </w:r>
        <w:r w:rsidR="00B65A57">
          <w:rPr>
            <w:noProof/>
            <w:webHidden/>
          </w:rPr>
          <w:tab/>
        </w:r>
        <w:r w:rsidR="007A51BA">
          <w:rPr>
            <w:noProof/>
            <w:webHidden/>
          </w:rPr>
          <w:fldChar w:fldCharType="begin"/>
        </w:r>
        <w:r w:rsidR="00B65A57">
          <w:rPr>
            <w:noProof/>
            <w:webHidden/>
          </w:rPr>
          <w:instrText xml:space="preserve"> PAGEREF _Toc362467408 \h </w:instrText>
        </w:r>
        <w:r w:rsidR="007A51BA">
          <w:rPr>
            <w:noProof/>
            <w:webHidden/>
          </w:rPr>
        </w:r>
        <w:r w:rsidR="007A51BA">
          <w:rPr>
            <w:noProof/>
            <w:webHidden/>
          </w:rPr>
          <w:fldChar w:fldCharType="separate"/>
        </w:r>
        <w:r w:rsidR="00B65A57">
          <w:rPr>
            <w:noProof/>
            <w:webHidden/>
          </w:rPr>
          <w:t>25</w:t>
        </w:r>
        <w:r w:rsidR="007A51BA">
          <w:rPr>
            <w:noProof/>
            <w:webHidden/>
          </w:rPr>
          <w:fldChar w:fldCharType="end"/>
        </w:r>
      </w:hyperlink>
    </w:p>
    <w:p w:rsidR="00B65A57" w:rsidRDefault="00B65A57" w:rsidP="00B65A57">
      <w:pPr>
        <w:rPr>
          <w:rFonts w:eastAsiaTheme="minorEastAsia"/>
        </w:rPr>
      </w:pPr>
    </w:p>
    <w:p w:rsidR="00B65A57" w:rsidRPr="00B65A57" w:rsidRDefault="00B65A57" w:rsidP="00B65A57">
      <w:pPr>
        <w:rPr>
          <w:rFonts w:eastAsiaTheme="minorEastAsia"/>
        </w:rPr>
      </w:pPr>
    </w:p>
    <w:p w:rsidR="00B65A57" w:rsidRDefault="007A51BA" w:rsidP="00B65A57">
      <w:pPr>
        <w:spacing w:line="480" w:lineRule="auto"/>
        <w:ind w:left="720"/>
        <w:rPr>
          <w:rStyle w:val="Hyperlink"/>
          <w:noProof/>
        </w:rPr>
      </w:pPr>
      <w:r>
        <w:fldChar w:fldCharType="end"/>
      </w:r>
      <w:r>
        <w:fldChar w:fldCharType="begin"/>
      </w:r>
      <w:r w:rsidR="00B65A57">
        <w:instrText xml:space="preserve"> TOC \h \z \c "Table" </w:instrText>
      </w:r>
      <w:r>
        <w:fldChar w:fldCharType="separate"/>
      </w:r>
      <w:hyperlink w:anchor="_Toc362467457" w:history="1">
        <w:r w:rsidR="00B65A57" w:rsidRPr="00AE1B08">
          <w:rPr>
            <w:rStyle w:val="Hyperlink"/>
            <w:b/>
            <w:noProof/>
          </w:rPr>
          <w:t>Table 3.1.</w:t>
        </w:r>
        <w:r w:rsidR="00B65A57" w:rsidRPr="00AE1B08">
          <w:rPr>
            <w:rStyle w:val="Hyperlink"/>
            <w:noProof/>
          </w:rPr>
          <w:t xml:space="preserve"> Numbers of wild </w:t>
        </w:r>
        <w:r w:rsidR="00B65A57" w:rsidRPr="00AE1B08">
          <w:rPr>
            <w:rStyle w:val="Hyperlink"/>
            <w:i/>
            <w:noProof/>
          </w:rPr>
          <w:t xml:space="preserve">I. scapularis </w:t>
        </w:r>
        <w:r w:rsidR="00B65A57" w:rsidRPr="00AE1B08">
          <w:rPr>
            <w:rStyle w:val="Hyperlink"/>
            <w:noProof/>
          </w:rPr>
          <w:t xml:space="preserve">nymphs testing </w:t>
        </w:r>
        <w:r w:rsidR="00B65A57" w:rsidRPr="00AE1B08">
          <w:rPr>
            <w:rStyle w:val="Hyperlink"/>
            <w:i/>
            <w:noProof/>
          </w:rPr>
          <w:t>Borrelia</w:t>
        </w:r>
        <w:r w:rsidR="00B65A57" w:rsidRPr="00AE1B08">
          <w:rPr>
            <w:rStyle w:val="Hyperlink"/>
            <w:noProof/>
          </w:rPr>
          <w:t>-positive by qPCR, following engorgement on a) skinks and b) mice</w:t>
        </w:r>
        <w:r w:rsidR="00D344D1">
          <w:rPr>
            <w:rStyle w:val="Hyperlink"/>
            <w:noProof/>
          </w:rPr>
          <w:t xml:space="preserve">. </w:t>
        </w:r>
        <w:r w:rsidR="00B65A57" w:rsidRPr="00AE1B08">
          <w:rPr>
            <w:rStyle w:val="Hyperlink"/>
            <w:noProof/>
          </w:rPr>
          <w:t xml:space="preserve">These nymphs originated from Lyme disease endemic areas of the northern U.S., and were estimated to have a pre-engorgement </w:t>
        </w:r>
        <w:r w:rsidR="00B65A57" w:rsidRPr="00AE1B08">
          <w:rPr>
            <w:rStyle w:val="Hyperlink"/>
            <w:i/>
            <w:noProof/>
          </w:rPr>
          <w:t>Bbss</w:t>
        </w:r>
        <w:r w:rsidR="00B65A57" w:rsidRPr="00AE1B08">
          <w:rPr>
            <w:rStyle w:val="Hyperlink"/>
            <w:noProof/>
          </w:rPr>
          <w:t xml:space="preserve"> prevalence of 18.9%. The engorged nymphs were collected in 70% ethanol and tested individually</w:t>
        </w:r>
        <w:r w:rsidR="00B65A57">
          <w:rPr>
            <w:rStyle w:val="Hyperlink"/>
            <w:noProof/>
          </w:rPr>
          <w:t>……………</w:t>
        </w:r>
        <w:r w:rsidR="00B65A57">
          <w:rPr>
            <w:noProof/>
            <w:webHidden/>
          </w:rPr>
          <w:tab/>
          <w:t>……</w:t>
        </w:r>
        <w:r>
          <w:rPr>
            <w:noProof/>
            <w:webHidden/>
          </w:rPr>
          <w:fldChar w:fldCharType="begin"/>
        </w:r>
        <w:r w:rsidR="00B65A57">
          <w:rPr>
            <w:noProof/>
            <w:webHidden/>
          </w:rPr>
          <w:instrText xml:space="preserve"> PAGEREF _Toc362467457 \h </w:instrText>
        </w:r>
        <w:r>
          <w:rPr>
            <w:noProof/>
            <w:webHidden/>
          </w:rPr>
        </w:r>
        <w:r>
          <w:rPr>
            <w:noProof/>
            <w:webHidden/>
          </w:rPr>
          <w:fldChar w:fldCharType="separate"/>
        </w:r>
        <w:r w:rsidR="00B65A57">
          <w:rPr>
            <w:noProof/>
            <w:webHidden/>
          </w:rPr>
          <w:t>44</w:t>
        </w:r>
        <w:r>
          <w:rPr>
            <w:noProof/>
            <w:webHidden/>
          </w:rPr>
          <w:fldChar w:fldCharType="end"/>
        </w:r>
      </w:hyperlink>
    </w:p>
    <w:p w:rsidR="00B65A57" w:rsidRDefault="00B65A57" w:rsidP="00B65A57">
      <w:pPr>
        <w:rPr>
          <w:rFonts w:eastAsiaTheme="minorEastAsia"/>
        </w:rPr>
      </w:pPr>
    </w:p>
    <w:p w:rsidR="00B65A57" w:rsidRPr="00B65A57" w:rsidRDefault="00B65A57" w:rsidP="00B65A57">
      <w:pPr>
        <w:rPr>
          <w:rFonts w:eastAsiaTheme="minorEastAsia"/>
        </w:rPr>
      </w:pPr>
    </w:p>
    <w:p w:rsidR="00B65A57" w:rsidRDefault="00073A74">
      <w:pPr>
        <w:pStyle w:val="TableofFigures"/>
        <w:tabs>
          <w:tab w:val="right" w:leader="dot" w:pos="8630"/>
        </w:tabs>
        <w:rPr>
          <w:rStyle w:val="Hyperlink"/>
          <w:noProof/>
        </w:rPr>
      </w:pPr>
      <w:hyperlink w:anchor="_Toc362467458" w:history="1">
        <w:r w:rsidR="00B65A57" w:rsidRPr="00AE1B08">
          <w:rPr>
            <w:rStyle w:val="Hyperlink"/>
            <w:b/>
            <w:noProof/>
          </w:rPr>
          <w:t>Table 3.2</w:t>
        </w:r>
        <w:r w:rsidR="00D344D1">
          <w:rPr>
            <w:rStyle w:val="Hyperlink"/>
            <w:b/>
            <w:noProof/>
          </w:rPr>
          <w:t xml:space="preserve">. </w:t>
        </w:r>
        <w:r w:rsidR="00B65A57" w:rsidRPr="00AE1B08">
          <w:rPr>
            <w:rStyle w:val="Hyperlink"/>
            <w:noProof/>
          </w:rPr>
          <w:t xml:space="preserve">Numbers of xenodiagnostic </w:t>
        </w:r>
        <w:r w:rsidR="00B65A57" w:rsidRPr="00AE1B08">
          <w:rPr>
            <w:rStyle w:val="Hyperlink"/>
            <w:i/>
            <w:noProof/>
          </w:rPr>
          <w:t>I. scapularis</w:t>
        </w:r>
        <w:r w:rsidR="00B65A57" w:rsidRPr="00AE1B08">
          <w:rPr>
            <w:rStyle w:val="Hyperlink"/>
            <w:noProof/>
          </w:rPr>
          <w:t xml:space="preserve"> larval pools testing </w:t>
        </w:r>
        <w:r w:rsidR="00B65A57" w:rsidRPr="00AE1B08">
          <w:rPr>
            <w:rStyle w:val="Hyperlink"/>
            <w:i/>
            <w:noProof/>
          </w:rPr>
          <w:t>Borrelia</w:t>
        </w:r>
        <w:r w:rsidR="00B65A57" w:rsidRPr="00AE1B08">
          <w:rPr>
            <w:rStyle w:val="Hyperlink"/>
            <w:noProof/>
          </w:rPr>
          <w:t>-positive by qPCR, following engorgement on skinks and mice during the first infestation trial</w:t>
        </w:r>
        <w:r w:rsidR="00D344D1">
          <w:rPr>
            <w:rStyle w:val="Hyperlink"/>
            <w:noProof/>
          </w:rPr>
          <w:t xml:space="preserve">. </w:t>
        </w:r>
        <w:r w:rsidR="00B65A57" w:rsidRPr="00AE1B08">
          <w:rPr>
            <w:rStyle w:val="Hyperlink"/>
            <w:noProof/>
          </w:rPr>
          <w:t>Hosts were infested with larvae 3 and 4 weeks after being infested with naturally-infected nymphs from the northern U.S</w:t>
        </w:r>
        <w:r w:rsidR="00D344D1">
          <w:rPr>
            <w:rStyle w:val="Hyperlink"/>
            <w:noProof/>
          </w:rPr>
          <w:t xml:space="preserve">. </w:t>
        </w:r>
        <w:r w:rsidR="00B65A57" w:rsidRPr="00AE1B08">
          <w:rPr>
            <w:rStyle w:val="Hyperlink"/>
            <w:noProof/>
          </w:rPr>
          <w:t xml:space="preserve">Skink 1 and Mouse 3 </w:t>
        </w:r>
        <w:r w:rsidR="00F24167">
          <w:rPr>
            <w:rStyle w:val="Hyperlink"/>
            <w:noProof/>
          </w:rPr>
          <w:t>died before they could be tested</w:t>
        </w:r>
        <w:r w:rsidR="00B65A57" w:rsidRPr="00AE1B08">
          <w:rPr>
            <w:rStyle w:val="Hyperlink"/>
            <w:noProof/>
          </w:rPr>
          <w:t>.</w:t>
        </w:r>
        <w:r w:rsidR="00B65A57">
          <w:rPr>
            <w:noProof/>
            <w:webHidden/>
          </w:rPr>
          <w:tab/>
        </w:r>
        <w:r w:rsidR="007A51BA">
          <w:rPr>
            <w:noProof/>
            <w:webHidden/>
          </w:rPr>
          <w:fldChar w:fldCharType="begin"/>
        </w:r>
        <w:r w:rsidR="00B65A57">
          <w:rPr>
            <w:noProof/>
            <w:webHidden/>
          </w:rPr>
          <w:instrText xml:space="preserve"> PAGEREF _Toc362467458 \h </w:instrText>
        </w:r>
        <w:r w:rsidR="007A51BA">
          <w:rPr>
            <w:noProof/>
            <w:webHidden/>
          </w:rPr>
        </w:r>
        <w:r w:rsidR="007A51BA">
          <w:rPr>
            <w:noProof/>
            <w:webHidden/>
          </w:rPr>
          <w:fldChar w:fldCharType="separate"/>
        </w:r>
        <w:r w:rsidR="00B65A57">
          <w:rPr>
            <w:noProof/>
            <w:webHidden/>
          </w:rPr>
          <w:t>45</w:t>
        </w:r>
        <w:r w:rsidR="007A51BA">
          <w:rPr>
            <w:noProof/>
            <w:webHidden/>
          </w:rPr>
          <w:fldChar w:fldCharType="end"/>
        </w:r>
      </w:hyperlink>
    </w:p>
    <w:p w:rsidR="00B65A57" w:rsidRDefault="00B65A57" w:rsidP="00B65A57">
      <w:pPr>
        <w:rPr>
          <w:rFonts w:eastAsiaTheme="minorEastAsia"/>
        </w:rPr>
      </w:pPr>
    </w:p>
    <w:p w:rsidR="00B65A57" w:rsidRPr="00B65A57" w:rsidRDefault="00B65A57" w:rsidP="00B65A57">
      <w:pPr>
        <w:rPr>
          <w:rFonts w:eastAsiaTheme="minorEastAsia"/>
        </w:rPr>
      </w:pPr>
    </w:p>
    <w:p w:rsidR="00B65A57" w:rsidRDefault="00073A74">
      <w:pPr>
        <w:pStyle w:val="TableofFigures"/>
        <w:tabs>
          <w:tab w:val="right" w:leader="dot" w:pos="8630"/>
        </w:tabs>
        <w:rPr>
          <w:rStyle w:val="Hyperlink"/>
          <w:noProof/>
        </w:rPr>
      </w:pPr>
      <w:hyperlink w:anchor="_Toc362467459" w:history="1">
        <w:r w:rsidR="00B65A57" w:rsidRPr="00AE1B08">
          <w:rPr>
            <w:rStyle w:val="Hyperlink"/>
            <w:b/>
            <w:noProof/>
          </w:rPr>
          <w:t>Table 3.3.</w:t>
        </w:r>
        <w:r w:rsidR="00B65A57" w:rsidRPr="00AE1B08">
          <w:rPr>
            <w:rStyle w:val="Hyperlink"/>
            <w:noProof/>
          </w:rPr>
          <w:t xml:space="preserve"> Numbers of laboratory-infected </w:t>
        </w:r>
        <w:r w:rsidR="00B65A57" w:rsidRPr="00AE1B08">
          <w:rPr>
            <w:rStyle w:val="Hyperlink"/>
            <w:i/>
            <w:noProof/>
          </w:rPr>
          <w:t xml:space="preserve">I. scapularis </w:t>
        </w:r>
        <w:r w:rsidR="00B65A57" w:rsidRPr="00AE1B08">
          <w:rPr>
            <w:rStyle w:val="Hyperlink"/>
            <w:noProof/>
          </w:rPr>
          <w:t xml:space="preserve">nymphs testing </w:t>
        </w:r>
        <w:r w:rsidR="00B65A57" w:rsidRPr="00AE1B08">
          <w:rPr>
            <w:rStyle w:val="Hyperlink"/>
            <w:i/>
            <w:noProof/>
          </w:rPr>
          <w:t>Borrelia</w:t>
        </w:r>
        <w:r w:rsidR="00B65A57" w:rsidRPr="00AE1B08">
          <w:rPr>
            <w:rStyle w:val="Hyperlink"/>
            <w:noProof/>
          </w:rPr>
          <w:t>-positive by qPCR, following engorgement on a) skinks and b) mice, during the second infestation trial</w:t>
        </w:r>
        <w:r w:rsidR="00D344D1">
          <w:rPr>
            <w:rStyle w:val="Hyperlink"/>
            <w:noProof/>
          </w:rPr>
          <w:t xml:space="preserve">. </w:t>
        </w:r>
        <w:r w:rsidR="00B65A57" w:rsidRPr="00AE1B08">
          <w:rPr>
            <w:rStyle w:val="Hyperlink"/>
            <w:noProof/>
          </w:rPr>
          <w:t xml:space="preserve">These nymphs had acquired infection by being fed as larvae on experimentally-infected mice at Michigan State University, and were estimated to have a pre-engorgement </w:t>
        </w:r>
        <w:r w:rsidR="00B65A57" w:rsidRPr="00AE1B08">
          <w:rPr>
            <w:rStyle w:val="Hyperlink"/>
            <w:i/>
            <w:noProof/>
          </w:rPr>
          <w:t>Bbss</w:t>
        </w:r>
        <w:r w:rsidR="00B65A57" w:rsidRPr="00AE1B08">
          <w:rPr>
            <w:rStyle w:val="Hyperlink"/>
            <w:noProof/>
          </w:rPr>
          <w:t xml:space="preserve"> prevalence of 71.9% (see text for details). The engorged nymphs were collected in 70% ethanol and tested individually.</w:t>
        </w:r>
        <w:r w:rsidR="00B65A57">
          <w:rPr>
            <w:noProof/>
            <w:webHidden/>
          </w:rPr>
          <w:tab/>
        </w:r>
        <w:r w:rsidR="007A51BA">
          <w:rPr>
            <w:noProof/>
            <w:webHidden/>
          </w:rPr>
          <w:fldChar w:fldCharType="begin"/>
        </w:r>
        <w:r w:rsidR="00B65A57">
          <w:rPr>
            <w:noProof/>
            <w:webHidden/>
          </w:rPr>
          <w:instrText xml:space="preserve"> PAGEREF _Toc362467459 \h </w:instrText>
        </w:r>
        <w:r w:rsidR="007A51BA">
          <w:rPr>
            <w:noProof/>
            <w:webHidden/>
          </w:rPr>
        </w:r>
        <w:r w:rsidR="007A51BA">
          <w:rPr>
            <w:noProof/>
            <w:webHidden/>
          </w:rPr>
          <w:fldChar w:fldCharType="separate"/>
        </w:r>
        <w:r w:rsidR="00B65A57">
          <w:rPr>
            <w:noProof/>
            <w:webHidden/>
          </w:rPr>
          <w:t>46</w:t>
        </w:r>
        <w:r w:rsidR="007A51BA">
          <w:rPr>
            <w:noProof/>
            <w:webHidden/>
          </w:rPr>
          <w:fldChar w:fldCharType="end"/>
        </w:r>
      </w:hyperlink>
    </w:p>
    <w:p w:rsidR="00B65A57" w:rsidRDefault="00B65A57" w:rsidP="00B65A57">
      <w:pPr>
        <w:rPr>
          <w:rFonts w:eastAsiaTheme="minorEastAsia"/>
        </w:rPr>
      </w:pPr>
    </w:p>
    <w:p w:rsidR="00B65A57" w:rsidRPr="00B65A57" w:rsidRDefault="00B65A57" w:rsidP="00B65A57">
      <w:pPr>
        <w:rPr>
          <w:rFonts w:eastAsiaTheme="minorEastAsia"/>
        </w:rPr>
      </w:pPr>
    </w:p>
    <w:p w:rsidR="00B65A57" w:rsidRDefault="00073A74">
      <w:pPr>
        <w:pStyle w:val="TableofFigures"/>
        <w:tabs>
          <w:tab w:val="right" w:leader="dot" w:pos="8630"/>
        </w:tabs>
        <w:rPr>
          <w:rStyle w:val="Hyperlink"/>
          <w:noProof/>
        </w:rPr>
      </w:pPr>
      <w:hyperlink w:anchor="_Toc362467460" w:history="1">
        <w:r w:rsidR="00B65A57" w:rsidRPr="00AE1B08">
          <w:rPr>
            <w:rStyle w:val="Hyperlink"/>
            <w:b/>
            <w:noProof/>
          </w:rPr>
          <w:t>Table 3.4</w:t>
        </w:r>
        <w:r w:rsidR="00D344D1">
          <w:rPr>
            <w:rStyle w:val="Hyperlink"/>
            <w:b/>
            <w:noProof/>
          </w:rPr>
          <w:t xml:space="preserve">. </w:t>
        </w:r>
        <w:r w:rsidR="00B65A57" w:rsidRPr="00AE1B08">
          <w:rPr>
            <w:rStyle w:val="Hyperlink"/>
            <w:noProof/>
          </w:rPr>
          <w:t xml:space="preserve">Numbers of xenodiagnostic </w:t>
        </w:r>
        <w:r w:rsidR="00B65A57" w:rsidRPr="00AE1B08">
          <w:rPr>
            <w:rStyle w:val="Hyperlink"/>
            <w:i/>
            <w:noProof/>
          </w:rPr>
          <w:t>I. scapularis</w:t>
        </w:r>
        <w:r w:rsidR="00B65A57" w:rsidRPr="00AE1B08">
          <w:rPr>
            <w:rStyle w:val="Hyperlink"/>
            <w:noProof/>
          </w:rPr>
          <w:t xml:space="preserve"> larvae, and nymphs moulting from Week 6 xeno larvae, testing </w:t>
        </w:r>
        <w:r w:rsidR="00B65A57" w:rsidRPr="00AE1B08">
          <w:rPr>
            <w:rStyle w:val="Hyperlink"/>
            <w:i/>
            <w:noProof/>
          </w:rPr>
          <w:t>Borrelia</w:t>
        </w:r>
        <w:r w:rsidR="00B65A57" w:rsidRPr="00AE1B08">
          <w:rPr>
            <w:rStyle w:val="Hyperlink"/>
            <w:noProof/>
          </w:rPr>
          <w:t>-positive by qPCR, following engorgement on skinks and mice during the second infestation trial</w:t>
        </w:r>
        <w:r w:rsidR="00E24D38">
          <w:rPr>
            <w:rStyle w:val="Hyperlink"/>
            <w:noProof/>
          </w:rPr>
          <w:t xml:space="preserve">. </w:t>
        </w:r>
        <w:r w:rsidR="00B65A57" w:rsidRPr="00AE1B08">
          <w:rPr>
            <w:rStyle w:val="Hyperlink"/>
            <w:noProof/>
          </w:rPr>
          <w:t>Hosts were infested with larvae 1 and 6 weeks after being infested with laboratory-infected nymphs supplied by Michigan State University. Skink 38 could not be tested because of a limited supply of larvae. Skinks 2 and 31 died before the Week 6 xenodiagnosis.</w:t>
        </w:r>
        <w:r w:rsidR="00B65A57">
          <w:rPr>
            <w:noProof/>
            <w:webHidden/>
          </w:rPr>
          <w:tab/>
        </w:r>
        <w:r w:rsidR="007A51BA">
          <w:rPr>
            <w:noProof/>
            <w:webHidden/>
          </w:rPr>
          <w:fldChar w:fldCharType="begin"/>
        </w:r>
        <w:r w:rsidR="00B65A57">
          <w:rPr>
            <w:noProof/>
            <w:webHidden/>
          </w:rPr>
          <w:instrText xml:space="preserve"> PAGEREF _Toc362467460 \h </w:instrText>
        </w:r>
        <w:r w:rsidR="007A51BA">
          <w:rPr>
            <w:noProof/>
            <w:webHidden/>
          </w:rPr>
        </w:r>
        <w:r w:rsidR="007A51BA">
          <w:rPr>
            <w:noProof/>
            <w:webHidden/>
          </w:rPr>
          <w:fldChar w:fldCharType="separate"/>
        </w:r>
        <w:r w:rsidR="00B65A57">
          <w:rPr>
            <w:noProof/>
            <w:webHidden/>
          </w:rPr>
          <w:t>47</w:t>
        </w:r>
        <w:r w:rsidR="007A51BA">
          <w:rPr>
            <w:noProof/>
            <w:webHidden/>
          </w:rPr>
          <w:fldChar w:fldCharType="end"/>
        </w:r>
      </w:hyperlink>
    </w:p>
    <w:p w:rsidR="00B65A57" w:rsidRPr="00B65A57" w:rsidRDefault="00B65A57" w:rsidP="00B65A57">
      <w:pPr>
        <w:rPr>
          <w:rFonts w:eastAsiaTheme="minorEastAsia"/>
        </w:rPr>
      </w:pPr>
      <w:r>
        <w:rPr>
          <w:rFonts w:eastAsiaTheme="minorEastAsia"/>
        </w:rPr>
        <w:br w:type="page"/>
      </w:r>
    </w:p>
    <w:p w:rsidR="00C744AE" w:rsidRDefault="007A51BA" w:rsidP="00461463">
      <w:pPr>
        <w:rPr>
          <w:b/>
        </w:rPr>
      </w:pPr>
      <w:r>
        <w:lastRenderedPageBreak/>
        <w:fldChar w:fldCharType="end"/>
      </w:r>
      <w:r w:rsidR="00C744AE" w:rsidRPr="00461463">
        <w:rPr>
          <w:b/>
        </w:rPr>
        <w:t>LIST OF FIGURES</w:t>
      </w:r>
    </w:p>
    <w:p w:rsidR="00461463" w:rsidRPr="00461463" w:rsidRDefault="00461463" w:rsidP="00461463">
      <w:pPr>
        <w:rPr>
          <w:b/>
        </w:rPr>
      </w:pPr>
    </w:p>
    <w:p w:rsidR="00B65A57" w:rsidRDefault="007A51BA">
      <w:pPr>
        <w:pStyle w:val="TableofFigures"/>
        <w:tabs>
          <w:tab w:val="right" w:leader="dot" w:pos="8630"/>
        </w:tabs>
        <w:rPr>
          <w:rStyle w:val="Hyperlink"/>
          <w:noProof/>
        </w:rPr>
      </w:pPr>
      <w:r>
        <w:rPr>
          <w:rStyle w:val="Heading2Char"/>
        </w:rPr>
        <w:fldChar w:fldCharType="begin"/>
      </w:r>
      <w:r w:rsidR="00B65A57">
        <w:rPr>
          <w:rStyle w:val="Heading2Char"/>
        </w:rPr>
        <w:instrText xml:space="preserve"> TOC \h \z \c "Figure" </w:instrText>
      </w:r>
      <w:r>
        <w:rPr>
          <w:rStyle w:val="Heading2Char"/>
        </w:rPr>
        <w:fldChar w:fldCharType="separate"/>
      </w:r>
      <w:hyperlink w:anchor="_Toc362467611" w:history="1">
        <w:r w:rsidR="00B65A57" w:rsidRPr="00B335C5">
          <w:rPr>
            <w:rStyle w:val="Hyperlink"/>
            <w:b/>
            <w:noProof/>
          </w:rPr>
          <w:t>Figure 1.1</w:t>
        </w:r>
        <w:r w:rsidR="00D344D1">
          <w:rPr>
            <w:rStyle w:val="Hyperlink"/>
            <w:b/>
            <w:noProof/>
          </w:rPr>
          <w:t xml:space="preserve">. </w:t>
        </w:r>
        <w:r w:rsidR="00B65A57" w:rsidRPr="00B335C5">
          <w:rPr>
            <w:rStyle w:val="Hyperlink"/>
            <w:noProof/>
          </w:rPr>
          <w:t>Confirmed cases of human Lyme disease in the United States in 2011 (CDC, 2011). One dot for each case has been placed randomly in the county of residence of that case.</w:t>
        </w:r>
        <w:r w:rsidR="00B65A57">
          <w:rPr>
            <w:noProof/>
            <w:webHidden/>
          </w:rPr>
          <w:tab/>
        </w:r>
        <w:r>
          <w:rPr>
            <w:noProof/>
            <w:webHidden/>
          </w:rPr>
          <w:fldChar w:fldCharType="begin"/>
        </w:r>
        <w:r w:rsidR="00B65A57">
          <w:rPr>
            <w:noProof/>
            <w:webHidden/>
          </w:rPr>
          <w:instrText xml:space="preserve"> PAGEREF _Toc362467611 \h </w:instrText>
        </w:r>
        <w:r>
          <w:rPr>
            <w:noProof/>
            <w:webHidden/>
          </w:rPr>
        </w:r>
        <w:r>
          <w:rPr>
            <w:noProof/>
            <w:webHidden/>
          </w:rPr>
          <w:fldChar w:fldCharType="separate"/>
        </w:r>
        <w:r w:rsidR="00B65A57">
          <w:rPr>
            <w:noProof/>
            <w:webHidden/>
          </w:rPr>
          <w:t>3</w:t>
        </w:r>
        <w:r>
          <w:rPr>
            <w:noProof/>
            <w:webHidden/>
          </w:rPr>
          <w:fldChar w:fldCharType="end"/>
        </w:r>
      </w:hyperlink>
    </w:p>
    <w:p w:rsidR="00B65A57" w:rsidRDefault="00B65A57" w:rsidP="00B65A57">
      <w:pPr>
        <w:rPr>
          <w:rFonts w:eastAsiaTheme="minorEastAsia"/>
        </w:rPr>
      </w:pPr>
    </w:p>
    <w:p w:rsidR="00B65A57" w:rsidRPr="00B65A57" w:rsidRDefault="00B65A57" w:rsidP="00B65A57">
      <w:pPr>
        <w:rPr>
          <w:rFonts w:eastAsiaTheme="minorEastAsia"/>
        </w:rPr>
      </w:pPr>
    </w:p>
    <w:p w:rsidR="00B65A57" w:rsidRDefault="00073A74">
      <w:pPr>
        <w:pStyle w:val="TableofFigures"/>
        <w:tabs>
          <w:tab w:val="right" w:leader="dot" w:pos="8630"/>
        </w:tabs>
        <w:rPr>
          <w:rFonts w:asciiTheme="minorHAnsi" w:eastAsiaTheme="minorEastAsia" w:hAnsiTheme="minorHAnsi" w:cstheme="minorBidi"/>
          <w:noProof/>
          <w:sz w:val="22"/>
          <w:szCs w:val="22"/>
        </w:rPr>
      </w:pPr>
      <w:hyperlink w:anchor="_Toc362467612" w:history="1">
        <w:r w:rsidR="00B65A57" w:rsidRPr="00B335C5">
          <w:rPr>
            <w:rStyle w:val="Hyperlink"/>
            <w:b/>
            <w:noProof/>
          </w:rPr>
          <w:t>Figure 1.2</w:t>
        </w:r>
        <w:r w:rsidR="00D344D1">
          <w:rPr>
            <w:rStyle w:val="Hyperlink"/>
            <w:b/>
            <w:noProof/>
          </w:rPr>
          <w:t xml:space="preserve">. </w:t>
        </w:r>
        <w:r w:rsidR="00B65A57" w:rsidRPr="00B335C5">
          <w:rPr>
            <w:rStyle w:val="Hyperlink"/>
            <w:noProof/>
          </w:rPr>
          <w:t xml:space="preserve">Distribution by county of </w:t>
        </w:r>
        <w:r w:rsidR="00B65A57" w:rsidRPr="00B335C5">
          <w:rPr>
            <w:rStyle w:val="Hyperlink"/>
            <w:i/>
            <w:noProof/>
          </w:rPr>
          <w:t>Ixodes scapularis</w:t>
        </w:r>
        <w:r w:rsidR="00B65A57" w:rsidRPr="00B335C5">
          <w:rPr>
            <w:rStyle w:val="Hyperlink"/>
            <w:noProof/>
          </w:rPr>
          <w:t xml:space="preserve"> and </w:t>
        </w:r>
        <w:r w:rsidR="00B65A57" w:rsidRPr="00B335C5">
          <w:rPr>
            <w:rStyle w:val="Hyperlink"/>
            <w:i/>
            <w:noProof/>
          </w:rPr>
          <w:t>I.</w:t>
        </w:r>
        <w:r w:rsidR="00B65A57" w:rsidRPr="00B335C5">
          <w:rPr>
            <w:rStyle w:val="Hyperlink"/>
            <w:noProof/>
          </w:rPr>
          <w:t xml:space="preserve"> </w:t>
        </w:r>
        <w:r w:rsidR="00B65A57" w:rsidRPr="00B335C5">
          <w:rPr>
            <w:rStyle w:val="Hyperlink"/>
            <w:i/>
            <w:noProof/>
          </w:rPr>
          <w:t>pacificus</w:t>
        </w:r>
        <w:r w:rsidR="00B65A57" w:rsidRPr="00B335C5">
          <w:rPr>
            <w:rStyle w:val="Hyperlink"/>
            <w:noProof/>
          </w:rPr>
          <w:t xml:space="preserve"> in the United States as of 1998 (Dennis et al., 1998)</w:t>
        </w:r>
        <w:r w:rsidR="00E24D38">
          <w:rPr>
            <w:rStyle w:val="Hyperlink"/>
            <w:noProof/>
          </w:rPr>
          <w:t xml:space="preserve">. </w:t>
        </w:r>
        <w:r w:rsidR="00B65A57" w:rsidRPr="00B335C5">
          <w:rPr>
            <w:rStyle w:val="Hyperlink"/>
            <w:noProof/>
          </w:rPr>
          <w:t>These tick species are the key vectors of Lyme disease in the eastern and western U.S., respectively.</w:t>
        </w:r>
        <w:r w:rsidR="00B65A57">
          <w:rPr>
            <w:noProof/>
            <w:webHidden/>
          </w:rPr>
          <w:tab/>
        </w:r>
        <w:r w:rsidR="007A51BA">
          <w:rPr>
            <w:noProof/>
            <w:webHidden/>
          </w:rPr>
          <w:fldChar w:fldCharType="begin"/>
        </w:r>
        <w:r w:rsidR="00B65A57">
          <w:rPr>
            <w:noProof/>
            <w:webHidden/>
          </w:rPr>
          <w:instrText xml:space="preserve"> PAGEREF _Toc362467612 \h </w:instrText>
        </w:r>
        <w:r w:rsidR="007A51BA">
          <w:rPr>
            <w:noProof/>
            <w:webHidden/>
          </w:rPr>
        </w:r>
        <w:r w:rsidR="007A51BA">
          <w:rPr>
            <w:noProof/>
            <w:webHidden/>
          </w:rPr>
          <w:fldChar w:fldCharType="separate"/>
        </w:r>
        <w:r w:rsidR="00B65A57">
          <w:rPr>
            <w:noProof/>
            <w:webHidden/>
          </w:rPr>
          <w:t>3</w:t>
        </w:r>
        <w:r w:rsidR="007A51BA">
          <w:rPr>
            <w:noProof/>
            <w:webHidden/>
          </w:rPr>
          <w:fldChar w:fldCharType="end"/>
        </w:r>
      </w:hyperlink>
    </w:p>
    <w:p w:rsidR="005B6AF6" w:rsidRDefault="007A51BA" w:rsidP="00B65A57">
      <w:pPr>
        <w:spacing w:line="480" w:lineRule="auto"/>
        <w:ind w:right="180"/>
      </w:pPr>
      <w:r>
        <w:rPr>
          <w:rStyle w:val="Heading2Char"/>
        </w:rPr>
        <w:fldChar w:fldCharType="end"/>
      </w:r>
    </w:p>
    <w:p w:rsidR="004310BF" w:rsidRDefault="004310BF" w:rsidP="005B6AF6">
      <w:pPr>
        <w:tabs>
          <w:tab w:val="left" w:pos="8370"/>
        </w:tabs>
        <w:spacing w:line="480" w:lineRule="auto"/>
        <w:ind w:right="270"/>
      </w:pPr>
    </w:p>
    <w:p w:rsidR="004310BF" w:rsidRDefault="004310BF" w:rsidP="005B6AF6">
      <w:pPr>
        <w:tabs>
          <w:tab w:val="left" w:pos="8370"/>
        </w:tabs>
        <w:spacing w:line="480" w:lineRule="auto"/>
        <w:ind w:right="270"/>
      </w:pPr>
    </w:p>
    <w:p w:rsidR="00B65A57" w:rsidRDefault="00B65A57">
      <w:pPr>
        <w:rPr>
          <w:b/>
          <w:bCs/>
          <w:caps/>
          <w:kern w:val="32"/>
          <w:szCs w:val="32"/>
        </w:rPr>
      </w:pPr>
      <w:r>
        <w:br w:type="page"/>
      </w:r>
    </w:p>
    <w:p w:rsidR="004310BF" w:rsidRDefault="004310BF" w:rsidP="00461463">
      <w:pPr>
        <w:rPr>
          <w:b/>
        </w:rPr>
      </w:pPr>
      <w:r w:rsidRPr="00461463">
        <w:rPr>
          <w:b/>
        </w:rPr>
        <w:lastRenderedPageBreak/>
        <w:t>LIST OF PLATES</w:t>
      </w:r>
    </w:p>
    <w:p w:rsidR="00461463" w:rsidRPr="00461463" w:rsidRDefault="00461463" w:rsidP="00461463">
      <w:pPr>
        <w:rPr>
          <w:b/>
        </w:rPr>
      </w:pPr>
    </w:p>
    <w:p w:rsidR="00B65A57" w:rsidRDefault="007A51BA">
      <w:pPr>
        <w:pStyle w:val="TableofFigures"/>
        <w:tabs>
          <w:tab w:val="right" w:leader="dot" w:pos="8630"/>
        </w:tabs>
        <w:rPr>
          <w:rFonts w:asciiTheme="minorHAnsi" w:eastAsiaTheme="minorEastAsia" w:hAnsiTheme="minorHAnsi" w:cstheme="minorBidi"/>
          <w:noProof/>
          <w:sz w:val="22"/>
          <w:szCs w:val="22"/>
        </w:rPr>
      </w:pPr>
      <w:r>
        <w:rPr>
          <w:rStyle w:val="Heading2Char"/>
        </w:rPr>
        <w:fldChar w:fldCharType="begin"/>
      </w:r>
      <w:r w:rsidR="00B65A57">
        <w:rPr>
          <w:rStyle w:val="Heading2Char"/>
        </w:rPr>
        <w:instrText xml:space="preserve"> TOC \h \z \c "Plate" </w:instrText>
      </w:r>
      <w:r>
        <w:rPr>
          <w:rStyle w:val="Heading2Char"/>
        </w:rPr>
        <w:fldChar w:fldCharType="separate"/>
      </w:r>
      <w:hyperlink w:anchor="_Toc362467632" w:history="1">
        <w:r w:rsidR="00B65A57" w:rsidRPr="000164C6">
          <w:rPr>
            <w:rStyle w:val="Hyperlink"/>
            <w:b/>
            <w:noProof/>
          </w:rPr>
          <w:t xml:space="preserve">Plate </w:t>
        </w:r>
        <w:r w:rsidR="00B65A57" w:rsidRPr="000164C6">
          <w:rPr>
            <w:rStyle w:val="Hyperlink"/>
            <w:noProof/>
          </w:rPr>
          <w:t>1</w:t>
        </w:r>
        <w:r w:rsidR="00D344D1">
          <w:rPr>
            <w:rStyle w:val="Hyperlink"/>
            <w:b/>
            <w:noProof/>
          </w:rPr>
          <w:t xml:space="preserve">. </w:t>
        </w:r>
        <w:r w:rsidR="00B65A57" w:rsidRPr="000164C6">
          <w:rPr>
            <w:rStyle w:val="Hyperlink"/>
            <w:noProof/>
          </w:rPr>
          <w:t xml:space="preserve">Gel electrophoresis image of nested PCR product of the 16S-23S intergenic spacer (IGS) of </w:t>
        </w:r>
        <w:r w:rsidR="00B65A57" w:rsidRPr="000164C6">
          <w:rPr>
            <w:rStyle w:val="Hyperlink"/>
            <w:i/>
            <w:noProof/>
          </w:rPr>
          <w:t>Borrelia burgdorferi</w:t>
        </w:r>
        <w:r w:rsidR="00B65A57" w:rsidRPr="000164C6">
          <w:rPr>
            <w:rStyle w:val="Hyperlink"/>
            <w:noProof/>
          </w:rPr>
          <w:t xml:space="preserve"> sensu lato from xenodiagnostic </w:t>
        </w:r>
        <w:r w:rsidR="00B65A57" w:rsidRPr="000164C6">
          <w:rPr>
            <w:rStyle w:val="Hyperlink"/>
            <w:i/>
            <w:noProof/>
          </w:rPr>
          <w:t>Ixodes scapularis</w:t>
        </w:r>
        <w:r w:rsidR="00B65A57" w:rsidRPr="000164C6">
          <w:rPr>
            <w:rStyle w:val="Hyperlink"/>
            <w:noProof/>
          </w:rPr>
          <w:t xml:space="preserve"> larval pools (LPs) that fed on two </w:t>
        </w:r>
        <w:r w:rsidR="00B65A57" w:rsidRPr="000164C6">
          <w:rPr>
            <w:rStyle w:val="Hyperlink"/>
            <w:i/>
            <w:noProof/>
          </w:rPr>
          <w:t>Borrelia</w:t>
        </w:r>
        <w:r w:rsidR="00B65A57" w:rsidRPr="000164C6">
          <w:rPr>
            <w:rStyle w:val="Hyperlink"/>
            <w:noProof/>
          </w:rPr>
          <w:t>-positive skinks (N=5 pools for skink 21; N=7 pools for skink 28)</w:t>
        </w:r>
        <w:r w:rsidR="00D344D1">
          <w:rPr>
            <w:rStyle w:val="Hyperlink"/>
            <w:noProof/>
          </w:rPr>
          <w:t xml:space="preserve">. . </w:t>
        </w:r>
        <w:r w:rsidR="00B65A57" w:rsidRPr="000164C6">
          <w:rPr>
            <w:rStyle w:val="Hyperlink"/>
            <w:noProof/>
          </w:rPr>
          <w:t>The negative control consisted of water</w:t>
        </w:r>
        <w:r w:rsidR="00D344D1">
          <w:rPr>
            <w:rStyle w:val="Hyperlink"/>
            <w:noProof/>
          </w:rPr>
          <w:t xml:space="preserve">. </w:t>
        </w:r>
        <w:r w:rsidR="00B65A57" w:rsidRPr="000164C6">
          <w:rPr>
            <w:rStyle w:val="Hyperlink"/>
            <w:noProof/>
          </w:rPr>
          <w:t>Thermo Scientific Gene Ruler™ 1 kb DNA ladder was used as the molecular weight ladder.</w:t>
        </w:r>
        <w:r w:rsidR="00B65A57">
          <w:rPr>
            <w:noProof/>
            <w:webHidden/>
          </w:rPr>
          <w:tab/>
        </w:r>
        <w:r>
          <w:rPr>
            <w:noProof/>
            <w:webHidden/>
          </w:rPr>
          <w:fldChar w:fldCharType="begin"/>
        </w:r>
        <w:r w:rsidR="00B65A57">
          <w:rPr>
            <w:noProof/>
            <w:webHidden/>
          </w:rPr>
          <w:instrText xml:space="preserve"> PAGEREF _Toc362467632 \h </w:instrText>
        </w:r>
        <w:r>
          <w:rPr>
            <w:noProof/>
            <w:webHidden/>
          </w:rPr>
        </w:r>
        <w:r>
          <w:rPr>
            <w:noProof/>
            <w:webHidden/>
          </w:rPr>
          <w:fldChar w:fldCharType="separate"/>
        </w:r>
        <w:r w:rsidR="00B65A57">
          <w:rPr>
            <w:noProof/>
            <w:webHidden/>
          </w:rPr>
          <w:t>24</w:t>
        </w:r>
        <w:r>
          <w:rPr>
            <w:noProof/>
            <w:webHidden/>
          </w:rPr>
          <w:fldChar w:fldCharType="end"/>
        </w:r>
      </w:hyperlink>
    </w:p>
    <w:p w:rsidR="008A7BCD" w:rsidRDefault="007A51BA" w:rsidP="00B7209F">
      <w:pPr>
        <w:spacing w:line="480" w:lineRule="auto"/>
        <w:sectPr w:rsidR="008A7BCD" w:rsidSect="001C464B">
          <w:headerReference w:type="even" r:id="rId11"/>
          <w:headerReference w:type="default" r:id="rId12"/>
          <w:footerReference w:type="even" r:id="rId13"/>
          <w:footerReference w:type="default" r:id="rId14"/>
          <w:pgSz w:w="12240" w:h="15840" w:code="1"/>
          <w:pgMar w:top="1440" w:right="1800" w:bottom="1440" w:left="1800" w:header="720" w:footer="720" w:gutter="0"/>
          <w:pgNumType w:fmt="lowerRoman" w:start="1"/>
          <w:cols w:space="720"/>
          <w:titlePg/>
          <w:docGrid w:linePitch="360"/>
        </w:sectPr>
      </w:pPr>
      <w:r>
        <w:rPr>
          <w:rStyle w:val="Heading2Char"/>
        </w:rPr>
        <w:fldChar w:fldCharType="end"/>
      </w:r>
    </w:p>
    <w:p w:rsidR="00C744AE" w:rsidRPr="00481B3C" w:rsidRDefault="00C744AE" w:rsidP="00B7209F">
      <w:pPr>
        <w:spacing w:line="480" w:lineRule="auto"/>
        <w:rPr>
          <w:b/>
        </w:rPr>
      </w:pPr>
      <w:bookmarkStart w:id="1" w:name="_Toc363477939"/>
      <w:r w:rsidRPr="00B7209F">
        <w:rPr>
          <w:rStyle w:val="Heading1Char"/>
        </w:rPr>
        <w:lastRenderedPageBreak/>
        <w:t>CHAPTER 1 - INTRODUCTION</w:t>
      </w:r>
      <w:bookmarkEnd w:id="1"/>
    </w:p>
    <w:p w:rsidR="00FD5EDD" w:rsidRPr="006954D4" w:rsidRDefault="000F64C4" w:rsidP="006954D4">
      <w:pPr>
        <w:pStyle w:val="Heading2"/>
        <w:ind w:left="0"/>
      </w:pPr>
      <w:bookmarkStart w:id="2" w:name="_Toc363477940"/>
      <w:r w:rsidRPr="006954D4">
        <w:t xml:space="preserve">1.1 </w:t>
      </w:r>
      <w:r w:rsidR="00C744AE" w:rsidRPr="006954D4">
        <w:t>Introduction</w:t>
      </w:r>
      <w:bookmarkEnd w:id="2"/>
    </w:p>
    <w:p w:rsidR="00D237EC" w:rsidRDefault="00D06672">
      <w:pPr>
        <w:pStyle w:val="ListParagraph"/>
        <w:tabs>
          <w:tab w:val="left" w:pos="720"/>
        </w:tabs>
        <w:spacing w:line="480" w:lineRule="auto"/>
        <w:ind w:left="0"/>
      </w:pPr>
      <w:r w:rsidRPr="00481B3C">
        <w:tab/>
      </w:r>
      <w:r w:rsidR="009E74A0" w:rsidRPr="00481B3C">
        <w:t>In the southeastern United States, where their ranges overlap, blue-tailed skinks (</w:t>
      </w:r>
      <w:r w:rsidR="009E74A0" w:rsidRPr="00481B3C">
        <w:rPr>
          <w:i/>
        </w:rPr>
        <w:t>Plestiodon spp.</w:t>
      </w:r>
      <w:r w:rsidR="009E74A0" w:rsidRPr="00481B3C">
        <w:t>) are important hosts for</w:t>
      </w:r>
      <w:r w:rsidR="00D53F92">
        <w:t xml:space="preserve"> blacklegged ticks (</w:t>
      </w:r>
      <w:r w:rsidR="009E74A0" w:rsidRPr="00481B3C">
        <w:rPr>
          <w:i/>
        </w:rPr>
        <w:t xml:space="preserve">Ixodes </w:t>
      </w:r>
      <w:r w:rsidR="009E74A0" w:rsidRPr="00D53F92">
        <w:rPr>
          <w:i/>
        </w:rPr>
        <w:t>scapulari</w:t>
      </w:r>
      <w:r w:rsidR="00D53F92" w:rsidRPr="00D53F92">
        <w:rPr>
          <w:i/>
        </w:rPr>
        <w:t>s</w:t>
      </w:r>
      <w:r w:rsidR="00D53F92">
        <w:t>)</w:t>
      </w:r>
      <w:r w:rsidR="009E74A0" w:rsidRPr="00481B3C">
        <w:t>, which are the principal vector of</w:t>
      </w:r>
      <w:r w:rsidR="00C84B07">
        <w:t xml:space="preserve"> </w:t>
      </w:r>
      <w:r w:rsidR="00C84B07" w:rsidRPr="00481B3C">
        <w:rPr>
          <w:i/>
        </w:rPr>
        <w:t xml:space="preserve">Borrelia burgdorferi </w:t>
      </w:r>
      <w:r w:rsidR="00C84B07" w:rsidRPr="00481B3C">
        <w:t>se</w:t>
      </w:r>
      <w:r w:rsidR="00C84B07">
        <w:t>n</w:t>
      </w:r>
      <w:r w:rsidR="00C84B07" w:rsidRPr="00481B3C">
        <w:t>su stricto (</w:t>
      </w:r>
      <w:r w:rsidR="00C84B07" w:rsidRPr="00481B3C">
        <w:rPr>
          <w:i/>
        </w:rPr>
        <w:t>Bbss</w:t>
      </w:r>
      <w:r w:rsidR="00C84B07" w:rsidRPr="00481B3C">
        <w:t>)</w:t>
      </w:r>
      <w:r w:rsidR="001303AD">
        <w:t xml:space="preserve"> (Stanek et al., 2012)</w:t>
      </w:r>
      <w:r w:rsidR="00C84B07" w:rsidRPr="00481B3C">
        <w:t xml:space="preserve">, the etiological agent of </w:t>
      </w:r>
      <w:r w:rsidR="009E74A0" w:rsidRPr="00481B3C">
        <w:t>Lyme disease (LD)</w:t>
      </w:r>
      <w:r w:rsidR="004A55C1" w:rsidRPr="00481B3C">
        <w:t xml:space="preserve"> (Apperson, et al., 1995; Kierans et al., 1996)</w:t>
      </w:r>
      <w:r w:rsidR="00E24D38">
        <w:t>.</w:t>
      </w:r>
      <w:r w:rsidR="00D344D1">
        <w:t xml:space="preserve"> </w:t>
      </w:r>
      <w:r w:rsidR="009E74A0" w:rsidRPr="00481B3C">
        <w:t>Several studies have indicated that lizards are not reservoir competent for</w:t>
      </w:r>
      <w:r w:rsidR="001303AD">
        <w:t xml:space="preserve"> </w:t>
      </w:r>
      <w:r w:rsidR="00C84B07">
        <w:rPr>
          <w:i/>
        </w:rPr>
        <w:t>Bbss</w:t>
      </w:r>
      <w:r w:rsidR="008A7BCD">
        <w:t xml:space="preserve">. This </w:t>
      </w:r>
      <w:r w:rsidR="001E1988">
        <w:t>has led</w:t>
      </w:r>
      <w:r w:rsidR="001E1988" w:rsidRPr="00481B3C">
        <w:t xml:space="preserve"> </w:t>
      </w:r>
      <w:r w:rsidR="009E74A0" w:rsidRPr="00481B3C">
        <w:t xml:space="preserve">to speculation that lizard-feeding by southeastern </w:t>
      </w:r>
      <w:r w:rsidR="009E74A0" w:rsidRPr="00481B3C">
        <w:rPr>
          <w:i/>
        </w:rPr>
        <w:t>I. scapularis</w:t>
      </w:r>
      <w:r w:rsidR="009E74A0" w:rsidRPr="00481B3C">
        <w:t xml:space="preserve"> suppresses sylvatic cycles of </w:t>
      </w:r>
      <w:r w:rsidR="009E74A0" w:rsidRPr="00481B3C">
        <w:rPr>
          <w:i/>
        </w:rPr>
        <w:t>B. burgdorferi</w:t>
      </w:r>
      <w:r w:rsidR="00421204">
        <w:t>.</w:t>
      </w:r>
      <w:r w:rsidR="00500752" w:rsidRPr="00481B3C">
        <w:t xml:space="preserve"> </w:t>
      </w:r>
      <w:r w:rsidR="00BE2B7D">
        <w:t>T</w:t>
      </w:r>
      <w:r w:rsidR="009E74A0" w:rsidRPr="00481B3C">
        <w:t xml:space="preserve">his may explain why </w:t>
      </w:r>
      <w:r w:rsidR="001E1988">
        <w:t>LD</w:t>
      </w:r>
      <w:r w:rsidR="009E74A0" w:rsidRPr="00481B3C">
        <w:t xml:space="preserve"> case rates in the Southeast are much lower than case rates in the Northeast</w:t>
      </w:r>
      <w:r w:rsidR="00C859B5">
        <w:t xml:space="preserve"> (Apperson et al., 1993</w:t>
      </w:r>
      <w:r w:rsidR="00D53F92">
        <w:t>)</w:t>
      </w:r>
      <w:r w:rsidR="00D344D1">
        <w:t xml:space="preserve">. </w:t>
      </w:r>
      <w:r w:rsidR="009E74A0" w:rsidRPr="00481B3C">
        <w:t xml:space="preserve">Nevertheless, skinks in Florida and South Carolina have been reported positive for </w:t>
      </w:r>
      <w:r w:rsidR="009E74A0" w:rsidRPr="00481B3C">
        <w:rPr>
          <w:i/>
        </w:rPr>
        <w:t xml:space="preserve">Borrelia </w:t>
      </w:r>
      <w:r w:rsidR="009E74A0" w:rsidRPr="00481B3C">
        <w:t xml:space="preserve">spp. </w:t>
      </w:r>
      <w:r w:rsidR="00500752" w:rsidRPr="00481B3C">
        <w:t>bacteria</w:t>
      </w:r>
      <w:r w:rsidR="00421204">
        <w:t>,</w:t>
      </w:r>
      <w:r w:rsidR="009E74A0" w:rsidRPr="00481B3C">
        <w:t xml:space="preserve"> although it is uncertain whether </w:t>
      </w:r>
      <w:r w:rsidR="00421204">
        <w:t xml:space="preserve">or not </w:t>
      </w:r>
      <w:r w:rsidR="009E74A0" w:rsidRPr="00481B3C">
        <w:t xml:space="preserve">these are strains </w:t>
      </w:r>
      <w:r w:rsidR="00421204">
        <w:t xml:space="preserve">that </w:t>
      </w:r>
      <w:r w:rsidR="009E74A0" w:rsidRPr="00481B3C">
        <w:t>cause borreliosis in humans</w:t>
      </w:r>
      <w:r w:rsidR="004A55C1" w:rsidRPr="00481B3C">
        <w:t xml:space="preserve"> (Clark et al., 2005)</w:t>
      </w:r>
      <w:r w:rsidR="009E74A0" w:rsidRPr="00481B3C">
        <w:t>. The aims of this project were</w:t>
      </w:r>
      <w:r w:rsidR="00421204">
        <w:t xml:space="preserve"> the following</w:t>
      </w:r>
      <w:r w:rsidR="005457FB">
        <w:t>:</w:t>
      </w:r>
      <w:r w:rsidR="009E74A0" w:rsidRPr="00481B3C">
        <w:t xml:space="preserve">  </w:t>
      </w:r>
      <w:proofErr w:type="spellStart"/>
      <w:r w:rsidR="009E74A0" w:rsidRPr="00481B3C">
        <w:t>i</w:t>
      </w:r>
      <w:proofErr w:type="spellEnd"/>
      <w:r w:rsidR="009E74A0" w:rsidRPr="00481B3C">
        <w:t xml:space="preserve">) </w:t>
      </w:r>
      <w:r w:rsidR="005457FB">
        <w:t xml:space="preserve">to </w:t>
      </w:r>
      <w:r w:rsidR="009E74A0" w:rsidRPr="00481B3C">
        <w:t xml:space="preserve">determine the natural prevalence of </w:t>
      </w:r>
      <w:r w:rsidR="009E74A0" w:rsidRPr="00481B3C">
        <w:rPr>
          <w:i/>
        </w:rPr>
        <w:t>Bbss</w:t>
      </w:r>
      <w:r w:rsidR="009E74A0" w:rsidRPr="00481B3C">
        <w:t xml:space="preserve"> in </w:t>
      </w:r>
      <w:r w:rsidR="000E2ECD" w:rsidRPr="00481B3C">
        <w:rPr>
          <w:i/>
        </w:rPr>
        <w:t>Plestiodon</w:t>
      </w:r>
      <w:r w:rsidR="009E74A0" w:rsidRPr="00481B3C">
        <w:t xml:space="preserve"> spp. skinks from the Southeast; and ii) </w:t>
      </w:r>
      <w:r w:rsidR="005457FB">
        <w:t xml:space="preserve">to </w:t>
      </w:r>
      <w:r w:rsidR="009E74A0" w:rsidRPr="00481B3C">
        <w:t xml:space="preserve">determine whether skinks infested with </w:t>
      </w:r>
      <w:r w:rsidR="009E74A0" w:rsidRPr="00481B3C">
        <w:rPr>
          <w:i/>
        </w:rPr>
        <w:t>Bbss-</w:t>
      </w:r>
      <w:r w:rsidR="009E74A0" w:rsidRPr="00481B3C">
        <w:t xml:space="preserve">infected </w:t>
      </w:r>
      <w:r w:rsidR="009E74A0" w:rsidRPr="00481B3C">
        <w:rPr>
          <w:i/>
        </w:rPr>
        <w:t>I. scapularis</w:t>
      </w:r>
      <w:r w:rsidR="009E74A0" w:rsidRPr="00481B3C">
        <w:t xml:space="preserve"> would transmit that infection to naive ticks</w:t>
      </w:r>
      <w:r w:rsidR="00D344D1">
        <w:t xml:space="preserve">. </w:t>
      </w:r>
    </w:p>
    <w:p w:rsidR="009E74A0" w:rsidRPr="00481B3C" w:rsidRDefault="009F6710" w:rsidP="006954D4">
      <w:pPr>
        <w:pStyle w:val="Heading2"/>
        <w:ind w:left="0"/>
      </w:pPr>
      <w:bookmarkStart w:id="3" w:name="_Toc363477941"/>
      <w:r w:rsidRPr="00481B3C">
        <w:t xml:space="preserve">1.2. </w:t>
      </w:r>
      <w:r w:rsidR="009E74A0" w:rsidRPr="00481B3C">
        <w:t>Background</w:t>
      </w:r>
      <w:bookmarkEnd w:id="3"/>
    </w:p>
    <w:p w:rsidR="000211C0" w:rsidRPr="00481B3C" w:rsidRDefault="009F6710" w:rsidP="006954D4">
      <w:pPr>
        <w:pStyle w:val="Heading3"/>
        <w:ind w:left="0"/>
      </w:pPr>
      <w:bookmarkStart w:id="4" w:name="_Toc363477942"/>
      <w:r w:rsidRPr="00481B3C">
        <w:t>1.2.1</w:t>
      </w:r>
      <w:r w:rsidR="00353A25" w:rsidRPr="00481B3C">
        <w:t>. Lyme</w:t>
      </w:r>
      <w:r w:rsidR="00946906" w:rsidRPr="00481B3C">
        <w:t xml:space="preserve"> disease </w:t>
      </w:r>
      <w:r w:rsidR="00C32976" w:rsidRPr="00481B3C">
        <w:t>in humans</w:t>
      </w:r>
      <w:bookmarkEnd w:id="4"/>
      <w:r w:rsidR="00C32976" w:rsidRPr="00481B3C">
        <w:t xml:space="preserve"> </w:t>
      </w:r>
      <w:r w:rsidR="009E74A0" w:rsidRPr="00481B3C">
        <w:t xml:space="preserve"> </w:t>
      </w:r>
    </w:p>
    <w:p w:rsidR="00773779" w:rsidRPr="00481B3C" w:rsidRDefault="004A121C" w:rsidP="00D06672">
      <w:pPr>
        <w:spacing w:after="240" w:line="480" w:lineRule="auto"/>
        <w:ind w:firstLine="720"/>
        <w:contextualSpacing/>
      </w:pPr>
      <w:r w:rsidRPr="00481B3C">
        <w:t xml:space="preserve">Lyme disease </w:t>
      </w:r>
      <w:r w:rsidR="00925D65" w:rsidRPr="00481B3C">
        <w:t xml:space="preserve">(LD) </w:t>
      </w:r>
      <w:r w:rsidRPr="00481B3C">
        <w:t>is the most commonly diagnosed vector</w:t>
      </w:r>
      <w:r w:rsidR="00421204">
        <w:t>-</w:t>
      </w:r>
      <w:r w:rsidRPr="00481B3C">
        <w:t>borne disease in the United States (CDC</w:t>
      </w:r>
      <w:r w:rsidR="005C097D" w:rsidRPr="00481B3C">
        <w:t>, 2012</w:t>
      </w:r>
      <w:r w:rsidRPr="00481B3C">
        <w:t>)</w:t>
      </w:r>
      <w:r w:rsidR="00925D65" w:rsidRPr="00481B3C">
        <w:t xml:space="preserve">, with cases </w:t>
      </w:r>
      <w:r w:rsidR="000211C0" w:rsidRPr="00481B3C">
        <w:t xml:space="preserve">concentrated in the Northeast and northern Midwest (Figure 1). </w:t>
      </w:r>
      <w:r w:rsidR="009552EC" w:rsidRPr="00481B3C">
        <w:t xml:space="preserve">Several Lyme disease causing </w:t>
      </w:r>
      <w:r w:rsidR="00925D65" w:rsidRPr="00481B3C">
        <w:t xml:space="preserve">bacterial </w:t>
      </w:r>
      <w:r w:rsidR="009552EC" w:rsidRPr="00481B3C">
        <w:t xml:space="preserve">species are recognized in </w:t>
      </w:r>
      <w:r w:rsidR="009552EC" w:rsidRPr="00481B3C">
        <w:lastRenderedPageBreak/>
        <w:t xml:space="preserve">Europe, </w:t>
      </w:r>
      <w:r w:rsidR="00B47638" w:rsidRPr="00481B3C">
        <w:t xml:space="preserve">including </w:t>
      </w:r>
      <w:r w:rsidR="00B47638" w:rsidRPr="00481B3C">
        <w:rPr>
          <w:i/>
        </w:rPr>
        <w:t xml:space="preserve">Borrelia burgdorferi, B. afzelii, B. </w:t>
      </w:r>
      <w:proofErr w:type="spellStart"/>
      <w:r w:rsidR="00B47638" w:rsidRPr="00481B3C">
        <w:rPr>
          <w:i/>
        </w:rPr>
        <w:t>garinii</w:t>
      </w:r>
      <w:proofErr w:type="spellEnd"/>
      <w:r w:rsidR="00B47638" w:rsidRPr="00481B3C">
        <w:rPr>
          <w:i/>
        </w:rPr>
        <w:t xml:space="preserve">, B. </w:t>
      </w:r>
      <w:proofErr w:type="spellStart"/>
      <w:r w:rsidR="00B47638" w:rsidRPr="00481B3C">
        <w:rPr>
          <w:i/>
        </w:rPr>
        <w:t>spielmanii</w:t>
      </w:r>
      <w:proofErr w:type="spellEnd"/>
      <w:r w:rsidR="00B47638" w:rsidRPr="00481B3C">
        <w:t xml:space="preserve"> and </w:t>
      </w:r>
      <w:r w:rsidR="00B47638" w:rsidRPr="00481B3C">
        <w:rPr>
          <w:i/>
        </w:rPr>
        <w:t xml:space="preserve">B. </w:t>
      </w:r>
      <w:proofErr w:type="spellStart"/>
      <w:r w:rsidR="00B47638" w:rsidRPr="00481B3C">
        <w:rPr>
          <w:i/>
        </w:rPr>
        <w:t>bavariensis</w:t>
      </w:r>
      <w:proofErr w:type="spellEnd"/>
      <w:r w:rsidR="0019471A">
        <w:t xml:space="preserve"> (Stanek et al., 2012).</w:t>
      </w:r>
      <w:r w:rsidR="0019471A" w:rsidRPr="0019471A">
        <w:t xml:space="preserve"> </w:t>
      </w:r>
      <w:r w:rsidR="0019471A" w:rsidRPr="00481B3C">
        <w:t xml:space="preserve">In the United States, </w:t>
      </w:r>
      <w:r w:rsidR="001E1988" w:rsidRPr="00481B3C">
        <w:rPr>
          <w:i/>
        </w:rPr>
        <w:t>B</w:t>
      </w:r>
      <w:r w:rsidR="001E1988">
        <w:rPr>
          <w:i/>
        </w:rPr>
        <w:t>.</w:t>
      </w:r>
      <w:r w:rsidR="001E1988" w:rsidRPr="00481B3C">
        <w:rPr>
          <w:i/>
        </w:rPr>
        <w:t xml:space="preserve"> </w:t>
      </w:r>
      <w:r w:rsidR="0019471A" w:rsidRPr="00481B3C">
        <w:rPr>
          <w:i/>
        </w:rPr>
        <w:t xml:space="preserve">burgdorferi </w:t>
      </w:r>
      <w:r w:rsidR="0019471A" w:rsidRPr="00481B3C">
        <w:t>sensu stricto (</w:t>
      </w:r>
      <w:r w:rsidR="0019471A" w:rsidRPr="00481B3C">
        <w:rPr>
          <w:i/>
        </w:rPr>
        <w:t>Bbss</w:t>
      </w:r>
      <w:r w:rsidR="0019471A" w:rsidRPr="00481B3C">
        <w:t xml:space="preserve">) is the only recognized LD pathogen (Stanek et al., 2012 for a review), although </w:t>
      </w:r>
      <w:r w:rsidR="0019471A" w:rsidRPr="00481B3C">
        <w:rPr>
          <w:i/>
        </w:rPr>
        <w:t xml:space="preserve">B. </w:t>
      </w:r>
      <w:r w:rsidR="002C11C6">
        <w:rPr>
          <w:i/>
        </w:rPr>
        <w:t>bissettii</w:t>
      </w:r>
      <w:r w:rsidR="0019471A" w:rsidRPr="00481B3C">
        <w:t xml:space="preserve"> and </w:t>
      </w:r>
      <w:r w:rsidR="0019471A" w:rsidRPr="00481B3C">
        <w:rPr>
          <w:i/>
        </w:rPr>
        <w:t>B. miyamotoi</w:t>
      </w:r>
      <w:r w:rsidR="0019471A" w:rsidRPr="00481B3C">
        <w:t xml:space="preserve"> have both recently been implicated in LD-like disease (Chowdri </w:t>
      </w:r>
      <w:r w:rsidR="00421204">
        <w:t>e</w:t>
      </w:r>
      <w:r w:rsidR="0019471A" w:rsidRPr="00481B3C">
        <w:t>t al., 2013; Girard et al., 2011)</w:t>
      </w:r>
      <w:r w:rsidR="00D344D1">
        <w:t xml:space="preserve">. </w:t>
      </w:r>
      <w:r w:rsidR="00E30C82" w:rsidRPr="00481B3C">
        <w:t xml:space="preserve">Symptoms associated with LD in humans </w:t>
      </w:r>
      <w:r w:rsidR="000E54DB">
        <w:t>vary but</w:t>
      </w:r>
      <w:r w:rsidR="00E30C82" w:rsidRPr="00481B3C">
        <w:t xml:space="preserve"> </w:t>
      </w:r>
      <w:r w:rsidR="000E54DB">
        <w:t xml:space="preserve">can </w:t>
      </w:r>
      <w:r w:rsidR="00E30C82" w:rsidRPr="00481B3C">
        <w:t>include a bull’s-eye rash (eryth</w:t>
      </w:r>
      <w:r w:rsidR="00B46896" w:rsidRPr="00481B3C">
        <w:t xml:space="preserve">ema </w:t>
      </w:r>
      <w:proofErr w:type="spellStart"/>
      <w:r w:rsidR="00B46896" w:rsidRPr="00481B3C">
        <w:t>migrans</w:t>
      </w:r>
      <w:proofErr w:type="spellEnd"/>
      <w:r w:rsidR="00B46896" w:rsidRPr="00481B3C">
        <w:t xml:space="preserve">), arthritic joints, </w:t>
      </w:r>
      <w:r w:rsidR="000E54DB">
        <w:t xml:space="preserve">and </w:t>
      </w:r>
      <w:r w:rsidR="00E30C82" w:rsidRPr="00481B3C">
        <w:t>malaise</w:t>
      </w:r>
      <w:r w:rsidR="00B46896" w:rsidRPr="00481B3C">
        <w:t xml:space="preserve"> (</w:t>
      </w:r>
      <w:r w:rsidR="00DE1D02" w:rsidRPr="00481B3C">
        <w:t xml:space="preserve">CDC, 2012; </w:t>
      </w:r>
      <w:r w:rsidR="00B46896" w:rsidRPr="00481B3C">
        <w:t xml:space="preserve">Stanek </w:t>
      </w:r>
      <w:r w:rsidR="009552EC" w:rsidRPr="00481B3C">
        <w:t>et al.,</w:t>
      </w:r>
      <w:r w:rsidR="005A0AAA" w:rsidRPr="00481B3C">
        <w:t xml:space="preserve"> 2012</w:t>
      </w:r>
      <w:r w:rsidR="00B46896" w:rsidRPr="00481B3C">
        <w:t xml:space="preserve">). </w:t>
      </w:r>
      <w:r w:rsidR="00925D65" w:rsidRPr="00481B3C">
        <w:t>Early-stage infection is usually readily treatable with doxycycline (</w:t>
      </w:r>
      <w:r w:rsidR="007A28A7" w:rsidRPr="00481B3C">
        <w:t>Stanek et al., 2012</w:t>
      </w:r>
      <w:r w:rsidR="00925D65" w:rsidRPr="00481B3C">
        <w:t>). Disseminated infection is more problematic because the</w:t>
      </w:r>
      <w:r w:rsidR="00935317" w:rsidRPr="00481B3C">
        <w:t xml:space="preserve"> bacterium can evade the host immune system by down</w:t>
      </w:r>
      <w:r w:rsidR="0039643E" w:rsidRPr="00481B3C">
        <w:t>-</w:t>
      </w:r>
      <w:r w:rsidR="00935317" w:rsidRPr="00481B3C">
        <w:t>regulating expression of surface proteins and lipoproteins (</w:t>
      </w:r>
      <w:r w:rsidR="00DE1D02" w:rsidRPr="00481B3C">
        <w:t xml:space="preserve">Cabello, 2007; </w:t>
      </w:r>
      <w:r w:rsidR="00935317" w:rsidRPr="00481B3C">
        <w:t xml:space="preserve">Stanek </w:t>
      </w:r>
      <w:r w:rsidR="007A28A7" w:rsidRPr="00481B3C">
        <w:t>et al.</w:t>
      </w:r>
      <w:r w:rsidR="00935317" w:rsidRPr="00481B3C">
        <w:t>, 2012)</w:t>
      </w:r>
      <w:r w:rsidR="00D344D1">
        <w:t xml:space="preserve">. </w:t>
      </w:r>
      <w:r w:rsidR="00925D65" w:rsidRPr="00481B3C">
        <w:t>Left untreated, chronic LD</w:t>
      </w:r>
      <w:r w:rsidR="00B422C4" w:rsidRPr="00481B3C">
        <w:t xml:space="preserve"> can </w:t>
      </w:r>
      <w:r w:rsidR="00925D65" w:rsidRPr="00481B3C">
        <w:t>cause</w:t>
      </w:r>
      <w:r w:rsidR="00B422C4" w:rsidRPr="00481B3C">
        <w:t xml:space="preserve"> problems in patients for </w:t>
      </w:r>
      <w:r w:rsidR="00925D65" w:rsidRPr="00481B3C">
        <w:t>months or</w:t>
      </w:r>
      <w:r w:rsidR="00B422C4" w:rsidRPr="00481B3C">
        <w:t xml:space="preserve"> years.</w:t>
      </w:r>
      <w:r w:rsidR="00E32E33" w:rsidRPr="00481B3C">
        <w:t xml:space="preserve"> </w:t>
      </w:r>
      <w:r w:rsidR="00925D65" w:rsidRPr="00481B3C">
        <w:t xml:space="preserve">Furthermore, </w:t>
      </w:r>
      <w:r w:rsidR="008F0E1B" w:rsidRPr="00481B3C">
        <w:t>Post-Treatment Lyme Disease Syndrome</w:t>
      </w:r>
      <w:r w:rsidR="00556B03" w:rsidRPr="00481B3C">
        <w:t xml:space="preserve"> </w:t>
      </w:r>
      <w:r w:rsidR="00925D65" w:rsidRPr="00481B3C">
        <w:t xml:space="preserve">(PTLDS) </w:t>
      </w:r>
      <w:r w:rsidR="00556B03" w:rsidRPr="00481B3C">
        <w:t>occur</w:t>
      </w:r>
      <w:r w:rsidR="00925D65" w:rsidRPr="00481B3C">
        <w:t>s</w:t>
      </w:r>
      <w:r w:rsidR="008F0E1B" w:rsidRPr="00481B3C">
        <w:t xml:space="preserve"> in 10-20% of patients </w:t>
      </w:r>
      <w:r w:rsidR="00556B03" w:rsidRPr="00481B3C">
        <w:t xml:space="preserve">that were </w:t>
      </w:r>
      <w:r w:rsidR="008F0E1B" w:rsidRPr="00481B3C">
        <w:t>given the recommended antibiotic regimen (CDC</w:t>
      </w:r>
      <w:r w:rsidR="005C097D" w:rsidRPr="00481B3C">
        <w:t>, 2012;</w:t>
      </w:r>
      <w:r w:rsidR="008F0E1B" w:rsidRPr="00481B3C">
        <w:t xml:space="preserve"> Stanek </w:t>
      </w:r>
      <w:r w:rsidR="007A28A7" w:rsidRPr="00481B3C">
        <w:t>et al.</w:t>
      </w:r>
      <w:r w:rsidR="008F0E1B" w:rsidRPr="00481B3C">
        <w:t>, 2012). Patients with PTLDS may take months to fully recover (CDC</w:t>
      </w:r>
      <w:r w:rsidR="00B422C4" w:rsidRPr="00481B3C">
        <w:t>, 2012</w:t>
      </w:r>
      <w:r w:rsidR="008F0E1B" w:rsidRPr="00481B3C">
        <w:t>)</w:t>
      </w:r>
      <w:r w:rsidR="00D344D1">
        <w:t xml:space="preserve">. </w:t>
      </w:r>
    </w:p>
    <w:p w:rsidR="00DF7795" w:rsidRPr="00481B3C" w:rsidRDefault="00773779" w:rsidP="008F0E1B">
      <w:pPr>
        <w:spacing w:line="480" w:lineRule="auto"/>
        <w:contextualSpacing/>
      </w:pPr>
      <w:r w:rsidRPr="00481B3C">
        <w:tab/>
        <w:t>In 2011</w:t>
      </w:r>
      <w:r w:rsidR="00556B03" w:rsidRPr="00481B3C">
        <w:t>,</w:t>
      </w:r>
      <w:r w:rsidR="00B46896" w:rsidRPr="00481B3C">
        <w:t xml:space="preserve"> </w:t>
      </w:r>
      <w:r w:rsidR="00F930A3" w:rsidRPr="00481B3C">
        <w:t xml:space="preserve">there were </w:t>
      </w:r>
      <w:r w:rsidR="00BD2D69" w:rsidRPr="00481B3C">
        <w:t>26,364</w:t>
      </w:r>
      <w:r w:rsidR="000211C0" w:rsidRPr="00481B3C">
        <w:t xml:space="preserve"> </w:t>
      </w:r>
      <w:r w:rsidR="00556B03" w:rsidRPr="00481B3C">
        <w:t>confirmed or probable</w:t>
      </w:r>
      <w:r w:rsidR="00DF7795" w:rsidRPr="00481B3C">
        <w:t xml:space="preserve"> LD </w:t>
      </w:r>
      <w:r w:rsidR="000211C0" w:rsidRPr="00481B3C">
        <w:t>case</w:t>
      </w:r>
      <w:r w:rsidR="00DF7795" w:rsidRPr="00481B3C">
        <w:t xml:space="preserve"> report</w:t>
      </w:r>
      <w:r w:rsidR="000211C0" w:rsidRPr="00481B3C">
        <w:t xml:space="preserve">s </w:t>
      </w:r>
      <w:r w:rsidR="00DF7795" w:rsidRPr="00481B3C">
        <w:t>in the U.S.</w:t>
      </w:r>
      <w:r w:rsidR="00BD2D69" w:rsidRPr="00481B3C">
        <w:t xml:space="preserve"> </w:t>
      </w:r>
      <w:r w:rsidR="000211C0" w:rsidRPr="00481B3C">
        <w:t>(CDC</w:t>
      </w:r>
      <w:r w:rsidR="00F930A3" w:rsidRPr="00481B3C">
        <w:t>, 2012</w:t>
      </w:r>
      <w:r w:rsidR="000211C0" w:rsidRPr="00481B3C">
        <w:t xml:space="preserve">). </w:t>
      </w:r>
      <w:r w:rsidR="00E32E33" w:rsidRPr="00481B3C">
        <w:t xml:space="preserve">Human </w:t>
      </w:r>
      <w:r w:rsidR="008F0E1B" w:rsidRPr="00481B3C">
        <w:t>LD</w:t>
      </w:r>
      <w:r w:rsidR="00E32E33" w:rsidRPr="00481B3C">
        <w:t xml:space="preserve"> </w:t>
      </w:r>
      <w:r w:rsidR="00133943">
        <w:t xml:space="preserve">confirmed </w:t>
      </w:r>
      <w:r w:rsidR="00E32E33" w:rsidRPr="00481B3C">
        <w:t>cases are concentrated in the Northeast and northern Midwest (Figure 1</w:t>
      </w:r>
      <w:r w:rsidR="00133943">
        <w:t>.1</w:t>
      </w:r>
      <w:r w:rsidR="00E32E33" w:rsidRPr="00481B3C">
        <w:t>). Southeastern confirmed cases of LD</w:t>
      </w:r>
      <w:r w:rsidR="00DF7795" w:rsidRPr="00481B3C">
        <w:t xml:space="preserve"> </w:t>
      </w:r>
      <w:r w:rsidRPr="00481B3C">
        <w:t>are much less common</w:t>
      </w:r>
      <w:r w:rsidR="00E32E33" w:rsidRPr="00481B3C">
        <w:t>; 96% of the</w:t>
      </w:r>
      <w:r w:rsidR="008F0E1B" w:rsidRPr="00481B3C">
        <w:t xml:space="preserve"> confirmed</w:t>
      </w:r>
      <w:r w:rsidR="00E32E33" w:rsidRPr="00481B3C">
        <w:t xml:space="preserve"> cases from 2011 were from 13 Northeastern and Midwestern states (CDC</w:t>
      </w:r>
      <w:r w:rsidR="00E47AF1" w:rsidRPr="00481B3C">
        <w:t>, 2012</w:t>
      </w:r>
      <w:r w:rsidR="00E32E33" w:rsidRPr="00481B3C">
        <w:t xml:space="preserve">). </w:t>
      </w:r>
    </w:p>
    <w:p w:rsidR="0019349F" w:rsidRPr="00481B3C" w:rsidRDefault="00DF7795" w:rsidP="00DF7795">
      <w:pPr>
        <w:spacing w:line="480" w:lineRule="auto"/>
        <w:ind w:firstLine="720"/>
        <w:contextualSpacing/>
        <w:rPr>
          <w:color w:val="C0504D" w:themeColor="accent2"/>
        </w:rPr>
      </w:pPr>
      <w:r w:rsidRPr="00481B3C">
        <w:t>In contrast to the northern distribution of LD, t</w:t>
      </w:r>
      <w:r w:rsidR="00E32E33" w:rsidRPr="00481B3C">
        <w:t xml:space="preserve">he range </w:t>
      </w:r>
      <w:r w:rsidRPr="00481B3C">
        <w:t xml:space="preserve">of </w:t>
      </w:r>
      <w:r w:rsidRPr="00481B3C">
        <w:rPr>
          <w:i/>
        </w:rPr>
        <w:t>I. scapularis</w:t>
      </w:r>
      <w:r w:rsidRPr="00481B3C">
        <w:t xml:space="preserve"> </w:t>
      </w:r>
      <w:r w:rsidR="00E32E33" w:rsidRPr="00481B3C">
        <w:t xml:space="preserve">includes the entire </w:t>
      </w:r>
      <w:r w:rsidRPr="00481B3C">
        <w:t xml:space="preserve">coastal </w:t>
      </w:r>
      <w:r w:rsidR="00E32E33" w:rsidRPr="00481B3C">
        <w:t xml:space="preserve">southeast (Figure </w:t>
      </w:r>
      <w:r w:rsidR="00133943">
        <w:t>1.</w:t>
      </w:r>
      <w:r w:rsidR="00E32E33" w:rsidRPr="00481B3C">
        <w:t xml:space="preserve">2). </w:t>
      </w:r>
      <w:r w:rsidR="00773779" w:rsidRPr="00481B3C">
        <w:t>This mismatch of the distribution</w:t>
      </w:r>
      <w:r w:rsidRPr="00481B3C">
        <w:t>s</w:t>
      </w:r>
      <w:r w:rsidR="00E32E33" w:rsidRPr="00481B3C">
        <w:t xml:space="preserve"> of vector ticks and </w:t>
      </w:r>
      <w:r w:rsidR="00773779" w:rsidRPr="00481B3C">
        <w:t xml:space="preserve">human </w:t>
      </w:r>
      <w:r w:rsidR="00E32E33" w:rsidRPr="00481B3C">
        <w:t xml:space="preserve">disease </w:t>
      </w:r>
      <w:r w:rsidR="00773779" w:rsidRPr="00481B3C">
        <w:t>has led to ongoing</w:t>
      </w:r>
      <w:r w:rsidR="00E32E33" w:rsidRPr="00481B3C">
        <w:t xml:space="preserve"> speculation about why there are </w:t>
      </w:r>
      <w:r w:rsidR="00773779" w:rsidRPr="00481B3C">
        <w:t xml:space="preserve">many </w:t>
      </w:r>
      <w:r w:rsidRPr="00481B3C">
        <w:t xml:space="preserve">vector </w:t>
      </w:r>
      <w:r w:rsidR="00E32E33" w:rsidRPr="00481B3C">
        <w:t xml:space="preserve">ticks in the Southeast, </w:t>
      </w:r>
      <w:r w:rsidRPr="00481B3C">
        <w:t>yet few</w:t>
      </w:r>
      <w:r w:rsidR="00E32E33" w:rsidRPr="00481B3C">
        <w:t xml:space="preserve"> </w:t>
      </w:r>
      <w:r w:rsidR="00773779" w:rsidRPr="00481B3C">
        <w:t xml:space="preserve">confirmed </w:t>
      </w:r>
      <w:r w:rsidRPr="00481B3C">
        <w:t>LD cases</w:t>
      </w:r>
      <w:r w:rsidR="00DE1D02" w:rsidRPr="00481B3C">
        <w:t xml:space="preserve"> in the same areas</w:t>
      </w:r>
      <w:r w:rsidR="00E32E33" w:rsidRPr="00481B3C">
        <w:t xml:space="preserve">. </w:t>
      </w:r>
      <w:r w:rsidR="00B674D4">
        <w:t>One hypothes</w:t>
      </w:r>
      <w:r w:rsidR="00E32E33" w:rsidRPr="00481B3C">
        <w:t xml:space="preserve">is </w:t>
      </w:r>
      <w:r w:rsidR="00B674D4">
        <w:t xml:space="preserve">is </w:t>
      </w:r>
      <w:r w:rsidR="00773779" w:rsidRPr="00481B3C">
        <w:t xml:space="preserve">that </w:t>
      </w:r>
      <w:r w:rsidR="00773779" w:rsidRPr="00481B3C">
        <w:lastRenderedPageBreak/>
        <w:t xml:space="preserve">low </w:t>
      </w:r>
      <w:r w:rsidR="005B6AF6" w:rsidRPr="00481B3C">
        <w:t>LD</w:t>
      </w:r>
      <w:r w:rsidR="00773779" w:rsidRPr="00481B3C">
        <w:t xml:space="preserve"> prevalence in the Southeast is </w:t>
      </w:r>
      <w:r w:rsidR="005B6AF6" w:rsidRPr="00481B3C">
        <w:t>associated with</w:t>
      </w:r>
      <w:r w:rsidR="00773779" w:rsidRPr="00481B3C">
        <w:t xml:space="preserve"> a latitudinal change</w:t>
      </w:r>
      <w:r w:rsidR="005B6AF6" w:rsidRPr="00481B3C">
        <w:t xml:space="preserve"> </w:t>
      </w:r>
      <w:r w:rsidR="00773779" w:rsidRPr="00481B3C">
        <w:t xml:space="preserve">in the </w:t>
      </w:r>
      <w:r w:rsidR="005B6AF6" w:rsidRPr="00481B3C">
        <w:t>key</w:t>
      </w:r>
      <w:r w:rsidR="00773779" w:rsidRPr="00481B3C">
        <w:t xml:space="preserve"> wildlife host</w:t>
      </w:r>
      <w:r w:rsidR="00E32E33" w:rsidRPr="00481B3C">
        <w:t xml:space="preserve"> </w:t>
      </w:r>
      <w:r w:rsidR="005B6AF6" w:rsidRPr="00481B3C">
        <w:t>utilized by the immature life-stages of these ticks</w:t>
      </w:r>
      <w:r w:rsidR="00D344D1">
        <w:t xml:space="preserve">. </w:t>
      </w:r>
      <w:r w:rsidR="005B6AF6" w:rsidRPr="00481B3C">
        <w:t>This host-shift hypothesis</w:t>
      </w:r>
      <w:r w:rsidR="00F03057" w:rsidRPr="00481B3C">
        <w:t xml:space="preserve"> </w:t>
      </w:r>
      <w:r w:rsidR="005B6AF6" w:rsidRPr="00481B3C">
        <w:t>provided</w:t>
      </w:r>
      <w:r w:rsidR="0019349F" w:rsidRPr="00481B3C">
        <w:t xml:space="preserve"> the motivation for this research </w:t>
      </w:r>
      <w:r w:rsidR="005B6AF6" w:rsidRPr="00481B3C">
        <w:t>project</w:t>
      </w:r>
      <w:r w:rsidR="0019349F" w:rsidRPr="00481B3C">
        <w:t>.</w:t>
      </w:r>
    </w:p>
    <w:p w:rsidR="0019349F" w:rsidRPr="00481B3C" w:rsidRDefault="0019349F">
      <w:pPr>
        <w:rPr>
          <w:color w:val="C0504D" w:themeColor="accent2"/>
        </w:rPr>
      </w:pPr>
    </w:p>
    <w:p w:rsidR="0019349F" w:rsidRPr="00481B3C" w:rsidRDefault="0019349F" w:rsidP="0019349F">
      <w:pPr>
        <w:spacing w:line="480" w:lineRule="auto"/>
        <w:contextualSpacing/>
        <w:jc w:val="center"/>
        <w:rPr>
          <w:color w:val="C0504D" w:themeColor="accent2"/>
        </w:rPr>
      </w:pPr>
      <w:r w:rsidRPr="00481B3C">
        <w:rPr>
          <w:noProof/>
          <w:color w:val="C0504D" w:themeColor="accent2"/>
        </w:rPr>
        <w:drawing>
          <wp:inline distT="0" distB="0" distL="0" distR="0">
            <wp:extent cx="3981450" cy="2563399"/>
            <wp:effectExtent l="19050" t="0" r="0" b="0"/>
            <wp:docPr id="3" name="Picture 1" descr="Reported Cases of Lyme Diseas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orted Cases of Lyme Disease 2011"/>
                    <pic:cNvPicPr>
                      <a:picLocks noChangeAspect="1" noChangeArrowheads="1"/>
                    </pic:cNvPicPr>
                  </pic:nvPicPr>
                  <pic:blipFill>
                    <a:blip r:embed="rId15" cstate="print">
                      <a:grayscl/>
                    </a:blip>
                    <a:srcRect t="8865" b="7801"/>
                    <a:stretch>
                      <a:fillRect/>
                    </a:stretch>
                  </pic:blipFill>
                  <pic:spPr bwMode="auto">
                    <a:xfrm>
                      <a:off x="0" y="0"/>
                      <a:ext cx="3981450" cy="2563399"/>
                    </a:xfrm>
                    <a:prstGeom prst="rect">
                      <a:avLst/>
                    </a:prstGeom>
                    <a:noFill/>
                    <a:ln w="9525">
                      <a:noFill/>
                      <a:miter lim="800000"/>
                      <a:headEnd/>
                      <a:tailEnd/>
                    </a:ln>
                  </pic:spPr>
                </pic:pic>
              </a:graphicData>
            </a:graphic>
          </wp:inline>
        </w:drawing>
      </w:r>
    </w:p>
    <w:p w:rsidR="000E61D7" w:rsidRPr="00481B3C" w:rsidRDefault="0019349F" w:rsidP="00B65A57">
      <w:pPr>
        <w:keepNext/>
      </w:pPr>
      <w:bookmarkStart w:id="5" w:name="_Toc362467611"/>
      <w:proofErr w:type="gramStart"/>
      <w:r w:rsidRPr="00481B3C">
        <w:rPr>
          <w:b/>
        </w:rPr>
        <w:t>Figure 1.</w:t>
      </w:r>
      <w:proofErr w:type="gramEnd"/>
      <w:r w:rsidR="007A51BA" w:rsidRPr="00B65A57">
        <w:rPr>
          <w:b/>
        </w:rPr>
        <w:fldChar w:fldCharType="begin"/>
      </w:r>
      <w:r w:rsidR="00B65A57" w:rsidRPr="00B65A57">
        <w:rPr>
          <w:b/>
        </w:rPr>
        <w:instrText xml:space="preserve"> SEQ Figure \* ARABIC </w:instrText>
      </w:r>
      <w:r w:rsidR="007A51BA" w:rsidRPr="00B65A57">
        <w:rPr>
          <w:b/>
        </w:rPr>
        <w:fldChar w:fldCharType="separate"/>
      </w:r>
      <w:r w:rsidR="00B65A57">
        <w:rPr>
          <w:b/>
          <w:noProof/>
        </w:rPr>
        <w:t>1</w:t>
      </w:r>
      <w:r w:rsidR="007A51BA" w:rsidRPr="00B65A57">
        <w:rPr>
          <w:b/>
        </w:rPr>
        <w:fldChar w:fldCharType="end"/>
      </w:r>
      <w:r w:rsidR="00B65A57">
        <w:rPr>
          <w:b/>
        </w:rPr>
        <w:t>.</w:t>
      </w:r>
      <w:r w:rsidR="001E1988">
        <w:rPr>
          <w:b/>
        </w:rPr>
        <w:t xml:space="preserve"> </w:t>
      </w:r>
      <w:proofErr w:type="gramStart"/>
      <w:r w:rsidRPr="00481B3C">
        <w:t>Confirmed cases of human Lyme disease in the United States in 2011 (CDC, 2011).</w:t>
      </w:r>
      <w:proofErr w:type="gramEnd"/>
      <w:r w:rsidRPr="00481B3C">
        <w:t xml:space="preserve"> One dot </w:t>
      </w:r>
      <w:r w:rsidR="005B6AF6" w:rsidRPr="00481B3C">
        <w:t xml:space="preserve">for each case </w:t>
      </w:r>
      <w:r w:rsidRPr="00481B3C">
        <w:t xml:space="preserve">has been placed randomly in </w:t>
      </w:r>
      <w:r w:rsidR="005B6AF6" w:rsidRPr="00481B3C">
        <w:t>the county of residence of</w:t>
      </w:r>
      <w:r w:rsidRPr="00481B3C">
        <w:t xml:space="preserve"> </w:t>
      </w:r>
      <w:r w:rsidR="005B6AF6" w:rsidRPr="00481B3C">
        <w:t>that</w:t>
      </w:r>
      <w:r w:rsidRPr="00481B3C">
        <w:t xml:space="preserve"> case.</w:t>
      </w:r>
      <w:bookmarkEnd w:id="5"/>
    </w:p>
    <w:p w:rsidR="000E61D7" w:rsidRPr="00481B3C" w:rsidRDefault="000E61D7" w:rsidP="008F0E1B">
      <w:pPr>
        <w:spacing w:line="480" w:lineRule="auto"/>
        <w:contextualSpacing/>
        <w:rPr>
          <w:color w:val="C0504D" w:themeColor="accent2"/>
        </w:rPr>
      </w:pPr>
    </w:p>
    <w:p w:rsidR="00B65A57" w:rsidRDefault="0019349F" w:rsidP="00B65A57">
      <w:pPr>
        <w:spacing w:line="480" w:lineRule="auto"/>
        <w:contextualSpacing/>
        <w:jc w:val="center"/>
        <w:rPr>
          <w:color w:val="C0504D" w:themeColor="accent2"/>
        </w:rPr>
      </w:pPr>
      <w:r w:rsidRPr="00481B3C">
        <w:rPr>
          <w:noProof/>
        </w:rPr>
        <w:drawing>
          <wp:inline distT="0" distB="0" distL="0" distR="0">
            <wp:extent cx="3857625" cy="2683174"/>
            <wp:effectExtent l="19050" t="0" r="9525" b="0"/>
            <wp:docPr id="1" name="Picture 4" descr="http://wildlifehealth.tennessee.edu/Lyme_gradient/2tone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ildlifehealth.tennessee.edu/Lyme_gradient/2tone480.jpg"/>
                    <pic:cNvPicPr>
                      <a:picLocks noChangeAspect="1" noChangeArrowheads="1"/>
                    </pic:cNvPicPr>
                  </pic:nvPicPr>
                  <pic:blipFill>
                    <a:blip r:embed="rId16" cstate="print">
                      <a:grayscl/>
                    </a:blip>
                    <a:srcRect/>
                    <a:stretch>
                      <a:fillRect/>
                    </a:stretch>
                  </pic:blipFill>
                  <pic:spPr bwMode="auto">
                    <a:xfrm>
                      <a:off x="0" y="0"/>
                      <a:ext cx="3875554" cy="2695644"/>
                    </a:xfrm>
                    <a:prstGeom prst="rect">
                      <a:avLst/>
                    </a:prstGeom>
                    <a:noFill/>
                    <a:ln w="9525">
                      <a:noFill/>
                      <a:miter lim="800000"/>
                      <a:headEnd/>
                      <a:tailEnd/>
                    </a:ln>
                  </pic:spPr>
                </pic:pic>
              </a:graphicData>
            </a:graphic>
          </wp:inline>
        </w:drawing>
      </w:r>
    </w:p>
    <w:p w:rsidR="00B7209F" w:rsidRPr="00B65A57" w:rsidRDefault="0019349F" w:rsidP="00B65A57">
      <w:pPr>
        <w:contextualSpacing/>
        <w:rPr>
          <w:color w:val="C0504D" w:themeColor="accent2"/>
        </w:rPr>
      </w:pPr>
      <w:bookmarkStart w:id="6" w:name="_Toc362467612"/>
      <w:proofErr w:type="gramStart"/>
      <w:r w:rsidRPr="00481B3C">
        <w:rPr>
          <w:b/>
        </w:rPr>
        <w:t xml:space="preserve">Figure </w:t>
      </w:r>
      <w:r w:rsidR="00B21396" w:rsidRPr="00B65A57">
        <w:rPr>
          <w:b/>
        </w:rPr>
        <w:t>1.</w:t>
      </w:r>
      <w:proofErr w:type="gramEnd"/>
      <w:r w:rsidR="007A51BA" w:rsidRPr="00B65A57">
        <w:rPr>
          <w:b/>
        </w:rPr>
        <w:fldChar w:fldCharType="begin"/>
      </w:r>
      <w:r w:rsidR="00B65A57" w:rsidRPr="00B65A57">
        <w:rPr>
          <w:b/>
        </w:rPr>
        <w:instrText xml:space="preserve"> SEQ Figure \* ARABIC </w:instrText>
      </w:r>
      <w:r w:rsidR="007A51BA" w:rsidRPr="00B65A57">
        <w:rPr>
          <w:b/>
        </w:rPr>
        <w:fldChar w:fldCharType="separate"/>
      </w:r>
      <w:r w:rsidR="00B65A57" w:rsidRPr="00B65A57">
        <w:rPr>
          <w:b/>
          <w:noProof/>
        </w:rPr>
        <w:t>2</w:t>
      </w:r>
      <w:r w:rsidR="007A51BA" w:rsidRPr="00B65A57">
        <w:rPr>
          <w:b/>
        </w:rPr>
        <w:fldChar w:fldCharType="end"/>
      </w:r>
      <w:r w:rsidR="00D344D1">
        <w:rPr>
          <w:b/>
        </w:rPr>
        <w:t xml:space="preserve">. </w:t>
      </w:r>
      <w:proofErr w:type="gramStart"/>
      <w:r w:rsidRPr="00481B3C">
        <w:t xml:space="preserve">Distribution by county of </w:t>
      </w:r>
      <w:r w:rsidRPr="00481B3C">
        <w:rPr>
          <w:i/>
        </w:rPr>
        <w:t>Ixodes scapularis</w:t>
      </w:r>
      <w:r w:rsidRPr="00481B3C">
        <w:t xml:space="preserve"> and </w:t>
      </w:r>
      <w:r w:rsidRPr="00481B3C">
        <w:rPr>
          <w:i/>
        </w:rPr>
        <w:t>I.</w:t>
      </w:r>
      <w:r w:rsidRPr="00481B3C">
        <w:t xml:space="preserve"> </w:t>
      </w:r>
      <w:r w:rsidRPr="00481B3C">
        <w:rPr>
          <w:i/>
        </w:rPr>
        <w:t>pacificus</w:t>
      </w:r>
      <w:r w:rsidRPr="00481B3C">
        <w:t xml:space="preserve"> in the United States as of 1998 (Dennis et al.</w:t>
      </w:r>
      <w:r w:rsidR="00FC7CDA">
        <w:t>,</w:t>
      </w:r>
      <w:r w:rsidRPr="00481B3C">
        <w:t xml:space="preserve"> 1998)</w:t>
      </w:r>
      <w:r w:rsidR="00D344D1">
        <w:t>.</w:t>
      </w:r>
      <w:proofErr w:type="gramEnd"/>
      <w:r w:rsidR="00D344D1">
        <w:t xml:space="preserve"> </w:t>
      </w:r>
      <w:r w:rsidRPr="00481B3C">
        <w:t>These tick species are the key vectors of Lyme disease in the eastern and western U.S., respectively.</w:t>
      </w:r>
      <w:bookmarkEnd w:id="6"/>
    </w:p>
    <w:p w:rsidR="00B7209F" w:rsidRDefault="00B7209F" w:rsidP="00B7209F"/>
    <w:p w:rsidR="000E61D7" w:rsidRPr="00481B3C" w:rsidRDefault="00353A25" w:rsidP="00B7209F">
      <w:pPr>
        <w:pStyle w:val="Heading3"/>
        <w:ind w:left="0"/>
      </w:pPr>
      <w:bookmarkStart w:id="7" w:name="_Toc363477943"/>
      <w:r w:rsidRPr="00481B3C">
        <w:t>1.2.2. Sylvatic</w:t>
      </w:r>
      <w:r w:rsidR="009E74A0" w:rsidRPr="00481B3C">
        <w:t xml:space="preserve"> cycles of </w:t>
      </w:r>
      <w:r w:rsidR="0008031D" w:rsidRPr="00481B3C">
        <w:rPr>
          <w:i/>
        </w:rPr>
        <w:t>Borrelia burgdorferi</w:t>
      </w:r>
      <w:r w:rsidR="009E74A0" w:rsidRPr="00481B3C">
        <w:t xml:space="preserve"> in the Northeast and </w:t>
      </w:r>
      <w:r w:rsidR="000E61D7" w:rsidRPr="00481B3C">
        <w:t>M</w:t>
      </w:r>
      <w:r w:rsidR="009E74A0" w:rsidRPr="00481B3C">
        <w:t>id</w:t>
      </w:r>
      <w:r w:rsidR="000E61D7" w:rsidRPr="00481B3C">
        <w:t>w</w:t>
      </w:r>
      <w:r w:rsidR="009E74A0" w:rsidRPr="00481B3C">
        <w:t>est</w:t>
      </w:r>
      <w:bookmarkEnd w:id="7"/>
    </w:p>
    <w:p w:rsidR="009E74A0" w:rsidRPr="00481B3C" w:rsidRDefault="00694329" w:rsidP="009A12F9">
      <w:pPr>
        <w:spacing w:line="480" w:lineRule="auto"/>
        <w:ind w:firstLine="720"/>
      </w:pPr>
      <w:r w:rsidRPr="00481B3C">
        <w:t>The ecology of the vector tick (</w:t>
      </w:r>
      <w:r w:rsidRPr="00481B3C">
        <w:rPr>
          <w:i/>
        </w:rPr>
        <w:t>I. scapularis</w:t>
      </w:r>
      <w:r w:rsidR="005B6AF6" w:rsidRPr="00481B3C">
        <w:t xml:space="preserve"> in the eastern U.S.; </w:t>
      </w:r>
      <w:r w:rsidR="00050C33" w:rsidRPr="00481B3C">
        <w:t>Kierans, et al., 1996</w:t>
      </w:r>
      <w:r w:rsidRPr="00481B3C">
        <w:t xml:space="preserve">) determines the cycle of infection and abundance of </w:t>
      </w:r>
      <w:r w:rsidRPr="00481B3C">
        <w:rPr>
          <w:i/>
        </w:rPr>
        <w:t>Borrelia spp</w:t>
      </w:r>
      <w:r w:rsidR="00CF2F8E" w:rsidRPr="00481B3C">
        <w:t>. in the natural ecosystems.</w:t>
      </w:r>
      <w:r w:rsidRPr="00481B3C">
        <w:t xml:space="preserve"> </w:t>
      </w:r>
      <w:r w:rsidR="000E61D7" w:rsidRPr="00481B3C">
        <w:t>This tick</w:t>
      </w:r>
      <w:r w:rsidRPr="00481B3C">
        <w:t xml:space="preserve"> is the most common vector for the LD pathogen in the eastern United States (Stanek et al</w:t>
      </w:r>
      <w:r w:rsidR="00B30032" w:rsidRPr="00481B3C">
        <w:t>.</w:t>
      </w:r>
      <w:r w:rsidRPr="00481B3C">
        <w:t xml:space="preserve">, 2012). </w:t>
      </w:r>
      <w:r w:rsidR="000E61D7" w:rsidRPr="00481B3C">
        <w:t xml:space="preserve">It </w:t>
      </w:r>
      <w:r w:rsidR="00C84B07">
        <w:t xml:space="preserve">utilizes three hosts during its life cycle; i.e., </w:t>
      </w:r>
      <w:r w:rsidRPr="00481B3C">
        <w:t xml:space="preserve">during </w:t>
      </w:r>
      <w:r w:rsidR="00B30032" w:rsidRPr="00481B3C">
        <w:t xml:space="preserve">each of </w:t>
      </w:r>
      <w:r w:rsidR="005B6AF6" w:rsidRPr="00481B3C">
        <w:t xml:space="preserve">its </w:t>
      </w:r>
      <w:r w:rsidR="00CE5110" w:rsidRPr="00481B3C">
        <w:t>larval, nymph</w:t>
      </w:r>
      <w:r w:rsidRPr="00481B3C">
        <w:t xml:space="preserve"> and adult stages (Stanek </w:t>
      </w:r>
      <w:r w:rsidR="007A28A7" w:rsidRPr="00481B3C">
        <w:t>et al.</w:t>
      </w:r>
      <w:r w:rsidRPr="00481B3C">
        <w:t xml:space="preserve">, 2012). </w:t>
      </w:r>
      <w:r w:rsidR="00F92B27" w:rsidRPr="00481B3C">
        <w:t>The chance of larvae being infected from their parent (</w:t>
      </w:r>
      <w:r w:rsidR="000E61D7" w:rsidRPr="00481B3C">
        <w:t>i.e.</w:t>
      </w:r>
      <w:r w:rsidR="00CE4059" w:rsidRPr="00481B3C">
        <w:t xml:space="preserve">, </w:t>
      </w:r>
      <w:proofErr w:type="spellStart"/>
      <w:r w:rsidR="00CE4059" w:rsidRPr="00481B3C">
        <w:t>transovarial</w:t>
      </w:r>
      <w:proofErr w:type="spellEnd"/>
      <w:r w:rsidR="00F92B27" w:rsidRPr="00481B3C">
        <w:t xml:space="preserve"> transmission) is extremely low or nil (</w:t>
      </w:r>
      <w:r w:rsidR="00531A77" w:rsidRPr="00481B3C">
        <w:t xml:space="preserve">Piesman </w:t>
      </w:r>
      <w:r w:rsidR="007A28A7" w:rsidRPr="00481B3C">
        <w:t>et al</w:t>
      </w:r>
      <w:r w:rsidR="00EF3EF7" w:rsidRPr="00481B3C">
        <w:t>.</w:t>
      </w:r>
      <w:r w:rsidR="00531A77" w:rsidRPr="00481B3C">
        <w:t xml:space="preserve">, 1986; </w:t>
      </w:r>
      <w:r w:rsidR="00F92B27" w:rsidRPr="00481B3C">
        <w:t>Stanek et al</w:t>
      </w:r>
      <w:r w:rsidR="000B3735" w:rsidRPr="00481B3C">
        <w:t>.</w:t>
      </w:r>
      <w:r w:rsidR="00F92B27" w:rsidRPr="00481B3C">
        <w:t>, 2012)</w:t>
      </w:r>
      <w:r w:rsidR="00B30032" w:rsidRPr="00481B3C">
        <w:t>, so</w:t>
      </w:r>
      <w:r w:rsidR="00F92B27" w:rsidRPr="00481B3C">
        <w:t xml:space="preserve"> larvae do not transmit the pathogen to their hosts. Larvae obtain </w:t>
      </w:r>
      <w:r w:rsidR="00F92B27" w:rsidRPr="00481B3C">
        <w:rPr>
          <w:i/>
        </w:rPr>
        <w:t>Bbss</w:t>
      </w:r>
      <w:r w:rsidR="00F92B27" w:rsidRPr="00481B3C">
        <w:t xml:space="preserve"> </w:t>
      </w:r>
      <w:r w:rsidR="00B30032" w:rsidRPr="00481B3C">
        <w:t>by feeding on an infected host, and thereafter</w:t>
      </w:r>
      <w:r w:rsidR="000E61D7" w:rsidRPr="00481B3C">
        <w:t xml:space="preserve"> typically </w:t>
      </w:r>
      <w:r w:rsidR="00F92B27" w:rsidRPr="00481B3C">
        <w:t>remain infected</w:t>
      </w:r>
      <w:r w:rsidR="00276521" w:rsidRPr="00481B3C">
        <w:t xml:space="preserve"> into their nymph</w:t>
      </w:r>
      <w:r w:rsidR="0084657C" w:rsidRPr="00481B3C">
        <w:t xml:space="preserve"> </w:t>
      </w:r>
      <w:r w:rsidR="000E61D7" w:rsidRPr="00481B3C">
        <w:t xml:space="preserve">and adult </w:t>
      </w:r>
      <w:r w:rsidR="0084657C" w:rsidRPr="00481B3C">
        <w:t>stage</w:t>
      </w:r>
      <w:r w:rsidR="00B30032" w:rsidRPr="00481B3C">
        <w:t>s</w:t>
      </w:r>
      <w:r w:rsidR="0084657C" w:rsidRPr="00481B3C">
        <w:t xml:space="preserve"> (</w:t>
      </w:r>
      <w:r w:rsidR="000E61D7" w:rsidRPr="00481B3C">
        <w:t xml:space="preserve">i.e., </w:t>
      </w:r>
      <w:proofErr w:type="spellStart"/>
      <w:r w:rsidR="0084657C" w:rsidRPr="00481B3C">
        <w:t>trans</w:t>
      </w:r>
      <w:r w:rsidR="000002B0" w:rsidRPr="00481B3C">
        <w:t>s</w:t>
      </w:r>
      <w:r w:rsidR="0084657C" w:rsidRPr="00481B3C">
        <w:t>tadial</w:t>
      </w:r>
      <w:proofErr w:type="spellEnd"/>
      <w:r w:rsidR="00276521" w:rsidRPr="00481B3C">
        <w:t xml:space="preserve"> transmission)</w:t>
      </w:r>
      <w:r w:rsidR="002D64E2" w:rsidRPr="00481B3C">
        <w:t>.</w:t>
      </w:r>
      <w:r w:rsidR="00276521" w:rsidRPr="00481B3C">
        <w:t xml:space="preserve"> </w:t>
      </w:r>
      <w:r w:rsidR="000E61D7" w:rsidRPr="00481B3C">
        <w:t>Consequently, nymphs and adults are the</w:t>
      </w:r>
      <w:r w:rsidR="00DE28C0" w:rsidRPr="00481B3C">
        <w:t xml:space="preserve"> two life stages </w:t>
      </w:r>
      <w:r w:rsidR="000E61D7" w:rsidRPr="00481B3C">
        <w:t>that</w:t>
      </w:r>
      <w:r w:rsidR="00DE28C0" w:rsidRPr="00481B3C">
        <w:t xml:space="preserve"> can pass </w:t>
      </w:r>
      <w:r w:rsidR="001E1988">
        <w:rPr>
          <w:i/>
        </w:rPr>
        <w:t>Bbss</w:t>
      </w:r>
      <w:r w:rsidR="00301817" w:rsidRPr="00481B3C">
        <w:t xml:space="preserve"> </w:t>
      </w:r>
      <w:r w:rsidR="00DE28C0" w:rsidRPr="00481B3C">
        <w:t xml:space="preserve">to </w:t>
      </w:r>
      <w:r w:rsidR="00B30032" w:rsidRPr="00481B3C">
        <w:t xml:space="preserve">susceptible </w:t>
      </w:r>
      <w:r w:rsidR="00DE28C0" w:rsidRPr="00481B3C">
        <w:t>host</w:t>
      </w:r>
      <w:r w:rsidR="00B30032" w:rsidRPr="00481B3C">
        <w:t>s</w:t>
      </w:r>
      <w:r w:rsidR="00DE28C0" w:rsidRPr="00481B3C">
        <w:t xml:space="preserve">. </w:t>
      </w:r>
      <w:r w:rsidR="00050C33" w:rsidRPr="00481B3C">
        <w:t>Different hosts maintain infection for differing lengths of time. Mice (</w:t>
      </w:r>
      <w:r w:rsidR="00050C33" w:rsidRPr="00481B3C">
        <w:rPr>
          <w:i/>
        </w:rPr>
        <w:t>Peromyscus spp.</w:t>
      </w:r>
      <w:r w:rsidR="00050C33" w:rsidRPr="00481B3C">
        <w:t xml:space="preserve">) are the most abundant reservoir-competent hosts for </w:t>
      </w:r>
      <w:r w:rsidR="00050C33" w:rsidRPr="00481B3C">
        <w:rPr>
          <w:i/>
        </w:rPr>
        <w:t>Bbss</w:t>
      </w:r>
      <w:r w:rsidR="00050C33" w:rsidRPr="00481B3C">
        <w:t xml:space="preserve"> in the northern ecosystems, although numerous other reservoir-competent birds and mammals also contribute to sylvatic </w:t>
      </w:r>
      <w:r w:rsidR="00050C33" w:rsidRPr="00481B3C">
        <w:rPr>
          <w:i/>
        </w:rPr>
        <w:t>Bbss</w:t>
      </w:r>
      <w:r w:rsidR="00050C33" w:rsidRPr="00481B3C">
        <w:t xml:space="preserve"> cycles (Ostfeld and Keesing, 2000). An infected white-footed mouse can</w:t>
      </w:r>
      <w:r w:rsidR="00B674D4">
        <w:t xml:space="preserve"> </w:t>
      </w:r>
      <w:r w:rsidR="00301817">
        <w:t>transmit the bacterium to</w:t>
      </w:r>
      <w:r w:rsidR="00050C33" w:rsidRPr="00481B3C">
        <w:t xml:space="preserve"> </w:t>
      </w:r>
      <w:r w:rsidR="00D83787">
        <w:t>a high (</w:t>
      </w:r>
      <w:r w:rsidR="005F1A92">
        <w:t>~92</w:t>
      </w:r>
      <w:r w:rsidR="00050C33" w:rsidRPr="00481B3C">
        <w:t>%</w:t>
      </w:r>
      <w:r w:rsidR="00D83787">
        <w:t>)</w:t>
      </w:r>
      <w:r w:rsidR="00050C33" w:rsidRPr="00481B3C">
        <w:t xml:space="preserve"> of the ticks that feed on it (</w:t>
      </w:r>
      <w:proofErr w:type="spellStart"/>
      <w:r w:rsidR="00050C33" w:rsidRPr="00481B3C">
        <w:t>LoGiudice</w:t>
      </w:r>
      <w:proofErr w:type="spellEnd"/>
      <w:r w:rsidR="00050C33" w:rsidRPr="00481B3C">
        <w:t xml:space="preserve"> et al., 2003).</w:t>
      </w:r>
      <w:r w:rsidR="005F1A92">
        <w:t xml:space="preserve"> </w:t>
      </w:r>
      <w:r w:rsidR="008806DE">
        <w:t xml:space="preserve">Whereas, chipmunks infected with </w:t>
      </w:r>
      <w:r w:rsidR="008806DE">
        <w:rPr>
          <w:i/>
        </w:rPr>
        <w:t>Bbss</w:t>
      </w:r>
      <w:r w:rsidR="008806DE">
        <w:t xml:space="preserve"> were 75% infected, and meadow voles were 5.5% infected in a study conducted in Massachusetts (Mather et al., 1989). </w:t>
      </w:r>
    </w:p>
    <w:p w:rsidR="00971156" w:rsidRPr="009A12F9" w:rsidRDefault="009E74A0" w:rsidP="009A12F9">
      <w:pPr>
        <w:pStyle w:val="Heading3"/>
        <w:ind w:left="0"/>
      </w:pPr>
      <w:bookmarkStart w:id="8" w:name="_Toc363477944"/>
      <w:r w:rsidRPr="00481B3C">
        <w:t>1.2.3</w:t>
      </w:r>
      <w:r w:rsidR="00353A25" w:rsidRPr="00481B3C">
        <w:t xml:space="preserve">. </w:t>
      </w:r>
      <w:r w:rsidRPr="00481B3C">
        <w:t>Sylvatic cycles of</w:t>
      </w:r>
      <w:r w:rsidR="0008031D" w:rsidRPr="00481B3C">
        <w:rPr>
          <w:i/>
        </w:rPr>
        <w:t xml:space="preserve"> Borrelia burgdorferi</w:t>
      </w:r>
      <w:r w:rsidRPr="00481B3C">
        <w:t xml:space="preserve"> in the </w:t>
      </w:r>
      <w:r w:rsidR="00C32976" w:rsidRPr="00481B3C">
        <w:t>Southeast</w:t>
      </w:r>
      <w:bookmarkEnd w:id="8"/>
      <w:r w:rsidRPr="00481B3C">
        <w:t xml:space="preserve"> </w:t>
      </w:r>
    </w:p>
    <w:p w:rsidR="00050C33" w:rsidRPr="00481B3C" w:rsidRDefault="00946906" w:rsidP="00050C33">
      <w:pPr>
        <w:spacing w:line="480" w:lineRule="auto"/>
        <w:ind w:firstLine="720"/>
      </w:pPr>
      <w:r w:rsidRPr="00481B3C">
        <w:t xml:space="preserve">The southeastern </w:t>
      </w:r>
      <w:r w:rsidR="00B30032" w:rsidRPr="00481B3C">
        <w:rPr>
          <w:i/>
        </w:rPr>
        <w:t>Bbss</w:t>
      </w:r>
      <w:r w:rsidRPr="00481B3C">
        <w:t xml:space="preserve"> </w:t>
      </w:r>
      <w:r w:rsidR="00CD656B" w:rsidRPr="00481B3C">
        <w:t xml:space="preserve">transmission cycle </w:t>
      </w:r>
      <w:r w:rsidR="00C70F42">
        <w:t>differs greatly from</w:t>
      </w:r>
      <w:r w:rsidR="00971156" w:rsidRPr="00481B3C">
        <w:t xml:space="preserve"> the Northeast and </w:t>
      </w:r>
      <w:r w:rsidRPr="00481B3C">
        <w:t xml:space="preserve">Midwest. </w:t>
      </w:r>
      <w:r w:rsidR="004E6B72" w:rsidRPr="00481B3C">
        <w:t>L</w:t>
      </w:r>
      <w:r w:rsidR="007123A1">
        <w:t xml:space="preserve">yme </w:t>
      </w:r>
      <w:r w:rsidR="004E6B72" w:rsidRPr="00481B3C">
        <w:t>D</w:t>
      </w:r>
      <w:r w:rsidR="007123A1">
        <w:t>isease</w:t>
      </w:r>
      <w:r w:rsidR="00971156" w:rsidRPr="00481B3C">
        <w:t xml:space="preserve"> cases are </w:t>
      </w:r>
      <w:r w:rsidR="004E6B72" w:rsidRPr="00481B3C">
        <w:t>infrequent</w:t>
      </w:r>
      <w:r w:rsidR="001E1988">
        <w:t>;</w:t>
      </w:r>
      <w:r w:rsidR="00B674D4">
        <w:t xml:space="preserve"> </w:t>
      </w:r>
      <w:r w:rsidR="00CD656B" w:rsidRPr="00481B3C">
        <w:t>i</w:t>
      </w:r>
      <w:r w:rsidR="00971156" w:rsidRPr="00481B3C">
        <w:t>n Tennessee</w:t>
      </w:r>
      <w:r w:rsidR="00C70F42">
        <w:t>,</w:t>
      </w:r>
      <w:r w:rsidR="00971156" w:rsidRPr="00481B3C">
        <w:t xml:space="preserve"> </w:t>
      </w:r>
      <w:r w:rsidR="001E1988">
        <w:t xml:space="preserve">for example, </w:t>
      </w:r>
      <w:r w:rsidR="00971156" w:rsidRPr="00481B3C">
        <w:t xml:space="preserve">there were only </w:t>
      </w:r>
      <w:r w:rsidR="00881661">
        <w:lastRenderedPageBreak/>
        <w:t>five</w:t>
      </w:r>
      <w:r w:rsidR="00971156" w:rsidRPr="00481B3C">
        <w:t xml:space="preserve"> confirmed </w:t>
      </w:r>
      <w:r w:rsidR="001E1988">
        <w:t xml:space="preserve">LD </w:t>
      </w:r>
      <w:r w:rsidR="00971156" w:rsidRPr="00481B3C">
        <w:t>cases</w:t>
      </w:r>
      <w:r w:rsidR="00170597" w:rsidRPr="00481B3C">
        <w:t xml:space="preserve"> </w:t>
      </w:r>
      <w:r w:rsidR="00CD656B" w:rsidRPr="00481B3C">
        <w:t xml:space="preserve">in a population of </w:t>
      </w:r>
      <w:r w:rsidR="004E6B72" w:rsidRPr="00481B3C">
        <w:t xml:space="preserve">over </w:t>
      </w:r>
      <w:r w:rsidR="00297DC9" w:rsidRPr="00481B3C">
        <w:t>6</w:t>
      </w:r>
      <w:r w:rsidR="00CD656B" w:rsidRPr="00481B3C">
        <w:t xml:space="preserve"> million</w:t>
      </w:r>
      <w:r w:rsidR="00301817">
        <w:t xml:space="preserve"> people</w:t>
      </w:r>
      <w:r w:rsidR="00CD656B" w:rsidRPr="00481B3C">
        <w:t xml:space="preserve"> </w:t>
      </w:r>
      <w:r w:rsidR="00C70F42">
        <w:t xml:space="preserve">in 2011 </w:t>
      </w:r>
      <w:r w:rsidR="00170597" w:rsidRPr="00481B3C">
        <w:t>(CDC</w:t>
      </w:r>
      <w:r w:rsidR="00B814DC" w:rsidRPr="00481B3C">
        <w:t>, 2012</w:t>
      </w:r>
      <w:r w:rsidR="00170597" w:rsidRPr="00481B3C">
        <w:t xml:space="preserve">). </w:t>
      </w:r>
      <w:r w:rsidR="00050C33" w:rsidRPr="00481B3C">
        <w:t xml:space="preserve">Vector-competent </w:t>
      </w:r>
      <w:r w:rsidR="00050C33" w:rsidRPr="00481B3C">
        <w:rPr>
          <w:i/>
        </w:rPr>
        <w:t>I. scapularis</w:t>
      </w:r>
      <w:r w:rsidR="00050C33" w:rsidRPr="00481B3C">
        <w:t xml:space="preserve"> occur</w:t>
      </w:r>
      <w:r w:rsidR="00881661">
        <w:t>s</w:t>
      </w:r>
      <w:r w:rsidR="00050C33" w:rsidRPr="00481B3C">
        <w:t xml:space="preserve"> throughout the state, yet testing of &gt;1000 ticks produced no detectable prevalence of</w:t>
      </w:r>
      <w:r w:rsidR="00050C33" w:rsidRPr="00481B3C">
        <w:rPr>
          <w:i/>
        </w:rPr>
        <w:t xml:space="preserve"> Bbss</w:t>
      </w:r>
      <w:r w:rsidR="00050C33" w:rsidRPr="00481B3C">
        <w:t xml:space="preserve"> in these populations </w:t>
      </w:r>
      <w:r w:rsidR="001E1988">
        <w:t xml:space="preserve">from </w:t>
      </w:r>
      <w:r w:rsidR="00C70F42">
        <w:t xml:space="preserve">2007-2008 </w:t>
      </w:r>
      <w:r w:rsidR="00050C33" w:rsidRPr="00481B3C">
        <w:t>(Rosen et al., 2009)</w:t>
      </w:r>
      <w:r w:rsidR="00D344D1">
        <w:t>.</w:t>
      </w:r>
      <w:r w:rsidR="00E24D38">
        <w:t xml:space="preserve"> </w:t>
      </w:r>
      <w:r w:rsidR="00050C33" w:rsidRPr="00481B3C">
        <w:t>Numerous strains and species of non-</w:t>
      </w:r>
      <w:r w:rsidR="00050C33" w:rsidRPr="00481B3C">
        <w:rPr>
          <w:i/>
        </w:rPr>
        <w:t>Bbss</w:t>
      </w:r>
      <w:r w:rsidR="00050C33" w:rsidRPr="00481B3C">
        <w:t xml:space="preserve"> </w:t>
      </w:r>
      <w:r w:rsidR="00050C33" w:rsidRPr="00481B3C">
        <w:rPr>
          <w:i/>
        </w:rPr>
        <w:t>Borrelia</w:t>
      </w:r>
      <w:r w:rsidR="00050C33" w:rsidRPr="00481B3C">
        <w:t xml:space="preserve"> have been found in southeastern wildlife and their associated ticks (Rudenko et al., 2009), but these appear to be maintained almost entirely by cryptic cycles not involving human-biting ticks</w:t>
      </w:r>
      <w:r w:rsidR="00D344D1">
        <w:t xml:space="preserve">. </w:t>
      </w:r>
    </w:p>
    <w:p w:rsidR="000F64C4" w:rsidRPr="00481B3C" w:rsidRDefault="00301817" w:rsidP="00D06672">
      <w:pPr>
        <w:spacing w:line="480" w:lineRule="auto"/>
        <w:ind w:firstLine="720"/>
      </w:pPr>
      <w:r>
        <w:t>L</w:t>
      </w:r>
      <w:r w:rsidR="00D26E54" w:rsidRPr="00481B3C">
        <w:t xml:space="preserve">ow </w:t>
      </w:r>
      <w:r w:rsidR="00DA60E3" w:rsidRPr="00481B3C">
        <w:t xml:space="preserve">LD </w:t>
      </w:r>
      <w:r w:rsidR="00D26E54" w:rsidRPr="00481B3C">
        <w:t xml:space="preserve">incidence </w:t>
      </w:r>
      <w:r w:rsidR="00DA60E3" w:rsidRPr="00481B3C">
        <w:t>in the Southeast</w:t>
      </w:r>
      <w:r w:rsidR="00D26E54" w:rsidRPr="00481B3C">
        <w:t xml:space="preserve"> may arise because</w:t>
      </w:r>
      <w:r w:rsidR="00170597" w:rsidRPr="00481B3C">
        <w:t xml:space="preserve"> </w:t>
      </w:r>
      <w:r w:rsidR="00D26E54" w:rsidRPr="00481B3C">
        <w:t xml:space="preserve">juvenile </w:t>
      </w:r>
      <w:r w:rsidR="00DA60E3" w:rsidRPr="00481B3C">
        <w:rPr>
          <w:i/>
        </w:rPr>
        <w:t>I. scapularis</w:t>
      </w:r>
      <w:r w:rsidR="00170597" w:rsidRPr="00481B3C">
        <w:rPr>
          <w:i/>
        </w:rPr>
        <w:t xml:space="preserve"> </w:t>
      </w:r>
      <w:r w:rsidR="00170597" w:rsidRPr="00481B3C">
        <w:t xml:space="preserve">ticks in </w:t>
      </w:r>
      <w:r w:rsidR="00DA60E3" w:rsidRPr="00481B3C">
        <w:t>that region</w:t>
      </w:r>
      <w:r w:rsidR="00170597" w:rsidRPr="00481B3C">
        <w:t xml:space="preserve"> </w:t>
      </w:r>
      <w:r w:rsidR="00D26E54" w:rsidRPr="00481B3C">
        <w:t>f</w:t>
      </w:r>
      <w:r w:rsidR="00DA60E3" w:rsidRPr="00481B3C">
        <w:t>e</w:t>
      </w:r>
      <w:r w:rsidR="00D26E54" w:rsidRPr="00481B3C">
        <w:t>ed primarily on reservoir</w:t>
      </w:r>
      <w:r>
        <w:t>-</w:t>
      </w:r>
      <w:r w:rsidR="00D26E54" w:rsidRPr="00481B3C">
        <w:t xml:space="preserve">incompetent lizards rather than on </w:t>
      </w:r>
      <w:r w:rsidR="00DA60E3" w:rsidRPr="00481B3C">
        <w:t>reservoir</w:t>
      </w:r>
      <w:r>
        <w:t>-</w:t>
      </w:r>
      <w:r w:rsidR="00DA60E3" w:rsidRPr="00481B3C">
        <w:t xml:space="preserve"> competent </w:t>
      </w:r>
      <w:r w:rsidR="00D26E54" w:rsidRPr="00481B3C">
        <w:t>rodents</w:t>
      </w:r>
      <w:r w:rsidR="00D22F6A">
        <w:t xml:space="preserve"> </w:t>
      </w:r>
      <w:r w:rsidRPr="00481B3C">
        <w:t>(e.g. Apperson et al.</w:t>
      </w:r>
      <w:r>
        <w:t>,</w:t>
      </w:r>
      <w:r w:rsidR="00C32F5D">
        <w:t xml:space="preserve"> 1993;</w:t>
      </w:r>
      <w:r w:rsidRPr="00481B3C">
        <w:t xml:space="preserve"> Ostfeld and Keesing</w:t>
      </w:r>
      <w:r>
        <w:t>,</w:t>
      </w:r>
      <w:r w:rsidRPr="00481B3C">
        <w:t xml:space="preserve"> 2000)</w:t>
      </w:r>
      <w:r w:rsidR="00170597" w:rsidRPr="00481B3C">
        <w:t xml:space="preserve">. </w:t>
      </w:r>
      <w:r w:rsidR="00DA60E3" w:rsidRPr="00481B3C">
        <w:t>In a correlational analysis,</w:t>
      </w:r>
      <w:r w:rsidR="005D63BE" w:rsidRPr="00481B3C">
        <w:t xml:space="preserve"> Ostfeld and Keesing</w:t>
      </w:r>
      <w:r>
        <w:t xml:space="preserve"> (2000)</w:t>
      </w:r>
      <w:r w:rsidR="000F64C4" w:rsidRPr="00481B3C">
        <w:t xml:space="preserve"> </w:t>
      </w:r>
      <w:r w:rsidR="00DA60E3" w:rsidRPr="00481B3C">
        <w:t>d</w:t>
      </w:r>
      <w:r w:rsidR="000F64C4" w:rsidRPr="00481B3C">
        <w:t xml:space="preserve">emonstrated that </w:t>
      </w:r>
      <w:r w:rsidR="00DA60E3" w:rsidRPr="00481B3C">
        <w:t xml:space="preserve">regions of the eastern U.S. with the </w:t>
      </w:r>
      <w:r w:rsidR="000F64C4" w:rsidRPr="00481B3C">
        <w:t>highest</w:t>
      </w:r>
      <w:r w:rsidR="005D63BE" w:rsidRPr="00481B3C">
        <w:t xml:space="preserve"> lizard species </w:t>
      </w:r>
      <w:r w:rsidR="000F64C4" w:rsidRPr="00481B3C">
        <w:t xml:space="preserve">richness </w:t>
      </w:r>
      <w:r w:rsidR="005D63BE" w:rsidRPr="00481B3C">
        <w:t>ha</w:t>
      </w:r>
      <w:r w:rsidR="00DA60E3" w:rsidRPr="00481B3C">
        <w:t>d</w:t>
      </w:r>
      <w:r w:rsidR="005D63BE" w:rsidRPr="00481B3C">
        <w:t xml:space="preserve"> the least LD cases</w:t>
      </w:r>
      <w:r>
        <w:t>.</w:t>
      </w:r>
      <w:r w:rsidR="005D63BE" w:rsidRPr="00481B3C">
        <w:t xml:space="preserve"> </w:t>
      </w:r>
    </w:p>
    <w:p w:rsidR="006954D4" w:rsidRPr="009A12F9" w:rsidRDefault="007633CF" w:rsidP="009A12F9">
      <w:pPr>
        <w:spacing w:line="480" w:lineRule="auto"/>
        <w:ind w:firstLine="720"/>
      </w:pPr>
      <w:r>
        <w:t>There are a few</w:t>
      </w:r>
      <w:r w:rsidRPr="00481B3C">
        <w:t xml:space="preserve"> </w:t>
      </w:r>
      <w:r w:rsidR="000F64C4" w:rsidRPr="00481B3C">
        <w:t>physiological studies</w:t>
      </w:r>
      <w:r w:rsidR="005D63BE" w:rsidRPr="00481B3C">
        <w:t xml:space="preserve"> </w:t>
      </w:r>
      <w:r w:rsidR="008167C5">
        <w:t>supporting</w:t>
      </w:r>
      <w:r w:rsidR="005D63BE" w:rsidRPr="00481B3C">
        <w:t xml:space="preserve"> the hypothesis that lizards </w:t>
      </w:r>
      <w:r w:rsidR="00C80168">
        <w:t>can be</w:t>
      </w:r>
      <w:r w:rsidR="005D63BE" w:rsidRPr="00481B3C">
        <w:t xml:space="preserve"> </w:t>
      </w:r>
      <w:r w:rsidR="005D63BE" w:rsidRPr="00481B3C">
        <w:rPr>
          <w:i/>
        </w:rPr>
        <w:t>Bbss</w:t>
      </w:r>
      <w:r w:rsidR="005D63BE" w:rsidRPr="00481B3C">
        <w:t xml:space="preserve"> reservoir competent. </w:t>
      </w:r>
      <w:r w:rsidR="00D57918" w:rsidRPr="00481B3C">
        <w:t>Species such as the Western Fence Lizard (</w:t>
      </w:r>
      <w:r w:rsidR="00D57918" w:rsidRPr="00481B3C">
        <w:rPr>
          <w:i/>
        </w:rPr>
        <w:t>Sceloporus occidentalis</w:t>
      </w:r>
      <w:r w:rsidR="00D57918" w:rsidRPr="00481B3C">
        <w:t xml:space="preserve">) are incapable of becoming infected due to the </w:t>
      </w:r>
      <w:r w:rsidR="00CD2D5C">
        <w:t>presence of a complement lysing protein in the lizards’ blood</w:t>
      </w:r>
      <w:r w:rsidR="001E1988">
        <w:t xml:space="preserve"> </w:t>
      </w:r>
      <w:r w:rsidR="00D57918" w:rsidRPr="00481B3C">
        <w:t xml:space="preserve">(Lane et al., 2006; </w:t>
      </w:r>
      <w:proofErr w:type="spellStart"/>
      <w:r w:rsidR="00D57918" w:rsidRPr="00481B3C">
        <w:t>Kuo</w:t>
      </w:r>
      <w:proofErr w:type="spellEnd"/>
      <w:r w:rsidR="00D57918" w:rsidRPr="00481B3C">
        <w:t xml:space="preserve"> et al., 2000)</w:t>
      </w:r>
      <w:r w:rsidR="00D57918">
        <w:t xml:space="preserve">. </w:t>
      </w:r>
      <w:r w:rsidR="001E1988">
        <w:t>Nevertheless</w:t>
      </w:r>
      <w:r w:rsidR="00D84E35" w:rsidRPr="00481B3C">
        <w:t xml:space="preserve">, </w:t>
      </w:r>
      <w:r w:rsidR="00D84E35" w:rsidRPr="00481B3C">
        <w:rPr>
          <w:i/>
        </w:rPr>
        <w:t>Borrelia spp.</w:t>
      </w:r>
      <w:r w:rsidR="00D84E35" w:rsidRPr="00481B3C">
        <w:t xml:space="preserve"> competent lizards in Europe</w:t>
      </w:r>
      <w:r w:rsidR="001E1988">
        <w:t>,</w:t>
      </w:r>
      <w:r w:rsidR="00D84E35" w:rsidRPr="00481B3C">
        <w:t xml:space="preserve"> such as </w:t>
      </w:r>
      <w:r w:rsidR="00965821" w:rsidRPr="00481B3C">
        <w:rPr>
          <w:i/>
        </w:rPr>
        <w:t>Lacerta</w:t>
      </w:r>
      <w:r w:rsidR="00482065" w:rsidRPr="00481B3C">
        <w:rPr>
          <w:i/>
        </w:rPr>
        <w:t xml:space="preserve"> spp.</w:t>
      </w:r>
      <w:r w:rsidR="001E1988">
        <w:rPr>
          <w:i/>
        </w:rPr>
        <w:t>,</w:t>
      </w:r>
      <w:r w:rsidR="00965821" w:rsidRPr="00481B3C">
        <w:t xml:space="preserve"> (</w:t>
      </w:r>
      <w:r w:rsidR="00F06088" w:rsidRPr="00481B3C">
        <w:t xml:space="preserve">Foldvari et al., 2009; </w:t>
      </w:r>
      <w:r w:rsidR="00965821" w:rsidRPr="00481B3C">
        <w:t xml:space="preserve">Vaclav et al., 2011) and </w:t>
      </w:r>
      <w:r w:rsidR="00965821" w:rsidRPr="00481B3C">
        <w:rPr>
          <w:i/>
        </w:rPr>
        <w:t xml:space="preserve">Podarcis spp. </w:t>
      </w:r>
      <w:r w:rsidR="00965821" w:rsidRPr="00481B3C">
        <w:t>(Ragagli et al., 2010</w:t>
      </w:r>
      <w:r w:rsidR="00D84E35" w:rsidRPr="00481B3C">
        <w:t>)</w:t>
      </w:r>
      <w:r w:rsidR="001841E0">
        <w:t>,</w:t>
      </w:r>
      <w:r w:rsidR="00D84E35" w:rsidRPr="00481B3C">
        <w:t xml:space="preserve"> </w:t>
      </w:r>
      <w:r w:rsidR="001841E0">
        <w:t>have been reported</w:t>
      </w:r>
      <w:r w:rsidR="00D344D1">
        <w:t xml:space="preserve">.  </w:t>
      </w:r>
      <w:r w:rsidR="00B8406E" w:rsidRPr="00481B3C">
        <w:rPr>
          <w:i/>
        </w:rPr>
        <w:t>Borrelia spp.</w:t>
      </w:r>
      <w:r w:rsidR="007411BB" w:rsidRPr="00481B3C">
        <w:t xml:space="preserve"> </w:t>
      </w:r>
      <w:proofErr w:type="gramStart"/>
      <w:r w:rsidR="00301817">
        <w:t>are</w:t>
      </w:r>
      <w:proofErr w:type="gramEnd"/>
      <w:r w:rsidR="00301817">
        <w:t xml:space="preserve"> also </w:t>
      </w:r>
      <w:r w:rsidR="007411BB" w:rsidRPr="00481B3C">
        <w:t xml:space="preserve">found in lizards in the </w:t>
      </w:r>
      <w:r w:rsidR="000F64C4" w:rsidRPr="00481B3C">
        <w:t>s</w:t>
      </w:r>
      <w:r w:rsidR="007411BB" w:rsidRPr="00481B3C">
        <w:t>outh</w:t>
      </w:r>
      <w:r w:rsidR="00C83F80" w:rsidRPr="00481B3C">
        <w:t>east</w:t>
      </w:r>
      <w:r w:rsidR="000F64C4" w:rsidRPr="00481B3C">
        <w:t>ern U.S.</w:t>
      </w:r>
      <w:r w:rsidR="00C83F80" w:rsidRPr="00481B3C">
        <w:t xml:space="preserve"> (Clark et al., 2005; Levin et al., 1996</w:t>
      </w:r>
      <w:r w:rsidR="007411BB" w:rsidRPr="00481B3C">
        <w:t xml:space="preserve">). </w:t>
      </w:r>
      <w:r w:rsidR="00C80168">
        <w:t>However, the reservoir and transmission capabilit</w:t>
      </w:r>
      <w:r w:rsidR="001841E0">
        <w:t>ies</w:t>
      </w:r>
      <w:r w:rsidR="00C80168">
        <w:t xml:space="preserve"> of </w:t>
      </w:r>
      <w:r w:rsidR="001841E0">
        <w:t>these lizards</w:t>
      </w:r>
      <w:r w:rsidR="00C80168">
        <w:t xml:space="preserve"> </w:t>
      </w:r>
      <w:r w:rsidR="001841E0">
        <w:t>are</w:t>
      </w:r>
      <w:r w:rsidR="00C80168">
        <w:t xml:space="preserve"> </w:t>
      </w:r>
      <w:r w:rsidR="00D83787">
        <w:t>uncertain.</w:t>
      </w:r>
    </w:p>
    <w:p w:rsidR="00C32976" w:rsidRPr="00481B3C" w:rsidRDefault="000F64C4" w:rsidP="006954D4">
      <w:pPr>
        <w:pStyle w:val="Heading3"/>
        <w:ind w:left="0"/>
      </w:pPr>
      <w:bookmarkStart w:id="9" w:name="_Toc363477945"/>
      <w:r w:rsidRPr="00481B3C">
        <w:t>1.2.4</w:t>
      </w:r>
      <w:r w:rsidR="004A55C1" w:rsidRPr="00481B3C">
        <w:t xml:space="preserve">. </w:t>
      </w:r>
      <w:r w:rsidR="00C32976" w:rsidRPr="00481B3C">
        <w:t>Southeastern lizards and ticks</w:t>
      </w:r>
      <w:bookmarkEnd w:id="9"/>
    </w:p>
    <w:p w:rsidR="000F64C4" w:rsidRPr="00481B3C" w:rsidRDefault="000F64C4" w:rsidP="000F64C4">
      <w:pPr>
        <w:tabs>
          <w:tab w:val="left" w:pos="360"/>
        </w:tabs>
        <w:spacing w:line="480" w:lineRule="auto"/>
        <w:contextualSpacing/>
      </w:pPr>
      <w:r w:rsidRPr="00481B3C">
        <w:tab/>
      </w:r>
      <w:r w:rsidR="009F6710" w:rsidRPr="00481B3C">
        <w:tab/>
      </w:r>
      <w:r w:rsidR="00D53F92">
        <w:t>The Southeast</w:t>
      </w:r>
      <w:r w:rsidRPr="00481B3C">
        <w:t xml:space="preserve"> has</w:t>
      </w:r>
      <w:r w:rsidR="001303AD">
        <w:t xml:space="preserve"> very</w:t>
      </w:r>
      <w:r w:rsidRPr="00481B3C">
        <w:t xml:space="preserve"> different wildlife communities than the Northeast and Midwest, with a major difference being the abundance of reptiles. Reptiles, lizards </w:t>
      </w:r>
      <w:r w:rsidRPr="00481B3C">
        <w:lastRenderedPageBreak/>
        <w:t>especially, are frequently more abundant than</w:t>
      </w:r>
      <w:r w:rsidR="005F1A2A">
        <w:t xml:space="preserve"> </w:t>
      </w:r>
      <w:r w:rsidRPr="00481B3C">
        <w:t xml:space="preserve">rodents in </w:t>
      </w:r>
      <w:r w:rsidR="00F463D7">
        <w:t>southeastern</w:t>
      </w:r>
      <w:r w:rsidR="00F463D7" w:rsidRPr="00481B3C">
        <w:t xml:space="preserve"> </w:t>
      </w:r>
      <w:r w:rsidRPr="00481B3C">
        <w:t xml:space="preserve">forests and </w:t>
      </w:r>
      <w:r w:rsidR="005F1A2A">
        <w:t xml:space="preserve">use similar habitats </w:t>
      </w:r>
      <w:r w:rsidRPr="00481B3C">
        <w:t>(Apperson et a</w:t>
      </w:r>
      <w:r w:rsidR="00C32F5D">
        <w:t>l., 1993;</w:t>
      </w:r>
      <w:r w:rsidRPr="00481B3C">
        <w:t xml:space="preserve"> Ostfeld and Keesing, 2000). Skinks are extremely common in many areas of the Southeastern United States. The “blue-tailed” skinks (</w:t>
      </w:r>
      <w:r w:rsidRPr="00481B3C">
        <w:rPr>
          <w:i/>
        </w:rPr>
        <w:t>Plestiodon spp.)</w:t>
      </w:r>
      <w:r w:rsidRPr="00481B3C">
        <w:t xml:space="preserve"> are arguably the most common lizards seen in the woods as well as around residential areas (Conant and Collins, 1998). There are </w:t>
      </w:r>
      <w:r w:rsidR="001841E0">
        <w:t>several</w:t>
      </w:r>
      <w:r w:rsidR="001841E0" w:rsidRPr="00481B3C">
        <w:t xml:space="preserve"> </w:t>
      </w:r>
      <w:r w:rsidRPr="00481B3C">
        <w:t>species that comprise this “blue-tailed” skink group</w:t>
      </w:r>
      <w:r w:rsidR="001841E0">
        <w:t>,</w:t>
      </w:r>
      <w:r w:rsidRPr="00481B3C">
        <w:t xml:space="preserve"> </w:t>
      </w:r>
      <w:r w:rsidR="001841E0">
        <w:t>including</w:t>
      </w:r>
      <w:r w:rsidRPr="00481B3C">
        <w:t xml:space="preserve"> the common five-lined skink (</w:t>
      </w:r>
      <w:r w:rsidRPr="00481B3C">
        <w:rPr>
          <w:i/>
        </w:rPr>
        <w:t>P</w:t>
      </w:r>
      <w:r w:rsidR="00F463D7">
        <w:rPr>
          <w:i/>
        </w:rPr>
        <w:t>.</w:t>
      </w:r>
      <w:r w:rsidRPr="00481B3C">
        <w:rPr>
          <w:i/>
        </w:rPr>
        <w:t xml:space="preserve"> fasciatus</w:t>
      </w:r>
      <w:r w:rsidRPr="00481B3C">
        <w:t xml:space="preserve">), </w:t>
      </w:r>
      <w:r w:rsidR="001841E0">
        <w:t xml:space="preserve">the </w:t>
      </w:r>
      <w:r w:rsidRPr="00481B3C">
        <w:t>southeastern five-lined skink (</w:t>
      </w:r>
      <w:r w:rsidRPr="00481B3C">
        <w:rPr>
          <w:i/>
        </w:rPr>
        <w:t>P</w:t>
      </w:r>
      <w:r w:rsidR="00F463D7">
        <w:rPr>
          <w:i/>
        </w:rPr>
        <w:t>.</w:t>
      </w:r>
      <w:r w:rsidRPr="00481B3C">
        <w:rPr>
          <w:i/>
        </w:rPr>
        <w:t xml:space="preserve"> inexpectatus</w:t>
      </w:r>
      <w:r w:rsidRPr="00481B3C">
        <w:t>), and the broad-headed skink (</w:t>
      </w:r>
      <w:r w:rsidRPr="00481B3C">
        <w:rPr>
          <w:i/>
        </w:rPr>
        <w:t>P</w:t>
      </w:r>
      <w:r w:rsidR="00F463D7">
        <w:rPr>
          <w:i/>
        </w:rPr>
        <w:t>.</w:t>
      </w:r>
      <w:r w:rsidRPr="00481B3C">
        <w:rPr>
          <w:i/>
        </w:rPr>
        <w:t xml:space="preserve"> laticeps</w:t>
      </w:r>
      <w:r w:rsidRPr="00481B3C">
        <w:t>).</w:t>
      </w:r>
      <w:r w:rsidRPr="00481B3C">
        <w:rPr>
          <w:i/>
        </w:rPr>
        <w:t xml:space="preserve"> </w:t>
      </w:r>
    </w:p>
    <w:p w:rsidR="00C32976" w:rsidRPr="00481B3C" w:rsidRDefault="007A14BC" w:rsidP="002E1E9C">
      <w:pPr>
        <w:tabs>
          <w:tab w:val="left" w:pos="720"/>
        </w:tabs>
        <w:spacing w:line="480" w:lineRule="auto"/>
        <w:contextualSpacing/>
      </w:pPr>
      <w:r w:rsidRPr="00481B3C">
        <w:tab/>
      </w:r>
      <w:r w:rsidR="001841E0" w:rsidRPr="00481B3C">
        <w:t xml:space="preserve">The only species of tick collected from lizards in </w:t>
      </w:r>
      <w:r w:rsidR="001841E0">
        <w:t xml:space="preserve">recent </w:t>
      </w:r>
      <w:r w:rsidR="001841E0" w:rsidRPr="00481B3C">
        <w:t xml:space="preserve">eastern United States lizard tick studies were </w:t>
      </w:r>
      <w:r w:rsidR="001841E0" w:rsidRPr="00481B3C">
        <w:rPr>
          <w:i/>
        </w:rPr>
        <w:t>I. scapularis</w:t>
      </w:r>
      <w:r w:rsidR="001841E0" w:rsidRPr="001811A8">
        <w:rPr>
          <w:i/>
        </w:rPr>
        <w:t xml:space="preserve"> </w:t>
      </w:r>
      <w:r w:rsidR="001841E0" w:rsidRPr="00481B3C">
        <w:t>(</w:t>
      </w:r>
      <w:r w:rsidR="001841E0">
        <w:t xml:space="preserve">e.g., </w:t>
      </w:r>
      <w:r w:rsidR="001841E0" w:rsidRPr="00481B3C">
        <w:t xml:space="preserve">Apperson et al., 1993; Clark et al., 2005; </w:t>
      </w:r>
      <w:proofErr w:type="spellStart"/>
      <w:r w:rsidR="001841E0" w:rsidRPr="00481B3C">
        <w:t>Giery</w:t>
      </w:r>
      <w:proofErr w:type="spellEnd"/>
      <w:r w:rsidR="001841E0" w:rsidRPr="00481B3C">
        <w:t xml:space="preserve"> and Ostfeld, 2007; Kollars et al., 1999; Levine et al., 1997; Swanson and Norris, 2007).</w:t>
      </w:r>
      <w:r w:rsidR="001841E0" w:rsidRPr="00481B3C">
        <w:rPr>
          <w:i/>
        </w:rPr>
        <w:t xml:space="preserve"> </w:t>
      </w:r>
      <w:r w:rsidRPr="00481B3C">
        <w:t xml:space="preserve">Apperson et al. (1993) found up to 88% of </w:t>
      </w:r>
      <w:r w:rsidRPr="00481B3C">
        <w:rPr>
          <w:i/>
        </w:rPr>
        <w:t>P. laticeps</w:t>
      </w:r>
      <w:r w:rsidRPr="00481B3C">
        <w:t xml:space="preserve"> </w:t>
      </w:r>
      <w:r w:rsidR="00F463D7">
        <w:t>in the southeast were</w:t>
      </w:r>
      <w:r w:rsidR="001811A8">
        <w:t xml:space="preserve"> </w:t>
      </w:r>
      <w:r w:rsidRPr="00481B3C">
        <w:t xml:space="preserve">infested with </w:t>
      </w:r>
      <w:r w:rsidRPr="00481B3C">
        <w:rPr>
          <w:i/>
        </w:rPr>
        <w:t>I. scapularis</w:t>
      </w:r>
      <w:r w:rsidR="00F24B4B">
        <w:t>; whereas,</w:t>
      </w:r>
      <w:r w:rsidR="00F463D7">
        <w:t xml:space="preserve"> </w:t>
      </w:r>
      <w:r w:rsidRPr="00481B3C">
        <w:t xml:space="preserve">Levine et al. (1997) </w:t>
      </w:r>
      <w:r w:rsidR="00F463D7">
        <w:t xml:space="preserve">reported that </w:t>
      </w:r>
      <w:r w:rsidRPr="00481B3C">
        <w:t xml:space="preserve">13.8% of </w:t>
      </w:r>
      <w:r w:rsidRPr="00481B3C">
        <w:rPr>
          <w:i/>
        </w:rPr>
        <w:t>P. inexpectatus</w:t>
      </w:r>
      <w:r w:rsidRPr="00481B3C">
        <w:t xml:space="preserve">, 3% of </w:t>
      </w:r>
      <w:r w:rsidRPr="00481B3C">
        <w:rPr>
          <w:i/>
        </w:rPr>
        <w:t>P. fasciatus</w:t>
      </w:r>
      <w:r w:rsidRPr="00481B3C">
        <w:t xml:space="preserve">, and 7.4% of </w:t>
      </w:r>
      <w:r w:rsidRPr="00481B3C">
        <w:rPr>
          <w:i/>
        </w:rPr>
        <w:t>P. laticeps</w:t>
      </w:r>
      <w:r w:rsidRPr="00481B3C">
        <w:t xml:space="preserve"> </w:t>
      </w:r>
      <w:r w:rsidR="00F463D7">
        <w:t xml:space="preserve">were </w:t>
      </w:r>
      <w:r w:rsidRPr="00481B3C">
        <w:t xml:space="preserve">infested. </w:t>
      </w:r>
      <w:r w:rsidR="00F24B4B">
        <w:t>Similarly,</w:t>
      </w:r>
      <w:r w:rsidRPr="00481B3C">
        <w:t xml:space="preserve"> </w:t>
      </w:r>
      <w:r>
        <w:t xml:space="preserve">Durden et al. (2002) found </w:t>
      </w:r>
      <w:r w:rsidR="00892EBC">
        <w:t xml:space="preserve">that </w:t>
      </w:r>
      <w:r>
        <w:t xml:space="preserve">93% of the </w:t>
      </w:r>
      <w:r>
        <w:rPr>
          <w:i/>
        </w:rPr>
        <w:t>P. laticeps</w:t>
      </w:r>
      <w:r>
        <w:t xml:space="preserve"> had </w:t>
      </w:r>
      <w:r w:rsidR="001841E0">
        <w:t xml:space="preserve">attached </w:t>
      </w:r>
      <w:r>
        <w:t xml:space="preserve">larvae and 89% had nymphs and 80% of </w:t>
      </w:r>
      <w:r>
        <w:rPr>
          <w:i/>
        </w:rPr>
        <w:t>P. inexpectatus</w:t>
      </w:r>
      <w:r>
        <w:t xml:space="preserve"> had larvae and 88% had nymphs. </w:t>
      </w:r>
      <w:r w:rsidR="00C32976" w:rsidRPr="00481B3C">
        <w:t xml:space="preserve">Therefore, it is apparent lizards are important blood meals for </w:t>
      </w:r>
      <w:r w:rsidR="005F1A2A">
        <w:rPr>
          <w:i/>
        </w:rPr>
        <w:t xml:space="preserve">I. scapularis </w:t>
      </w:r>
      <w:r w:rsidR="00445C54">
        <w:t xml:space="preserve">in the Eastern United States. Not only do </w:t>
      </w:r>
      <w:r w:rsidR="00445C54">
        <w:rPr>
          <w:i/>
        </w:rPr>
        <w:t xml:space="preserve">I. scapularis </w:t>
      </w:r>
      <w:r w:rsidR="00445C54">
        <w:t>juveniles feed on lizards, there have been d</w:t>
      </w:r>
      <w:r w:rsidR="00892EBC">
        <w:t xml:space="preserve">ocumented </w:t>
      </w:r>
      <w:r w:rsidR="00320985" w:rsidRPr="00481B3C">
        <w:t xml:space="preserve">loads of immature black-legged ticks as high as 394 ticks per </w:t>
      </w:r>
      <w:r w:rsidR="00892EBC" w:rsidRPr="00481B3C">
        <w:rPr>
          <w:i/>
        </w:rPr>
        <w:t xml:space="preserve">P. laticeps </w:t>
      </w:r>
      <w:r w:rsidR="00320985" w:rsidRPr="00481B3C">
        <w:t>lizard</w:t>
      </w:r>
      <w:r w:rsidR="00892EBC">
        <w:t xml:space="preserve"> have been reported</w:t>
      </w:r>
      <w:r w:rsidR="00445C54">
        <w:t xml:space="preserve"> (Kierans et al., 1996). Even though th</w:t>
      </w:r>
      <w:r w:rsidR="00C32976" w:rsidRPr="00481B3C">
        <w:t xml:space="preserve">ese </w:t>
      </w:r>
      <w:r w:rsidR="00445C54" w:rsidRPr="00481B3C">
        <w:t>lizards</w:t>
      </w:r>
      <w:r w:rsidR="00445C54">
        <w:t xml:space="preserve"> can host many ticks, it is still unclear if they</w:t>
      </w:r>
      <w:r w:rsidR="00445C54" w:rsidRPr="00481B3C">
        <w:t xml:space="preserve"> </w:t>
      </w:r>
      <w:r w:rsidR="00445C54">
        <w:t>can</w:t>
      </w:r>
      <w:r w:rsidR="00D83787">
        <w:t xml:space="preserve"> act as reservoir hosts for </w:t>
      </w:r>
      <w:r w:rsidR="00050D45" w:rsidRPr="00050D45">
        <w:rPr>
          <w:i/>
        </w:rPr>
        <w:t>Bbss</w:t>
      </w:r>
      <w:r w:rsidR="00D83787">
        <w:t xml:space="preserve"> acquired from ticks that feed on them.</w:t>
      </w:r>
      <w:r w:rsidR="00C32976" w:rsidRPr="00481B3C">
        <w:t xml:space="preserve"> </w:t>
      </w:r>
    </w:p>
    <w:p w:rsidR="00C32976" w:rsidRPr="00481B3C" w:rsidRDefault="00C32976" w:rsidP="00946906"/>
    <w:p w:rsidR="009E74A0" w:rsidRPr="009A12F9" w:rsidRDefault="009E74A0" w:rsidP="009A12F9">
      <w:pPr>
        <w:pStyle w:val="Heading2"/>
        <w:ind w:left="0"/>
      </w:pPr>
      <w:bookmarkStart w:id="10" w:name="_Toc363477946"/>
      <w:r w:rsidRPr="00481B3C">
        <w:lastRenderedPageBreak/>
        <w:t>1.3</w:t>
      </w:r>
      <w:r w:rsidR="00353A25" w:rsidRPr="00481B3C">
        <w:t>.</w:t>
      </w:r>
      <w:r w:rsidRPr="00481B3C">
        <w:t xml:space="preserve"> Research Questions</w:t>
      </w:r>
      <w:bookmarkEnd w:id="10"/>
      <w:r w:rsidRPr="00481B3C">
        <w:t xml:space="preserve"> </w:t>
      </w:r>
    </w:p>
    <w:p w:rsidR="00D53F92" w:rsidRDefault="00892EBC" w:rsidP="00D53F92">
      <w:pPr>
        <w:spacing w:after="120" w:line="480" w:lineRule="auto"/>
        <w:ind w:firstLine="720"/>
        <w:rPr>
          <w:rFonts w:eastAsia="Calibri"/>
        </w:rPr>
      </w:pPr>
      <w:r>
        <w:rPr>
          <w:rFonts w:eastAsia="Calibri"/>
        </w:rPr>
        <w:t xml:space="preserve">The </w:t>
      </w:r>
      <w:r w:rsidR="00C32F5D">
        <w:rPr>
          <w:rFonts w:eastAsia="Calibri"/>
        </w:rPr>
        <w:t>aim of</w:t>
      </w:r>
      <w:r w:rsidR="0008031D" w:rsidRPr="00481B3C">
        <w:rPr>
          <w:rFonts w:eastAsia="Calibri"/>
        </w:rPr>
        <w:t xml:space="preserve"> this study was </w:t>
      </w:r>
      <w:r w:rsidR="006B0F0F" w:rsidRPr="00481B3C">
        <w:rPr>
          <w:rFonts w:eastAsia="Calibri"/>
        </w:rPr>
        <w:t xml:space="preserve">to </w:t>
      </w:r>
      <w:r w:rsidR="0008031D" w:rsidRPr="00481B3C">
        <w:rPr>
          <w:rFonts w:eastAsia="Calibri"/>
        </w:rPr>
        <w:t xml:space="preserve">better understand the </w:t>
      </w:r>
      <w:r w:rsidR="006B0F0F" w:rsidRPr="00481B3C">
        <w:rPr>
          <w:rFonts w:eastAsia="Calibri"/>
        </w:rPr>
        <w:t xml:space="preserve">potential </w:t>
      </w:r>
      <w:r w:rsidR="0008031D" w:rsidRPr="00481B3C">
        <w:rPr>
          <w:rFonts w:eastAsia="Calibri"/>
        </w:rPr>
        <w:t xml:space="preserve">role of </w:t>
      </w:r>
      <w:r w:rsidR="006B0F0F" w:rsidRPr="00481B3C">
        <w:rPr>
          <w:rFonts w:eastAsia="Calibri"/>
          <w:i/>
        </w:rPr>
        <w:t>Plestiodon</w:t>
      </w:r>
      <w:r w:rsidR="006B0F0F" w:rsidRPr="00481B3C">
        <w:rPr>
          <w:rFonts w:eastAsia="Calibri"/>
        </w:rPr>
        <w:t xml:space="preserve"> skinks as reservoir hosts for</w:t>
      </w:r>
      <w:r w:rsidR="0008031D" w:rsidRPr="00481B3C">
        <w:rPr>
          <w:rFonts w:eastAsia="Calibri"/>
        </w:rPr>
        <w:t xml:space="preserve"> </w:t>
      </w:r>
      <w:r w:rsidR="0008031D" w:rsidRPr="00481B3C">
        <w:rPr>
          <w:rFonts w:eastAsia="Calibri"/>
          <w:i/>
        </w:rPr>
        <w:t>Bbss</w:t>
      </w:r>
      <w:r w:rsidR="0008031D" w:rsidRPr="00481B3C">
        <w:rPr>
          <w:rFonts w:eastAsia="Calibri"/>
        </w:rPr>
        <w:t xml:space="preserve">. </w:t>
      </w:r>
      <w:r>
        <w:rPr>
          <w:rFonts w:eastAsia="Calibri"/>
        </w:rPr>
        <w:t>T</w:t>
      </w:r>
      <w:r w:rsidR="0008031D" w:rsidRPr="00481B3C">
        <w:rPr>
          <w:rFonts w:eastAsia="Calibri"/>
        </w:rPr>
        <w:t xml:space="preserve">he </w:t>
      </w:r>
      <w:r w:rsidR="006B0F0F" w:rsidRPr="00481B3C">
        <w:rPr>
          <w:rFonts w:eastAsia="Calibri"/>
        </w:rPr>
        <w:t xml:space="preserve">natural </w:t>
      </w:r>
      <w:r w:rsidR="0008031D" w:rsidRPr="00481B3C">
        <w:rPr>
          <w:rFonts w:eastAsia="Calibri"/>
        </w:rPr>
        <w:t xml:space="preserve">prevalence of </w:t>
      </w:r>
      <w:r w:rsidR="006B0F0F" w:rsidRPr="00481B3C">
        <w:rPr>
          <w:rFonts w:eastAsia="Calibri"/>
          <w:i/>
          <w:iCs/>
        </w:rPr>
        <w:t>Bbss</w:t>
      </w:r>
      <w:r w:rsidR="0008031D" w:rsidRPr="00481B3C">
        <w:rPr>
          <w:rFonts w:eastAsia="Calibri"/>
        </w:rPr>
        <w:t xml:space="preserve"> in wild</w:t>
      </w:r>
      <w:r w:rsidR="006B0F0F" w:rsidRPr="00481B3C">
        <w:rPr>
          <w:rFonts w:eastAsia="Calibri"/>
        </w:rPr>
        <w:t>-caught</w:t>
      </w:r>
      <w:r w:rsidR="0008031D" w:rsidRPr="00481B3C">
        <w:rPr>
          <w:rFonts w:eastAsia="Calibri"/>
        </w:rPr>
        <w:t xml:space="preserve"> skinks</w:t>
      </w:r>
      <w:r w:rsidR="006B0F0F" w:rsidRPr="00481B3C">
        <w:rPr>
          <w:rFonts w:eastAsia="Calibri"/>
        </w:rPr>
        <w:t xml:space="preserve"> </w:t>
      </w:r>
      <w:r>
        <w:rPr>
          <w:rFonts w:eastAsia="Calibri"/>
        </w:rPr>
        <w:t xml:space="preserve">was assessed </w:t>
      </w:r>
      <w:r w:rsidR="006B0F0F" w:rsidRPr="00481B3C">
        <w:rPr>
          <w:rFonts w:eastAsia="Calibri"/>
        </w:rPr>
        <w:t>by determining whether</w:t>
      </w:r>
      <w:r>
        <w:rPr>
          <w:rFonts w:eastAsia="Calibri"/>
        </w:rPr>
        <w:t xml:space="preserve"> or not</w:t>
      </w:r>
      <w:r w:rsidR="006B0F0F" w:rsidRPr="00481B3C">
        <w:rPr>
          <w:rFonts w:eastAsia="Calibri"/>
        </w:rPr>
        <w:t xml:space="preserve"> they would </w:t>
      </w:r>
      <w:r>
        <w:t>transmit</w:t>
      </w:r>
      <w:r w:rsidR="001811A8">
        <w:t xml:space="preserve"> </w:t>
      </w:r>
      <w:r w:rsidR="006B0F0F" w:rsidRPr="00481B3C">
        <w:rPr>
          <w:i/>
        </w:rPr>
        <w:t>Bbss</w:t>
      </w:r>
      <w:r w:rsidR="006B0F0F" w:rsidRPr="00481B3C">
        <w:t xml:space="preserve"> infection to</w:t>
      </w:r>
      <w:r w:rsidR="009F6710" w:rsidRPr="00481B3C">
        <w:t xml:space="preserve"> </w:t>
      </w:r>
      <w:r>
        <w:t>naïve,</w:t>
      </w:r>
      <w:r w:rsidR="006B0F0F" w:rsidRPr="00481B3C">
        <w:t xml:space="preserve"> xenodiagnostic</w:t>
      </w:r>
      <w:r w:rsidR="009F6710" w:rsidRPr="00481B3C">
        <w:t xml:space="preserve"> </w:t>
      </w:r>
      <w:r w:rsidR="006B0F0F" w:rsidRPr="00481B3C">
        <w:t>tick larvae</w:t>
      </w:r>
      <w:r w:rsidR="005F1A2A">
        <w:t xml:space="preserve"> acquired naturally or artificially</w:t>
      </w:r>
      <w:r w:rsidR="006B0F0F" w:rsidRPr="00481B3C">
        <w:t xml:space="preserve">. </w:t>
      </w:r>
      <w:r w:rsidR="00BE2B7D">
        <w:rPr>
          <w:rFonts w:eastAsia="Calibri"/>
        </w:rPr>
        <w:t>Nai</w:t>
      </w:r>
      <w:r w:rsidR="00BE2B7D" w:rsidRPr="00481B3C">
        <w:rPr>
          <w:rFonts w:eastAsia="Calibri"/>
        </w:rPr>
        <w:t>ve</w:t>
      </w:r>
      <w:r w:rsidRPr="00481B3C">
        <w:rPr>
          <w:rFonts w:eastAsia="Calibri"/>
        </w:rPr>
        <w:t xml:space="preserve"> lizards </w:t>
      </w:r>
      <w:r>
        <w:rPr>
          <w:rFonts w:eastAsia="Calibri"/>
        </w:rPr>
        <w:t xml:space="preserve">were </w:t>
      </w:r>
      <w:r w:rsidR="007E4CF3" w:rsidRPr="00481B3C">
        <w:rPr>
          <w:rFonts w:eastAsia="Calibri"/>
        </w:rPr>
        <w:t xml:space="preserve">experimentally </w:t>
      </w:r>
      <w:r w:rsidR="0008031D" w:rsidRPr="00481B3C">
        <w:rPr>
          <w:rFonts w:eastAsia="Calibri"/>
        </w:rPr>
        <w:t>infect</w:t>
      </w:r>
      <w:r>
        <w:rPr>
          <w:rFonts w:eastAsia="Calibri"/>
        </w:rPr>
        <w:t>ed</w:t>
      </w:r>
      <w:r w:rsidR="0008031D" w:rsidRPr="00481B3C">
        <w:rPr>
          <w:rFonts w:eastAsia="Calibri"/>
        </w:rPr>
        <w:t xml:space="preserve"> </w:t>
      </w:r>
      <w:r w:rsidR="007E4CF3" w:rsidRPr="00481B3C">
        <w:rPr>
          <w:rFonts w:eastAsia="Calibri"/>
        </w:rPr>
        <w:t xml:space="preserve">with northern-strain </w:t>
      </w:r>
      <w:r w:rsidR="007E4CF3" w:rsidRPr="00481B3C">
        <w:rPr>
          <w:rFonts w:eastAsia="Calibri"/>
          <w:i/>
        </w:rPr>
        <w:t>Bbss</w:t>
      </w:r>
      <w:r w:rsidR="0008031D" w:rsidRPr="00481B3C">
        <w:rPr>
          <w:rFonts w:eastAsia="Calibri"/>
        </w:rPr>
        <w:t xml:space="preserve"> </w:t>
      </w:r>
      <w:r w:rsidR="00D12EB9">
        <w:rPr>
          <w:rFonts w:eastAsia="Calibri"/>
        </w:rPr>
        <w:t>t</w:t>
      </w:r>
      <w:r w:rsidR="00D12EB9" w:rsidRPr="00481B3C">
        <w:rPr>
          <w:rFonts w:eastAsia="Calibri"/>
        </w:rPr>
        <w:t>o determine reservoir competency and bacterial persistence,</w:t>
      </w:r>
    </w:p>
    <w:p w:rsidR="00D53F92" w:rsidRDefault="00D53F92" w:rsidP="00D53F92">
      <w:pPr>
        <w:spacing w:after="120" w:line="480" w:lineRule="auto"/>
        <w:ind w:firstLine="720"/>
        <w:rPr>
          <w:rFonts w:eastAsia="Calibri"/>
        </w:rPr>
      </w:pPr>
    </w:p>
    <w:p w:rsidR="009E74A0" w:rsidRPr="00D53F92" w:rsidRDefault="0008031D" w:rsidP="00D53F92">
      <w:pPr>
        <w:spacing w:after="120" w:line="480" w:lineRule="auto"/>
        <w:rPr>
          <w:rFonts w:eastAsia="Calibri"/>
        </w:rPr>
      </w:pPr>
      <w:r w:rsidRPr="00481B3C">
        <w:rPr>
          <w:rFonts w:eastAsia="Calibri"/>
        </w:rPr>
        <w:t>My research questions were as follows:</w:t>
      </w:r>
    </w:p>
    <w:p w:rsidR="009E74A0" w:rsidRPr="00481B3C" w:rsidRDefault="0008031D" w:rsidP="001841E0">
      <w:pPr>
        <w:spacing w:after="120" w:line="480" w:lineRule="auto"/>
        <w:ind w:left="990" w:hanging="270"/>
        <w:rPr>
          <w:rFonts w:eastAsia="Calibri"/>
        </w:rPr>
      </w:pPr>
      <w:r w:rsidRPr="00481B3C">
        <w:rPr>
          <w:rFonts w:eastAsia="Calibri"/>
        </w:rPr>
        <w:t xml:space="preserve">1. Are </w:t>
      </w:r>
      <w:r w:rsidR="007E4CF3" w:rsidRPr="00481B3C">
        <w:rPr>
          <w:rFonts w:eastAsia="Calibri"/>
        </w:rPr>
        <w:t xml:space="preserve">wild-caught </w:t>
      </w:r>
      <w:r w:rsidRPr="00481B3C">
        <w:rPr>
          <w:rFonts w:eastAsia="Calibri"/>
        </w:rPr>
        <w:t xml:space="preserve">skinks </w:t>
      </w:r>
      <w:r w:rsidR="007E4CF3" w:rsidRPr="00481B3C">
        <w:rPr>
          <w:rFonts w:eastAsia="Calibri"/>
        </w:rPr>
        <w:t xml:space="preserve">from southeastern states </w:t>
      </w:r>
      <w:r w:rsidRPr="00481B3C">
        <w:rPr>
          <w:rFonts w:eastAsia="Calibri"/>
        </w:rPr>
        <w:t xml:space="preserve">infected with naturally-occurring </w:t>
      </w:r>
      <w:r w:rsidRPr="00481B3C">
        <w:rPr>
          <w:rFonts w:eastAsia="Calibri"/>
          <w:i/>
          <w:iCs/>
        </w:rPr>
        <w:t>Borrelia spp.?</w:t>
      </w:r>
      <w:r w:rsidRPr="00481B3C">
        <w:rPr>
          <w:rFonts w:eastAsia="Calibri"/>
        </w:rPr>
        <w:t xml:space="preserve">  </w:t>
      </w:r>
    </w:p>
    <w:p w:rsidR="009E74A0" w:rsidRPr="00481B3C" w:rsidRDefault="00CE5110" w:rsidP="00C32976">
      <w:pPr>
        <w:spacing w:after="120" w:line="480" w:lineRule="auto"/>
        <w:ind w:left="720"/>
        <w:rPr>
          <w:rFonts w:eastAsia="Calibri"/>
        </w:rPr>
      </w:pPr>
      <w:r w:rsidRPr="00481B3C">
        <w:rPr>
          <w:rFonts w:eastAsia="Calibri"/>
        </w:rPr>
        <w:t xml:space="preserve">   </w:t>
      </w:r>
      <w:r w:rsidR="005457FB">
        <w:rPr>
          <w:rFonts w:eastAsia="Calibri"/>
        </w:rPr>
        <w:t>And i</w:t>
      </w:r>
      <w:r w:rsidR="0008031D" w:rsidRPr="00481B3C">
        <w:rPr>
          <w:rFonts w:eastAsia="Calibri"/>
        </w:rPr>
        <w:t>f so:</w:t>
      </w:r>
    </w:p>
    <w:p w:rsidR="009E74A0" w:rsidRDefault="0008031D" w:rsidP="001841E0">
      <w:pPr>
        <w:spacing w:after="120" w:line="480" w:lineRule="auto"/>
        <w:ind w:left="1800" w:hanging="360"/>
        <w:rPr>
          <w:rFonts w:eastAsia="Calibri"/>
        </w:rPr>
      </w:pPr>
      <w:r w:rsidRPr="00481B3C">
        <w:rPr>
          <w:rFonts w:eastAsia="Calibri"/>
        </w:rPr>
        <w:t xml:space="preserve">1a) Are these </w:t>
      </w:r>
      <w:r w:rsidRPr="00481B3C">
        <w:rPr>
          <w:rFonts w:eastAsia="Calibri"/>
          <w:i/>
        </w:rPr>
        <w:t xml:space="preserve">Borrelia </w:t>
      </w:r>
      <w:r w:rsidRPr="00481B3C">
        <w:rPr>
          <w:rFonts w:eastAsia="Calibri"/>
        </w:rPr>
        <w:t>strains genetically similar to, or very different from, those found in northern enzootic cycles?</w:t>
      </w:r>
    </w:p>
    <w:p w:rsidR="00F24167" w:rsidRPr="00481B3C" w:rsidRDefault="00F24167" w:rsidP="00C32976">
      <w:pPr>
        <w:spacing w:after="120" w:line="480" w:lineRule="auto"/>
        <w:ind w:left="1440"/>
        <w:rPr>
          <w:rFonts w:eastAsia="Calibri"/>
        </w:rPr>
      </w:pPr>
    </w:p>
    <w:p w:rsidR="007E4CF3" w:rsidRPr="00481B3C" w:rsidRDefault="0008031D" w:rsidP="007E4CF3">
      <w:pPr>
        <w:spacing w:after="120" w:line="480" w:lineRule="auto"/>
        <w:ind w:left="990" w:hanging="270"/>
      </w:pPr>
      <w:r w:rsidRPr="00481B3C">
        <w:rPr>
          <w:rFonts w:eastAsia="Calibri"/>
        </w:rPr>
        <w:t>2</w:t>
      </w:r>
      <w:r w:rsidR="00D344D1">
        <w:rPr>
          <w:rFonts w:eastAsia="Calibri"/>
        </w:rPr>
        <w:t xml:space="preserve">. </w:t>
      </w:r>
      <w:r w:rsidR="007E4CF3" w:rsidRPr="00481B3C">
        <w:t xml:space="preserve">Will skinks experimentally infested with </w:t>
      </w:r>
      <w:r w:rsidR="007E4CF3" w:rsidRPr="00481B3C">
        <w:rPr>
          <w:i/>
        </w:rPr>
        <w:t>Bbss-</w:t>
      </w:r>
      <w:r w:rsidR="007E4CF3" w:rsidRPr="00481B3C">
        <w:t xml:space="preserve">infected </w:t>
      </w:r>
      <w:r w:rsidR="007E4CF3" w:rsidRPr="00481B3C">
        <w:rPr>
          <w:i/>
        </w:rPr>
        <w:t>I. scapularis</w:t>
      </w:r>
      <w:r w:rsidR="007E4CF3" w:rsidRPr="00481B3C">
        <w:t xml:space="preserve"> </w:t>
      </w:r>
      <w:r w:rsidR="009F6710" w:rsidRPr="00481B3C">
        <w:t>become a source of</w:t>
      </w:r>
      <w:r w:rsidR="007E4CF3" w:rsidRPr="00481B3C">
        <w:t xml:space="preserve"> infection </w:t>
      </w:r>
      <w:r w:rsidR="0026694E" w:rsidRPr="00481B3C">
        <w:t>to</w:t>
      </w:r>
      <w:r w:rsidR="007E4CF3" w:rsidRPr="00481B3C">
        <w:t xml:space="preserve"> naive ticks?</w:t>
      </w:r>
    </w:p>
    <w:p w:rsidR="0026694E" w:rsidRPr="00481B3C" w:rsidRDefault="00CE5110" w:rsidP="007E4CF3">
      <w:pPr>
        <w:spacing w:after="120" w:line="480" w:lineRule="auto"/>
        <w:ind w:left="990" w:hanging="270"/>
      </w:pPr>
      <w:r w:rsidRPr="00481B3C">
        <w:tab/>
      </w:r>
      <w:r w:rsidR="005457FB">
        <w:t>And i</w:t>
      </w:r>
      <w:r w:rsidR="0026694E" w:rsidRPr="00481B3C">
        <w:t>f so:</w:t>
      </w:r>
    </w:p>
    <w:p w:rsidR="007E4CF3" w:rsidRPr="00481B3C" w:rsidRDefault="00CE5110" w:rsidP="00CE5110">
      <w:pPr>
        <w:spacing w:after="120" w:line="480" w:lineRule="auto"/>
        <w:ind w:left="990" w:firstLine="450"/>
      </w:pPr>
      <w:r w:rsidRPr="00481B3C">
        <w:t xml:space="preserve">2a) </w:t>
      </w:r>
      <w:proofErr w:type="gramStart"/>
      <w:r w:rsidRPr="00481B3C">
        <w:t>H</w:t>
      </w:r>
      <w:r w:rsidR="0026694E" w:rsidRPr="00481B3C">
        <w:t>ow</w:t>
      </w:r>
      <w:proofErr w:type="gramEnd"/>
      <w:r w:rsidR="0026694E" w:rsidRPr="00481B3C">
        <w:t xml:space="preserve"> long will such lizards continue to </w:t>
      </w:r>
      <w:r w:rsidR="009F6710" w:rsidRPr="00481B3C">
        <w:t>act as a reservoir of</w:t>
      </w:r>
      <w:r w:rsidR="0026694E" w:rsidRPr="00481B3C">
        <w:t xml:space="preserve"> </w:t>
      </w:r>
      <w:r w:rsidR="0026694E" w:rsidRPr="00481B3C">
        <w:rPr>
          <w:i/>
        </w:rPr>
        <w:t>Bbss</w:t>
      </w:r>
      <w:r w:rsidR="0026694E" w:rsidRPr="00481B3C">
        <w:t>?</w:t>
      </w:r>
    </w:p>
    <w:p w:rsidR="00B00984" w:rsidRDefault="00B00984" w:rsidP="00C80B13">
      <w:pPr>
        <w:tabs>
          <w:tab w:val="left" w:pos="1276"/>
        </w:tabs>
        <w:spacing w:line="480" w:lineRule="auto"/>
      </w:pPr>
    </w:p>
    <w:p w:rsidR="00705733" w:rsidRPr="00481B3C" w:rsidRDefault="007A5AC3" w:rsidP="00C80B13">
      <w:pPr>
        <w:tabs>
          <w:tab w:val="left" w:pos="1276"/>
        </w:tabs>
        <w:spacing w:line="480" w:lineRule="auto"/>
      </w:pPr>
      <w:r w:rsidRPr="00481B3C">
        <w:lastRenderedPageBreak/>
        <w:t>Chapter 2 addresses the first of these questions and Chapter 3 addresses the second; both chapters are written in manuscript format to facilitate subsequent publication</w:t>
      </w:r>
      <w:r w:rsidR="00D344D1">
        <w:t xml:space="preserve">. </w:t>
      </w:r>
      <w:r w:rsidRPr="00481B3C">
        <w:t xml:space="preserve">Chapter 4 </w:t>
      </w:r>
      <w:r w:rsidR="00B00984">
        <w:t>briefly summarizes</w:t>
      </w:r>
      <w:r w:rsidRPr="00481B3C">
        <w:t xml:space="preserve"> my overall conclusions and discusses potential directions for future research on this topic.</w:t>
      </w:r>
    </w:p>
    <w:p w:rsidR="00D53F92" w:rsidRPr="00781C35" w:rsidRDefault="00776B7A">
      <w:r>
        <w:br w:type="page"/>
      </w:r>
    </w:p>
    <w:p w:rsidR="00E67D3B" w:rsidRPr="009A12F9" w:rsidRDefault="00C52996" w:rsidP="009A12F9">
      <w:pPr>
        <w:pStyle w:val="Heading1"/>
      </w:pPr>
      <w:bookmarkStart w:id="11" w:name="_Toc363477947"/>
      <w:r w:rsidRPr="00481B3C">
        <w:lastRenderedPageBreak/>
        <w:t>CHAPTER 2</w:t>
      </w:r>
      <w:r w:rsidR="00C744AE" w:rsidRPr="00481B3C">
        <w:t xml:space="preserve"> -</w:t>
      </w:r>
      <w:r w:rsidR="00302487" w:rsidRPr="00481B3C">
        <w:t xml:space="preserve"> </w:t>
      </w:r>
      <w:r w:rsidR="00302487" w:rsidRPr="00481B3C">
        <w:rPr>
          <w:i/>
        </w:rPr>
        <w:t>Borrelia</w:t>
      </w:r>
      <w:r w:rsidR="00302487" w:rsidRPr="00481B3C">
        <w:t xml:space="preserve"> </w:t>
      </w:r>
      <w:r w:rsidR="00302487" w:rsidRPr="00481B3C">
        <w:rPr>
          <w:i/>
        </w:rPr>
        <w:t xml:space="preserve">burgdorferi </w:t>
      </w:r>
      <w:r w:rsidR="00302487" w:rsidRPr="00481B3C">
        <w:t xml:space="preserve">prevalence in </w:t>
      </w:r>
      <w:r w:rsidR="00302487" w:rsidRPr="00481B3C">
        <w:rPr>
          <w:i/>
        </w:rPr>
        <w:t>Plestiodon</w:t>
      </w:r>
      <w:r w:rsidR="00302487" w:rsidRPr="00481B3C">
        <w:t xml:space="preserve"> spp. skinks of the Southeastern United States</w:t>
      </w:r>
      <w:bookmarkEnd w:id="11"/>
    </w:p>
    <w:p w:rsidR="00C744AE" w:rsidRPr="00481B3C" w:rsidRDefault="00C52996" w:rsidP="003C06A4">
      <w:pPr>
        <w:pStyle w:val="Heading2"/>
        <w:ind w:left="0"/>
        <w:rPr>
          <w:caps w:val="0"/>
        </w:rPr>
      </w:pPr>
      <w:bookmarkStart w:id="12" w:name="_Toc363477948"/>
      <w:r w:rsidRPr="00481B3C">
        <w:rPr>
          <w:caps w:val="0"/>
        </w:rPr>
        <w:t>2</w:t>
      </w:r>
      <w:r w:rsidR="00C744AE" w:rsidRPr="00481B3C">
        <w:rPr>
          <w:caps w:val="0"/>
        </w:rPr>
        <w:t>.1 INTRODUCTION</w:t>
      </w:r>
      <w:bookmarkEnd w:id="12"/>
    </w:p>
    <w:p w:rsidR="002441F2" w:rsidRPr="00481B3C" w:rsidRDefault="002441F2" w:rsidP="002441F2">
      <w:pPr>
        <w:spacing w:after="240" w:line="480" w:lineRule="auto"/>
        <w:ind w:firstLine="720"/>
        <w:contextualSpacing/>
      </w:pPr>
      <w:r w:rsidRPr="00481B3C">
        <w:t>Lyme disease (LD) is the most commonly diagnosed vector borne disease in the United States (CDC, 2012)</w:t>
      </w:r>
      <w:r w:rsidR="00D344D1">
        <w:t xml:space="preserve">. </w:t>
      </w:r>
      <w:r w:rsidR="00607BA2" w:rsidRPr="00481B3C">
        <w:t>I</w:t>
      </w:r>
      <w:r w:rsidRPr="00481B3C">
        <w:t xml:space="preserve">n the US, </w:t>
      </w:r>
      <w:r w:rsidRPr="00481B3C">
        <w:rPr>
          <w:i/>
        </w:rPr>
        <w:t xml:space="preserve">Borrelia burgdorferi </w:t>
      </w:r>
      <w:r w:rsidRPr="00481B3C">
        <w:t>sensu stricto (</w:t>
      </w:r>
      <w:r w:rsidRPr="00481B3C">
        <w:rPr>
          <w:i/>
        </w:rPr>
        <w:t>Bbss</w:t>
      </w:r>
      <w:r w:rsidRPr="00481B3C">
        <w:t>) is the only recognized LD pathogen (Stanek et al., 2012 for a review)</w:t>
      </w:r>
      <w:r w:rsidR="00BB06D4" w:rsidRPr="00481B3C">
        <w:t xml:space="preserve">, although </w:t>
      </w:r>
      <w:r w:rsidR="00BB06D4" w:rsidRPr="00481B3C">
        <w:rPr>
          <w:i/>
        </w:rPr>
        <w:t xml:space="preserve">B. </w:t>
      </w:r>
      <w:r w:rsidR="002C11C6">
        <w:rPr>
          <w:i/>
        </w:rPr>
        <w:t>bissettii</w:t>
      </w:r>
      <w:r w:rsidR="00BB06D4" w:rsidRPr="00481B3C">
        <w:t xml:space="preserve"> and </w:t>
      </w:r>
      <w:r w:rsidR="00BB06D4" w:rsidRPr="00481B3C">
        <w:rPr>
          <w:i/>
        </w:rPr>
        <w:t>B. miyamotoi</w:t>
      </w:r>
      <w:r w:rsidR="00BB06D4" w:rsidRPr="00481B3C">
        <w:t xml:space="preserve"> have both recently been implicated in LD-like disease (</w:t>
      </w:r>
      <w:r w:rsidR="000C5D6F" w:rsidRPr="00481B3C">
        <w:t xml:space="preserve">Chowdri </w:t>
      </w:r>
      <w:r w:rsidR="00594D04">
        <w:t>e</w:t>
      </w:r>
      <w:r w:rsidR="000C5D6F" w:rsidRPr="00481B3C">
        <w:t xml:space="preserve">t al., 2013; </w:t>
      </w:r>
      <w:r w:rsidR="00BB06D4" w:rsidRPr="00481B3C">
        <w:t>Girard et al.</w:t>
      </w:r>
      <w:r w:rsidR="000C5D6F" w:rsidRPr="00481B3C">
        <w:t>,</w:t>
      </w:r>
      <w:r w:rsidR="00BB06D4" w:rsidRPr="00481B3C">
        <w:t xml:space="preserve"> 2011)</w:t>
      </w:r>
      <w:r w:rsidR="00606D32" w:rsidRPr="00481B3C">
        <w:t>.</w:t>
      </w:r>
      <w:r w:rsidRPr="00481B3C">
        <w:t xml:space="preserve"> </w:t>
      </w:r>
    </w:p>
    <w:p w:rsidR="002441F2" w:rsidRPr="00481B3C" w:rsidRDefault="002441F2" w:rsidP="002441F2">
      <w:pPr>
        <w:spacing w:line="480" w:lineRule="auto"/>
        <w:contextualSpacing/>
      </w:pPr>
      <w:r w:rsidRPr="00481B3C">
        <w:tab/>
        <w:t>In 2011, there were 26,364 confirmed or probable LD case</w:t>
      </w:r>
      <w:r w:rsidR="00594D04">
        <w:t xml:space="preserve"> reports </w:t>
      </w:r>
      <w:r w:rsidRPr="00481B3C">
        <w:t xml:space="preserve">in the U.S. (CDC, 2012). </w:t>
      </w:r>
      <w:r w:rsidR="00E15947">
        <w:t>C</w:t>
      </w:r>
      <w:r w:rsidR="004258D4">
        <w:t xml:space="preserve">onfirmed </w:t>
      </w:r>
      <w:r w:rsidRPr="00481B3C">
        <w:t>cases are concentrated in the Northeast and northern Midwest (Figure 1</w:t>
      </w:r>
      <w:r w:rsidR="001D4BB7" w:rsidRPr="00481B3C">
        <w:t>.1</w:t>
      </w:r>
      <w:r w:rsidRPr="00481B3C">
        <w:t xml:space="preserve">). Southeastern confirmed cases of LD are much less common; 96% of the confirmed cases from 2011 were from 13 Northeastern and Midwestern states (CDC, 2012). </w:t>
      </w:r>
    </w:p>
    <w:p w:rsidR="001D4BB7" w:rsidRPr="00481B3C" w:rsidRDefault="002441F2" w:rsidP="001236F9">
      <w:pPr>
        <w:spacing w:line="480" w:lineRule="auto"/>
        <w:ind w:firstLine="720"/>
        <w:contextualSpacing/>
      </w:pPr>
      <w:r w:rsidRPr="00481B3C">
        <w:t xml:space="preserve">In contrast to the northern distribution of LD, the range of </w:t>
      </w:r>
      <w:r w:rsidR="00594D04">
        <w:rPr>
          <w:i/>
        </w:rPr>
        <w:t xml:space="preserve">I. </w:t>
      </w:r>
      <w:r w:rsidRPr="00481B3C">
        <w:rPr>
          <w:i/>
        </w:rPr>
        <w:t>scapularis</w:t>
      </w:r>
      <w:r w:rsidRPr="00481B3C">
        <w:t xml:space="preserve"> includes the entire coastal </w:t>
      </w:r>
      <w:r w:rsidR="00C32F5D">
        <w:t>S</w:t>
      </w:r>
      <w:r w:rsidRPr="00481B3C">
        <w:t xml:space="preserve">outheast (Figure </w:t>
      </w:r>
      <w:r w:rsidR="001D4BB7" w:rsidRPr="00481B3C">
        <w:t>1.</w:t>
      </w:r>
      <w:r w:rsidRPr="00481B3C">
        <w:t>2). This mismatch of the distributions of vector ticks and</w:t>
      </w:r>
      <w:r w:rsidR="004258D4">
        <w:t xml:space="preserve"> </w:t>
      </w:r>
      <w:r w:rsidRPr="00481B3C">
        <w:t>human disease has led to ongoing speculation about why there are many vector ticks in the Southeast, yet few confirmed LD cases in the same areas. One hypothesis is that low LD prevalence in the Southeast is associated with a latitudinal change in the key wildlife host utilized by the immature life-stages of these ticks</w:t>
      </w:r>
      <w:r w:rsidR="00D344D1">
        <w:t xml:space="preserve">. </w:t>
      </w:r>
      <w:r w:rsidRPr="00481B3C">
        <w:t>This host-shift hypothesis provided the motivation for this research project.</w:t>
      </w:r>
    </w:p>
    <w:p w:rsidR="00FB7E75" w:rsidRPr="00481B3C" w:rsidRDefault="00607BA2" w:rsidP="003C06A4">
      <w:pPr>
        <w:pStyle w:val="Heading3"/>
        <w:ind w:left="0"/>
      </w:pPr>
      <w:bookmarkStart w:id="13" w:name="_Toc363477949"/>
      <w:r w:rsidRPr="00481B3C">
        <w:lastRenderedPageBreak/>
        <w:t>2.1.1.</w:t>
      </w:r>
      <w:r w:rsidR="002441F2" w:rsidRPr="00481B3C">
        <w:t xml:space="preserve"> Sylvatic cycles of </w:t>
      </w:r>
      <w:r w:rsidR="002441F2" w:rsidRPr="00481B3C">
        <w:rPr>
          <w:i/>
        </w:rPr>
        <w:t>Borrelia burgdorferi</w:t>
      </w:r>
      <w:r w:rsidR="002441F2" w:rsidRPr="00481B3C">
        <w:t xml:space="preserve"> in the Northeast and Midwest</w:t>
      </w:r>
      <w:bookmarkEnd w:id="13"/>
    </w:p>
    <w:p w:rsidR="005457FB" w:rsidRPr="00481B3C" w:rsidRDefault="002441F2" w:rsidP="009A12F9">
      <w:pPr>
        <w:spacing w:line="480" w:lineRule="auto"/>
        <w:ind w:firstLine="720"/>
      </w:pPr>
      <w:r w:rsidRPr="00481B3C">
        <w:t>The ecology of the</w:t>
      </w:r>
      <w:r w:rsidR="00590740" w:rsidRPr="00481B3C">
        <w:t xml:space="preserve"> </w:t>
      </w:r>
      <w:r w:rsidRPr="00481B3C">
        <w:t>vector tick (</w:t>
      </w:r>
      <w:r w:rsidRPr="00481B3C">
        <w:rPr>
          <w:i/>
        </w:rPr>
        <w:t>I. scapularis</w:t>
      </w:r>
      <w:r w:rsidRPr="00481B3C">
        <w:t xml:space="preserve"> in the eastern U.S.;</w:t>
      </w:r>
      <w:r w:rsidR="00590740" w:rsidRPr="00481B3C">
        <w:t xml:space="preserve"> Kierans et al., 1996</w:t>
      </w:r>
      <w:r w:rsidRPr="00481B3C">
        <w:t xml:space="preserve">) determines the cycle of infection and abundance of </w:t>
      </w:r>
      <w:r w:rsidR="00E15947">
        <w:rPr>
          <w:i/>
        </w:rPr>
        <w:t>Bbss</w:t>
      </w:r>
      <w:r w:rsidR="001D4BB7" w:rsidRPr="00481B3C">
        <w:t xml:space="preserve"> in</w:t>
      </w:r>
      <w:r w:rsidRPr="00481B3C">
        <w:t xml:space="preserve"> natural ecosystems. This tick is the most common vector for the LD pathogen in the eastern United States (Stanek et al., 2012). It </w:t>
      </w:r>
      <w:r w:rsidR="00594D04">
        <w:t xml:space="preserve">utilizes three hosts during its life cycle; i.e., </w:t>
      </w:r>
      <w:r w:rsidRPr="00481B3C">
        <w:t>du</w:t>
      </w:r>
      <w:r w:rsidR="00860B68" w:rsidRPr="00481B3C">
        <w:t>ring each of its larval, nymph</w:t>
      </w:r>
      <w:r w:rsidRPr="00481B3C">
        <w:t xml:space="preserve"> and adult stages (Stanek et al., 2012). The chance of larvae being infected from their parent (i.e., </w:t>
      </w:r>
      <w:proofErr w:type="spellStart"/>
      <w:r w:rsidRPr="00481B3C">
        <w:t>transovarial</w:t>
      </w:r>
      <w:proofErr w:type="spellEnd"/>
      <w:r w:rsidRPr="00481B3C">
        <w:t xml:space="preserve"> transmission) is </w:t>
      </w:r>
      <w:proofErr w:type="spellStart"/>
      <w:r w:rsidR="005E64DE">
        <w:t>nonexistant</w:t>
      </w:r>
      <w:proofErr w:type="spellEnd"/>
      <w:r w:rsidRPr="00481B3C">
        <w:t xml:space="preserve"> (Piesman et al</w:t>
      </w:r>
      <w:r w:rsidR="00EF3EF7" w:rsidRPr="00481B3C">
        <w:t>.</w:t>
      </w:r>
      <w:r w:rsidRPr="00481B3C">
        <w:t xml:space="preserve">, 1986; Stanek et al., 2012), so larvae do not transmit </w:t>
      </w:r>
      <w:r w:rsidR="00594D04">
        <w:t xml:space="preserve">the pathogen </w:t>
      </w:r>
      <w:r w:rsidRPr="00481B3C">
        <w:t>to their hosts. Larvae</w:t>
      </w:r>
      <w:r w:rsidR="005E64DE">
        <w:t xml:space="preserve"> typically</w:t>
      </w:r>
      <w:r w:rsidRPr="00481B3C">
        <w:t xml:space="preserve"> obtain </w:t>
      </w:r>
      <w:r w:rsidRPr="00481B3C">
        <w:rPr>
          <w:i/>
        </w:rPr>
        <w:t>Bbss</w:t>
      </w:r>
      <w:r w:rsidRPr="00481B3C">
        <w:t xml:space="preserve"> by feeding on an infected host, and thereafter typically remain in</w:t>
      </w:r>
      <w:r w:rsidR="00860B68" w:rsidRPr="00481B3C">
        <w:t>fected into their nymph</w:t>
      </w:r>
      <w:r w:rsidRPr="00481B3C">
        <w:t xml:space="preserve"> and adult stages (i.e., </w:t>
      </w:r>
      <w:proofErr w:type="spellStart"/>
      <w:r w:rsidRPr="00481B3C">
        <w:t>transstadial</w:t>
      </w:r>
      <w:proofErr w:type="spellEnd"/>
      <w:r w:rsidRPr="00481B3C">
        <w:t xml:space="preserve"> transmission). Consequently, nymphs and adults are the two life stages that pass </w:t>
      </w:r>
      <w:r w:rsidRPr="00481B3C">
        <w:rPr>
          <w:i/>
        </w:rPr>
        <w:t>B</w:t>
      </w:r>
      <w:r w:rsidR="005F1A92">
        <w:rPr>
          <w:i/>
        </w:rPr>
        <w:t>bss</w:t>
      </w:r>
      <w:r w:rsidRPr="00481B3C">
        <w:t xml:space="preserve"> to susceptible hosts. </w:t>
      </w:r>
      <w:r w:rsidR="007412F7" w:rsidRPr="00481B3C">
        <w:t>M</w:t>
      </w:r>
      <w:r w:rsidRPr="00481B3C">
        <w:t>ice (</w:t>
      </w:r>
      <w:r w:rsidRPr="00481B3C">
        <w:rPr>
          <w:i/>
        </w:rPr>
        <w:t xml:space="preserve">Peromyscus </w:t>
      </w:r>
      <w:r w:rsidR="007412F7" w:rsidRPr="00481B3C">
        <w:rPr>
          <w:i/>
        </w:rPr>
        <w:t>spp.</w:t>
      </w:r>
      <w:r w:rsidRPr="00481B3C">
        <w:t xml:space="preserve">) are the most abundant reservoir-competent hosts for </w:t>
      </w:r>
      <w:r w:rsidRPr="00481B3C">
        <w:rPr>
          <w:i/>
        </w:rPr>
        <w:t>Bbss</w:t>
      </w:r>
      <w:r w:rsidRPr="00481B3C">
        <w:t xml:space="preserve"> in the northern ecosystems</w:t>
      </w:r>
      <w:r w:rsidR="007412F7" w:rsidRPr="00481B3C">
        <w:t xml:space="preserve">, </w:t>
      </w:r>
      <w:r w:rsidRPr="00481B3C">
        <w:t xml:space="preserve">although numerous other reservoir-competent birds, lizards and mammals contribute to sylvatic </w:t>
      </w:r>
      <w:r w:rsidRPr="00481B3C">
        <w:rPr>
          <w:i/>
        </w:rPr>
        <w:t>Bbss</w:t>
      </w:r>
      <w:r w:rsidRPr="00481B3C">
        <w:t xml:space="preserve"> cycles</w:t>
      </w:r>
      <w:r w:rsidR="00607BA2" w:rsidRPr="00481B3C">
        <w:t xml:space="preserve"> </w:t>
      </w:r>
      <w:r w:rsidRPr="00481B3C">
        <w:t xml:space="preserve">(Ostfeld and Keesing, 2000). </w:t>
      </w:r>
      <w:r w:rsidR="007412F7" w:rsidRPr="00481B3C">
        <w:t xml:space="preserve">An infected white-footed mouse can </w:t>
      </w:r>
      <w:r w:rsidR="00C32F5D">
        <w:t>transmit the bacterium to</w:t>
      </w:r>
      <w:r w:rsidR="005F1A92">
        <w:t xml:space="preserve"> 40-90%</w:t>
      </w:r>
      <w:r w:rsidR="007412F7" w:rsidRPr="00481B3C">
        <w:t xml:space="preserve"> of </w:t>
      </w:r>
      <w:r w:rsidR="00C80B13" w:rsidRPr="00481B3C">
        <w:t xml:space="preserve">the </w:t>
      </w:r>
      <w:r w:rsidR="007412F7" w:rsidRPr="00481B3C">
        <w:t xml:space="preserve">ticks that feed on </w:t>
      </w:r>
      <w:r w:rsidR="00D53F92">
        <w:t>it</w:t>
      </w:r>
      <w:r w:rsidR="007412F7" w:rsidRPr="00481B3C">
        <w:t xml:space="preserve"> (</w:t>
      </w:r>
      <w:proofErr w:type="spellStart"/>
      <w:r w:rsidR="007412F7" w:rsidRPr="00481B3C">
        <w:t>LoGiudice</w:t>
      </w:r>
      <w:proofErr w:type="spellEnd"/>
      <w:r w:rsidR="007412F7" w:rsidRPr="00481B3C">
        <w:t xml:space="preserve"> et al., 2003). </w:t>
      </w:r>
    </w:p>
    <w:p w:rsidR="00FC7589" w:rsidRDefault="00607BA2" w:rsidP="003C06A4">
      <w:pPr>
        <w:pStyle w:val="Heading3"/>
        <w:ind w:left="0"/>
        <w:rPr>
          <w:color w:val="C0504D" w:themeColor="accent2"/>
        </w:rPr>
      </w:pPr>
      <w:bookmarkStart w:id="14" w:name="_Toc363477950"/>
      <w:r w:rsidRPr="00481B3C">
        <w:t>2.1.2</w:t>
      </w:r>
      <w:r w:rsidR="00D344D1">
        <w:t>.</w:t>
      </w:r>
      <w:r w:rsidR="002441F2" w:rsidRPr="00481B3C">
        <w:t xml:space="preserve"> Sylvatic cycles of</w:t>
      </w:r>
      <w:r w:rsidR="002441F2" w:rsidRPr="00481B3C">
        <w:rPr>
          <w:i/>
        </w:rPr>
        <w:t xml:space="preserve"> Borrelia burgdorferi</w:t>
      </w:r>
      <w:r w:rsidR="002441F2" w:rsidRPr="00481B3C">
        <w:t xml:space="preserve"> in the Southeast</w:t>
      </w:r>
      <w:bookmarkEnd w:id="14"/>
      <w:r w:rsidR="002441F2" w:rsidRPr="00481B3C">
        <w:t xml:space="preserve"> </w:t>
      </w:r>
      <w:r w:rsidR="002441F2" w:rsidRPr="00481B3C">
        <w:rPr>
          <w:color w:val="C0504D" w:themeColor="accent2"/>
        </w:rPr>
        <w:tab/>
      </w:r>
    </w:p>
    <w:p w:rsidR="003C06A4" w:rsidRPr="009A12F9" w:rsidRDefault="002441F2" w:rsidP="009A12F9">
      <w:pPr>
        <w:spacing w:line="480" w:lineRule="auto"/>
        <w:ind w:firstLine="720"/>
      </w:pPr>
      <w:r w:rsidRPr="00481B3C">
        <w:t xml:space="preserve">The southeastern </w:t>
      </w:r>
      <w:r w:rsidRPr="00481B3C">
        <w:rPr>
          <w:i/>
        </w:rPr>
        <w:t>Bbss</w:t>
      </w:r>
      <w:r w:rsidRPr="00481B3C">
        <w:t xml:space="preserve"> transmission cycle </w:t>
      </w:r>
      <w:r w:rsidR="00594D04">
        <w:t xml:space="preserve">differs greatly </w:t>
      </w:r>
      <w:r w:rsidR="008F5ACB">
        <w:t xml:space="preserve">from </w:t>
      </w:r>
      <w:r w:rsidRPr="00481B3C">
        <w:t>the Northeast and Midwest. L</w:t>
      </w:r>
      <w:r w:rsidR="005F1A92">
        <w:t xml:space="preserve">yme </w:t>
      </w:r>
      <w:r w:rsidR="002C11C6" w:rsidRPr="00481B3C">
        <w:t>disease</w:t>
      </w:r>
      <w:r w:rsidR="00594D04">
        <w:t xml:space="preserve"> cases are infrequent</w:t>
      </w:r>
      <w:r w:rsidR="00E15947">
        <w:t>;</w:t>
      </w:r>
      <w:r w:rsidRPr="00481B3C">
        <w:t xml:space="preserve"> in Tennessee</w:t>
      </w:r>
      <w:r w:rsidR="00594D04">
        <w:t>,</w:t>
      </w:r>
      <w:r w:rsidRPr="00481B3C">
        <w:t xml:space="preserve"> </w:t>
      </w:r>
      <w:r w:rsidR="00E15947">
        <w:t xml:space="preserve">for example, </w:t>
      </w:r>
      <w:r w:rsidRPr="00481B3C">
        <w:t xml:space="preserve">there were only </w:t>
      </w:r>
      <w:r w:rsidR="001D4BB7" w:rsidRPr="00481B3C">
        <w:t xml:space="preserve">five </w:t>
      </w:r>
      <w:r w:rsidRPr="00481B3C">
        <w:t>confirmed cases in a population of over 6 million</w:t>
      </w:r>
      <w:r w:rsidR="001876A9">
        <w:t xml:space="preserve"> people</w:t>
      </w:r>
      <w:r w:rsidRPr="00481B3C">
        <w:t xml:space="preserve"> </w:t>
      </w:r>
      <w:r w:rsidR="00594D04">
        <w:t>in 2011</w:t>
      </w:r>
      <w:r w:rsidR="00594D04" w:rsidRPr="00481B3C">
        <w:t xml:space="preserve"> </w:t>
      </w:r>
      <w:r w:rsidRPr="00481B3C">
        <w:t xml:space="preserve">(CDC, 2012). Vector-competent </w:t>
      </w:r>
      <w:r w:rsidRPr="00481B3C">
        <w:rPr>
          <w:i/>
        </w:rPr>
        <w:t>I. scapularis</w:t>
      </w:r>
      <w:r w:rsidRPr="00481B3C">
        <w:t xml:space="preserve"> occur throughout the state, yet testing of &gt;1000 ticks </w:t>
      </w:r>
      <w:r w:rsidR="00D73840">
        <w:t xml:space="preserve">in 2007-2008 </w:t>
      </w:r>
      <w:r w:rsidRPr="00481B3C">
        <w:t>produced no detectable prevalence of</w:t>
      </w:r>
      <w:r w:rsidRPr="00481B3C">
        <w:rPr>
          <w:i/>
        </w:rPr>
        <w:t xml:space="preserve"> Bbss</w:t>
      </w:r>
      <w:r w:rsidRPr="00481B3C">
        <w:t xml:space="preserve"> in these populations (</w:t>
      </w:r>
      <w:r w:rsidR="006F22B2" w:rsidRPr="00481B3C">
        <w:t>Rosen et al</w:t>
      </w:r>
      <w:r w:rsidRPr="00481B3C">
        <w:t>.</w:t>
      </w:r>
      <w:r w:rsidR="00590740" w:rsidRPr="00481B3C">
        <w:t>, 2009</w:t>
      </w:r>
      <w:r w:rsidRPr="00481B3C">
        <w:t>)</w:t>
      </w:r>
      <w:r w:rsidR="00D344D1">
        <w:t xml:space="preserve">. </w:t>
      </w:r>
      <w:r w:rsidRPr="00481B3C">
        <w:t>Numerous strains and species of non-</w:t>
      </w:r>
      <w:r w:rsidRPr="00481B3C">
        <w:rPr>
          <w:i/>
        </w:rPr>
        <w:t>Bbss</w:t>
      </w:r>
      <w:r w:rsidRPr="00481B3C">
        <w:t xml:space="preserve"> </w:t>
      </w:r>
      <w:r w:rsidRPr="00481B3C">
        <w:rPr>
          <w:i/>
        </w:rPr>
        <w:t>Borrelia</w:t>
      </w:r>
      <w:r w:rsidRPr="00481B3C">
        <w:t xml:space="preserve"> have been found in </w:t>
      </w:r>
      <w:r w:rsidRPr="00481B3C">
        <w:lastRenderedPageBreak/>
        <w:t>southeastern wildlife and their associated ticks (</w:t>
      </w:r>
      <w:r w:rsidR="006F22B2" w:rsidRPr="00481B3C">
        <w:t>Rudenko</w:t>
      </w:r>
      <w:r w:rsidR="00590740" w:rsidRPr="00481B3C">
        <w:t xml:space="preserve"> et al., 2009</w:t>
      </w:r>
      <w:r w:rsidRPr="00481B3C">
        <w:t xml:space="preserve">), but these appear to be maintained </w:t>
      </w:r>
      <w:r w:rsidR="00594D04">
        <w:t xml:space="preserve">almost entirely </w:t>
      </w:r>
      <w:r w:rsidRPr="00481B3C">
        <w:t>by cryptic cycles not involving human-biting ticks</w:t>
      </w:r>
      <w:r w:rsidR="00D73840">
        <w:t xml:space="preserve"> (</w:t>
      </w:r>
      <w:proofErr w:type="spellStart"/>
      <w:r w:rsidR="00D73840">
        <w:t>Stromdahl</w:t>
      </w:r>
      <w:proofErr w:type="spellEnd"/>
      <w:r w:rsidR="00D73840">
        <w:t xml:space="preserve"> and Hickling</w:t>
      </w:r>
      <w:r w:rsidR="00870318">
        <w:t>,</w:t>
      </w:r>
      <w:r w:rsidR="00D73840">
        <w:t xml:space="preserve"> 2012).</w:t>
      </w:r>
    </w:p>
    <w:p w:rsidR="002441F2" w:rsidRPr="00481B3C" w:rsidRDefault="00607BA2" w:rsidP="003C06A4">
      <w:pPr>
        <w:pStyle w:val="Heading3"/>
        <w:ind w:left="0"/>
      </w:pPr>
      <w:bookmarkStart w:id="15" w:name="_Toc363477951"/>
      <w:r w:rsidRPr="00481B3C">
        <w:t>2.1.3.</w:t>
      </w:r>
      <w:r w:rsidR="002441F2" w:rsidRPr="00481B3C">
        <w:t xml:space="preserve"> Southeastern lizards and ticks</w:t>
      </w:r>
      <w:bookmarkEnd w:id="15"/>
    </w:p>
    <w:p w:rsidR="002441F2" w:rsidRPr="00481B3C" w:rsidRDefault="00C32F5D" w:rsidP="002441F2">
      <w:pPr>
        <w:tabs>
          <w:tab w:val="left" w:pos="360"/>
        </w:tabs>
        <w:spacing w:line="480" w:lineRule="auto"/>
        <w:contextualSpacing/>
      </w:pPr>
      <w:r>
        <w:tab/>
      </w:r>
      <w:r>
        <w:tab/>
        <w:t>The s</w:t>
      </w:r>
      <w:r w:rsidR="002441F2" w:rsidRPr="00481B3C">
        <w:t>outheastern United States has different wildlife communities than the Northeast and Midwest</w:t>
      </w:r>
      <w:r w:rsidR="00E15947">
        <w:t>,</w:t>
      </w:r>
      <w:r w:rsidR="005D2936">
        <w:t xml:space="preserve"> with a major difference being </w:t>
      </w:r>
      <w:r w:rsidR="002441F2" w:rsidRPr="00481B3C">
        <w:t xml:space="preserve">the abundance of reptiles. Reptiles, lizards especially, are </w:t>
      </w:r>
      <w:r w:rsidR="005D2936">
        <w:t>frequently</w:t>
      </w:r>
      <w:r w:rsidR="002441F2" w:rsidRPr="00481B3C">
        <w:t xml:space="preserve"> more abundant than rodents in </w:t>
      </w:r>
      <w:r w:rsidR="005D2936">
        <w:t xml:space="preserve">southeastern </w:t>
      </w:r>
      <w:r w:rsidR="002441F2" w:rsidRPr="00481B3C">
        <w:t xml:space="preserve">forests and </w:t>
      </w:r>
      <w:r w:rsidR="005D2936">
        <w:t>use similar</w:t>
      </w:r>
      <w:r w:rsidR="00D73840">
        <w:t xml:space="preserve"> habitats</w:t>
      </w:r>
      <w:r w:rsidR="002441F2" w:rsidRPr="00481B3C">
        <w:t xml:space="preserve"> (Apperson et al., 1993, Ostfeld and Keesing, 2000). </w:t>
      </w:r>
      <w:r w:rsidR="005D2936">
        <w:t xml:space="preserve">Skinks are extremely common in many areas of the Southeast. </w:t>
      </w:r>
      <w:r w:rsidR="002441F2" w:rsidRPr="00481B3C">
        <w:t>The “blue-tailed” skinks (</w:t>
      </w:r>
      <w:r w:rsidR="002441F2" w:rsidRPr="00481B3C">
        <w:rPr>
          <w:i/>
        </w:rPr>
        <w:t>Plestiodon spp.)</w:t>
      </w:r>
      <w:r w:rsidR="002441F2" w:rsidRPr="00481B3C">
        <w:t xml:space="preserve"> are arguably the most common lizards seen in the </w:t>
      </w:r>
      <w:r w:rsidR="00FC7589" w:rsidRPr="00481B3C">
        <w:t>woods</w:t>
      </w:r>
      <w:r w:rsidR="00D73840">
        <w:t xml:space="preserve">, </w:t>
      </w:r>
      <w:r w:rsidR="002441F2" w:rsidRPr="00481B3C">
        <w:t>as well as around residential areas (Conant and Collins, 1998).</w:t>
      </w:r>
      <w:r w:rsidR="00B82904" w:rsidRPr="00B82904">
        <w:t xml:space="preserve"> </w:t>
      </w:r>
      <w:r w:rsidR="00B82904" w:rsidRPr="00481B3C">
        <w:t xml:space="preserve">There are </w:t>
      </w:r>
      <w:r w:rsidR="00B82904">
        <w:t>several</w:t>
      </w:r>
      <w:r w:rsidR="00B82904" w:rsidRPr="00481B3C">
        <w:t xml:space="preserve"> species that comprise this “blue-tailed” skink group</w:t>
      </w:r>
      <w:r w:rsidR="00B82904">
        <w:t>,</w:t>
      </w:r>
      <w:r w:rsidR="00B82904" w:rsidRPr="00481B3C">
        <w:t xml:space="preserve"> </w:t>
      </w:r>
      <w:r w:rsidR="00B82904">
        <w:t>including</w:t>
      </w:r>
      <w:r w:rsidR="00B82904" w:rsidRPr="00481B3C">
        <w:t xml:space="preserve"> the common five-lined skink (</w:t>
      </w:r>
      <w:r w:rsidR="00B82904" w:rsidRPr="00481B3C">
        <w:rPr>
          <w:i/>
        </w:rPr>
        <w:t>P</w:t>
      </w:r>
      <w:r w:rsidR="00B82904">
        <w:rPr>
          <w:i/>
        </w:rPr>
        <w:t>.</w:t>
      </w:r>
      <w:r w:rsidR="00B82904" w:rsidRPr="00481B3C">
        <w:rPr>
          <w:i/>
        </w:rPr>
        <w:t xml:space="preserve"> fasciatus</w:t>
      </w:r>
      <w:r w:rsidR="00B82904" w:rsidRPr="00481B3C">
        <w:t xml:space="preserve">), </w:t>
      </w:r>
      <w:r w:rsidR="00B82904">
        <w:t xml:space="preserve">the </w:t>
      </w:r>
      <w:r w:rsidR="00B82904" w:rsidRPr="00481B3C">
        <w:t>southeastern five-lined skink (</w:t>
      </w:r>
      <w:r w:rsidR="00B82904" w:rsidRPr="00481B3C">
        <w:rPr>
          <w:i/>
        </w:rPr>
        <w:t>P</w:t>
      </w:r>
      <w:r w:rsidR="00B82904">
        <w:rPr>
          <w:i/>
        </w:rPr>
        <w:t>.</w:t>
      </w:r>
      <w:r w:rsidR="00B82904" w:rsidRPr="00481B3C">
        <w:rPr>
          <w:i/>
        </w:rPr>
        <w:t xml:space="preserve"> inexpectatus</w:t>
      </w:r>
      <w:r w:rsidR="00B82904" w:rsidRPr="00481B3C">
        <w:t>), and the broad-headed skink (</w:t>
      </w:r>
      <w:r w:rsidR="00B82904" w:rsidRPr="00481B3C">
        <w:rPr>
          <w:i/>
        </w:rPr>
        <w:t>P</w:t>
      </w:r>
      <w:r w:rsidR="00B82904">
        <w:rPr>
          <w:i/>
        </w:rPr>
        <w:t>.</w:t>
      </w:r>
      <w:r w:rsidR="00B82904" w:rsidRPr="00481B3C">
        <w:rPr>
          <w:i/>
        </w:rPr>
        <w:t xml:space="preserve"> laticeps</w:t>
      </w:r>
      <w:r w:rsidR="00B82904" w:rsidRPr="00481B3C">
        <w:t>)</w:t>
      </w:r>
      <w:r w:rsidR="00D344D1">
        <w:t>.</w:t>
      </w:r>
    </w:p>
    <w:p w:rsidR="002441F2" w:rsidRPr="00481B3C" w:rsidRDefault="003577EB" w:rsidP="00B00984">
      <w:pPr>
        <w:tabs>
          <w:tab w:val="left" w:pos="720"/>
        </w:tabs>
        <w:spacing w:line="480" w:lineRule="auto"/>
        <w:contextualSpacing/>
      </w:pPr>
      <w:r w:rsidRPr="00481B3C">
        <w:tab/>
      </w:r>
      <w:r w:rsidR="005D2936" w:rsidRPr="00481B3C">
        <w:t>Apperson et al. (1993) found up to 88% of broad-headed skinks (</w:t>
      </w:r>
      <w:r w:rsidR="005D2936" w:rsidRPr="00481B3C">
        <w:rPr>
          <w:i/>
        </w:rPr>
        <w:t>P. laticeps</w:t>
      </w:r>
      <w:r w:rsidR="005D2936" w:rsidRPr="00481B3C">
        <w:t xml:space="preserve">) </w:t>
      </w:r>
      <w:r w:rsidR="005D2936">
        <w:t xml:space="preserve">in the southeast were </w:t>
      </w:r>
      <w:r w:rsidR="005D2936" w:rsidRPr="00481B3C">
        <w:t xml:space="preserve">infested with </w:t>
      </w:r>
      <w:r w:rsidR="005D2936" w:rsidRPr="00481B3C">
        <w:rPr>
          <w:i/>
        </w:rPr>
        <w:t>I. scapularis</w:t>
      </w:r>
      <w:r w:rsidR="005D2936">
        <w:t xml:space="preserve">; whereas, </w:t>
      </w:r>
      <w:r w:rsidR="005D2936" w:rsidRPr="00481B3C">
        <w:t xml:space="preserve">Levine et al. (1997) </w:t>
      </w:r>
      <w:r w:rsidR="005D2936">
        <w:t xml:space="preserve">reported that </w:t>
      </w:r>
      <w:r w:rsidR="005D2936" w:rsidRPr="00481B3C">
        <w:t xml:space="preserve">13.8% of </w:t>
      </w:r>
      <w:r w:rsidR="005D2936" w:rsidRPr="00481B3C">
        <w:rPr>
          <w:i/>
        </w:rPr>
        <w:t>P. inexpectatus</w:t>
      </w:r>
      <w:r w:rsidR="005D2936" w:rsidRPr="00481B3C">
        <w:t xml:space="preserve">, 3% of </w:t>
      </w:r>
      <w:r w:rsidR="005D2936" w:rsidRPr="00481B3C">
        <w:rPr>
          <w:i/>
        </w:rPr>
        <w:t>P. fasciatus</w:t>
      </w:r>
      <w:r w:rsidR="005D2936" w:rsidRPr="00481B3C">
        <w:t xml:space="preserve">, and 7.4% of </w:t>
      </w:r>
      <w:r w:rsidR="005D2936" w:rsidRPr="00481B3C">
        <w:rPr>
          <w:i/>
        </w:rPr>
        <w:t>P. laticeps</w:t>
      </w:r>
      <w:r w:rsidR="005D2936" w:rsidRPr="00481B3C">
        <w:t xml:space="preserve"> </w:t>
      </w:r>
      <w:r w:rsidR="005D2936">
        <w:t xml:space="preserve">were </w:t>
      </w:r>
      <w:r w:rsidR="005D2936" w:rsidRPr="00481B3C">
        <w:t xml:space="preserve">infested. </w:t>
      </w:r>
      <w:r w:rsidR="005D2936">
        <w:t>Similarly,</w:t>
      </w:r>
      <w:r w:rsidR="005D2936" w:rsidRPr="00481B3C">
        <w:t xml:space="preserve"> </w:t>
      </w:r>
      <w:r w:rsidR="005D2936">
        <w:t xml:space="preserve">Durden et al. (2002) found that 93% of the </w:t>
      </w:r>
      <w:r w:rsidR="005D2936">
        <w:rPr>
          <w:i/>
        </w:rPr>
        <w:t>P. laticeps</w:t>
      </w:r>
      <w:r w:rsidR="005D2936">
        <w:t xml:space="preserve"> had larvae and 89% had nymphs and 80% of </w:t>
      </w:r>
      <w:r w:rsidR="005D2936">
        <w:rPr>
          <w:i/>
        </w:rPr>
        <w:t>P. inexpectatus</w:t>
      </w:r>
      <w:r w:rsidR="005D2936">
        <w:t xml:space="preserve"> had larvae and 88% had nymphs. </w:t>
      </w:r>
      <w:r w:rsidR="005D2936" w:rsidRPr="00481B3C">
        <w:t xml:space="preserve">The only species of tick collected from lizards in </w:t>
      </w:r>
      <w:r w:rsidR="005D2936">
        <w:t xml:space="preserve">recent </w:t>
      </w:r>
      <w:r w:rsidR="005D2936" w:rsidRPr="00481B3C">
        <w:t xml:space="preserve">eastern United States lizard tick studies were </w:t>
      </w:r>
      <w:r w:rsidR="005D2936" w:rsidRPr="00481B3C">
        <w:rPr>
          <w:i/>
        </w:rPr>
        <w:t>I. scapularis</w:t>
      </w:r>
      <w:r w:rsidR="005D2936" w:rsidRPr="001811A8">
        <w:rPr>
          <w:i/>
        </w:rPr>
        <w:t xml:space="preserve"> </w:t>
      </w:r>
      <w:r w:rsidR="005D2936" w:rsidRPr="00481B3C">
        <w:t>(</w:t>
      </w:r>
      <w:r w:rsidR="005D2936">
        <w:t xml:space="preserve">e.g., </w:t>
      </w:r>
      <w:r w:rsidR="005D2936" w:rsidRPr="00481B3C">
        <w:t xml:space="preserve">Apperson et al., 1993; Clark et al., 2005; </w:t>
      </w:r>
      <w:proofErr w:type="spellStart"/>
      <w:r w:rsidR="005D2936" w:rsidRPr="00481B3C">
        <w:t>Giery</w:t>
      </w:r>
      <w:proofErr w:type="spellEnd"/>
      <w:r w:rsidR="005D2936" w:rsidRPr="00481B3C">
        <w:t xml:space="preserve"> and Ostfeld, 2007; Kollars et al., 1999; Levine et al., 1997; Swanson and Norris, 2007).</w:t>
      </w:r>
      <w:r w:rsidR="005D2936" w:rsidRPr="00481B3C">
        <w:rPr>
          <w:i/>
        </w:rPr>
        <w:t xml:space="preserve"> </w:t>
      </w:r>
      <w:r w:rsidR="005D2936" w:rsidRPr="00481B3C">
        <w:t xml:space="preserve">Therefore, it is apparent </w:t>
      </w:r>
      <w:r w:rsidR="00E15947">
        <w:t xml:space="preserve">that </w:t>
      </w:r>
      <w:r w:rsidR="005D2936" w:rsidRPr="00481B3C">
        <w:t xml:space="preserve">lizards are important blood meals for </w:t>
      </w:r>
      <w:r w:rsidR="005D2936">
        <w:rPr>
          <w:i/>
        </w:rPr>
        <w:t xml:space="preserve">I. scapularis </w:t>
      </w:r>
      <w:r w:rsidR="005D2936">
        <w:t xml:space="preserve">in the Eastern United </w:t>
      </w:r>
      <w:r w:rsidR="005D2936">
        <w:lastRenderedPageBreak/>
        <w:t xml:space="preserve">States. Not only do </w:t>
      </w:r>
      <w:r w:rsidR="005D2936">
        <w:rPr>
          <w:i/>
        </w:rPr>
        <w:t xml:space="preserve">I. scapularis </w:t>
      </w:r>
      <w:r w:rsidR="005D2936">
        <w:t xml:space="preserve">juveniles feed on lizards, there have been documented </w:t>
      </w:r>
      <w:r w:rsidR="005D2936" w:rsidRPr="00481B3C">
        <w:t xml:space="preserve">loads of immature black-legged ticks as high as 394 ticks </w:t>
      </w:r>
      <w:r w:rsidR="00E15947">
        <w:t xml:space="preserve">on a single </w:t>
      </w:r>
      <w:r w:rsidR="005D2936" w:rsidRPr="00481B3C">
        <w:rPr>
          <w:i/>
        </w:rPr>
        <w:t>P. laticeps</w:t>
      </w:r>
      <w:r w:rsidR="00B231B2">
        <w:rPr>
          <w:i/>
        </w:rPr>
        <w:t xml:space="preserve"> </w:t>
      </w:r>
      <w:r w:rsidR="005D2936">
        <w:t>(Kierans et al., 1996). Even though th</w:t>
      </w:r>
      <w:r w:rsidR="005D2936" w:rsidRPr="00481B3C">
        <w:t>ese lizards</w:t>
      </w:r>
      <w:r w:rsidR="005D2936">
        <w:t xml:space="preserve"> can host many ticks, it is still unclear if they</w:t>
      </w:r>
      <w:r w:rsidR="005D2936" w:rsidRPr="00481B3C">
        <w:t xml:space="preserve"> </w:t>
      </w:r>
      <w:r w:rsidR="005D2936">
        <w:t xml:space="preserve">can act as reservoir hosts for </w:t>
      </w:r>
      <w:r w:rsidR="005D2936" w:rsidRPr="00050D45">
        <w:rPr>
          <w:i/>
        </w:rPr>
        <w:t>Bbss</w:t>
      </w:r>
      <w:r w:rsidR="005D2936">
        <w:t xml:space="preserve"> acquired from ticks that feed on them.</w:t>
      </w:r>
      <w:r w:rsidR="005D2936" w:rsidRPr="00481B3C">
        <w:t xml:space="preserve"> </w:t>
      </w:r>
    </w:p>
    <w:p w:rsidR="00C80B13" w:rsidRPr="00481B3C" w:rsidRDefault="00D26E54" w:rsidP="009A12F9">
      <w:pPr>
        <w:spacing w:line="480" w:lineRule="auto"/>
        <w:ind w:firstLine="720"/>
      </w:pPr>
      <w:r w:rsidRPr="00481B3C">
        <w:t xml:space="preserve">In this Chapter, I aimed to assess the natural prevalence of </w:t>
      </w:r>
      <w:r w:rsidRPr="00481B3C">
        <w:rPr>
          <w:i/>
        </w:rPr>
        <w:t>Borrelia</w:t>
      </w:r>
      <w:r w:rsidR="009D64FC" w:rsidRPr="00481B3C">
        <w:t xml:space="preserve"> spp.</w:t>
      </w:r>
      <w:r w:rsidRPr="00481B3C">
        <w:t xml:space="preserve"> in free-ranging skinks at several collection </w:t>
      </w:r>
      <w:r w:rsidR="00CE4059" w:rsidRPr="00481B3C">
        <w:t>sites</w:t>
      </w:r>
      <w:r w:rsidRPr="00481B3C">
        <w:t xml:space="preserve"> in the Southeast</w:t>
      </w:r>
      <w:r w:rsidR="00D344D1">
        <w:t xml:space="preserve">. </w:t>
      </w:r>
      <w:r w:rsidRPr="00481B3C">
        <w:t xml:space="preserve">The findings are discussed in relation to </w:t>
      </w:r>
      <w:r w:rsidR="009D64FC" w:rsidRPr="00481B3C">
        <w:t>opposing views of other recent research studies regarding the importance</w:t>
      </w:r>
      <w:r w:rsidR="00E15947">
        <w:t xml:space="preserve"> </w:t>
      </w:r>
      <w:r w:rsidR="009D64FC" w:rsidRPr="00481B3C">
        <w:t xml:space="preserve">of lizards for </w:t>
      </w:r>
      <w:r w:rsidR="008B591C" w:rsidRPr="008B591C">
        <w:rPr>
          <w:i/>
        </w:rPr>
        <w:t>Bbss</w:t>
      </w:r>
      <w:r w:rsidR="009D64FC" w:rsidRPr="00481B3C">
        <w:t xml:space="preserve"> transmission in this region.</w:t>
      </w:r>
    </w:p>
    <w:p w:rsidR="00C744AE" w:rsidRPr="003C06A4" w:rsidRDefault="00C52996" w:rsidP="003C06A4">
      <w:pPr>
        <w:pStyle w:val="Heading2"/>
        <w:ind w:left="0"/>
        <w:rPr>
          <w:caps w:val="0"/>
        </w:rPr>
      </w:pPr>
      <w:bookmarkStart w:id="16" w:name="_Toc363477952"/>
      <w:r w:rsidRPr="003C06A4">
        <w:rPr>
          <w:caps w:val="0"/>
        </w:rPr>
        <w:t>2</w:t>
      </w:r>
      <w:r w:rsidR="00C744AE" w:rsidRPr="003C06A4">
        <w:rPr>
          <w:caps w:val="0"/>
        </w:rPr>
        <w:t>.2 METHODS</w:t>
      </w:r>
      <w:bookmarkEnd w:id="16"/>
    </w:p>
    <w:p w:rsidR="002A057D" w:rsidRPr="00481B3C" w:rsidRDefault="00706D3D" w:rsidP="00F679B9">
      <w:pPr>
        <w:spacing w:line="480" w:lineRule="auto"/>
        <w:rPr>
          <w:b/>
        </w:rPr>
      </w:pPr>
      <w:r w:rsidRPr="00481B3C">
        <w:rPr>
          <w:b/>
        </w:rPr>
        <w:t>Skink collection</w:t>
      </w:r>
    </w:p>
    <w:p w:rsidR="00706D3D" w:rsidRDefault="00706D3D" w:rsidP="00706D3D">
      <w:pPr>
        <w:spacing w:line="480" w:lineRule="auto"/>
        <w:ind w:firstLine="720"/>
      </w:pPr>
      <w:r w:rsidRPr="00481B3C">
        <w:t>From May through June 2012</w:t>
      </w:r>
      <w:r w:rsidR="00ED5B39" w:rsidRPr="00481B3C">
        <w:t>, skinks</w:t>
      </w:r>
      <w:r w:rsidR="00202EDF" w:rsidRPr="00481B3C">
        <w:t xml:space="preserve"> </w:t>
      </w:r>
      <w:r w:rsidR="00A640A8" w:rsidRPr="00481B3C">
        <w:t xml:space="preserve">were </w:t>
      </w:r>
      <w:r w:rsidRPr="00481B3C">
        <w:t>captured alive</w:t>
      </w:r>
      <w:r w:rsidR="00A640A8" w:rsidRPr="00481B3C">
        <w:t xml:space="preserve"> </w:t>
      </w:r>
      <w:r w:rsidR="00202EDF" w:rsidRPr="00481B3C">
        <w:t>at</w:t>
      </w:r>
      <w:r w:rsidRPr="00481B3C">
        <w:t xml:space="preserve"> </w:t>
      </w:r>
      <w:r w:rsidR="00202EDF" w:rsidRPr="00481B3C">
        <w:t xml:space="preserve">field sites in Tennessee, </w:t>
      </w:r>
      <w:r w:rsidR="00A640A8" w:rsidRPr="00481B3C">
        <w:t xml:space="preserve">Georgia, </w:t>
      </w:r>
      <w:r w:rsidR="00202EDF" w:rsidRPr="00481B3C">
        <w:t xml:space="preserve">Alabama, North Carolina and Florida (Table </w:t>
      </w:r>
      <w:r w:rsidR="00BC6F48" w:rsidRPr="00481B3C">
        <w:t>2.</w:t>
      </w:r>
      <w:r w:rsidR="00202EDF" w:rsidRPr="00481B3C">
        <w:t>1).</w:t>
      </w:r>
      <w:r w:rsidRPr="00481B3C">
        <w:t xml:space="preserve"> Skinks were caught using a variety of methods, including hand capture, noosing, cricket luring, burlap traps, cover boards and pitfall/drift-fence arrays. To </w:t>
      </w:r>
      <w:r w:rsidR="00191F3E">
        <w:t>collect</w:t>
      </w:r>
      <w:r w:rsidRPr="00481B3C">
        <w:t xml:space="preserve"> skinks</w:t>
      </w:r>
      <w:r w:rsidR="00191F3E">
        <w:t xml:space="preserve"> using nooses</w:t>
      </w:r>
      <w:r w:rsidRPr="00481B3C">
        <w:t xml:space="preserve">, </w:t>
      </w:r>
      <w:r w:rsidR="00A612FF">
        <w:t xml:space="preserve">I </w:t>
      </w:r>
      <w:r w:rsidR="00862B6A" w:rsidRPr="00481B3C">
        <w:t>made</w:t>
      </w:r>
      <w:r w:rsidRPr="00481B3C">
        <w:t xml:space="preserve"> a slipknot out of waxed dental floss, tied it to the end of a fishing pole, slipped the open knot over the skink’s head and </w:t>
      </w:r>
      <w:r w:rsidR="00466FCE" w:rsidRPr="00481B3C">
        <w:t>swung</w:t>
      </w:r>
      <w:r w:rsidRPr="00481B3C">
        <w:t xml:space="preserve"> the skink into a bucket. Cricket luring was done by skewering a cricket with a twig a little longer than its body, tying the cricket to the stick with waxed dental floss and then attaching the loose end of the lure to the end of a fishing pole. The cricket was then dangled in front of the targeted wild skink. </w:t>
      </w:r>
      <w:r w:rsidR="00466FCE" w:rsidRPr="00481B3C">
        <w:t>When</w:t>
      </w:r>
      <w:r w:rsidRPr="00481B3C">
        <w:t xml:space="preserve"> the skink </w:t>
      </w:r>
      <w:r w:rsidR="00466FCE" w:rsidRPr="00481B3C">
        <w:t>grasped</w:t>
      </w:r>
      <w:r w:rsidRPr="00481B3C">
        <w:t xml:space="preserve"> the cricket, it </w:t>
      </w:r>
      <w:r w:rsidR="00466FCE" w:rsidRPr="00481B3C">
        <w:t xml:space="preserve">was </w:t>
      </w:r>
      <w:r w:rsidR="001236F9" w:rsidRPr="00481B3C">
        <w:t xml:space="preserve">swung </w:t>
      </w:r>
      <w:r w:rsidR="00466FCE" w:rsidRPr="00481B3C">
        <w:t>in</w:t>
      </w:r>
      <w:r w:rsidRPr="00481B3C">
        <w:t xml:space="preserve">to a bucket. Burlap traps </w:t>
      </w:r>
      <w:r w:rsidR="00466FCE" w:rsidRPr="00481B3C">
        <w:t>consisted of a</w:t>
      </w:r>
      <w:r w:rsidRPr="00481B3C">
        <w:t xml:space="preserve"> 1m</w:t>
      </w:r>
      <w:r w:rsidR="00466FCE" w:rsidRPr="00481B3C">
        <w:t xml:space="preserve"> </w:t>
      </w:r>
      <w:r w:rsidRPr="00481B3C">
        <w:t>x1m bu</w:t>
      </w:r>
      <w:r w:rsidR="00466FCE" w:rsidRPr="00481B3C">
        <w:t>rlap sheet</w:t>
      </w:r>
      <w:r w:rsidRPr="00481B3C">
        <w:t xml:space="preserve"> tied to the sid</w:t>
      </w:r>
      <w:r w:rsidR="00466FCE" w:rsidRPr="00481B3C">
        <w:t>e of a tree (</w:t>
      </w:r>
      <w:r w:rsidR="008F5ACB">
        <w:t xml:space="preserve">adapted from methods used by </w:t>
      </w:r>
      <w:r w:rsidR="00466FCE" w:rsidRPr="00481B3C">
        <w:t>Mulder, 2012). S</w:t>
      </w:r>
      <w:r w:rsidRPr="00481B3C">
        <w:t>kinks that were attracted to the resulting shelter</w:t>
      </w:r>
      <w:r w:rsidR="008F5ACB">
        <w:t>/</w:t>
      </w:r>
      <w:r w:rsidRPr="00481B3C">
        <w:t xml:space="preserve">insect fauna were captured by hand or </w:t>
      </w:r>
      <w:r w:rsidRPr="00481B3C">
        <w:lastRenderedPageBreak/>
        <w:t xml:space="preserve">with a net. Cover boards </w:t>
      </w:r>
      <w:r w:rsidR="00466FCE" w:rsidRPr="00481B3C">
        <w:t>consisted of</w:t>
      </w:r>
      <w:r w:rsidRPr="00481B3C">
        <w:t xml:space="preserve"> plywood or tin roofing measuring 1m</w:t>
      </w:r>
      <w:r w:rsidR="00466FCE" w:rsidRPr="00481B3C">
        <w:t xml:space="preserve"> </w:t>
      </w:r>
      <w:r w:rsidRPr="00481B3C">
        <w:t>x1m placed on the ground</w:t>
      </w:r>
      <w:r w:rsidR="00466FCE" w:rsidRPr="00481B3C">
        <w:t xml:space="preserve"> to act</w:t>
      </w:r>
      <w:r w:rsidRPr="00481B3C">
        <w:t xml:space="preserve"> as </w:t>
      </w:r>
      <w:proofErr w:type="spellStart"/>
      <w:r w:rsidRPr="00481B3C">
        <w:t>refug</w:t>
      </w:r>
      <w:r w:rsidR="008F5ACB">
        <w:t>ia</w:t>
      </w:r>
      <w:proofErr w:type="spellEnd"/>
      <w:r w:rsidRPr="00481B3C">
        <w:t xml:space="preserve"> for skinks. Cover boards were lifted periodically and skinks underneath were captured by hand. Pitfall/drift-fenc</w:t>
      </w:r>
      <w:r w:rsidR="00466FCE" w:rsidRPr="00481B3C">
        <w:t>e arrays consisted of a set of four</w:t>
      </w:r>
      <w:r w:rsidR="009A3D55" w:rsidRPr="00481B3C">
        <w:t xml:space="preserve"> </w:t>
      </w:r>
      <w:r w:rsidR="001236F9" w:rsidRPr="00481B3C">
        <w:t>20</w:t>
      </w:r>
      <w:r w:rsidR="00A33529" w:rsidRPr="00481B3C">
        <w:t xml:space="preserve"> L</w:t>
      </w:r>
      <w:r w:rsidRPr="00481B3C">
        <w:t xml:space="preserve"> buckets buried into the ground in a cross shape with one in the middle, spaced 10m apart, and connected by </w:t>
      </w:r>
      <w:r w:rsidR="009A3D55" w:rsidRPr="00481B3C">
        <w:t xml:space="preserve">61 cm </w:t>
      </w:r>
      <w:r w:rsidRPr="00481B3C">
        <w:t>h</w:t>
      </w:r>
      <w:r w:rsidR="009A3D55" w:rsidRPr="00481B3C">
        <w:t>igh aluminum flashing buried about 15 cm</w:t>
      </w:r>
      <w:r w:rsidRPr="00481B3C">
        <w:t xml:space="preserve"> into the ground. Between fieldtrips, a lid was placed on each bucket to prevent non-target captures.</w:t>
      </w:r>
    </w:p>
    <w:p w:rsidR="00E15947" w:rsidRPr="00481B3C" w:rsidRDefault="00E15947" w:rsidP="00706D3D">
      <w:pPr>
        <w:spacing w:line="480" w:lineRule="auto"/>
        <w:ind w:firstLine="720"/>
      </w:pPr>
    </w:p>
    <w:p w:rsidR="00A640A8" w:rsidRPr="00D4554E" w:rsidRDefault="00A640A8" w:rsidP="00D4554E">
      <w:pPr>
        <w:pStyle w:val="Style3"/>
        <w:rPr>
          <w:b/>
          <w:bCs/>
          <w:szCs w:val="32"/>
        </w:rPr>
      </w:pPr>
      <w:bookmarkStart w:id="17" w:name="_Toc362467406"/>
      <w:bookmarkStart w:id="18" w:name="_Toc363477953"/>
      <w:proofErr w:type="gramStart"/>
      <w:r w:rsidRPr="00B65A57">
        <w:rPr>
          <w:rStyle w:val="Heading1Char"/>
          <w:bCs w:val="0"/>
          <w:caps w:val="0"/>
          <w:kern w:val="0"/>
        </w:rPr>
        <w:t>Table 2.</w:t>
      </w:r>
      <w:proofErr w:type="gramEnd"/>
      <w:r w:rsidR="007A51BA" w:rsidRPr="00B65A57">
        <w:rPr>
          <w:rStyle w:val="Heading1Char"/>
          <w:bCs w:val="0"/>
          <w:caps w:val="0"/>
          <w:kern w:val="0"/>
        </w:rPr>
        <w:fldChar w:fldCharType="begin"/>
      </w:r>
      <w:r w:rsidR="00D4554E" w:rsidRPr="00B65A57">
        <w:rPr>
          <w:rStyle w:val="Heading1Char"/>
          <w:bCs w:val="0"/>
          <w:caps w:val="0"/>
          <w:kern w:val="0"/>
        </w:rPr>
        <w:instrText xml:space="preserve"> SEQ Table_2. \* ARABIC </w:instrText>
      </w:r>
      <w:r w:rsidR="007A51BA" w:rsidRPr="00B65A57">
        <w:rPr>
          <w:rStyle w:val="Heading1Char"/>
          <w:bCs w:val="0"/>
          <w:caps w:val="0"/>
          <w:kern w:val="0"/>
        </w:rPr>
        <w:fldChar w:fldCharType="separate"/>
      </w:r>
      <w:r w:rsidR="00D4554E" w:rsidRPr="00B65A57">
        <w:rPr>
          <w:rStyle w:val="Heading1Char"/>
          <w:bCs w:val="0"/>
          <w:caps w:val="0"/>
          <w:noProof/>
          <w:kern w:val="0"/>
        </w:rPr>
        <w:t>1</w:t>
      </w:r>
      <w:r w:rsidR="007A51BA" w:rsidRPr="00B65A57">
        <w:rPr>
          <w:rStyle w:val="Heading1Char"/>
          <w:bCs w:val="0"/>
          <w:caps w:val="0"/>
          <w:kern w:val="0"/>
        </w:rPr>
        <w:fldChar w:fldCharType="end"/>
      </w:r>
      <w:r w:rsidR="00B65A57">
        <w:rPr>
          <w:rStyle w:val="Heading1Char"/>
          <w:bCs w:val="0"/>
          <w:caps w:val="0"/>
          <w:kern w:val="0"/>
        </w:rPr>
        <w:t>.</w:t>
      </w:r>
      <w:bookmarkEnd w:id="18"/>
      <w:r w:rsidRPr="009D2DC5">
        <w:t xml:space="preserve"> Capture sites and habitat types sampled for skinks in 2012, ordered by decreasing latitude</w:t>
      </w:r>
      <w:r w:rsidR="00D344D1">
        <w:t xml:space="preserve">. </w:t>
      </w:r>
      <w:r w:rsidRPr="009D2DC5">
        <w:t>Coordinates were determined using Google Earth satellite photographs.</w:t>
      </w:r>
      <w:bookmarkEnd w:id="17"/>
      <w:r w:rsidRPr="009D2DC5">
        <w:t xml:space="preserve"> </w:t>
      </w:r>
    </w:p>
    <w:p w:rsidR="00A640A8" w:rsidRPr="00481B3C" w:rsidRDefault="00A640A8" w:rsidP="00BC6F48">
      <w:pPr>
        <w:spacing w:line="480" w:lineRule="auto"/>
        <w:ind w:firstLine="720"/>
      </w:pPr>
    </w:p>
    <w:tbl>
      <w:tblPr>
        <w:tblW w:w="5980" w:type="dxa"/>
        <w:jc w:val="center"/>
        <w:tblInd w:w="93" w:type="dxa"/>
        <w:tblLook w:val="04A0" w:firstRow="1" w:lastRow="0" w:firstColumn="1" w:lastColumn="0" w:noHBand="0" w:noVBand="1"/>
      </w:tblPr>
      <w:tblGrid>
        <w:gridCol w:w="960"/>
        <w:gridCol w:w="1061"/>
        <w:gridCol w:w="2140"/>
        <w:gridCol w:w="960"/>
        <w:gridCol w:w="1095"/>
      </w:tblGrid>
      <w:tr w:rsidR="00A640A8" w:rsidRPr="00481B3C" w:rsidTr="00226480">
        <w:trPr>
          <w:trHeight w:val="315"/>
          <w:jc w:val="center"/>
        </w:trPr>
        <w:tc>
          <w:tcPr>
            <w:tcW w:w="960" w:type="dxa"/>
            <w:tcBorders>
              <w:top w:val="single" w:sz="4" w:space="0" w:color="auto"/>
              <w:left w:val="nil"/>
              <w:bottom w:val="single" w:sz="8" w:space="0" w:color="auto"/>
              <w:right w:val="nil"/>
            </w:tcBorders>
            <w:shd w:val="clear" w:color="auto" w:fill="auto"/>
            <w:noWrap/>
            <w:vAlign w:val="center"/>
            <w:hideMark/>
          </w:tcPr>
          <w:p w:rsidR="00A640A8" w:rsidRPr="00481B3C" w:rsidRDefault="00A640A8" w:rsidP="00A640A8">
            <w:pPr>
              <w:jc w:val="center"/>
              <w:rPr>
                <w:b/>
                <w:bCs/>
                <w:color w:val="000000"/>
                <w:sz w:val="20"/>
                <w:szCs w:val="20"/>
              </w:rPr>
            </w:pPr>
            <w:r w:rsidRPr="00481B3C">
              <w:rPr>
                <w:b/>
                <w:bCs/>
                <w:color w:val="000000"/>
                <w:sz w:val="20"/>
                <w:szCs w:val="20"/>
              </w:rPr>
              <w:t>State</w:t>
            </w:r>
          </w:p>
        </w:tc>
        <w:tc>
          <w:tcPr>
            <w:tcW w:w="960" w:type="dxa"/>
            <w:tcBorders>
              <w:top w:val="single" w:sz="4" w:space="0" w:color="auto"/>
              <w:left w:val="nil"/>
              <w:bottom w:val="single" w:sz="8" w:space="0" w:color="auto"/>
              <w:right w:val="nil"/>
            </w:tcBorders>
            <w:shd w:val="clear" w:color="auto" w:fill="auto"/>
            <w:vAlign w:val="center"/>
            <w:hideMark/>
          </w:tcPr>
          <w:p w:rsidR="00A640A8" w:rsidRPr="00481B3C" w:rsidRDefault="00A640A8" w:rsidP="00A640A8">
            <w:pPr>
              <w:jc w:val="center"/>
              <w:rPr>
                <w:b/>
                <w:bCs/>
                <w:color w:val="000000"/>
                <w:sz w:val="20"/>
                <w:szCs w:val="20"/>
              </w:rPr>
            </w:pPr>
            <w:r w:rsidRPr="00481B3C">
              <w:rPr>
                <w:b/>
                <w:bCs/>
                <w:color w:val="000000"/>
                <w:sz w:val="20"/>
                <w:szCs w:val="20"/>
              </w:rPr>
              <w:t>Site</w:t>
            </w:r>
            <w:r w:rsidRPr="00481B3C">
              <w:rPr>
                <w:color w:val="000000"/>
                <w:sz w:val="20"/>
                <w:szCs w:val="20"/>
              </w:rPr>
              <w:t> name</w:t>
            </w:r>
          </w:p>
        </w:tc>
        <w:tc>
          <w:tcPr>
            <w:tcW w:w="2140" w:type="dxa"/>
            <w:tcBorders>
              <w:top w:val="single" w:sz="4" w:space="0" w:color="auto"/>
              <w:left w:val="nil"/>
              <w:bottom w:val="single" w:sz="8" w:space="0" w:color="auto"/>
              <w:right w:val="nil"/>
            </w:tcBorders>
            <w:shd w:val="clear" w:color="auto" w:fill="auto"/>
            <w:noWrap/>
            <w:vAlign w:val="center"/>
            <w:hideMark/>
          </w:tcPr>
          <w:p w:rsidR="00A640A8" w:rsidRPr="00481B3C" w:rsidRDefault="00A640A8" w:rsidP="00A640A8">
            <w:pPr>
              <w:jc w:val="center"/>
              <w:rPr>
                <w:b/>
                <w:bCs/>
                <w:color w:val="000000"/>
                <w:sz w:val="20"/>
                <w:szCs w:val="20"/>
              </w:rPr>
            </w:pPr>
            <w:r w:rsidRPr="00481B3C">
              <w:rPr>
                <w:b/>
                <w:bCs/>
                <w:color w:val="000000"/>
                <w:sz w:val="20"/>
                <w:szCs w:val="20"/>
              </w:rPr>
              <w:t>Habitat</w:t>
            </w:r>
            <w:r w:rsidRPr="00481B3C">
              <w:rPr>
                <w:color w:val="000000"/>
                <w:sz w:val="20"/>
                <w:szCs w:val="20"/>
              </w:rPr>
              <w:t> </w:t>
            </w:r>
          </w:p>
        </w:tc>
        <w:tc>
          <w:tcPr>
            <w:tcW w:w="960" w:type="dxa"/>
            <w:tcBorders>
              <w:top w:val="single" w:sz="4" w:space="0" w:color="auto"/>
              <w:left w:val="nil"/>
              <w:bottom w:val="single" w:sz="8" w:space="0" w:color="auto"/>
              <w:right w:val="nil"/>
            </w:tcBorders>
            <w:shd w:val="clear" w:color="auto" w:fill="auto"/>
            <w:vAlign w:val="center"/>
            <w:hideMark/>
          </w:tcPr>
          <w:p w:rsidR="00A640A8" w:rsidRPr="00481B3C" w:rsidRDefault="00A640A8" w:rsidP="00A640A8">
            <w:pPr>
              <w:jc w:val="center"/>
              <w:rPr>
                <w:b/>
                <w:bCs/>
                <w:color w:val="000000"/>
                <w:sz w:val="20"/>
                <w:szCs w:val="20"/>
              </w:rPr>
            </w:pPr>
            <w:r w:rsidRPr="00481B3C">
              <w:rPr>
                <w:b/>
                <w:bCs/>
                <w:color w:val="000000"/>
                <w:sz w:val="20"/>
                <w:szCs w:val="20"/>
              </w:rPr>
              <w:t>Latitude</w:t>
            </w:r>
          </w:p>
        </w:tc>
        <w:tc>
          <w:tcPr>
            <w:tcW w:w="960" w:type="dxa"/>
            <w:tcBorders>
              <w:top w:val="single" w:sz="4" w:space="0" w:color="auto"/>
              <w:left w:val="nil"/>
              <w:bottom w:val="single" w:sz="8" w:space="0" w:color="auto"/>
              <w:right w:val="nil"/>
            </w:tcBorders>
            <w:shd w:val="clear" w:color="auto" w:fill="auto"/>
            <w:noWrap/>
            <w:vAlign w:val="center"/>
            <w:hideMark/>
          </w:tcPr>
          <w:p w:rsidR="00A640A8" w:rsidRPr="00481B3C" w:rsidRDefault="00A640A8" w:rsidP="00A640A8">
            <w:pPr>
              <w:jc w:val="center"/>
              <w:rPr>
                <w:b/>
                <w:bCs/>
                <w:color w:val="000000"/>
                <w:sz w:val="20"/>
                <w:szCs w:val="20"/>
              </w:rPr>
            </w:pPr>
            <w:r w:rsidRPr="00481B3C">
              <w:rPr>
                <w:b/>
                <w:bCs/>
                <w:color w:val="000000"/>
                <w:sz w:val="20"/>
                <w:szCs w:val="20"/>
              </w:rPr>
              <w:t>Longitude</w:t>
            </w:r>
          </w:p>
        </w:tc>
      </w:tr>
      <w:tr w:rsidR="00A640A8" w:rsidRPr="00481B3C" w:rsidTr="00A640A8">
        <w:trPr>
          <w:trHeight w:val="300"/>
          <w:jc w:val="center"/>
        </w:trPr>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TN</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OAKR</w:t>
            </w:r>
          </w:p>
        </w:tc>
        <w:tc>
          <w:tcPr>
            <w:tcW w:w="214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Hardwood forest</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36.03</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-84.20</w:t>
            </w:r>
          </w:p>
        </w:tc>
      </w:tr>
      <w:tr w:rsidR="00A640A8" w:rsidRPr="00481B3C" w:rsidTr="00226480">
        <w:trPr>
          <w:trHeight w:val="300"/>
          <w:jc w:val="center"/>
        </w:trPr>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TN</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 xml:space="preserve">UTK </w:t>
            </w:r>
          </w:p>
        </w:tc>
        <w:tc>
          <w:tcPr>
            <w:tcW w:w="214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Anthropogenic</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35.94</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-83.94</w:t>
            </w:r>
          </w:p>
        </w:tc>
      </w:tr>
      <w:tr w:rsidR="00A640A8" w:rsidRPr="00481B3C" w:rsidTr="00226480">
        <w:trPr>
          <w:trHeight w:val="300"/>
          <w:jc w:val="center"/>
        </w:trPr>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NC</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MNWR</w:t>
            </w:r>
          </w:p>
        </w:tc>
        <w:tc>
          <w:tcPr>
            <w:tcW w:w="214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proofErr w:type="spellStart"/>
            <w:r w:rsidRPr="00481B3C">
              <w:rPr>
                <w:color w:val="000000"/>
                <w:sz w:val="20"/>
                <w:szCs w:val="20"/>
              </w:rPr>
              <w:t>Pocosin</w:t>
            </w:r>
            <w:proofErr w:type="spellEnd"/>
            <w:r w:rsidRPr="00481B3C">
              <w:rPr>
                <w:color w:val="000000"/>
                <w:sz w:val="20"/>
                <w:szCs w:val="20"/>
              </w:rPr>
              <w:t xml:space="preserve"> swamp</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35.47</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-76.32</w:t>
            </w:r>
          </w:p>
        </w:tc>
      </w:tr>
      <w:tr w:rsidR="00A640A8" w:rsidRPr="00481B3C" w:rsidTr="00226480">
        <w:trPr>
          <w:trHeight w:val="300"/>
          <w:jc w:val="center"/>
        </w:trPr>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TN</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 xml:space="preserve">AEDC </w:t>
            </w:r>
          </w:p>
        </w:tc>
        <w:tc>
          <w:tcPr>
            <w:tcW w:w="214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Hardwood forest</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35.30</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-86.10</w:t>
            </w:r>
          </w:p>
        </w:tc>
      </w:tr>
      <w:tr w:rsidR="00A640A8" w:rsidRPr="00481B3C" w:rsidTr="00226480">
        <w:trPr>
          <w:trHeight w:val="300"/>
          <w:jc w:val="center"/>
        </w:trPr>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GA</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Wildwood</w:t>
            </w:r>
          </w:p>
        </w:tc>
        <w:tc>
          <w:tcPr>
            <w:tcW w:w="214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Anthropogenic</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34.90</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-85.48</w:t>
            </w:r>
          </w:p>
        </w:tc>
      </w:tr>
      <w:tr w:rsidR="00A640A8" w:rsidRPr="00481B3C" w:rsidTr="00226480">
        <w:trPr>
          <w:trHeight w:val="432"/>
          <w:jc w:val="center"/>
        </w:trPr>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AL</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OTNF</w:t>
            </w:r>
          </w:p>
        </w:tc>
        <w:tc>
          <w:tcPr>
            <w:tcW w:w="214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Coniferous forest</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32.95</w:t>
            </w:r>
          </w:p>
        </w:tc>
        <w:tc>
          <w:tcPr>
            <w:tcW w:w="960" w:type="dxa"/>
            <w:tcBorders>
              <w:top w:val="nil"/>
              <w:left w:val="nil"/>
              <w:bottom w:val="nil"/>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-87.46</w:t>
            </w:r>
          </w:p>
        </w:tc>
      </w:tr>
      <w:tr w:rsidR="00A640A8" w:rsidRPr="00481B3C" w:rsidTr="00226480">
        <w:trPr>
          <w:trHeight w:val="300"/>
          <w:jc w:val="center"/>
        </w:trPr>
        <w:tc>
          <w:tcPr>
            <w:tcW w:w="960" w:type="dxa"/>
            <w:tcBorders>
              <w:top w:val="nil"/>
              <w:left w:val="nil"/>
              <w:bottom w:val="single" w:sz="4" w:space="0" w:color="auto"/>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FL</w:t>
            </w:r>
          </w:p>
        </w:tc>
        <w:tc>
          <w:tcPr>
            <w:tcW w:w="960" w:type="dxa"/>
            <w:tcBorders>
              <w:top w:val="nil"/>
              <w:left w:val="nil"/>
              <w:bottom w:val="single" w:sz="4" w:space="0" w:color="auto"/>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TTRS</w:t>
            </w:r>
          </w:p>
        </w:tc>
        <w:tc>
          <w:tcPr>
            <w:tcW w:w="2140" w:type="dxa"/>
            <w:tcBorders>
              <w:top w:val="nil"/>
              <w:left w:val="nil"/>
              <w:bottom w:val="single" w:sz="4" w:space="0" w:color="auto"/>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Pine/hardwood forest</w:t>
            </w:r>
          </w:p>
        </w:tc>
        <w:tc>
          <w:tcPr>
            <w:tcW w:w="960" w:type="dxa"/>
            <w:tcBorders>
              <w:top w:val="nil"/>
              <w:left w:val="nil"/>
              <w:bottom w:val="single" w:sz="4" w:space="0" w:color="auto"/>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30.66</w:t>
            </w:r>
          </w:p>
        </w:tc>
        <w:tc>
          <w:tcPr>
            <w:tcW w:w="960" w:type="dxa"/>
            <w:tcBorders>
              <w:top w:val="nil"/>
              <w:left w:val="nil"/>
              <w:bottom w:val="single" w:sz="4" w:space="0" w:color="auto"/>
              <w:right w:val="nil"/>
            </w:tcBorders>
            <w:shd w:val="clear" w:color="auto" w:fill="auto"/>
            <w:noWrap/>
            <w:vAlign w:val="bottom"/>
            <w:hideMark/>
          </w:tcPr>
          <w:p w:rsidR="00A640A8" w:rsidRPr="00481B3C" w:rsidRDefault="00A640A8" w:rsidP="00A640A8">
            <w:pPr>
              <w:spacing w:before="120" w:after="120"/>
              <w:jc w:val="center"/>
              <w:rPr>
                <w:color w:val="000000"/>
                <w:sz w:val="20"/>
                <w:szCs w:val="20"/>
              </w:rPr>
            </w:pPr>
            <w:r w:rsidRPr="00481B3C">
              <w:rPr>
                <w:color w:val="000000"/>
                <w:sz w:val="20"/>
                <w:szCs w:val="20"/>
              </w:rPr>
              <w:t>-84.21</w:t>
            </w:r>
          </w:p>
        </w:tc>
      </w:tr>
    </w:tbl>
    <w:p w:rsidR="00A640A8" w:rsidRPr="00481B3C" w:rsidRDefault="00A640A8" w:rsidP="00BC6F48">
      <w:pPr>
        <w:spacing w:line="480" w:lineRule="auto"/>
        <w:ind w:firstLine="720"/>
      </w:pPr>
    </w:p>
    <w:p w:rsidR="00E15947" w:rsidRPr="00481B3C" w:rsidRDefault="00E15947" w:rsidP="00E15947">
      <w:pPr>
        <w:spacing w:line="480" w:lineRule="auto"/>
        <w:ind w:firstLine="720"/>
      </w:pPr>
      <w:r w:rsidRPr="00481B3C">
        <w:t xml:space="preserve">Upon capture, </w:t>
      </w:r>
      <w:r w:rsidR="00A612FF">
        <w:t xml:space="preserve">I </w:t>
      </w:r>
      <w:r w:rsidRPr="00481B3C">
        <w:t xml:space="preserve">assessed each skink’s species identity, age (juvenile or adult), and gender, and </w:t>
      </w:r>
      <w:r>
        <w:t xml:space="preserve">collected data on </w:t>
      </w:r>
      <w:r w:rsidRPr="00481B3C">
        <w:t>weight (nearest 0.5g), snout-vent-length, head width and tail length (all nearest 1mm)</w:t>
      </w:r>
      <w:r w:rsidR="00D344D1">
        <w:t xml:space="preserve">. </w:t>
      </w:r>
      <w:r w:rsidRPr="00481B3C">
        <w:t xml:space="preserve">Species identity, age (juvenile or adult) and gender were </w:t>
      </w:r>
      <w:r w:rsidRPr="00481B3C">
        <w:lastRenderedPageBreak/>
        <w:t>determined from morphological features with the aid of a field guide (Conant and Collins, 1991).</w:t>
      </w:r>
    </w:p>
    <w:p w:rsidR="00CB0399" w:rsidRPr="00481B3C" w:rsidRDefault="00CB0399" w:rsidP="00BC6F48">
      <w:pPr>
        <w:spacing w:line="480" w:lineRule="auto"/>
        <w:ind w:firstLine="720"/>
      </w:pPr>
    </w:p>
    <w:p w:rsidR="002A057D" w:rsidRPr="00481B3C" w:rsidRDefault="00F679B9" w:rsidP="00F679B9">
      <w:pPr>
        <w:spacing w:line="480" w:lineRule="auto"/>
        <w:rPr>
          <w:b/>
        </w:rPr>
      </w:pPr>
      <w:r w:rsidRPr="00481B3C">
        <w:rPr>
          <w:b/>
        </w:rPr>
        <w:t xml:space="preserve">Assessment of </w:t>
      </w:r>
      <w:r w:rsidR="00CB0399" w:rsidRPr="00481B3C">
        <w:rPr>
          <w:b/>
        </w:rPr>
        <w:t xml:space="preserve">tick infestation and </w:t>
      </w:r>
      <w:r w:rsidR="00CB0399" w:rsidRPr="00481B3C">
        <w:rPr>
          <w:b/>
          <w:i/>
        </w:rPr>
        <w:t>Borrelia</w:t>
      </w:r>
      <w:r w:rsidR="00CB0399" w:rsidRPr="00481B3C">
        <w:rPr>
          <w:b/>
        </w:rPr>
        <w:t xml:space="preserve"> spp.</w:t>
      </w:r>
      <w:r w:rsidRPr="00481B3C">
        <w:rPr>
          <w:b/>
        </w:rPr>
        <w:t xml:space="preserve"> infection </w:t>
      </w:r>
    </w:p>
    <w:p w:rsidR="00CB0399" w:rsidRPr="00481B3C" w:rsidRDefault="00CE2C2F" w:rsidP="00466FCE">
      <w:pPr>
        <w:spacing w:line="480" w:lineRule="auto"/>
        <w:ind w:firstLine="720"/>
      </w:pPr>
      <w:r w:rsidRPr="00481B3C">
        <w:t xml:space="preserve">Captured skinks were </w:t>
      </w:r>
      <w:r w:rsidR="00CB0399" w:rsidRPr="00481B3C">
        <w:t>transferred</w:t>
      </w:r>
      <w:r w:rsidRPr="00481B3C">
        <w:t xml:space="preserve"> to individual cages at the University </w:t>
      </w:r>
      <w:proofErr w:type="gramStart"/>
      <w:r w:rsidR="00860B68" w:rsidRPr="00481B3C">
        <w:t>of Tennessee Institute of</w:t>
      </w:r>
      <w:proofErr w:type="gramEnd"/>
      <w:r w:rsidRPr="00481B3C">
        <w:t xml:space="preserve"> Agriculture (UT</w:t>
      </w:r>
      <w:r w:rsidR="00F50C41">
        <w:t>IA</w:t>
      </w:r>
      <w:r w:rsidRPr="00481B3C">
        <w:t>)</w:t>
      </w:r>
      <w:r w:rsidR="00E24D38">
        <w:t xml:space="preserve">. </w:t>
      </w:r>
      <w:r w:rsidRPr="00481B3C">
        <w:t>Their n</w:t>
      </w:r>
      <w:r w:rsidR="00884010" w:rsidRPr="00481B3C">
        <w:t xml:space="preserve">aturally acquired ticks </w:t>
      </w:r>
      <w:r w:rsidR="00FB3A60" w:rsidRPr="00481B3C">
        <w:t xml:space="preserve">(i.e., </w:t>
      </w:r>
      <w:r w:rsidR="00CB0399" w:rsidRPr="00481B3C">
        <w:t>larvae and nymphs</w:t>
      </w:r>
      <w:r w:rsidR="00466FCE" w:rsidRPr="00481B3C">
        <w:t xml:space="preserve"> </w:t>
      </w:r>
      <w:r w:rsidR="00E6795E" w:rsidRPr="00481B3C">
        <w:t>attached to the skinks at time of capture</w:t>
      </w:r>
      <w:r w:rsidR="00FB3A60" w:rsidRPr="00481B3C">
        <w:t>)</w:t>
      </w:r>
      <w:r w:rsidR="00E6795E" w:rsidRPr="00481B3C">
        <w:t xml:space="preserve"> </w:t>
      </w:r>
      <w:r w:rsidR="00884010" w:rsidRPr="00481B3C">
        <w:t>were allowed to feed to repletion</w:t>
      </w:r>
      <w:r w:rsidRPr="00481B3C">
        <w:t xml:space="preserve">. As the engorged </w:t>
      </w:r>
      <w:r w:rsidR="003A31D5" w:rsidRPr="00481B3C">
        <w:t>ticks</w:t>
      </w:r>
      <w:r w:rsidRPr="00481B3C">
        <w:t xml:space="preserve"> detached, they were collected</w:t>
      </w:r>
      <w:r w:rsidR="00884010" w:rsidRPr="00481B3C">
        <w:t xml:space="preserve"> and stored in 70% EtOH</w:t>
      </w:r>
      <w:r w:rsidR="00524F25" w:rsidRPr="00481B3C">
        <w:t xml:space="preserve"> for later </w:t>
      </w:r>
      <w:r w:rsidR="00226480">
        <w:t xml:space="preserve">PCR </w:t>
      </w:r>
      <w:r w:rsidR="00524F25" w:rsidRPr="00481B3C">
        <w:t>testing</w:t>
      </w:r>
      <w:r w:rsidR="00705733" w:rsidRPr="00481B3C">
        <w:t>.</w:t>
      </w:r>
      <w:r w:rsidR="00CB0399" w:rsidRPr="00481B3C">
        <w:t xml:space="preserve"> </w:t>
      </w:r>
    </w:p>
    <w:p w:rsidR="00CB0399" w:rsidRPr="00481B3C" w:rsidRDefault="00CB0399" w:rsidP="00466FCE">
      <w:pPr>
        <w:spacing w:line="480" w:lineRule="auto"/>
        <w:ind w:firstLine="720"/>
      </w:pPr>
      <w:r w:rsidRPr="00481B3C">
        <w:t xml:space="preserve">The </w:t>
      </w:r>
      <w:r w:rsidRPr="00481B3C">
        <w:rPr>
          <w:i/>
        </w:rPr>
        <w:t xml:space="preserve">Bbss </w:t>
      </w:r>
      <w:r w:rsidRPr="00481B3C">
        <w:t>infection status of each skink was assessed by</w:t>
      </w:r>
      <w:r w:rsidR="008F5ACB">
        <w:t xml:space="preserve"> </w:t>
      </w:r>
      <w:r w:rsidRPr="00481B3C">
        <w:t>testing larvae that had engorged an</w:t>
      </w:r>
      <w:r w:rsidR="00860B68" w:rsidRPr="00481B3C">
        <w:t xml:space="preserve">d detached from the skinks. </w:t>
      </w:r>
      <w:r w:rsidR="00524F25" w:rsidRPr="00481B3C">
        <w:t>This ‘</w:t>
      </w:r>
      <w:r w:rsidR="00860B68" w:rsidRPr="00481B3C">
        <w:t>larval xenodiagnosis</w:t>
      </w:r>
      <w:r w:rsidR="00524F25" w:rsidRPr="00481B3C">
        <w:t>’</w:t>
      </w:r>
      <w:r w:rsidRPr="00481B3C">
        <w:t xml:space="preserve"> procedure is a more sensitive test for </w:t>
      </w:r>
      <w:r w:rsidR="00524F25" w:rsidRPr="00481B3C">
        <w:rPr>
          <w:i/>
        </w:rPr>
        <w:t>Bbss</w:t>
      </w:r>
      <w:r w:rsidR="00524F25" w:rsidRPr="00481B3C">
        <w:t xml:space="preserve"> </w:t>
      </w:r>
      <w:r w:rsidRPr="00481B3C">
        <w:t xml:space="preserve">than </w:t>
      </w:r>
      <w:r w:rsidR="00524F25" w:rsidRPr="00481B3C">
        <w:t xml:space="preserve">is </w:t>
      </w:r>
      <w:r w:rsidRPr="00481B3C">
        <w:t>direct testing of the skink’s blood or tissue (J. Tsao, pers. comm.)</w:t>
      </w:r>
      <w:r w:rsidR="00D344D1">
        <w:t xml:space="preserve">. </w:t>
      </w:r>
      <w:r w:rsidRPr="00481B3C">
        <w:t xml:space="preserve">The engorged nymphs also present on some skinks were not used in the assessment because of the possibility that they </w:t>
      </w:r>
      <w:r w:rsidR="00524F25" w:rsidRPr="00481B3C">
        <w:t xml:space="preserve">had become </w:t>
      </w:r>
      <w:r w:rsidRPr="00481B3C">
        <w:t xml:space="preserve">infected with </w:t>
      </w:r>
      <w:r w:rsidRPr="00481B3C">
        <w:rPr>
          <w:i/>
        </w:rPr>
        <w:t>Borrelia spp.</w:t>
      </w:r>
      <w:r w:rsidRPr="00481B3C">
        <w:t xml:space="preserve"> </w:t>
      </w:r>
      <w:r w:rsidR="00524F25" w:rsidRPr="00481B3C">
        <w:t>from their earlier larval blood meal on a different host.</w:t>
      </w:r>
    </w:p>
    <w:p w:rsidR="00E6795E" w:rsidRPr="00481B3C" w:rsidRDefault="00F679B9" w:rsidP="00466FCE">
      <w:pPr>
        <w:spacing w:line="480" w:lineRule="auto"/>
        <w:ind w:firstLine="720"/>
      </w:pPr>
      <w:r w:rsidRPr="00481B3C">
        <w:t xml:space="preserve">To </w:t>
      </w:r>
      <w:r w:rsidR="005F6455" w:rsidRPr="00481B3C">
        <w:t>ensure a</w:t>
      </w:r>
      <w:r w:rsidR="00E6795E" w:rsidRPr="00481B3C">
        <w:t>n adequate</w:t>
      </w:r>
      <w:r w:rsidR="005F6455" w:rsidRPr="00481B3C">
        <w:t xml:space="preserve"> sample </w:t>
      </w:r>
      <w:r w:rsidR="00CE2C2F" w:rsidRPr="00481B3C">
        <w:t xml:space="preserve">of larvae </w:t>
      </w:r>
      <w:r w:rsidR="005F6455" w:rsidRPr="00481B3C">
        <w:t xml:space="preserve">to assess the </w:t>
      </w:r>
      <w:r w:rsidR="005F6455" w:rsidRPr="00481B3C">
        <w:rPr>
          <w:i/>
        </w:rPr>
        <w:t>Bbss</w:t>
      </w:r>
      <w:r w:rsidR="005F6455" w:rsidRPr="00481B3C">
        <w:t xml:space="preserve"> infection status of each </w:t>
      </w:r>
      <w:r w:rsidR="00706D3D" w:rsidRPr="00481B3C">
        <w:t>skink</w:t>
      </w:r>
      <w:r w:rsidR="00CE2C2F" w:rsidRPr="00481B3C">
        <w:t xml:space="preserve">, </w:t>
      </w:r>
      <w:r w:rsidRPr="00481B3C">
        <w:t>naturally-attached larvae</w:t>
      </w:r>
      <w:r w:rsidR="00884010" w:rsidRPr="00481B3C">
        <w:t xml:space="preserve"> </w:t>
      </w:r>
      <w:r w:rsidR="00226480">
        <w:t xml:space="preserve">were supplemented </w:t>
      </w:r>
      <w:r w:rsidR="00884010" w:rsidRPr="00481B3C">
        <w:t>by applying up</w:t>
      </w:r>
      <w:r w:rsidRPr="00481B3C">
        <w:t xml:space="preserve"> to 50 </w:t>
      </w:r>
      <w:r w:rsidR="00F50C41">
        <w:t>laboratory</w:t>
      </w:r>
      <w:r w:rsidRPr="00481B3C">
        <w:t>-raised larvae</w:t>
      </w:r>
      <w:r w:rsidR="00460CDB" w:rsidRPr="00481B3C">
        <w:t xml:space="preserve"> </w:t>
      </w:r>
      <w:r w:rsidRPr="00481B3C">
        <w:t xml:space="preserve">to each </w:t>
      </w:r>
      <w:r w:rsidR="00706D3D" w:rsidRPr="00481B3C">
        <w:t>skink</w:t>
      </w:r>
      <w:r w:rsidRPr="00481B3C">
        <w:t xml:space="preserve"> soon after capture</w:t>
      </w:r>
      <w:r w:rsidR="00703126">
        <w:t>, if the skink had less than five</w:t>
      </w:r>
      <w:r w:rsidR="008F5ACB">
        <w:t xml:space="preserve"> naturally acquired larvae</w:t>
      </w:r>
      <w:r w:rsidR="00D344D1">
        <w:t>.</w:t>
      </w:r>
      <w:r w:rsidR="00E24D38">
        <w:t xml:space="preserve"> </w:t>
      </w:r>
      <w:r w:rsidR="00E6795E" w:rsidRPr="00481B3C">
        <w:t xml:space="preserve">The procedure for applying and collecting these </w:t>
      </w:r>
      <w:r w:rsidR="00524F25" w:rsidRPr="00481B3C">
        <w:t xml:space="preserve">additional </w:t>
      </w:r>
      <w:r w:rsidR="00E6795E" w:rsidRPr="00481B3C">
        <w:t>larvae is de</w:t>
      </w:r>
      <w:r w:rsidR="00BF4173" w:rsidRPr="00481B3C">
        <w:t>s</w:t>
      </w:r>
      <w:r w:rsidR="00E6795E" w:rsidRPr="00481B3C">
        <w:t xml:space="preserve">cribed </w:t>
      </w:r>
      <w:r w:rsidR="00BF4173" w:rsidRPr="00481B3C">
        <w:t xml:space="preserve">in </w:t>
      </w:r>
      <w:r w:rsidR="00E6795E" w:rsidRPr="00481B3C">
        <w:t>Chapter 3</w:t>
      </w:r>
      <w:r w:rsidR="00BF4173" w:rsidRPr="00481B3C">
        <w:t>.</w:t>
      </w:r>
    </w:p>
    <w:p w:rsidR="007208CA" w:rsidRPr="00481B3C" w:rsidRDefault="00191F3E" w:rsidP="00D421E8">
      <w:pPr>
        <w:spacing w:line="480" w:lineRule="auto"/>
        <w:ind w:firstLine="720"/>
      </w:pPr>
      <w:r>
        <w:t>The DN</w:t>
      </w:r>
      <w:r w:rsidR="00226480">
        <w:t>A</w:t>
      </w:r>
      <w:r>
        <w:t xml:space="preserve"> of e</w:t>
      </w:r>
      <w:r w:rsidR="00E6795E" w:rsidRPr="00481B3C">
        <w:t>ngorged larvae were</w:t>
      </w:r>
      <w:r w:rsidR="00F679B9" w:rsidRPr="00481B3C">
        <w:t xml:space="preserve"> extracted</w:t>
      </w:r>
      <w:r w:rsidR="00431AE2" w:rsidRPr="00481B3C">
        <w:t xml:space="preserve"> in pools of up to 10 larvae per extraction</w:t>
      </w:r>
      <w:r w:rsidR="00E6795E" w:rsidRPr="00481B3C">
        <w:t>, with a minimum of</w:t>
      </w:r>
      <w:r w:rsidR="00431AE2" w:rsidRPr="00481B3C">
        <w:t xml:space="preserve"> three extractions</w:t>
      </w:r>
      <w:r w:rsidR="00E6795E" w:rsidRPr="00481B3C">
        <w:t>,</w:t>
      </w:r>
      <w:r w:rsidR="007208CA" w:rsidRPr="00481B3C">
        <w:t xml:space="preserve"> using Qiagen Blood and Tissue Extraction kits</w:t>
      </w:r>
      <w:r w:rsidR="00E6795E" w:rsidRPr="00481B3C">
        <w:rPr>
          <w:color w:val="FF0000"/>
        </w:rPr>
        <w:t>.</w:t>
      </w:r>
      <w:r w:rsidR="00431AE2" w:rsidRPr="00481B3C">
        <w:t xml:space="preserve"> </w:t>
      </w:r>
      <w:r w:rsidR="00E6795E" w:rsidRPr="00481B3C">
        <w:t>I then</w:t>
      </w:r>
      <w:r w:rsidR="00F679B9" w:rsidRPr="00481B3C">
        <w:t xml:space="preserve"> tested for the presence of </w:t>
      </w:r>
      <w:r w:rsidR="00F679B9" w:rsidRPr="00481B3C">
        <w:rPr>
          <w:i/>
        </w:rPr>
        <w:t>Borrelia</w:t>
      </w:r>
      <w:r w:rsidR="000C0A85" w:rsidRPr="00481B3C">
        <w:t xml:space="preserve"> spp. using R</w:t>
      </w:r>
      <w:r w:rsidR="00F679B9" w:rsidRPr="00481B3C">
        <w:t xml:space="preserve">eal-time PCR </w:t>
      </w:r>
      <w:r w:rsidR="00F679B9" w:rsidRPr="00481B3C">
        <w:lastRenderedPageBreak/>
        <w:t xml:space="preserve">targeting the 23S </w:t>
      </w:r>
      <w:proofErr w:type="spellStart"/>
      <w:r w:rsidR="00524F25" w:rsidRPr="00481B3C">
        <w:t>rRNA</w:t>
      </w:r>
      <w:proofErr w:type="spellEnd"/>
      <w:r w:rsidR="00524F25" w:rsidRPr="00481B3C">
        <w:t xml:space="preserve"> gene</w:t>
      </w:r>
      <w:r w:rsidR="00837528" w:rsidRPr="00481B3C">
        <w:t xml:space="preserve"> as described by Courtney et al. (2004)</w:t>
      </w:r>
      <w:r w:rsidR="00F679B9" w:rsidRPr="00481B3C">
        <w:t>.</w:t>
      </w:r>
      <w:r w:rsidR="00431AE2" w:rsidRPr="00481B3C">
        <w:t xml:space="preserve"> </w:t>
      </w:r>
      <w:r w:rsidR="00301870">
        <w:t xml:space="preserve">All samples which resulted in a </w:t>
      </w:r>
      <w:r w:rsidR="00147C99">
        <w:t xml:space="preserve">reaction above the critical threshold were considered a positive result. </w:t>
      </w:r>
    </w:p>
    <w:p w:rsidR="008241B8" w:rsidRPr="00481B3C" w:rsidRDefault="00FB3A60" w:rsidP="00D421E8">
      <w:pPr>
        <w:spacing w:line="480" w:lineRule="auto"/>
      </w:pPr>
      <w:r w:rsidRPr="00481B3C">
        <w:tab/>
      </w:r>
      <w:r w:rsidR="008B591C">
        <w:t xml:space="preserve">Prior to employing </w:t>
      </w:r>
      <w:r w:rsidR="00BC5091">
        <w:t xml:space="preserve">the </w:t>
      </w:r>
      <w:r w:rsidR="00BC5091" w:rsidRPr="00481B3C">
        <w:t>real</w:t>
      </w:r>
      <w:r w:rsidR="008241B8" w:rsidRPr="00481B3C">
        <w:t xml:space="preserve">-time PCR system </w:t>
      </w:r>
      <w:r w:rsidR="008B591C">
        <w:t xml:space="preserve">on </w:t>
      </w:r>
      <w:r w:rsidR="00A612FF">
        <w:t xml:space="preserve">my </w:t>
      </w:r>
      <w:r w:rsidR="008B591C">
        <w:t xml:space="preserve">samples, </w:t>
      </w:r>
      <w:r w:rsidR="00A612FF">
        <w:t xml:space="preserve">I </w:t>
      </w:r>
      <w:r w:rsidR="008B591C">
        <w:t>evaluated the possibility that</w:t>
      </w:r>
      <w:r w:rsidR="000C0A85" w:rsidRPr="00481B3C">
        <w:t xml:space="preserve"> </w:t>
      </w:r>
      <w:r w:rsidR="008B591C">
        <w:t xml:space="preserve">skink blood within engorged ticks could cause </w:t>
      </w:r>
      <w:r w:rsidR="000C0A85" w:rsidRPr="00481B3C">
        <w:t>inhibition</w:t>
      </w:r>
      <w:r w:rsidR="008B591C">
        <w:t xml:space="preserve"> of the </w:t>
      </w:r>
      <w:r w:rsidR="00947942">
        <w:t>qPCR</w:t>
      </w:r>
      <w:r w:rsidR="002C7981">
        <w:t xml:space="preserve"> to recognize the </w:t>
      </w:r>
      <w:r w:rsidR="00B65ACF" w:rsidRPr="00B65ACF">
        <w:rPr>
          <w:i/>
        </w:rPr>
        <w:t>Borrelia</w:t>
      </w:r>
      <w:r w:rsidR="008B591C">
        <w:t xml:space="preserve"> </w:t>
      </w:r>
      <w:r w:rsidR="002C7981">
        <w:t>in the samples</w:t>
      </w:r>
      <w:r w:rsidR="008241B8" w:rsidRPr="00481B3C">
        <w:t xml:space="preserve">. </w:t>
      </w:r>
      <w:r w:rsidR="00515B09" w:rsidRPr="00481B3C">
        <w:t xml:space="preserve">I </w:t>
      </w:r>
      <w:r w:rsidR="00515B09">
        <w:t>combined</w:t>
      </w:r>
      <w:r w:rsidR="00CB1F05">
        <w:t xml:space="preserve"> extracted</w:t>
      </w:r>
      <w:r w:rsidR="00515B09">
        <w:t xml:space="preserve"> </w:t>
      </w:r>
      <w:r w:rsidR="00515B09" w:rsidRPr="00481B3C">
        <w:t xml:space="preserve">DNA </w:t>
      </w:r>
      <w:r w:rsidR="00CB1F05">
        <w:t xml:space="preserve">samples </w:t>
      </w:r>
      <w:r w:rsidR="00515B09" w:rsidRPr="00481B3C">
        <w:t xml:space="preserve">from nymphs that fed on </w:t>
      </w:r>
      <w:r w:rsidR="00515B09">
        <w:t>two</w:t>
      </w:r>
      <w:r w:rsidR="00515B09" w:rsidRPr="00481B3C">
        <w:t xml:space="preserve"> negative mice with </w:t>
      </w:r>
      <w:r w:rsidR="00515B09">
        <w:t>two</w:t>
      </w:r>
      <w:r w:rsidR="00515B09" w:rsidRPr="00481B3C">
        <w:t xml:space="preserve"> positive skinks</w:t>
      </w:r>
      <w:r w:rsidR="00515B09">
        <w:t xml:space="preserve"> in two</w:t>
      </w:r>
      <w:r w:rsidR="00CB1F05">
        <w:t xml:space="preserve"> individual</w:t>
      </w:r>
      <w:r w:rsidR="00515B09">
        <w:t xml:space="preserve"> tests</w:t>
      </w:r>
      <w:r w:rsidR="00515B09" w:rsidRPr="00481B3C">
        <w:t xml:space="preserve">, and </w:t>
      </w:r>
      <w:r w:rsidR="00515B09">
        <w:t>two</w:t>
      </w:r>
      <w:r w:rsidR="00515B09" w:rsidRPr="00481B3C">
        <w:t xml:space="preserve"> positive mice with </w:t>
      </w:r>
      <w:r w:rsidR="00515B09">
        <w:t>two</w:t>
      </w:r>
      <w:r w:rsidR="00515B09" w:rsidRPr="00481B3C">
        <w:t xml:space="preserve"> positive skinks</w:t>
      </w:r>
      <w:r w:rsidR="00515B09">
        <w:t xml:space="preserve"> in two</w:t>
      </w:r>
      <w:r w:rsidR="00CB1F05">
        <w:t xml:space="preserve"> individual</w:t>
      </w:r>
      <w:r w:rsidR="00515B09">
        <w:t xml:space="preserve"> tests. Each sample had DNA concentrations </w:t>
      </w:r>
      <w:r w:rsidR="00CB1F05">
        <w:t>less than</w:t>
      </w:r>
      <w:r w:rsidR="00515B09">
        <w:t xml:space="preserve"> 100 </w:t>
      </w:r>
      <w:proofErr w:type="spellStart"/>
      <w:r w:rsidR="00515B09">
        <w:t>ng</w:t>
      </w:r>
      <w:proofErr w:type="spellEnd"/>
      <w:r w:rsidR="00515B09">
        <w:t>/</w:t>
      </w:r>
      <w:r w:rsidR="00515B09" w:rsidRPr="00481B3C">
        <w:t>µL.</w:t>
      </w:r>
      <w:r w:rsidR="00CB1F05">
        <w:t xml:space="preserve"> </w:t>
      </w:r>
      <w:r w:rsidR="00A612FF">
        <w:t xml:space="preserve">I </w:t>
      </w:r>
      <w:r w:rsidR="008B591C">
        <w:t xml:space="preserve">ran </w:t>
      </w:r>
      <w:r w:rsidR="00947942">
        <w:t>qPCR</w:t>
      </w:r>
      <w:r w:rsidR="008B591C">
        <w:t xml:space="preserve"> tests on</w:t>
      </w:r>
      <w:r w:rsidR="00515B09">
        <w:t xml:space="preserve"> the combined DNA from ticks that fed on skinks and mice</w:t>
      </w:r>
      <w:r w:rsidR="008B591C">
        <w:t xml:space="preserve"> a dilution series as follows:</w:t>
      </w:r>
      <w:r w:rsidR="00170965" w:rsidRPr="00481B3C">
        <w:t xml:space="preserve"> 2 µL</w:t>
      </w:r>
      <w:r w:rsidR="00CB1F05">
        <w:t xml:space="preserve"> mouse fed tick DNA</w:t>
      </w:r>
      <w:r w:rsidR="00170965" w:rsidRPr="00481B3C">
        <w:t>, 1.5 µL</w:t>
      </w:r>
      <w:r w:rsidR="00F7693B">
        <w:t xml:space="preserve"> of</w:t>
      </w:r>
      <w:r w:rsidR="00CB1F05">
        <w:t xml:space="preserve"> mouse fed tick DNA</w:t>
      </w:r>
      <w:r w:rsidR="00170965" w:rsidRPr="00481B3C">
        <w:t>: 0.5 µL</w:t>
      </w:r>
      <w:r w:rsidR="00F7693B">
        <w:t xml:space="preserve"> of </w:t>
      </w:r>
      <w:r w:rsidR="00CB1F05">
        <w:t>skink fed tick DNA</w:t>
      </w:r>
      <w:r w:rsidR="00170965" w:rsidRPr="00481B3C">
        <w:t>, 1 µL</w:t>
      </w:r>
      <w:r w:rsidR="00CB1F05">
        <w:t xml:space="preserve"> of mouse fed tick DNA</w:t>
      </w:r>
      <w:r w:rsidR="00170965" w:rsidRPr="00481B3C">
        <w:t>: 1 µL</w:t>
      </w:r>
      <w:r w:rsidR="00CB1F05">
        <w:t xml:space="preserve"> of skink fed tick DNA, and vice versa</w:t>
      </w:r>
      <w:r w:rsidR="00170965" w:rsidRPr="00481B3C">
        <w:t xml:space="preserve">. </w:t>
      </w:r>
      <w:r w:rsidR="000C0A85" w:rsidRPr="00481B3C">
        <w:t xml:space="preserve">Each dilution </w:t>
      </w:r>
      <w:r w:rsidR="00F7693B">
        <w:t>produced</w:t>
      </w:r>
      <w:r w:rsidR="000C0A85" w:rsidRPr="00481B3C">
        <w:t xml:space="preserve"> a p</w:t>
      </w:r>
      <w:r w:rsidR="001B5FBC" w:rsidRPr="00481B3C">
        <w:t xml:space="preserve">ositive </w:t>
      </w:r>
      <w:r w:rsidR="00947942">
        <w:t>qPCR</w:t>
      </w:r>
      <w:r w:rsidR="001B5FBC" w:rsidRPr="00481B3C">
        <w:t xml:space="preserve"> reaction, s</w:t>
      </w:r>
      <w:r w:rsidR="000C0A85" w:rsidRPr="00481B3C">
        <w:t>uggesting no inhibition.</w:t>
      </w:r>
    </w:p>
    <w:p w:rsidR="00F679B9" w:rsidRPr="00481B3C" w:rsidRDefault="00F679B9" w:rsidP="008241B8">
      <w:pPr>
        <w:spacing w:line="480" w:lineRule="auto"/>
        <w:ind w:firstLine="720"/>
      </w:pPr>
      <w:r w:rsidRPr="00481B3C">
        <w:t xml:space="preserve">To determine the </w:t>
      </w:r>
      <w:r w:rsidR="00CE2C2F" w:rsidRPr="00481B3C">
        <w:t xml:space="preserve">species identity of any </w:t>
      </w:r>
      <w:r w:rsidRPr="00481B3C">
        <w:rPr>
          <w:i/>
        </w:rPr>
        <w:t>Borrelia</w:t>
      </w:r>
      <w:r w:rsidRPr="00481B3C">
        <w:t xml:space="preserve"> </w:t>
      </w:r>
      <w:r w:rsidR="00CE2C2F" w:rsidRPr="00481B3C">
        <w:t>detected</w:t>
      </w:r>
      <w:r w:rsidR="00951CDB" w:rsidRPr="00481B3C">
        <w:t>, DNA from larval pools</w:t>
      </w:r>
      <w:r w:rsidRPr="00481B3C">
        <w:t xml:space="preserve"> that tested positive by real-time PCR was </w:t>
      </w:r>
      <w:r w:rsidR="00786AD1">
        <w:t xml:space="preserve">evaluated using </w:t>
      </w:r>
      <w:r w:rsidR="00CE2C2F" w:rsidRPr="00481B3C">
        <w:t xml:space="preserve"> a</w:t>
      </w:r>
      <w:r w:rsidR="007208CA" w:rsidRPr="00481B3C">
        <w:t xml:space="preserve"> </w:t>
      </w:r>
      <w:r w:rsidRPr="00481B3C">
        <w:t xml:space="preserve">nested PCR targeting </w:t>
      </w:r>
      <w:r w:rsidR="00951CDB" w:rsidRPr="00481B3C">
        <w:t xml:space="preserve">the </w:t>
      </w:r>
      <w:proofErr w:type="spellStart"/>
      <w:r w:rsidRPr="00481B3C">
        <w:t>intergenic</w:t>
      </w:r>
      <w:proofErr w:type="spellEnd"/>
      <w:r w:rsidRPr="00481B3C">
        <w:t xml:space="preserve"> spacing region</w:t>
      </w:r>
      <w:r w:rsidR="00590740" w:rsidRPr="00481B3C">
        <w:t xml:space="preserve"> between the single 16S </w:t>
      </w:r>
      <w:proofErr w:type="spellStart"/>
      <w:r w:rsidR="00590740" w:rsidRPr="00481B3C">
        <w:t>rRNA</w:t>
      </w:r>
      <w:proofErr w:type="spellEnd"/>
      <w:r w:rsidR="00590740" w:rsidRPr="00481B3C">
        <w:t xml:space="preserve"> and the first of two 23S </w:t>
      </w:r>
      <w:proofErr w:type="spellStart"/>
      <w:r w:rsidR="00590740" w:rsidRPr="00481B3C">
        <w:t>rRNA</w:t>
      </w:r>
      <w:proofErr w:type="spellEnd"/>
      <w:r w:rsidR="00590740" w:rsidRPr="00481B3C">
        <w:t xml:space="preserve"> (Bunikis et al., 2004)</w:t>
      </w:r>
      <w:r w:rsidR="00D344D1">
        <w:t xml:space="preserve">. </w:t>
      </w:r>
      <w:r w:rsidR="00951CDB" w:rsidRPr="00481B3C">
        <w:t xml:space="preserve">PCR product was run on an </w:t>
      </w:r>
      <w:proofErr w:type="spellStart"/>
      <w:r w:rsidR="00951CDB" w:rsidRPr="00481B3C">
        <w:t>e</w:t>
      </w:r>
      <w:r w:rsidR="00221AE7" w:rsidRPr="00481B3C">
        <w:t>thidium</w:t>
      </w:r>
      <w:proofErr w:type="spellEnd"/>
      <w:r w:rsidR="00221AE7" w:rsidRPr="00481B3C">
        <w:t xml:space="preserve"> bromide gel (400</w:t>
      </w:r>
      <w:r w:rsidR="00786AD1">
        <w:t xml:space="preserve"> </w:t>
      </w:r>
      <w:r w:rsidR="00221AE7" w:rsidRPr="00481B3C">
        <w:t xml:space="preserve">mL) at 50V for up to 8 hours to make bands apparent. </w:t>
      </w:r>
      <w:r w:rsidR="00951CDB" w:rsidRPr="00481B3C">
        <w:t>B</w:t>
      </w:r>
      <w:r w:rsidR="00221AE7" w:rsidRPr="00481B3C">
        <w:t xml:space="preserve">ands </w:t>
      </w:r>
      <w:r w:rsidR="00951CDB" w:rsidRPr="00481B3C">
        <w:t>in</w:t>
      </w:r>
      <w:r w:rsidR="00221AE7" w:rsidRPr="00481B3C">
        <w:t xml:space="preserve"> the 900-1</w:t>
      </w:r>
      <w:r w:rsidR="008B591C">
        <w:t>5</w:t>
      </w:r>
      <w:r w:rsidR="00221AE7" w:rsidRPr="00481B3C">
        <w:t xml:space="preserve">00 base pair region </w:t>
      </w:r>
      <w:r w:rsidR="00951CDB" w:rsidRPr="00481B3C">
        <w:t xml:space="preserve">of the resulting gel </w:t>
      </w:r>
      <w:r w:rsidR="00786AD1">
        <w:t xml:space="preserve">were removed, cleaned with a </w:t>
      </w:r>
      <w:proofErr w:type="spellStart"/>
      <w:r w:rsidR="00786AD1">
        <w:t>Zymo</w:t>
      </w:r>
      <w:proofErr w:type="spellEnd"/>
      <w:r w:rsidR="00786AD1">
        <w:t xml:space="preserve"> Clean Gel DNA Recovery Kit (manufacturer and address)</w:t>
      </w:r>
      <w:r w:rsidR="00F7693B">
        <w:t>,</w:t>
      </w:r>
      <w:r w:rsidR="00226480">
        <w:t xml:space="preserve"> </w:t>
      </w:r>
      <w:r w:rsidR="00786AD1">
        <w:t>and</w:t>
      </w:r>
      <w:r w:rsidR="00951CDB" w:rsidRPr="00481B3C">
        <w:t xml:space="preserve"> </w:t>
      </w:r>
      <w:r w:rsidR="00A258DC" w:rsidRPr="00481B3C">
        <w:t xml:space="preserve">sent for </w:t>
      </w:r>
      <w:r w:rsidR="00693F3C" w:rsidRPr="00481B3C">
        <w:t>sequencing at</w:t>
      </w:r>
      <w:r w:rsidR="00D94080" w:rsidRPr="00481B3C">
        <w:t xml:space="preserve"> </w:t>
      </w:r>
      <w:r w:rsidR="00895EEB" w:rsidRPr="00481B3C">
        <w:t xml:space="preserve">the UT Sequencing </w:t>
      </w:r>
      <w:r w:rsidR="00D94080" w:rsidRPr="00481B3C">
        <w:t>L</w:t>
      </w:r>
      <w:r w:rsidR="00895EEB" w:rsidRPr="00481B3C">
        <w:t>ab</w:t>
      </w:r>
      <w:r w:rsidR="00786AD1">
        <w:t>oratory.</w:t>
      </w:r>
      <w:r w:rsidR="004220D0">
        <w:t xml:space="preserve"> The minimum concentration of DNA needed for sequencing was 10 </w:t>
      </w:r>
      <w:proofErr w:type="spellStart"/>
      <w:r w:rsidR="004220D0">
        <w:t>ng</w:t>
      </w:r>
      <w:proofErr w:type="spellEnd"/>
      <w:r w:rsidR="004220D0">
        <w:t>/ 100 bases</w:t>
      </w:r>
      <w:r w:rsidR="00D344D1">
        <w:t xml:space="preserve">. </w:t>
      </w:r>
    </w:p>
    <w:p w:rsidR="00D421E8" w:rsidRPr="009A12F9" w:rsidRDefault="007067AF" w:rsidP="00D421E8">
      <w:pPr>
        <w:spacing w:line="480" w:lineRule="auto"/>
      </w:pPr>
      <w:r w:rsidRPr="00481B3C">
        <w:tab/>
      </w:r>
      <w:r w:rsidR="00A258DC" w:rsidRPr="00481B3C">
        <w:t>Nested IGS PCR product</w:t>
      </w:r>
      <w:r w:rsidR="00786AD1">
        <w:t>s</w:t>
      </w:r>
      <w:r w:rsidR="00A258DC" w:rsidRPr="00481B3C">
        <w:t xml:space="preserve"> </w:t>
      </w:r>
      <w:r w:rsidR="00CE2C2F" w:rsidRPr="00481B3C">
        <w:t xml:space="preserve">that could not be </w:t>
      </w:r>
      <w:r w:rsidR="00D94080" w:rsidRPr="00481B3C">
        <w:t xml:space="preserve">successfully </w:t>
      </w:r>
      <w:r w:rsidR="00CE2C2F" w:rsidRPr="00481B3C">
        <w:t>sequenced</w:t>
      </w:r>
      <w:r w:rsidR="00693F3C" w:rsidRPr="00481B3C">
        <w:t xml:space="preserve"> and aligned with a known sequence</w:t>
      </w:r>
      <w:r w:rsidRPr="00481B3C">
        <w:t xml:space="preserve"> at UT </w:t>
      </w:r>
      <w:r w:rsidR="00F7693B" w:rsidRPr="00481B3C">
        <w:t>w</w:t>
      </w:r>
      <w:r w:rsidR="00F7693B">
        <w:t>ere</w:t>
      </w:r>
      <w:r w:rsidR="00F7693B" w:rsidRPr="00481B3C">
        <w:t xml:space="preserve"> </w:t>
      </w:r>
      <w:r w:rsidRPr="00481B3C">
        <w:t xml:space="preserve">sent to the Stephenson </w:t>
      </w:r>
      <w:r w:rsidR="00F50C41">
        <w:t>laboratory</w:t>
      </w:r>
      <w:r w:rsidRPr="00481B3C">
        <w:t xml:space="preserve"> at </w:t>
      </w:r>
      <w:r w:rsidR="00D57A5F" w:rsidRPr="00481B3C">
        <w:t xml:space="preserve">the University of Kentucky where the Stevenson team </w:t>
      </w:r>
      <w:r w:rsidR="008A2DC3" w:rsidRPr="00481B3C">
        <w:t xml:space="preserve">re-amplified </w:t>
      </w:r>
      <w:r w:rsidR="00A258DC" w:rsidRPr="00481B3C">
        <w:t>the</w:t>
      </w:r>
      <w:r w:rsidR="00D57A5F" w:rsidRPr="00481B3C">
        <w:t xml:space="preserve"> product with </w:t>
      </w:r>
      <w:r w:rsidR="008A2DC3" w:rsidRPr="00481B3C">
        <w:t>the</w:t>
      </w:r>
      <w:r w:rsidR="00A258DC" w:rsidRPr="00481B3C">
        <w:t xml:space="preserve"> same</w:t>
      </w:r>
      <w:r w:rsidR="008A2DC3" w:rsidRPr="00481B3C">
        <w:t xml:space="preserve"> nested IGS </w:t>
      </w:r>
      <w:r w:rsidR="008A2DC3" w:rsidRPr="00481B3C">
        <w:lastRenderedPageBreak/>
        <w:t xml:space="preserve">primers. </w:t>
      </w:r>
      <w:proofErr w:type="gramStart"/>
      <w:r w:rsidR="008A2DC3" w:rsidRPr="00481B3C">
        <w:t>They then</w:t>
      </w:r>
      <w:r w:rsidR="00D57A5F" w:rsidRPr="00481B3C">
        <w:t xml:space="preserve"> TA-cloned the PCR products</w:t>
      </w:r>
      <w:r w:rsidR="00D94080" w:rsidRPr="00481B3C">
        <w:t xml:space="preserve"> using an </w:t>
      </w:r>
      <w:r w:rsidR="00D57A5F" w:rsidRPr="00481B3C">
        <w:t xml:space="preserve">Invitrogen </w:t>
      </w:r>
      <w:r w:rsidR="00693F3C" w:rsidRPr="00481B3C">
        <w:t>P</w:t>
      </w:r>
      <w:r w:rsidR="00D57A5F" w:rsidRPr="00481B3C">
        <w:t>CR</w:t>
      </w:r>
      <w:r w:rsidR="008A2DC3" w:rsidRPr="00481B3C">
        <w:t xml:space="preserve"> </w:t>
      </w:r>
      <w:r w:rsidR="00D57A5F" w:rsidRPr="00481B3C">
        <w:t xml:space="preserve">2.1 plasmid kit for direct </w:t>
      </w:r>
      <w:r w:rsidR="008A2DC3" w:rsidRPr="00481B3C">
        <w:t>cloning of PCR amplicons.</w:t>
      </w:r>
      <w:proofErr w:type="gramEnd"/>
      <w:r w:rsidR="008A2DC3" w:rsidRPr="00481B3C">
        <w:t xml:space="preserve"> Subsequently</w:t>
      </w:r>
      <w:r w:rsidR="00703126">
        <w:t>,</w:t>
      </w:r>
      <w:r w:rsidR="008A2DC3" w:rsidRPr="00481B3C">
        <w:t xml:space="preserve"> they </w:t>
      </w:r>
      <w:r w:rsidR="00D57A5F" w:rsidRPr="00481B3C">
        <w:t>sequenced inserts with primers in the vector (</w:t>
      </w:r>
      <w:proofErr w:type="spellStart"/>
      <w:r w:rsidR="00D57A5F" w:rsidRPr="00481B3C">
        <w:t>oligos</w:t>
      </w:r>
      <w:proofErr w:type="spellEnd"/>
      <w:r w:rsidR="00D57A5F" w:rsidRPr="00481B3C">
        <w:t xml:space="preserve"> M13 forward &amp; reverse)</w:t>
      </w:r>
      <w:r w:rsidR="00A258DC" w:rsidRPr="00481B3C">
        <w:t xml:space="preserve"> and compared the result to previously published sequences using NCBI BLAST.</w:t>
      </w:r>
    </w:p>
    <w:p w:rsidR="00B00984" w:rsidRDefault="00B00984" w:rsidP="00D421E8">
      <w:pPr>
        <w:spacing w:line="480" w:lineRule="auto"/>
        <w:rPr>
          <w:b/>
        </w:rPr>
      </w:pPr>
    </w:p>
    <w:p w:rsidR="00F679B9" w:rsidRPr="00481B3C" w:rsidRDefault="00F679B9" w:rsidP="00D421E8">
      <w:pPr>
        <w:spacing w:line="480" w:lineRule="auto"/>
        <w:rPr>
          <w:b/>
        </w:rPr>
      </w:pPr>
      <w:r w:rsidRPr="00481B3C">
        <w:rPr>
          <w:b/>
        </w:rPr>
        <w:t>Persistence of natural infection</w:t>
      </w:r>
    </w:p>
    <w:p w:rsidR="00F679B9" w:rsidRPr="009A12F9" w:rsidRDefault="00F679B9" w:rsidP="009A12F9">
      <w:pPr>
        <w:spacing w:line="480" w:lineRule="auto"/>
        <w:ind w:firstLine="720"/>
      </w:pPr>
      <w:r w:rsidRPr="00481B3C">
        <w:t xml:space="preserve">To investigate the persistence of </w:t>
      </w:r>
      <w:r w:rsidR="00951CDB" w:rsidRPr="00481B3C">
        <w:t xml:space="preserve">any </w:t>
      </w:r>
      <w:r w:rsidRPr="00481B3C">
        <w:t xml:space="preserve">natural infection, </w:t>
      </w:r>
      <w:r w:rsidR="00D94080" w:rsidRPr="00481B3C">
        <w:t xml:space="preserve">suspect-positive </w:t>
      </w:r>
      <w:r w:rsidR="00706D3D" w:rsidRPr="00481B3C">
        <w:t>skink</w:t>
      </w:r>
      <w:r w:rsidRPr="00481B3C">
        <w:t xml:space="preserve">s were re-infested with </w:t>
      </w:r>
      <w:r w:rsidR="00D5637C" w:rsidRPr="00481B3C">
        <w:t>30-</w:t>
      </w:r>
      <w:r w:rsidR="003A31D5" w:rsidRPr="00481B3C">
        <w:t xml:space="preserve">50 </w:t>
      </w:r>
      <w:r w:rsidRPr="00481B3C">
        <w:t xml:space="preserve">xenodiagnostic larvae </w:t>
      </w:r>
      <w:r w:rsidR="00786AD1">
        <w:t>seven</w:t>
      </w:r>
      <w:r w:rsidR="00226480">
        <w:t xml:space="preserve"> </w:t>
      </w:r>
      <w:r w:rsidRPr="00481B3C">
        <w:t>weeks post capture. The</w:t>
      </w:r>
      <w:r w:rsidR="00226480">
        <w:t xml:space="preserve"> </w:t>
      </w:r>
      <w:r w:rsidR="00786AD1">
        <w:t>DNA of these</w:t>
      </w:r>
      <w:r w:rsidRPr="00481B3C">
        <w:t xml:space="preserve"> larvae </w:t>
      </w:r>
      <w:r w:rsidR="00F7693B" w:rsidRPr="00481B3C">
        <w:t>w</w:t>
      </w:r>
      <w:r w:rsidR="00F7693B">
        <w:t>as</w:t>
      </w:r>
      <w:r w:rsidR="00F7693B" w:rsidRPr="00481B3C">
        <w:t xml:space="preserve"> </w:t>
      </w:r>
      <w:r w:rsidRPr="00481B3C">
        <w:t xml:space="preserve">extracted and tested with </w:t>
      </w:r>
      <w:r w:rsidR="00F7693B">
        <w:t>q</w:t>
      </w:r>
      <w:r w:rsidRPr="00481B3C">
        <w:t xml:space="preserve">PCR </w:t>
      </w:r>
      <w:r w:rsidR="00CE2C2F" w:rsidRPr="00481B3C">
        <w:t>using the procedures</w:t>
      </w:r>
      <w:r w:rsidRPr="00481B3C">
        <w:t xml:space="preserve"> described above. </w:t>
      </w:r>
    </w:p>
    <w:p w:rsidR="00C744AE" w:rsidRPr="00481B3C" w:rsidRDefault="00C52996" w:rsidP="003C06A4">
      <w:pPr>
        <w:pStyle w:val="Heading2"/>
        <w:ind w:left="0"/>
        <w:rPr>
          <w:caps w:val="0"/>
        </w:rPr>
      </w:pPr>
      <w:bookmarkStart w:id="19" w:name="_Toc363477954"/>
      <w:r w:rsidRPr="00481B3C">
        <w:rPr>
          <w:caps w:val="0"/>
        </w:rPr>
        <w:t>2</w:t>
      </w:r>
      <w:r w:rsidR="00C744AE" w:rsidRPr="00481B3C">
        <w:rPr>
          <w:caps w:val="0"/>
        </w:rPr>
        <w:t>.3 RESULTS</w:t>
      </w:r>
      <w:bookmarkEnd w:id="19"/>
    </w:p>
    <w:p w:rsidR="00925185" w:rsidRPr="00481B3C" w:rsidRDefault="00925185" w:rsidP="00925185">
      <w:pPr>
        <w:pStyle w:val="ListParagraph"/>
        <w:spacing w:line="480" w:lineRule="auto"/>
        <w:ind w:left="0"/>
        <w:rPr>
          <w:b/>
        </w:rPr>
      </w:pPr>
      <w:r w:rsidRPr="00481B3C">
        <w:rPr>
          <w:b/>
        </w:rPr>
        <w:t>Tick infestation</w:t>
      </w:r>
    </w:p>
    <w:p w:rsidR="00247FAF" w:rsidRPr="00481B3C" w:rsidRDefault="00C409E3" w:rsidP="00AD29E1">
      <w:pPr>
        <w:pStyle w:val="ListParagraph"/>
        <w:spacing w:line="480" w:lineRule="auto"/>
        <w:ind w:left="0" w:firstLine="720"/>
      </w:pPr>
      <w:r>
        <w:t xml:space="preserve">Forty </w:t>
      </w:r>
      <w:r w:rsidR="00706D3D" w:rsidRPr="00481B3C">
        <w:t>skink</w:t>
      </w:r>
      <w:r w:rsidR="003A31D5" w:rsidRPr="00481B3C">
        <w:t xml:space="preserve">s </w:t>
      </w:r>
      <w:r w:rsidR="00A70CBB" w:rsidRPr="00481B3C">
        <w:t>were</w:t>
      </w:r>
      <w:r w:rsidR="0078579C" w:rsidRPr="00481B3C">
        <w:t xml:space="preserve"> collected </w:t>
      </w:r>
      <w:r w:rsidR="003A31D5" w:rsidRPr="00481B3C">
        <w:t>between March and June 2012 at the seven sites listed in Table 2.1</w:t>
      </w:r>
      <w:r w:rsidR="00D344D1">
        <w:t xml:space="preserve">. </w:t>
      </w:r>
      <w:r w:rsidR="00CE2C2F" w:rsidRPr="00481B3C">
        <w:t xml:space="preserve">This total </w:t>
      </w:r>
      <w:r w:rsidR="003A31D5" w:rsidRPr="00481B3C">
        <w:t>comprised</w:t>
      </w:r>
      <w:r w:rsidR="00CE2C2F" w:rsidRPr="00481B3C">
        <w:t xml:space="preserve"> </w:t>
      </w:r>
      <w:r w:rsidR="00703126">
        <w:t>15</w:t>
      </w:r>
      <w:r w:rsidR="00247FAF" w:rsidRPr="00481B3C">
        <w:t xml:space="preserve"> </w:t>
      </w:r>
      <w:r w:rsidR="00247FAF" w:rsidRPr="00481B3C">
        <w:rPr>
          <w:i/>
        </w:rPr>
        <w:t>Plestiodon fasciatus</w:t>
      </w:r>
      <w:r w:rsidR="00247FAF" w:rsidRPr="00481B3C">
        <w:t xml:space="preserve"> (</w:t>
      </w:r>
      <w:r w:rsidR="00237D3F" w:rsidRPr="00481B3C">
        <w:t xml:space="preserve">PLFA; </w:t>
      </w:r>
      <w:r w:rsidR="00703126">
        <w:t>6</w:t>
      </w:r>
      <w:r w:rsidR="00247FAF" w:rsidRPr="00481B3C">
        <w:t xml:space="preserve"> adult and 9 juvenile), 6 </w:t>
      </w:r>
      <w:r w:rsidR="00247FAF" w:rsidRPr="00481B3C">
        <w:rPr>
          <w:i/>
        </w:rPr>
        <w:t>Plestiodon inexpectatus</w:t>
      </w:r>
      <w:r w:rsidR="00247FAF" w:rsidRPr="00481B3C">
        <w:t xml:space="preserve"> (</w:t>
      </w:r>
      <w:r w:rsidR="00237D3F" w:rsidRPr="00481B3C">
        <w:t xml:space="preserve">PLIN; </w:t>
      </w:r>
      <w:r w:rsidR="00247FAF" w:rsidRPr="00481B3C">
        <w:t xml:space="preserve">2 adult and 4 juvenile), and </w:t>
      </w:r>
      <w:r w:rsidR="00703126">
        <w:t>19</w:t>
      </w:r>
      <w:r w:rsidR="00247FAF" w:rsidRPr="00481B3C">
        <w:t xml:space="preserve"> </w:t>
      </w:r>
      <w:r w:rsidR="00247FAF" w:rsidRPr="00481B3C">
        <w:rPr>
          <w:i/>
        </w:rPr>
        <w:t>Plestiodon laticeps</w:t>
      </w:r>
      <w:r w:rsidR="00247FAF" w:rsidRPr="00481B3C">
        <w:t xml:space="preserve"> (</w:t>
      </w:r>
      <w:r w:rsidR="00237D3F" w:rsidRPr="00481B3C">
        <w:t xml:space="preserve">PLLA; </w:t>
      </w:r>
      <w:r w:rsidR="007F6DD0" w:rsidRPr="00481B3C">
        <w:t>11</w:t>
      </w:r>
      <w:r w:rsidR="00247FAF" w:rsidRPr="00481B3C">
        <w:t xml:space="preserve"> adult and 8 juvenile). </w:t>
      </w:r>
      <w:r w:rsidR="003A31D5" w:rsidRPr="00481B3C">
        <w:t>The captured skinks originated from Tennessee (15), Georgia (1), Alabama (3), North Carolina (4) and Florida (17). Capture data for each individual skink are summarized in Table 2.2</w:t>
      </w:r>
      <w:r w:rsidR="00D344D1">
        <w:t xml:space="preserve">.  </w:t>
      </w:r>
    </w:p>
    <w:p w:rsidR="004F394B" w:rsidRPr="00481B3C" w:rsidRDefault="00925185" w:rsidP="00AD29E1">
      <w:pPr>
        <w:pStyle w:val="ListParagraph"/>
        <w:spacing w:line="480" w:lineRule="auto"/>
        <w:ind w:left="0" w:firstLine="720"/>
      </w:pPr>
      <w:r w:rsidRPr="00481B3C">
        <w:t>The</w:t>
      </w:r>
      <w:r w:rsidR="00D94080" w:rsidRPr="00481B3C">
        <w:t xml:space="preserve"> majority of</w:t>
      </w:r>
      <w:r w:rsidR="00237D3F" w:rsidRPr="00481B3C">
        <w:t xml:space="preserve"> the skinks (29 of 40; 73%) were infested with immature </w:t>
      </w:r>
      <w:r w:rsidR="00237D3F" w:rsidRPr="00481B3C">
        <w:rPr>
          <w:i/>
        </w:rPr>
        <w:t>I. scapularis</w:t>
      </w:r>
      <w:r w:rsidR="00D93A06">
        <w:t>.</w:t>
      </w:r>
      <w:r w:rsidR="00237D3F" w:rsidRPr="00481B3C">
        <w:t xml:space="preserve"> </w:t>
      </w:r>
      <w:r w:rsidR="00D93A06">
        <w:rPr>
          <w:i/>
        </w:rPr>
        <w:t>P. laticeps</w:t>
      </w:r>
      <w:r w:rsidR="00D93A06">
        <w:t xml:space="preserve"> </w:t>
      </w:r>
      <w:r w:rsidR="00D344D1">
        <w:t>were</w:t>
      </w:r>
      <w:r w:rsidR="00D93A06">
        <w:t xml:space="preserve"> 89% </w:t>
      </w:r>
      <w:r w:rsidR="00F24167">
        <w:t>infected</w:t>
      </w:r>
      <w:r w:rsidR="00D344D1">
        <w:t>; whereas</w:t>
      </w:r>
      <w:r w:rsidR="00D93A06">
        <w:t xml:space="preserve"> </w:t>
      </w:r>
      <w:r w:rsidR="00D93A06">
        <w:rPr>
          <w:i/>
        </w:rPr>
        <w:t xml:space="preserve">P. </w:t>
      </w:r>
      <w:r w:rsidR="002C11C6">
        <w:rPr>
          <w:i/>
        </w:rPr>
        <w:t>inexpectatus</w:t>
      </w:r>
      <w:r w:rsidR="002C11C6">
        <w:t xml:space="preserve"> </w:t>
      </w:r>
      <w:r w:rsidR="002C11C6" w:rsidRPr="00481B3C">
        <w:t>and</w:t>
      </w:r>
      <w:r w:rsidR="00D93A06">
        <w:t xml:space="preserve"> </w:t>
      </w:r>
      <w:r w:rsidR="00D93A06">
        <w:rPr>
          <w:i/>
        </w:rPr>
        <w:t>P. laticeps</w:t>
      </w:r>
      <w:r w:rsidR="00703126">
        <w:t xml:space="preserve"> </w:t>
      </w:r>
      <w:r w:rsidR="00F24167">
        <w:t xml:space="preserve">were 67% and </w:t>
      </w:r>
      <w:r w:rsidR="00703126">
        <w:t>56%</w:t>
      </w:r>
      <w:r w:rsidR="00F24167">
        <w:t xml:space="preserve"> infected, respectively. These differences were </w:t>
      </w:r>
      <w:r w:rsidR="00AD15FB">
        <w:t>not statistically</w:t>
      </w:r>
      <w:r w:rsidR="004F394B" w:rsidRPr="00481B3C">
        <w:t xml:space="preserve"> significant (Chi-square T</w:t>
      </w:r>
      <w:r w:rsidR="00237D3F" w:rsidRPr="00481B3C">
        <w:t xml:space="preserve">est of </w:t>
      </w:r>
      <w:r w:rsidR="004F394B" w:rsidRPr="00481B3C">
        <w:t>A</w:t>
      </w:r>
      <w:r w:rsidR="00237D3F" w:rsidRPr="00481B3C">
        <w:t xml:space="preserve">ssociation; </w:t>
      </w:r>
      <w:r w:rsidR="00237D3F" w:rsidRPr="00481B3C">
        <w:rPr>
          <w:i/>
        </w:rPr>
        <w:t>X</w:t>
      </w:r>
      <w:r w:rsidR="00237D3F" w:rsidRPr="00481B3C">
        <w:rPr>
          <w:vertAlign w:val="superscript"/>
        </w:rPr>
        <w:t>2</w:t>
      </w:r>
      <w:r w:rsidR="00237D3F" w:rsidRPr="00481B3C">
        <w:t xml:space="preserve"> = 4.65, 2df, P = 0.10)</w:t>
      </w:r>
      <w:r w:rsidR="004F394B" w:rsidRPr="00481B3C">
        <w:t>.</w:t>
      </w:r>
      <w:r w:rsidR="00247FAF" w:rsidRPr="00481B3C">
        <w:t xml:space="preserve"> </w:t>
      </w:r>
    </w:p>
    <w:p w:rsidR="009A12F9" w:rsidRPr="009A12F9" w:rsidRDefault="004F394B" w:rsidP="00D36187">
      <w:pPr>
        <w:pStyle w:val="ListParagraph"/>
        <w:spacing w:after="240" w:line="480" w:lineRule="auto"/>
        <w:ind w:left="0" w:firstLine="720"/>
      </w:pPr>
      <w:r w:rsidRPr="00481B3C">
        <w:lastRenderedPageBreak/>
        <w:t xml:space="preserve">A total of 554 naturally-acquired </w:t>
      </w:r>
      <w:r w:rsidRPr="00481B3C">
        <w:rPr>
          <w:i/>
        </w:rPr>
        <w:t>I. scapularis</w:t>
      </w:r>
      <w:r w:rsidRPr="00481B3C">
        <w:t xml:space="preserve"> ticks (499 larvae and 55 nymphs) were </w:t>
      </w:r>
      <w:r w:rsidR="003A31D5" w:rsidRPr="00481B3C">
        <w:t>collected</w:t>
      </w:r>
      <w:r w:rsidRPr="00481B3C">
        <w:t xml:space="preserve"> from the skinks. The median number of nymphs per skinks was 0 (range 0 – 17), and the median number of larvae was 12.5 (range 0 – 87)</w:t>
      </w:r>
      <w:r w:rsidR="00D344D1">
        <w:t xml:space="preserve">. </w:t>
      </w:r>
      <w:r w:rsidR="00320985" w:rsidRPr="00481B3C">
        <w:t>Nymph</w:t>
      </w:r>
      <w:r w:rsidRPr="00481B3C">
        <w:t xml:space="preserve"> loads were highest in Florida in June. Larval loads were highest in Florida in April. Median numbers of larv</w:t>
      </w:r>
      <w:r w:rsidR="0006149B" w:rsidRPr="00481B3C">
        <w:t>ae on PLL</w:t>
      </w:r>
      <w:r w:rsidRPr="00481B3C">
        <w:t>A, PL</w:t>
      </w:r>
      <w:r w:rsidR="0006149B" w:rsidRPr="00481B3C">
        <w:t>IN</w:t>
      </w:r>
      <w:r w:rsidRPr="00481B3C">
        <w:t xml:space="preserve"> and PL</w:t>
      </w:r>
      <w:r w:rsidR="0006149B" w:rsidRPr="00481B3C">
        <w:t>FA</w:t>
      </w:r>
      <w:r w:rsidRPr="00481B3C">
        <w:t xml:space="preserve"> were </w:t>
      </w:r>
      <w:r w:rsidR="0006149B" w:rsidRPr="00481B3C">
        <w:t>27, 0</w:t>
      </w:r>
      <w:r w:rsidRPr="00481B3C">
        <w:t xml:space="preserve"> and 0, respectively. Median numbers of nymphs o</w:t>
      </w:r>
      <w:r w:rsidR="00221AE7" w:rsidRPr="00481B3C">
        <w:t>n PLLA, PLIN and PLFA were 2, 0 and 0</w:t>
      </w:r>
      <w:r w:rsidRPr="00481B3C">
        <w:t>, respectively</w:t>
      </w:r>
      <w:r w:rsidR="00D344D1">
        <w:t>.</w:t>
      </w:r>
    </w:p>
    <w:p w:rsidR="00925185" w:rsidRPr="00481B3C" w:rsidRDefault="00925185" w:rsidP="00925185">
      <w:pPr>
        <w:spacing w:after="200" w:line="480" w:lineRule="auto"/>
        <w:rPr>
          <w:b/>
        </w:rPr>
      </w:pPr>
      <w:r w:rsidRPr="00481B3C">
        <w:rPr>
          <w:b/>
          <w:i/>
        </w:rPr>
        <w:t>Borrelia</w:t>
      </w:r>
      <w:r w:rsidRPr="00481B3C">
        <w:rPr>
          <w:b/>
        </w:rPr>
        <w:t xml:space="preserve"> spp. prevalence</w:t>
      </w:r>
    </w:p>
    <w:p w:rsidR="00EB088C" w:rsidRPr="00481B3C" w:rsidRDefault="00925185" w:rsidP="00925185">
      <w:pPr>
        <w:pStyle w:val="ListParagraph"/>
        <w:spacing w:line="480" w:lineRule="auto"/>
        <w:ind w:left="0" w:firstLine="720"/>
      </w:pPr>
      <w:r w:rsidRPr="00481B3C">
        <w:t xml:space="preserve">Based on </w:t>
      </w:r>
      <w:r w:rsidR="00947942">
        <w:t>qPCR</w:t>
      </w:r>
      <w:r w:rsidRPr="00481B3C">
        <w:t xml:space="preserve"> of DNA from the pooled xenodiagnostic larvae, the prevalence of </w:t>
      </w:r>
      <w:r w:rsidRPr="00481B3C">
        <w:rPr>
          <w:i/>
        </w:rPr>
        <w:t>Borrelia</w:t>
      </w:r>
      <w:r w:rsidRPr="00481B3C">
        <w:t xml:space="preserve"> spp. in these wild skinks was 5% (2 of 40). Both infected individuals (</w:t>
      </w:r>
      <w:r w:rsidR="00407749">
        <w:t xml:space="preserve">Skinks </w:t>
      </w:r>
      <w:r w:rsidRPr="00481B3C">
        <w:t xml:space="preserve">21 and </w:t>
      </w:r>
      <w:r w:rsidR="00EB088C" w:rsidRPr="00481B3C">
        <w:t>28</w:t>
      </w:r>
      <w:r w:rsidRPr="00481B3C">
        <w:t xml:space="preserve">) were </w:t>
      </w:r>
      <w:r w:rsidRPr="00481B3C">
        <w:rPr>
          <w:i/>
        </w:rPr>
        <w:t>P. laticeps</w:t>
      </w:r>
      <w:r w:rsidRPr="00481B3C">
        <w:t xml:space="preserve"> collected from T</w:t>
      </w:r>
      <w:r w:rsidR="00C32F5D">
        <w:t xml:space="preserve">all </w:t>
      </w:r>
      <w:r w:rsidRPr="00481B3C">
        <w:t>T</w:t>
      </w:r>
      <w:r w:rsidR="00C32F5D">
        <w:t xml:space="preserve">imbers </w:t>
      </w:r>
      <w:r w:rsidRPr="00481B3C">
        <w:t>R</w:t>
      </w:r>
      <w:r w:rsidR="00C32F5D">
        <w:t xml:space="preserve">esearch </w:t>
      </w:r>
      <w:r w:rsidRPr="00481B3C">
        <w:t>S</w:t>
      </w:r>
      <w:r w:rsidR="00C32F5D">
        <w:t>tation</w:t>
      </w:r>
      <w:r w:rsidRPr="00481B3C">
        <w:t>, near Tallahassee, FL</w:t>
      </w:r>
      <w:r w:rsidR="00D344D1">
        <w:t xml:space="preserve">. </w:t>
      </w:r>
      <w:r w:rsidR="00EB088C" w:rsidRPr="00481B3C">
        <w:t xml:space="preserve">Skink 21 had two natural larvae pools test positive, each of these pools contained 10 larvae. </w:t>
      </w:r>
      <w:r w:rsidR="00407749">
        <w:t>Skink</w:t>
      </w:r>
      <w:r w:rsidR="00EB088C" w:rsidRPr="00481B3C">
        <w:t xml:space="preserve"> 28 had one natural larvae pool test positive, this pool contained </w:t>
      </w:r>
      <w:r w:rsidR="007566EE">
        <w:t>~9</w:t>
      </w:r>
      <w:r w:rsidR="00407749">
        <w:t xml:space="preserve"> </w:t>
      </w:r>
      <w:r w:rsidR="00EB088C" w:rsidRPr="00481B3C">
        <w:t>larvae.</w:t>
      </w:r>
    </w:p>
    <w:p w:rsidR="00925185" w:rsidRPr="00481B3C" w:rsidRDefault="00925185" w:rsidP="00925185">
      <w:pPr>
        <w:pStyle w:val="ListParagraph"/>
        <w:spacing w:line="480" w:lineRule="auto"/>
        <w:ind w:left="0" w:firstLine="720"/>
      </w:pPr>
      <w:r w:rsidRPr="00481B3C">
        <w:t>Nested 16S-23S PCR of the larval DNA resulted in strong bands from several larval pools from both of these skinks</w:t>
      </w:r>
      <w:r w:rsidR="004310BF">
        <w:t xml:space="preserve"> (Plate 1)</w:t>
      </w:r>
      <w:r w:rsidRPr="00481B3C">
        <w:t xml:space="preserve">. Bands were in the 1000-1500bp range, and so were inconsistent with </w:t>
      </w:r>
      <w:r w:rsidRPr="00481B3C">
        <w:rPr>
          <w:rStyle w:val="Emphasis"/>
        </w:rPr>
        <w:t>Bbss</w:t>
      </w:r>
      <w:r w:rsidRPr="00481B3C">
        <w:t xml:space="preserve"> infection (expected bands &lt;1000bp). An attempt to sequence the DNA from these bands at UT was unsuccessful</w:t>
      </w:r>
      <w:r w:rsidR="004310BF">
        <w:t>; the</w:t>
      </w:r>
      <w:r w:rsidR="00D5637C" w:rsidRPr="00481B3C">
        <w:t xml:space="preserve"> sequences that resu</w:t>
      </w:r>
      <w:r w:rsidR="00793FF3" w:rsidRPr="00481B3C">
        <w:t xml:space="preserve">lted were not the full length of the targeted </w:t>
      </w:r>
      <w:r w:rsidR="00862B6A" w:rsidRPr="00481B3C">
        <w:t>base pairs</w:t>
      </w:r>
      <w:r w:rsidR="004310BF">
        <w:t xml:space="preserve"> and so the</w:t>
      </w:r>
      <w:r w:rsidR="00793FF3" w:rsidRPr="00481B3C">
        <w:t xml:space="preserve"> sequences would not align</w:t>
      </w:r>
      <w:r w:rsidR="004310BF">
        <w:t>.</w:t>
      </w:r>
    </w:p>
    <w:p w:rsidR="00925185" w:rsidRPr="00481B3C" w:rsidRDefault="00925185" w:rsidP="00925185">
      <w:pPr>
        <w:pStyle w:val="ListParagraph"/>
        <w:spacing w:line="480" w:lineRule="auto"/>
        <w:ind w:left="0" w:firstLine="720"/>
      </w:pPr>
      <w:r w:rsidRPr="00481B3C">
        <w:t xml:space="preserve">The Stevenson </w:t>
      </w:r>
      <w:r w:rsidR="00F50C41">
        <w:t>laboratory</w:t>
      </w:r>
      <w:r w:rsidRPr="00481B3C">
        <w:t xml:space="preserve"> undertook further analysis of </w:t>
      </w:r>
      <w:r w:rsidR="00EB088C" w:rsidRPr="00481B3C">
        <w:t>PCR product</w:t>
      </w:r>
      <w:r w:rsidRPr="00481B3C">
        <w:t xml:space="preserve"> from the three larval pools that had produced the strongest bands in the nested PCR analysis (one pool from skink 21 and two from skink 2</w:t>
      </w:r>
      <w:r w:rsidR="00EB088C" w:rsidRPr="00481B3C">
        <w:t>8</w:t>
      </w:r>
      <w:r w:rsidRPr="00481B3C">
        <w:t>)</w:t>
      </w:r>
      <w:r w:rsidR="00AF102B">
        <w:t xml:space="preserve">. </w:t>
      </w:r>
      <w:r w:rsidRPr="00481B3C">
        <w:t>DNA clones originating from both of the larval samples from skink 2</w:t>
      </w:r>
      <w:r w:rsidR="00EB088C" w:rsidRPr="00481B3C">
        <w:t>8</w:t>
      </w:r>
      <w:r w:rsidR="00054213" w:rsidRPr="00481B3C">
        <w:t xml:space="preserve"> were sequenced successfully</w:t>
      </w:r>
      <w:r w:rsidRPr="00481B3C">
        <w:t xml:space="preserve">. Both sequences appeared to </w:t>
      </w:r>
      <w:r w:rsidRPr="00481B3C">
        <w:lastRenderedPageBreak/>
        <w:t xml:space="preserve">be from the same </w:t>
      </w:r>
      <w:r w:rsidRPr="00481B3C">
        <w:rPr>
          <w:i/>
        </w:rPr>
        <w:t xml:space="preserve">Borrelia </w:t>
      </w:r>
      <w:r w:rsidR="005C2116" w:rsidRPr="00481B3C">
        <w:t>species</w:t>
      </w:r>
      <w:r w:rsidR="005C2116">
        <w:t>;</w:t>
      </w:r>
      <w:r w:rsidR="004310BF">
        <w:t xml:space="preserve"> however no</w:t>
      </w:r>
      <w:r w:rsidRPr="00481B3C">
        <w:t xml:space="preserve"> close match was obtained to any </w:t>
      </w:r>
      <w:r w:rsidRPr="00481B3C">
        <w:rPr>
          <w:i/>
        </w:rPr>
        <w:t>Borrelia</w:t>
      </w:r>
      <w:r w:rsidRPr="00481B3C">
        <w:t xml:space="preserve"> species in the NCBI database. </w:t>
      </w:r>
    </w:p>
    <w:p w:rsidR="008269C9" w:rsidRPr="00481B3C" w:rsidRDefault="008269C9" w:rsidP="00FA219C">
      <w:pPr>
        <w:spacing w:after="200" w:line="480" w:lineRule="auto"/>
        <w:rPr>
          <w:b/>
        </w:rPr>
        <w:sectPr w:rsidR="008269C9" w:rsidRPr="00481B3C" w:rsidSect="008A7BCD">
          <w:pgSz w:w="12240" w:h="15840" w:code="1"/>
          <w:pgMar w:top="1440" w:right="1800" w:bottom="1440" w:left="1800" w:header="720" w:footer="720" w:gutter="0"/>
          <w:pgNumType w:start="1"/>
          <w:cols w:space="720"/>
          <w:docGrid w:linePitch="360"/>
        </w:sectPr>
      </w:pPr>
    </w:p>
    <w:p w:rsidR="007E24E5" w:rsidRPr="007E24E5" w:rsidRDefault="00310F39" w:rsidP="007E24E5">
      <w:pPr>
        <w:pStyle w:val="Style3"/>
        <w:rPr>
          <w:i/>
        </w:rPr>
      </w:pPr>
      <w:bookmarkStart w:id="20" w:name="_Toc362467407"/>
      <w:proofErr w:type="gramStart"/>
      <w:r w:rsidRPr="00481B3C">
        <w:rPr>
          <w:b/>
        </w:rPr>
        <w:lastRenderedPageBreak/>
        <w:t>Table 2.</w:t>
      </w:r>
      <w:proofErr w:type="gramEnd"/>
      <w:r w:rsidR="007A51BA" w:rsidRPr="00D4554E">
        <w:rPr>
          <w:b/>
        </w:rPr>
        <w:fldChar w:fldCharType="begin"/>
      </w:r>
      <w:r w:rsidR="00D4554E" w:rsidRPr="00D4554E">
        <w:rPr>
          <w:b/>
        </w:rPr>
        <w:instrText xml:space="preserve"> SEQ Table_2. \* ARABIC </w:instrText>
      </w:r>
      <w:r w:rsidR="007A51BA" w:rsidRPr="00D4554E">
        <w:rPr>
          <w:b/>
        </w:rPr>
        <w:fldChar w:fldCharType="separate"/>
      </w:r>
      <w:r w:rsidR="00D4554E">
        <w:rPr>
          <w:b/>
          <w:noProof/>
        </w:rPr>
        <w:t>2</w:t>
      </w:r>
      <w:r w:rsidR="007A51BA" w:rsidRPr="00D4554E">
        <w:rPr>
          <w:b/>
        </w:rPr>
        <w:fldChar w:fldCharType="end"/>
      </w:r>
      <w:r w:rsidR="00D344D1">
        <w:rPr>
          <w:b/>
        </w:rPr>
        <w:t xml:space="preserve">. </w:t>
      </w:r>
      <w:r w:rsidRPr="00481B3C">
        <w:t>Species identity, capture date and location for each skink, plus age and gender (J = juvenile, A = adult), weight and other morphometric data (S-V = snout-vent length, Head = head width, Tail = tail length), and the number larvae (LL) and Nymphs (NN) attached at time of capture</w:t>
      </w:r>
      <w:r w:rsidR="00D344D1">
        <w:t xml:space="preserve">. </w:t>
      </w:r>
      <w:r w:rsidRPr="00481B3C">
        <w:t xml:space="preserve">PLFA = </w:t>
      </w:r>
      <w:r w:rsidRPr="00481B3C">
        <w:rPr>
          <w:i/>
        </w:rPr>
        <w:t>Plestiodon fasciatus</w:t>
      </w:r>
      <w:r w:rsidRPr="00481B3C">
        <w:t xml:space="preserve">; PLLA = </w:t>
      </w:r>
      <w:r w:rsidRPr="00481B3C">
        <w:rPr>
          <w:i/>
        </w:rPr>
        <w:t>P</w:t>
      </w:r>
      <w:r w:rsidR="004B58F2">
        <w:rPr>
          <w:i/>
        </w:rPr>
        <w:t>.</w:t>
      </w:r>
      <w:r w:rsidRPr="00481B3C">
        <w:rPr>
          <w:i/>
        </w:rPr>
        <w:t xml:space="preserve"> laticeps</w:t>
      </w:r>
      <w:r w:rsidRPr="00481B3C">
        <w:t xml:space="preserve">; PLIN= </w:t>
      </w:r>
      <w:r w:rsidRPr="00481B3C">
        <w:rPr>
          <w:i/>
        </w:rPr>
        <w:t>P</w:t>
      </w:r>
      <w:r w:rsidR="004B58F2">
        <w:rPr>
          <w:i/>
        </w:rPr>
        <w:t>.</w:t>
      </w:r>
      <w:r w:rsidRPr="00481B3C">
        <w:rPr>
          <w:i/>
        </w:rPr>
        <w:t xml:space="preserve"> inexpectatus.</w:t>
      </w:r>
      <w:bookmarkEnd w:id="20"/>
      <w:r w:rsidRPr="00481B3C">
        <w:rPr>
          <w:i/>
        </w:rPr>
        <w:t xml:space="preserve"> </w:t>
      </w:r>
    </w:p>
    <w:p w:rsidR="007E24E5" w:rsidRPr="00D4554E" w:rsidRDefault="007E24E5" w:rsidP="00D4554E">
      <w:pPr>
        <w:pStyle w:val="Style3"/>
      </w:pPr>
    </w:p>
    <w:tbl>
      <w:tblPr>
        <w:tblW w:w="9645" w:type="dxa"/>
        <w:jc w:val="center"/>
        <w:tblInd w:w="93" w:type="dxa"/>
        <w:tblLayout w:type="fixed"/>
        <w:tblLook w:val="04A0" w:firstRow="1" w:lastRow="0" w:firstColumn="1" w:lastColumn="0" w:noHBand="0" w:noVBand="1"/>
      </w:tblPr>
      <w:tblGrid>
        <w:gridCol w:w="960"/>
        <w:gridCol w:w="960"/>
        <w:gridCol w:w="994"/>
        <w:gridCol w:w="1060"/>
        <w:gridCol w:w="780"/>
        <w:gridCol w:w="841"/>
        <w:gridCol w:w="810"/>
        <w:gridCol w:w="270"/>
        <w:gridCol w:w="529"/>
        <w:gridCol w:w="101"/>
        <w:gridCol w:w="520"/>
        <w:gridCol w:w="110"/>
        <w:gridCol w:w="511"/>
        <w:gridCol w:w="119"/>
        <w:gridCol w:w="540"/>
        <w:gridCol w:w="540"/>
      </w:tblGrid>
      <w:tr w:rsidR="00310F39" w:rsidRPr="00481B3C" w:rsidTr="001E3D81">
        <w:trPr>
          <w:trHeight w:val="720"/>
          <w:jc w:val="center"/>
        </w:trPr>
        <w:tc>
          <w:tcPr>
            <w:tcW w:w="960" w:type="dxa"/>
            <w:tcBorders>
              <w:top w:val="single" w:sz="4" w:space="0" w:color="auto"/>
              <w:left w:val="nil"/>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Skink #</w:t>
            </w:r>
          </w:p>
        </w:tc>
        <w:tc>
          <w:tcPr>
            <w:tcW w:w="960" w:type="dxa"/>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Species</w:t>
            </w:r>
          </w:p>
        </w:tc>
        <w:tc>
          <w:tcPr>
            <w:tcW w:w="994" w:type="dxa"/>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Capture date </w:t>
            </w:r>
          </w:p>
        </w:tc>
        <w:tc>
          <w:tcPr>
            <w:tcW w:w="1060" w:type="dxa"/>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Capture site </w:t>
            </w:r>
          </w:p>
        </w:tc>
        <w:tc>
          <w:tcPr>
            <w:tcW w:w="780" w:type="dxa"/>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Age</w:t>
            </w:r>
          </w:p>
        </w:tc>
        <w:tc>
          <w:tcPr>
            <w:tcW w:w="841" w:type="dxa"/>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Gender</w:t>
            </w:r>
          </w:p>
        </w:tc>
        <w:tc>
          <w:tcPr>
            <w:tcW w:w="1080" w:type="dxa"/>
            <w:gridSpan w:val="2"/>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Weight (g)</w:t>
            </w:r>
          </w:p>
        </w:tc>
        <w:tc>
          <w:tcPr>
            <w:tcW w:w="630" w:type="dxa"/>
            <w:gridSpan w:val="2"/>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6"/>
                <w:szCs w:val="16"/>
              </w:rPr>
            </w:pPr>
            <w:r w:rsidRPr="00481B3C">
              <w:rPr>
                <w:b/>
                <w:bCs/>
                <w:color w:val="000000"/>
                <w:sz w:val="16"/>
                <w:szCs w:val="16"/>
              </w:rPr>
              <w:t>S-V (mm)</w:t>
            </w:r>
          </w:p>
        </w:tc>
        <w:tc>
          <w:tcPr>
            <w:tcW w:w="630" w:type="dxa"/>
            <w:gridSpan w:val="2"/>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6"/>
                <w:szCs w:val="16"/>
              </w:rPr>
            </w:pPr>
            <w:r w:rsidRPr="00481B3C">
              <w:rPr>
                <w:b/>
                <w:bCs/>
                <w:color w:val="000000"/>
                <w:sz w:val="16"/>
                <w:szCs w:val="16"/>
              </w:rPr>
              <w:t>Head (mm)</w:t>
            </w:r>
          </w:p>
        </w:tc>
        <w:tc>
          <w:tcPr>
            <w:tcW w:w="630" w:type="dxa"/>
            <w:gridSpan w:val="2"/>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6"/>
                <w:szCs w:val="16"/>
              </w:rPr>
            </w:pPr>
            <w:r w:rsidRPr="00481B3C">
              <w:rPr>
                <w:b/>
                <w:bCs/>
                <w:color w:val="000000"/>
                <w:sz w:val="16"/>
                <w:szCs w:val="16"/>
              </w:rPr>
              <w:t xml:space="preserve"> Tail (mm)</w:t>
            </w:r>
          </w:p>
        </w:tc>
        <w:tc>
          <w:tcPr>
            <w:tcW w:w="1080" w:type="dxa"/>
            <w:gridSpan w:val="2"/>
            <w:tcBorders>
              <w:top w:val="single" w:sz="4" w:space="0" w:color="auto"/>
              <w:bottom w:val="single" w:sz="4" w:space="0" w:color="auto"/>
            </w:tcBorders>
            <w:shd w:val="clear" w:color="auto" w:fill="auto"/>
            <w:vAlign w:val="center"/>
            <w:hideMark/>
          </w:tcPr>
          <w:p w:rsidR="00310F39" w:rsidRPr="00481B3C" w:rsidRDefault="00310F39" w:rsidP="001E3D81">
            <w:pPr>
              <w:jc w:val="center"/>
              <w:rPr>
                <w:b/>
                <w:bCs/>
                <w:color w:val="000000"/>
                <w:sz w:val="18"/>
                <w:szCs w:val="18"/>
              </w:rPr>
            </w:pPr>
            <w:r w:rsidRPr="00481B3C">
              <w:rPr>
                <w:b/>
                <w:bCs/>
                <w:color w:val="000000"/>
                <w:sz w:val="18"/>
                <w:szCs w:val="18"/>
              </w:rPr>
              <w:t xml:space="preserve">    LL    NN</w:t>
            </w:r>
          </w:p>
        </w:tc>
      </w:tr>
      <w:tr w:rsidR="00310F39" w:rsidRPr="00481B3C" w:rsidTr="001E3D81">
        <w:trPr>
          <w:trHeight w:val="395"/>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3/23/2012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Wildwood</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21</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 xml:space="preserve">AEDC </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PLIN</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3/31/2012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OTNF</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F</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66</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64</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PLIN</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3/31/2012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 xml:space="preserve">OTNF </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68</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5</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4/15/2012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AEDC</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PLIN</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4/12/2012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MNWR</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F</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18</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7</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4/13/2012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MNWR</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56</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68</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8</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30.0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23</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155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40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9</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28.0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97</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145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27</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10</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24.0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157</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39</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11</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F</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40.0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27</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12</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44.0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113</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23</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115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37</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13</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F</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25.0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96</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16</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103</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14</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4/24/2012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44.0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111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123</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87</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4</w:t>
            </w:r>
          </w:p>
        </w:tc>
      </w:tr>
      <w:tr w:rsidR="007E24E5" w:rsidRPr="00481B3C" w:rsidTr="001E3D81">
        <w:trPr>
          <w:trHeight w:val="300"/>
          <w:jc w:val="center"/>
        </w:trPr>
        <w:tc>
          <w:tcPr>
            <w:tcW w:w="960" w:type="dxa"/>
            <w:tcBorders>
              <w:top w:val="nil"/>
              <w:left w:val="nil"/>
              <w:bottom w:val="nil"/>
              <w:right w:val="nil"/>
            </w:tcBorders>
            <w:shd w:val="clear" w:color="auto" w:fill="auto"/>
            <w:noWrap/>
            <w:vAlign w:val="bottom"/>
            <w:hideMark/>
          </w:tcPr>
          <w:p w:rsidR="007E24E5" w:rsidRDefault="007E24E5" w:rsidP="001E3D81">
            <w:pPr>
              <w:jc w:val="center"/>
              <w:rPr>
                <w:color w:val="000000"/>
                <w:sz w:val="18"/>
                <w:szCs w:val="18"/>
              </w:rPr>
            </w:pPr>
          </w:p>
          <w:p w:rsidR="007E24E5" w:rsidRDefault="007E24E5" w:rsidP="001E3D81">
            <w:pPr>
              <w:jc w:val="center"/>
              <w:rPr>
                <w:color w:val="000000"/>
                <w:sz w:val="18"/>
                <w:szCs w:val="18"/>
              </w:rPr>
            </w:pPr>
          </w:p>
          <w:p w:rsidR="007E24E5" w:rsidRPr="00481B3C" w:rsidRDefault="007E24E5" w:rsidP="001E3D81">
            <w:pPr>
              <w:jc w:val="center"/>
              <w:rPr>
                <w:color w:val="000000"/>
                <w:sz w:val="18"/>
                <w:szCs w:val="18"/>
              </w:rPr>
            </w:pPr>
          </w:p>
        </w:tc>
        <w:tc>
          <w:tcPr>
            <w:tcW w:w="960" w:type="dxa"/>
            <w:tcBorders>
              <w:top w:val="nil"/>
              <w:left w:val="nil"/>
              <w:bottom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994" w:type="dxa"/>
            <w:tcBorders>
              <w:top w:val="nil"/>
              <w:left w:val="nil"/>
              <w:bottom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1060" w:type="dxa"/>
            <w:tcBorders>
              <w:top w:val="nil"/>
              <w:left w:val="nil"/>
              <w:bottom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780" w:type="dxa"/>
            <w:tcBorders>
              <w:top w:val="nil"/>
              <w:left w:val="nil"/>
              <w:bottom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841" w:type="dxa"/>
            <w:tcBorders>
              <w:top w:val="nil"/>
              <w:left w:val="nil"/>
              <w:bottom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810" w:type="dxa"/>
            <w:tcBorders>
              <w:top w:val="nil"/>
              <w:left w:val="nil"/>
              <w:bottom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799" w:type="dxa"/>
            <w:gridSpan w:val="2"/>
            <w:tcBorders>
              <w:top w:val="nil"/>
              <w:left w:val="nil"/>
              <w:bottom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621" w:type="dxa"/>
            <w:gridSpan w:val="2"/>
            <w:tcBorders>
              <w:top w:val="nil"/>
              <w:left w:val="nil"/>
              <w:bottom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621" w:type="dxa"/>
            <w:gridSpan w:val="2"/>
            <w:tcBorders>
              <w:top w:val="nil"/>
              <w:left w:val="nil"/>
              <w:bottom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659" w:type="dxa"/>
            <w:gridSpan w:val="2"/>
            <w:tcBorders>
              <w:top w:val="nil"/>
              <w:left w:val="nil"/>
              <w:bottom w:val="nil"/>
              <w:right w:val="nil"/>
            </w:tcBorders>
            <w:shd w:val="clear" w:color="auto" w:fill="auto"/>
            <w:vAlign w:val="bottom"/>
            <w:hideMark/>
          </w:tcPr>
          <w:p w:rsidR="007E24E5" w:rsidRPr="00481B3C" w:rsidRDefault="007E24E5" w:rsidP="001E3D81">
            <w:pPr>
              <w:jc w:val="right"/>
              <w:rPr>
                <w:color w:val="000000"/>
                <w:sz w:val="18"/>
                <w:szCs w:val="18"/>
              </w:rPr>
            </w:pPr>
          </w:p>
        </w:tc>
        <w:tc>
          <w:tcPr>
            <w:tcW w:w="540" w:type="dxa"/>
            <w:tcBorders>
              <w:top w:val="nil"/>
              <w:left w:val="nil"/>
              <w:bottom w:val="nil"/>
              <w:right w:val="nil"/>
            </w:tcBorders>
            <w:shd w:val="clear" w:color="auto" w:fill="auto"/>
            <w:vAlign w:val="bottom"/>
            <w:hideMark/>
          </w:tcPr>
          <w:p w:rsidR="007E24E5" w:rsidRPr="00481B3C" w:rsidRDefault="007E24E5" w:rsidP="001E3D81">
            <w:pPr>
              <w:jc w:val="right"/>
              <w:rPr>
                <w:color w:val="000000"/>
                <w:sz w:val="18"/>
                <w:szCs w:val="18"/>
              </w:rPr>
            </w:pPr>
          </w:p>
        </w:tc>
      </w:tr>
      <w:tr w:rsidR="007E24E5" w:rsidRPr="00481B3C" w:rsidTr="00CD178A">
        <w:trPr>
          <w:trHeight w:val="300"/>
          <w:jc w:val="center"/>
        </w:trPr>
        <w:tc>
          <w:tcPr>
            <w:tcW w:w="1920" w:type="dxa"/>
            <w:gridSpan w:val="2"/>
            <w:tcBorders>
              <w:left w:val="nil"/>
              <w:bottom w:val="single" w:sz="4" w:space="0" w:color="auto"/>
              <w:right w:val="nil"/>
            </w:tcBorders>
            <w:shd w:val="clear" w:color="auto" w:fill="auto"/>
            <w:noWrap/>
            <w:vAlign w:val="bottom"/>
            <w:hideMark/>
          </w:tcPr>
          <w:p w:rsidR="007E24E5" w:rsidRPr="00481B3C" w:rsidRDefault="007E24E5" w:rsidP="00CD178A">
            <w:pPr>
              <w:jc w:val="center"/>
              <w:rPr>
                <w:b/>
                <w:color w:val="000000"/>
                <w:sz w:val="18"/>
                <w:szCs w:val="18"/>
              </w:rPr>
            </w:pPr>
            <w:r w:rsidRPr="00481B3C">
              <w:rPr>
                <w:b/>
                <w:color w:val="000000"/>
                <w:sz w:val="18"/>
                <w:szCs w:val="18"/>
              </w:rPr>
              <w:lastRenderedPageBreak/>
              <w:t>Table 2.2 continued</w:t>
            </w:r>
          </w:p>
        </w:tc>
        <w:tc>
          <w:tcPr>
            <w:tcW w:w="994" w:type="dxa"/>
            <w:tcBorders>
              <w:left w:val="nil"/>
              <w:bottom w:val="single" w:sz="4" w:space="0" w:color="auto"/>
              <w:right w:val="nil"/>
            </w:tcBorders>
            <w:shd w:val="clear" w:color="auto" w:fill="auto"/>
            <w:noWrap/>
            <w:vAlign w:val="bottom"/>
            <w:hideMark/>
          </w:tcPr>
          <w:p w:rsidR="007E24E5" w:rsidRPr="00481B3C" w:rsidRDefault="007E24E5" w:rsidP="00CD178A">
            <w:pPr>
              <w:jc w:val="center"/>
              <w:rPr>
                <w:color w:val="000000"/>
                <w:sz w:val="18"/>
                <w:szCs w:val="18"/>
              </w:rPr>
            </w:pPr>
          </w:p>
        </w:tc>
        <w:tc>
          <w:tcPr>
            <w:tcW w:w="1060" w:type="dxa"/>
            <w:tcBorders>
              <w:left w:val="nil"/>
              <w:bottom w:val="single" w:sz="4" w:space="0" w:color="auto"/>
              <w:right w:val="nil"/>
            </w:tcBorders>
            <w:shd w:val="clear" w:color="auto" w:fill="auto"/>
            <w:noWrap/>
            <w:vAlign w:val="bottom"/>
            <w:hideMark/>
          </w:tcPr>
          <w:p w:rsidR="007E24E5" w:rsidRPr="00481B3C" w:rsidRDefault="007E24E5" w:rsidP="00CD178A">
            <w:pPr>
              <w:jc w:val="center"/>
              <w:rPr>
                <w:color w:val="000000"/>
                <w:sz w:val="18"/>
                <w:szCs w:val="18"/>
              </w:rPr>
            </w:pPr>
          </w:p>
        </w:tc>
        <w:tc>
          <w:tcPr>
            <w:tcW w:w="780" w:type="dxa"/>
            <w:tcBorders>
              <w:left w:val="nil"/>
              <w:bottom w:val="single" w:sz="4" w:space="0" w:color="auto"/>
              <w:right w:val="nil"/>
            </w:tcBorders>
            <w:shd w:val="clear" w:color="auto" w:fill="auto"/>
            <w:noWrap/>
            <w:vAlign w:val="bottom"/>
            <w:hideMark/>
          </w:tcPr>
          <w:p w:rsidR="007E24E5" w:rsidRPr="00481B3C" w:rsidRDefault="007E24E5" w:rsidP="00CD178A">
            <w:pPr>
              <w:jc w:val="center"/>
              <w:rPr>
                <w:color w:val="000000"/>
                <w:sz w:val="18"/>
                <w:szCs w:val="18"/>
              </w:rPr>
            </w:pPr>
          </w:p>
        </w:tc>
        <w:tc>
          <w:tcPr>
            <w:tcW w:w="841" w:type="dxa"/>
            <w:tcBorders>
              <w:left w:val="nil"/>
              <w:bottom w:val="single" w:sz="4" w:space="0" w:color="auto"/>
              <w:right w:val="nil"/>
            </w:tcBorders>
            <w:shd w:val="clear" w:color="auto" w:fill="auto"/>
            <w:noWrap/>
            <w:vAlign w:val="bottom"/>
            <w:hideMark/>
          </w:tcPr>
          <w:p w:rsidR="007E24E5" w:rsidRPr="00481B3C" w:rsidRDefault="007E24E5" w:rsidP="00CD178A">
            <w:pPr>
              <w:jc w:val="center"/>
              <w:rPr>
                <w:color w:val="000000"/>
                <w:sz w:val="18"/>
                <w:szCs w:val="18"/>
              </w:rPr>
            </w:pPr>
          </w:p>
        </w:tc>
        <w:tc>
          <w:tcPr>
            <w:tcW w:w="810" w:type="dxa"/>
            <w:tcBorders>
              <w:left w:val="nil"/>
              <w:bottom w:val="single" w:sz="4" w:space="0" w:color="auto"/>
              <w:right w:val="nil"/>
            </w:tcBorders>
            <w:shd w:val="clear" w:color="auto" w:fill="auto"/>
            <w:noWrap/>
            <w:vAlign w:val="bottom"/>
            <w:hideMark/>
          </w:tcPr>
          <w:p w:rsidR="007E24E5" w:rsidRPr="00481B3C" w:rsidRDefault="007E24E5" w:rsidP="00CD178A">
            <w:pPr>
              <w:jc w:val="right"/>
              <w:rPr>
                <w:color w:val="000000"/>
                <w:sz w:val="18"/>
                <w:szCs w:val="18"/>
              </w:rPr>
            </w:pPr>
          </w:p>
        </w:tc>
        <w:tc>
          <w:tcPr>
            <w:tcW w:w="799" w:type="dxa"/>
            <w:gridSpan w:val="2"/>
            <w:tcBorders>
              <w:left w:val="nil"/>
              <w:bottom w:val="single" w:sz="4" w:space="0" w:color="auto"/>
              <w:right w:val="nil"/>
            </w:tcBorders>
            <w:shd w:val="clear" w:color="auto" w:fill="auto"/>
            <w:noWrap/>
            <w:vAlign w:val="bottom"/>
            <w:hideMark/>
          </w:tcPr>
          <w:p w:rsidR="007E24E5" w:rsidRPr="00481B3C" w:rsidRDefault="007E24E5" w:rsidP="00CD178A">
            <w:pPr>
              <w:jc w:val="right"/>
              <w:rPr>
                <w:color w:val="000000"/>
                <w:sz w:val="18"/>
                <w:szCs w:val="18"/>
              </w:rPr>
            </w:pPr>
          </w:p>
        </w:tc>
        <w:tc>
          <w:tcPr>
            <w:tcW w:w="621" w:type="dxa"/>
            <w:gridSpan w:val="2"/>
            <w:tcBorders>
              <w:left w:val="nil"/>
              <w:bottom w:val="single" w:sz="4" w:space="0" w:color="auto"/>
              <w:right w:val="nil"/>
            </w:tcBorders>
            <w:shd w:val="clear" w:color="auto" w:fill="auto"/>
            <w:noWrap/>
            <w:vAlign w:val="bottom"/>
            <w:hideMark/>
          </w:tcPr>
          <w:p w:rsidR="007E24E5" w:rsidRPr="00481B3C" w:rsidRDefault="007E24E5" w:rsidP="00CD178A">
            <w:pPr>
              <w:jc w:val="right"/>
              <w:rPr>
                <w:color w:val="000000"/>
                <w:sz w:val="18"/>
                <w:szCs w:val="18"/>
              </w:rPr>
            </w:pPr>
          </w:p>
        </w:tc>
        <w:tc>
          <w:tcPr>
            <w:tcW w:w="621" w:type="dxa"/>
            <w:gridSpan w:val="2"/>
            <w:tcBorders>
              <w:left w:val="nil"/>
              <w:bottom w:val="single" w:sz="4" w:space="0" w:color="auto"/>
              <w:right w:val="nil"/>
            </w:tcBorders>
            <w:shd w:val="clear" w:color="auto" w:fill="auto"/>
            <w:noWrap/>
            <w:vAlign w:val="bottom"/>
            <w:hideMark/>
          </w:tcPr>
          <w:p w:rsidR="007E24E5" w:rsidRPr="00481B3C" w:rsidRDefault="007E24E5" w:rsidP="00CD178A">
            <w:pPr>
              <w:jc w:val="right"/>
              <w:rPr>
                <w:color w:val="000000"/>
                <w:sz w:val="18"/>
                <w:szCs w:val="18"/>
              </w:rPr>
            </w:pPr>
          </w:p>
        </w:tc>
        <w:tc>
          <w:tcPr>
            <w:tcW w:w="659" w:type="dxa"/>
            <w:gridSpan w:val="2"/>
            <w:tcBorders>
              <w:left w:val="nil"/>
              <w:bottom w:val="single" w:sz="4" w:space="0" w:color="auto"/>
              <w:right w:val="nil"/>
            </w:tcBorders>
            <w:shd w:val="clear" w:color="auto" w:fill="auto"/>
            <w:vAlign w:val="bottom"/>
            <w:hideMark/>
          </w:tcPr>
          <w:p w:rsidR="007E24E5" w:rsidRPr="00481B3C" w:rsidRDefault="007E24E5" w:rsidP="00CD178A">
            <w:pPr>
              <w:jc w:val="right"/>
              <w:rPr>
                <w:color w:val="000000"/>
                <w:sz w:val="18"/>
                <w:szCs w:val="18"/>
              </w:rPr>
            </w:pPr>
          </w:p>
        </w:tc>
        <w:tc>
          <w:tcPr>
            <w:tcW w:w="540" w:type="dxa"/>
            <w:tcBorders>
              <w:left w:val="nil"/>
              <w:bottom w:val="single" w:sz="4" w:space="0" w:color="auto"/>
              <w:right w:val="nil"/>
            </w:tcBorders>
            <w:shd w:val="clear" w:color="auto" w:fill="auto"/>
            <w:vAlign w:val="bottom"/>
            <w:hideMark/>
          </w:tcPr>
          <w:p w:rsidR="007E24E5" w:rsidRPr="00481B3C" w:rsidRDefault="007E24E5" w:rsidP="00CD178A">
            <w:pPr>
              <w:jc w:val="right"/>
              <w:rPr>
                <w:color w:val="000000"/>
                <w:sz w:val="18"/>
                <w:szCs w:val="18"/>
              </w:rPr>
            </w:pPr>
          </w:p>
        </w:tc>
      </w:tr>
      <w:tr w:rsidR="007E24E5" w:rsidRPr="00481B3C" w:rsidTr="0099183D">
        <w:trPr>
          <w:trHeight w:val="300"/>
          <w:jc w:val="center"/>
        </w:trPr>
        <w:tc>
          <w:tcPr>
            <w:tcW w:w="960" w:type="dxa"/>
            <w:tcBorders>
              <w:top w:val="nil"/>
              <w:left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960" w:type="dxa"/>
            <w:tcBorders>
              <w:top w:val="nil"/>
              <w:left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994" w:type="dxa"/>
            <w:tcBorders>
              <w:top w:val="nil"/>
              <w:left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1060" w:type="dxa"/>
            <w:tcBorders>
              <w:top w:val="nil"/>
              <w:left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780" w:type="dxa"/>
            <w:tcBorders>
              <w:top w:val="nil"/>
              <w:left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841" w:type="dxa"/>
            <w:tcBorders>
              <w:top w:val="nil"/>
              <w:left w:val="nil"/>
              <w:right w:val="nil"/>
            </w:tcBorders>
            <w:shd w:val="clear" w:color="auto" w:fill="auto"/>
            <w:noWrap/>
            <w:vAlign w:val="bottom"/>
            <w:hideMark/>
          </w:tcPr>
          <w:p w:rsidR="007E24E5" w:rsidRPr="00481B3C" w:rsidRDefault="007E24E5" w:rsidP="001E3D81">
            <w:pPr>
              <w:jc w:val="center"/>
              <w:rPr>
                <w:color w:val="000000"/>
                <w:sz w:val="18"/>
                <w:szCs w:val="18"/>
              </w:rPr>
            </w:pPr>
          </w:p>
        </w:tc>
        <w:tc>
          <w:tcPr>
            <w:tcW w:w="810" w:type="dxa"/>
            <w:tcBorders>
              <w:top w:val="nil"/>
              <w:left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799" w:type="dxa"/>
            <w:gridSpan w:val="2"/>
            <w:tcBorders>
              <w:top w:val="nil"/>
              <w:left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621" w:type="dxa"/>
            <w:gridSpan w:val="2"/>
            <w:tcBorders>
              <w:top w:val="nil"/>
              <w:left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621" w:type="dxa"/>
            <w:gridSpan w:val="2"/>
            <w:tcBorders>
              <w:top w:val="nil"/>
              <w:left w:val="nil"/>
              <w:right w:val="nil"/>
            </w:tcBorders>
            <w:shd w:val="clear" w:color="auto" w:fill="auto"/>
            <w:noWrap/>
            <w:vAlign w:val="bottom"/>
            <w:hideMark/>
          </w:tcPr>
          <w:p w:rsidR="007E24E5" w:rsidRPr="00481B3C" w:rsidRDefault="007E24E5" w:rsidP="001E3D81">
            <w:pPr>
              <w:jc w:val="right"/>
              <w:rPr>
                <w:color w:val="000000"/>
                <w:sz w:val="18"/>
                <w:szCs w:val="18"/>
              </w:rPr>
            </w:pPr>
          </w:p>
        </w:tc>
        <w:tc>
          <w:tcPr>
            <w:tcW w:w="659" w:type="dxa"/>
            <w:gridSpan w:val="2"/>
            <w:tcBorders>
              <w:top w:val="nil"/>
              <w:left w:val="nil"/>
              <w:right w:val="nil"/>
            </w:tcBorders>
            <w:shd w:val="clear" w:color="auto" w:fill="auto"/>
            <w:vAlign w:val="bottom"/>
            <w:hideMark/>
          </w:tcPr>
          <w:p w:rsidR="007E24E5" w:rsidRPr="00481B3C" w:rsidRDefault="007E24E5" w:rsidP="001E3D81">
            <w:pPr>
              <w:jc w:val="right"/>
              <w:rPr>
                <w:color w:val="000000"/>
                <w:sz w:val="18"/>
                <w:szCs w:val="18"/>
              </w:rPr>
            </w:pPr>
          </w:p>
        </w:tc>
        <w:tc>
          <w:tcPr>
            <w:tcW w:w="540" w:type="dxa"/>
            <w:tcBorders>
              <w:top w:val="nil"/>
              <w:left w:val="nil"/>
              <w:right w:val="nil"/>
            </w:tcBorders>
            <w:shd w:val="clear" w:color="auto" w:fill="auto"/>
            <w:vAlign w:val="bottom"/>
            <w:hideMark/>
          </w:tcPr>
          <w:p w:rsidR="007E24E5" w:rsidRPr="00481B3C" w:rsidRDefault="007E24E5" w:rsidP="001E3D81">
            <w:pPr>
              <w:jc w:val="right"/>
              <w:rPr>
                <w:color w:val="000000"/>
                <w:sz w:val="18"/>
                <w:szCs w:val="18"/>
              </w:rPr>
            </w:pPr>
          </w:p>
        </w:tc>
      </w:tr>
      <w:tr w:rsidR="00310F39" w:rsidRPr="00481B3C" w:rsidTr="007E24E5">
        <w:trPr>
          <w:trHeight w:val="300"/>
          <w:jc w:val="center"/>
        </w:trPr>
        <w:tc>
          <w:tcPr>
            <w:tcW w:w="96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15</w:t>
            </w:r>
          </w:p>
        </w:tc>
        <w:tc>
          <w:tcPr>
            <w:tcW w:w="96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5/6/2012</w:t>
            </w:r>
          </w:p>
        </w:tc>
        <w:tc>
          <w:tcPr>
            <w:tcW w:w="106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AEDC</w:t>
            </w:r>
          </w:p>
        </w:tc>
        <w:tc>
          <w:tcPr>
            <w:tcW w:w="78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7.5</w:t>
            </w:r>
          </w:p>
        </w:tc>
        <w:tc>
          <w:tcPr>
            <w:tcW w:w="799" w:type="dxa"/>
            <w:gridSpan w:val="2"/>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61</w:t>
            </w:r>
          </w:p>
        </w:tc>
        <w:tc>
          <w:tcPr>
            <w:tcW w:w="621" w:type="dxa"/>
            <w:gridSpan w:val="2"/>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w:t>
            </w:r>
          </w:p>
        </w:tc>
        <w:tc>
          <w:tcPr>
            <w:tcW w:w="621" w:type="dxa"/>
            <w:gridSpan w:val="2"/>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80</w:t>
            </w:r>
          </w:p>
        </w:tc>
        <w:tc>
          <w:tcPr>
            <w:tcW w:w="659" w:type="dxa"/>
            <w:gridSpan w:val="2"/>
            <w:tcBorders>
              <w:top w:val="nil"/>
              <w:left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7E24E5">
        <w:trPr>
          <w:trHeight w:val="300"/>
          <w:jc w:val="center"/>
        </w:trPr>
        <w:tc>
          <w:tcPr>
            <w:tcW w:w="96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16</w:t>
            </w:r>
          </w:p>
        </w:tc>
        <w:tc>
          <w:tcPr>
            <w:tcW w:w="96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5/6/2012</w:t>
            </w:r>
          </w:p>
        </w:tc>
        <w:tc>
          <w:tcPr>
            <w:tcW w:w="106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AEDC</w:t>
            </w:r>
          </w:p>
        </w:tc>
        <w:tc>
          <w:tcPr>
            <w:tcW w:w="780"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31.5</w:t>
            </w:r>
          </w:p>
        </w:tc>
        <w:tc>
          <w:tcPr>
            <w:tcW w:w="799" w:type="dxa"/>
            <w:gridSpan w:val="2"/>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102</w:t>
            </w:r>
          </w:p>
        </w:tc>
        <w:tc>
          <w:tcPr>
            <w:tcW w:w="621" w:type="dxa"/>
            <w:gridSpan w:val="2"/>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25</w:t>
            </w:r>
          </w:p>
        </w:tc>
        <w:tc>
          <w:tcPr>
            <w:tcW w:w="621" w:type="dxa"/>
            <w:gridSpan w:val="2"/>
            <w:tcBorders>
              <w:top w:val="nil"/>
              <w:left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102</w:t>
            </w:r>
          </w:p>
        </w:tc>
        <w:tc>
          <w:tcPr>
            <w:tcW w:w="659" w:type="dxa"/>
            <w:gridSpan w:val="2"/>
            <w:tcBorders>
              <w:top w:val="nil"/>
              <w:left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7E24E5">
        <w:trPr>
          <w:trHeight w:val="300"/>
          <w:jc w:val="center"/>
        </w:trPr>
        <w:tc>
          <w:tcPr>
            <w:tcW w:w="96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17</w:t>
            </w:r>
          </w:p>
        </w:tc>
        <w:tc>
          <w:tcPr>
            <w:tcW w:w="96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5/16/2012</w:t>
            </w:r>
          </w:p>
        </w:tc>
        <w:tc>
          <w:tcPr>
            <w:tcW w:w="106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6.5</w:t>
            </w:r>
          </w:p>
        </w:tc>
        <w:tc>
          <w:tcPr>
            <w:tcW w:w="799" w:type="dxa"/>
            <w:gridSpan w:val="2"/>
            <w:tcBorders>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68</w:t>
            </w:r>
          </w:p>
        </w:tc>
        <w:tc>
          <w:tcPr>
            <w:tcW w:w="621" w:type="dxa"/>
            <w:gridSpan w:val="2"/>
            <w:tcBorders>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11</w:t>
            </w:r>
          </w:p>
        </w:tc>
        <w:tc>
          <w:tcPr>
            <w:tcW w:w="621" w:type="dxa"/>
            <w:gridSpan w:val="2"/>
            <w:tcBorders>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91</w:t>
            </w:r>
          </w:p>
        </w:tc>
        <w:tc>
          <w:tcPr>
            <w:tcW w:w="659" w:type="dxa"/>
            <w:gridSpan w:val="2"/>
            <w:tcBorders>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18</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5/27/2012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74</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19</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6/5/2012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67</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59</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20</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6/5/2012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14</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90</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42"/>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21</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41.0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120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39</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17</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22</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33.0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159</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23</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80</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24</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34.0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134</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46</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25</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137</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26</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21.5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14</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131</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7</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6</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27</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32.5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165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7</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28</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A</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129</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29</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15.0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87</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136</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30</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TTRS</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17.0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16</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108</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9</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31</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PLIN</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MNWR</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95</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4</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32</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MNWR</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11.5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131</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33</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PLIN</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6/14/2012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OTNF</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54</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80</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34</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6/19/2012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53</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11</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35</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6/19/2012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65</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62</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36</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6/19/2012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52</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71</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37</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PLIN</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6/23/2012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4.0</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18</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33</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38</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PLFA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6/23/2012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3.5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50</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9</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77</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12</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300"/>
          <w:jc w:val="center"/>
        </w:trPr>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39</w:t>
            </w:r>
          </w:p>
        </w:tc>
        <w:tc>
          <w:tcPr>
            <w:tcW w:w="9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PLLA</w:t>
            </w:r>
          </w:p>
        </w:tc>
        <w:tc>
          <w:tcPr>
            <w:tcW w:w="9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6/23/2012</w:t>
            </w:r>
          </w:p>
        </w:tc>
        <w:tc>
          <w:tcPr>
            <w:tcW w:w="106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Oak Ridge</w:t>
            </w:r>
          </w:p>
        </w:tc>
        <w:tc>
          <w:tcPr>
            <w:tcW w:w="7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J</w:t>
            </w:r>
          </w:p>
        </w:tc>
        <w:tc>
          <w:tcPr>
            <w:tcW w:w="84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18"/>
                <w:szCs w:val="18"/>
              </w:rPr>
            </w:pPr>
            <w:r w:rsidRPr="00481B3C">
              <w:rPr>
                <w:color w:val="000000"/>
                <w:sz w:val="18"/>
                <w:szCs w:val="18"/>
              </w:rPr>
              <w:t>?</w:t>
            </w:r>
          </w:p>
        </w:tc>
        <w:tc>
          <w:tcPr>
            <w:tcW w:w="810" w:type="dxa"/>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2.5</w:t>
            </w:r>
          </w:p>
        </w:tc>
        <w:tc>
          <w:tcPr>
            <w:tcW w:w="799"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44</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8</w:t>
            </w:r>
          </w:p>
        </w:tc>
        <w:tc>
          <w:tcPr>
            <w:tcW w:w="621" w:type="dxa"/>
            <w:gridSpan w:val="2"/>
            <w:tcBorders>
              <w:top w:val="nil"/>
              <w:left w:val="nil"/>
              <w:bottom w:val="nil"/>
              <w:right w:val="nil"/>
            </w:tcBorders>
            <w:shd w:val="clear" w:color="auto" w:fill="auto"/>
            <w:noWrap/>
            <w:vAlign w:val="bottom"/>
            <w:hideMark/>
          </w:tcPr>
          <w:p w:rsidR="00310F39" w:rsidRPr="00481B3C" w:rsidRDefault="00310F39" w:rsidP="001E3D81">
            <w:pPr>
              <w:jc w:val="right"/>
              <w:rPr>
                <w:color w:val="000000"/>
                <w:sz w:val="18"/>
                <w:szCs w:val="18"/>
              </w:rPr>
            </w:pPr>
            <w:r w:rsidRPr="00481B3C">
              <w:rPr>
                <w:color w:val="000000"/>
                <w:sz w:val="18"/>
                <w:szCs w:val="18"/>
              </w:rPr>
              <w:t>62</w:t>
            </w:r>
          </w:p>
        </w:tc>
        <w:tc>
          <w:tcPr>
            <w:tcW w:w="659" w:type="dxa"/>
            <w:gridSpan w:val="2"/>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11</w:t>
            </w:r>
          </w:p>
        </w:tc>
        <w:tc>
          <w:tcPr>
            <w:tcW w:w="540" w:type="dxa"/>
            <w:tcBorders>
              <w:top w:val="nil"/>
              <w:left w:val="nil"/>
              <w:bottom w:val="nil"/>
              <w:right w:val="nil"/>
            </w:tcBorders>
            <w:shd w:val="clear" w:color="auto" w:fill="auto"/>
            <w:vAlign w:val="bottom"/>
            <w:hideMark/>
          </w:tcPr>
          <w:p w:rsidR="00310F39" w:rsidRPr="00481B3C" w:rsidRDefault="00310F39" w:rsidP="001E3D81">
            <w:pPr>
              <w:jc w:val="right"/>
              <w:rPr>
                <w:color w:val="000000"/>
                <w:sz w:val="18"/>
                <w:szCs w:val="18"/>
              </w:rPr>
            </w:pPr>
            <w:r w:rsidRPr="00481B3C">
              <w:rPr>
                <w:color w:val="000000"/>
                <w:sz w:val="18"/>
                <w:szCs w:val="18"/>
              </w:rPr>
              <w:t>0</w:t>
            </w:r>
          </w:p>
        </w:tc>
      </w:tr>
      <w:tr w:rsidR="00310F39" w:rsidRPr="00481B3C" w:rsidTr="001E3D81">
        <w:trPr>
          <w:trHeight w:val="423"/>
          <w:jc w:val="center"/>
        </w:trPr>
        <w:tc>
          <w:tcPr>
            <w:tcW w:w="960" w:type="dxa"/>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center"/>
              <w:rPr>
                <w:color w:val="000000"/>
                <w:sz w:val="18"/>
                <w:szCs w:val="18"/>
              </w:rPr>
            </w:pPr>
            <w:r w:rsidRPr="00481B3C">
              <w:rPr>
                <w:color w:val="000000"/>
                <w:sz w:val="18"/>
                <w:szCs w:val="18"/>
              </w:rPr>
              <w:t>40</w:t>
            </w:r>
          </w:p>
        </w:tc>
        <w:tc>
          <w:tcPr>
            <w:tcW w:w="960" w:type="dxa"/>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center"/>
              <w:rPr>
                <w:color w:val="000000"/>
                <w:sz w:val="18"/>
                <w:szCs w:val="18"/>
              </w:rPr>
            </w:pPr>
            <w:r w:rsidRPr="00481B3C">
              <w:rPr>
                <w:color w:val="000000"/>
                <w:sz w:val="18"/>
                <w:szCs w:val="18"/>
              </w:rPr>
              <w:t>PLFA</w:t>
            </w:r>
          </w:p>
        </w:tc>
        <w:tc>
          <w:tcPr>
            <w:tcW w:w="994" w:type="dxa"/>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center"/>
              <w:rPr>
                <w:color w:val="000000"/>
                <w:sz w:val="18"/>
                <w:szCs w:val="18"/>
              </w:rPr>
            </w:pPr>
            <w:r w:rsidRPr="00481B3C">
              <w:rPr>
                <w:color w:val="000000"/>
                <w:sz w:val="18"/>
                <w:szCs w:val="18"/>
              </w:rPr>
              <w:t>6/27/2012</w:t>
            </w:r>
          </w:p>
        </w:tc>
        <w:tc>
          <w:tcPr>
            <w:tcW w:w="1060" w:type="dxa"/>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center"/>
              <w:rPr>
                <w:color w:val="000000"/>
                <w:sz w:val="18"/>
                <w:szCs w:val="18"/>
              </w:rPr>
            </w:pPr>
            <w:r w:rsidRPr="00481B3C">
              <w:rPr>
                <w:color w:val="000000"/>
                <w:sz w:val="18"/>
                <w:szCs w:val="18"/>
              </w:rPr>
              <w:t xml:space="preserve">UTK </w:t>
            </w:r>
          </w:p>
        </w:tc>
        <w:tc>
          <w:tcPr>
            <w:tcW w:w="780" w:type="dxa"/>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center"/>
              <w:rPr>
                <w:color w:val="000000"/>
                <w:sz w:val="18"/>
                <w:szCs w:val="18"/>
              </w:rPr>
            </w:pPr>
            <w:r w:rsidRPr="00481B3C">
              <w:rPr>
                <w:color w:val="000000"/>
                <w:sz w:val="18"/>
                <w:szCs w:val="18"/>
              </w:rPr>
              <w:t>J</w:t>
            </w:r>
          </w:p>
        </w:tc>
        <w:tc>
          <w:tcPr>
            <w:tcW w:w="841" w:type="dxa"/>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center"/>
              <w:rPr>
                <w:color w:val="000000"/>
                <w:sz w:val="18"/>
                <w:szCs w:val="18"/>
              </w:rPr>
            </w:pPr>
            <w:r w:rsidRPr="00481B3C">
              <w:rPr>
                <w:color w:val="000000"/>
                <w:sz w:val="18"/>
                <w:szCs w:val="18"/>
              </w:rPr>
              <w:t>?</w:t>
            </w:r>
          </w:p>
        </w:tc>
        <w:tc>
          <w:tcPr>
            <w:tcW w:w="810" w:type="dxa"/>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right"/>
              <w:rPr>
                <w:color w:val="000000"/>
                <w:sz w:val="18"/>
                <w:szCs w:val="18"/>
              </w:rPr>
            </w:pPr>
            <w:r w:rsidRPr="00481B3C">
              <w:rPr>
                <w:color w:val="000000"/>
                <w:sz w:val="18"/>
                <w:szCs w:val="18"/>
              </w:rPr>
              <w:t>3.5</w:t>
            </w:r>
          </w:p>
        </w:tc>
        <w:tc>
          <w:tcPr>
            <w:tcW w:w="799"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right"/>
              <w:rPr>
                <w:color w:val="000000"/>
                <w:sz w:val="18"/>
                <w:szCs w:val="18"/>
              </w:rPr>
            </w:pPr>
            <w:r w:rsidRPr="00481B3C">
              <w:rPr>
                <w:color w:val="000000"/>
                <w:sz w:val="18"/>
                <w:szCs w:val="18"/>
              </w:rPr>
              <w:t>52</w:t>
            </w:r>
          </w:p>
        </w:tc>
        <w:tc>
          <w:tcPr>
            <w:tcW w:w="621"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right"/>
              <w:rPr>
                <w:color w:val="000000"/>
                <w:sz w:val="18"/>
                <w:szCs w:val="18"/>
              </w:rPr>
            </w:pPr>
            <w:r w:rsidRPr="00481B3C">
              <w:rPr>
                <w:color w:val="000000"/>
                <w:sz w:val="18"/>
                <w:szCs w:val="18"/>
              </w:rPr>
              <w:t>7</w:t>
            </w:r>
          </w:p>
        </w:tc>
        <w:tc>
          <w:tcPr>
            <w:tcW w:w="621"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spacing w:after="120"/>
              <w:jc w:val="right"/>
              <w:rPr>
                <w:color w:val="000000"/>
                <w:sz w:val="18"/>
                <w:szCs w:val="18"/>
              </w:rPr>
            </w:pPr>
            <w:r w:rsidRPr="00481B3C">
              <w:rPr>
                <w:color w:val="000000"/>
                <w:sz w:val="18"/>
                <w:szCs w:val="18"/>
              </w:rPr>
              <w:t>110</w:t>
            </w:r>
          </w:p>
        </w:tc>
        <w:tc>
          <w:tcPr>
            <w:tcW w:w="659" w:type="dxa"/>
            <w:gridSpan w:val="2"/>
            <w:tcBorders>
              <w:top w:val="nil"/>
              <w:left w:val="nil"/>
              <w:bottom w:val="single" w:sz="4" w:space="0" w:color="auto"/>
              <w:right w:val="nil"/>
            </w:tcBorders>
            <w:shd w:val="clear" w:color="auto" w:fill="auto"/>
            <w:vAlign w:val="bottom"/>
            <w:hideMark/>
          </w:tcPr>
          <w:p w:rsidR="00310F39" w:rsidRPr="00481B3C" w:rsidRDefault="00310F39" w:rsidP="001E3D81">
            <w:pPr>
              <w:spacing w:after="120"/>
              <w:jc w:val="right"/>
              <w:rPr>
                <w:color w:val="000000"/>
                <w:sz w:val="18"/>
                <w:szCs w:val="18"/>
              </w:rPr>
            </w:pPr>
            <w:r w:rsidRPr="00481B3C">
              <w:rPr>
                <w:color w:val="000000"/>
                <w:sz w:val="18"/>
                <w:szCs w:val="18"/>
              </w:rPr>
              <w:t>0</w:t>
            </w:r>
          </w:p>
        </w:tc>
        <w:tc>
          <w:tcPr>
            <w:tcW w:w="540" w:type="dxa"/>
            <w:tcBorders>
              <w:top w:val="nil"/>
              <w:left w:val="nil"/>
              <w:bottom w:val="single" w:sz="4" w:space="0" w:color="auto"/>
              <w:right w:val="nil"/>
            </w:tcBorders>
            <w:shd w:val="clear" w:color="auto" w:fill="auto"/>
            <w:vAlign w:val="bottom"/>
            <w:hideMark/>
          </w:tcPr>
          <w:p w:rsidR="00310F39" w:rsidRPr="00481B3C" w:rsidRDefault="00310F39" w:rsidP="001E3D81">
            <w:pPr>
              <w:spacing w:after="120"/>
              <w:jc w:val="right"/>
              <w:rPr>
                <w:color w:val="000000"/>
                <w:sz w:val="18"/>
                <w:szCs w:val="18"/>
              </w:rPr>
            </w:pPr>
            <w:r w:rsidRPr="00481B3C">
              <w:rPr>
                <w:color w:val="000000"/>
                <w:sz w:val="18"/>
                <w:szCs w:val="18"/>
              </w:rPr>
              <w:t>0</w:t>
            </w:r>
          </w:p>
        </w:tc>
      </w:tr>
    </w:tbl>
    <w:p w:rsidR="00310F39" w:rsidRPr="00481B3C" w:rsidRDefault="00310F39" w:rsidP="00310F39">
      <w:pPr>
        <w:spacing w:after="200" w:line="480" w:lineRule="auto"/>
        <w:sectPr w:rsidR="00310F39" w:rsidRPr="00481B3C" w:rsidSect="00200F4F">
          <w:pgSz w:w="15840" w:h="12240" w:orient="landscape" w:code="1"/>
          <w:pgMar w:top="1800" w:right="1440" w:bottom="1800" w:left="1440" w:header="720" w:footer="720" w:gutter="0"/>
          <w:cols w:space="720"/>
          <w:docGrid w:linePitch="360"/>
        </w:sectPr>
      </w:pPr>
    </w:p>
    <w:p w:rsidR="00310F39" w:rsidRPr="00481B3C" w:rsidRDefault="00781C35" w:rsidP="00310F39">
      <w:pPr>
        <w:spacing w:after="200" w:line="480" w:lineRule="auto"/>
        <w:rPr>
          <w:b/>
        </w:rPr>
      </w:pPr>
      <w:r>
        <w:rPr>
          <w:b/>
          <w:noProof/>
        </w:rPr>
        <w:lastRenderedPageBreak/>
        <mc:AlternateContent>
          <mc:Choice Requires="wps">
            <w:drawing>
              <wp:anchor distT="0" distB="0" distL="114300" distR="114300" simplePos="0" relativeHeight="251665408" behindDoc="0" locked="0" layoutInCell="1" allowOverlap="1">
                <wp:simplePos x="0" y="0"/>
                <wp:positionH relativeFrom="column">
                  <wp:posOffset>4107180</wp:posOffset>
                </wp:positionH>
                <wp:positionV relativeFrom="paragraph">
                  <wp:posOffset>571500</wp:posOffset>
                </wp:positionV>
                <wp:extent cx="403225" cy="701040"/>
                <wp:effectExtent l="0" t="0" r="0" b="381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301870">
                            <w:pPr>
                              <w:pStyle w:val="NormalWeb"/>
                              <w:spacing w:before="0" w:beforeAutospacing="0" w:after="0" w:afterAutospacing="0"/>
                            </w:pPr>
                            <w:r>
                              <w:rPr>
                                <w:rFonts w:asciiTheme="minorHAnsi" w:hAnsi="Calibri" w:cstheme="minorBidi"/>
                                <w:color w:val="FFFF00"/>
                                <w:kern w:val="24"/>
                                <w:sz w:val="28"/>
                                <w:szCs w:val="28"/>
                              </w:rPr>
                              <w:t>28-6</w:t>
                            </w:r>
                          </w:p>
                          <w:p w:rsidR="00073A74" w:rsidRDefault="00073A7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23.4pt;margin-top:45pt;width:31.75pt;height:55.2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UltQIAALo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" filled="f" stroked="f">
                <v:textbox style="mso-fit-shape-to-text:t">
                  <w:txbxContent>
                    <w:p w:rsidR="00073A74" w:rsidRDefault="00073A74" w:rsidP="00301870">
                      <w:pPr>
                        <w:pStyle w:val="NormalWeb"/>
                        <w:spacing w:before="0" w:beforeAutospacing="0" w:after="0" w:afterAutospacing="0"/>
                      </w:pPr>
                      <w:r>
                        <w:rPr>
                          <w:rFonts w:asciiTheme="minorHAnsi" w:hAnsi="Calibri" w:cstheme="minorBidi"/>
                          <w:color w:val="FFFF00"/>
                          <w:kern w:val="24"/>
                          <w:sz w:val="28"/>
                          <w:szCs w:val="28"/>
                        </w:rPr>
                        <w:t>28-6</w:t>
                      </w:r>
                    </w:p>
                    <w:p w:rsidR="00073A74" w:rsidRDefault="00073A74"/>
                  </w:txbxContent>
                </v:textbox>
              </v:shape>
            </w:pict>
          </mc:Fallback>
        </mc:AlternateContent>
      </w:r>
      <w:r w:rsidR="004310BF">
        <w:rPr>
          <w:rFonts w:asciiTheme="minorHAnsi" w:hAnsi="Calibri" w:cstheme="minorBidi"/>
          <w:color w:val="000000" w:themeColor="text1"/>
          <w:kern w:val="24"/>
          <w:sz w:val="36"/>
          <w:szCs w:val="36"/>
        </w:rPr>
        <w:t xml:space="preserve">                            </w:t>
      </w:r>
      <w:r>
        <w:rPr>
          <w:b/>
          <w:noProof/>
        </w:rPr>
        <mc:AlternateContent>
          <mc:Choice Requires="wpg">
            <w:drawing>
              <wp:inline distT="0" distB="0" distL="0" distR="0">
                <wp:extent cx="5217795" cy="4117975"/>
                <wp:effectExtent l="19050" t="19050" r="1905" b="0"/>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4117975"/>
                          <a:chOff x="0" y="0"/>
                          <a:chExt cx="52179" cy="41182"/>
                        </a:xfrm>
                      </wpg:grpSpPr>
                      <wps:wsp>
                        <wps:cNvPr id="8" name="TextBox 11"/>
                        <wps:cNvSpPr txBox="1">
                          <a:spLocks noChangeArrowheads="1"/>
                        </wps:cNvSpPr>
                        <wps:spPr bwMode="auto">
                          <a:xfrm>
                            <a:off x="45714" y="20575"/>
                            <a:ext cx="6465"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36"/>
                                  <w:szCs w:val="36"/>
                                </w:rPr>
                                <w:t>1000</w:t>
                              </w:r>
                            </w:p>
                          </w:txbxContent>
                        </wps:txbx>
                        <wps:bodyPr rot="0" vert="horz" wrap="none" lIns="91440" tIns="45720" rIns="91440" bIns="45720" anchor="t" anchorCtr="0" upright="1">
                          <a:spAutoFit/>
                        </wps:bodyPr>
                      </wps:wsp>
                      <pic:pic xmlns:pic="http://schemas.openxmlformats.org/drawingml/2006/picture">
                        <pic:nvPicPr>
                          <pic:cNvPr id="9" name="Picture 30" descr="TMpositiveliz21,28,29.jp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2218" y="-2123"/>
                            <a:ext cx="38332" cy="42767"/>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pic:spPr>
                      </pic:pic>
                      <wps:wsp>
                        <wps:cNvPr id="10" name="TextBox 5"/>
                        <wps:cNvSpPr txBox="1">
                          <a:spLocks noChangeArrowheads="1"/>
                        </wps:cNvSpPr>
                        <wps:spPr bwMode="auto">
                          <a:xfrm>
                            <a:off x="32409" y="38099"/>
                            <a:ext cx="6095" cy="2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22"/>
                                  <w:szCs w:val="22"/>
                                </w:rPr>
                                <w:t>Control</w:t>
                              </w:r>
                            </w:p>
                          </w:txbxContent>
                        </wps:txbx>
                        <wps:bodyPr rot="0" vert="horz" wrap="none" lIns="91440" tIns="45720" rIns="91440" bIns="45720" anchor="t" anchorCtr="0" upright="1">
                          <a:spAutoFit/>
                        </wps:bodyPr>
                      </wps:wsp>
                      <wps:wsp>
                        <wps:cNvPr id="11" name="TextBox 6"/>
                        <wps:cNvSpPr txBox="1">
                          <a:spLocks noChangeArrowheads="1"/>
                        </wps:cNvSpPr>
                        <wps:spPr bwMode="auto">
                          <a:xfrm>
                            <a:off x="0" y="38064"/>
                            <a:ext cx="14205" cy="3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28"/>
                                  <w:szCs w:val="28"/>
                                </w:rPr>
                                <w:t>LP from Lizard 21</w:t>
                              </w:r>
                            </w:p>
                          </w:txbxContent>
                        </wps:txbx>
                        <wps:bodyPr rot="0" vert="horz" wrap="none" lIns="91440" tIns="45720" rIns="91440" bIns="45720" anchor="t" anchorCtr="0" upright="1">
                          <a:spAutoFit/>
                        </wps:bodyPr>
                      </wps:wsp>
                      <wps:wsp>
                        <wps:cNvPr id="12" name="TextBox 7"/>
                        <wps:cNvSpPr txBox="1">
                          <a:spLocks noChangeArrowheads="1"/>
                        </wps:cNvSpPr>
                        <wps:spPr bwMode="auto">
                          <a:xfrm>
                            <a:off x="17526" y="38096"/>
                            <a:ext cx="14206" cy="3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28"/>
                                  <w:szCs w:val="28"/>
                                </w:rPr>
                                <w:t>LP from Lizard 28</w:t>
                              </w:r>
                            </w:p>
                          </w:txbxContent>
                        </wps:txbx>
                        <wps:bodyPr rot="0" vert="horz" wrap="none" lIns="91440" tIns="45720" rIns="91440" bIns="45720" anchor="t" anchorCtr="0" upright="1">
                          <a:spAutoFit/>
                        </wps:bodyPr>
                      </wps:wsp>
                      <wps:wsp>
                        <wps:cNvPr id="13" name="Rectangle 34"/>
                        <wps:cNvSpPr>
                          <a:spLocks noChangeArrowheads="1"/>
                        </wps:cNvSpPr>
                        <wps:spPr bwMode="auto">
                          <a:xfrm rot="5400000">
                            <a:off x="15164" y="18007"/>
                            <a:ext cx="40586" cy="4572"/>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3A74" w:rsidRDefault="00073A74" w:rsidP="00F22CDA"/>
                          </w:txbxContent>
                        </wps:txbx>
                        <wps:bodyPr rot="0" vert="horz" wrap="square" lIns="91440" tIns="45720" rIns="91440" bIns="45720" anchor="ctr" anchorCtr="0" upright="1">
                          <a:noAutofit/>
                        </wps:bodyPr>
                      </wps:wsp>
                      <wps:wsp>
                        <wps:cNvPr id="14" name="Rectangle 35"/>
                        <wps:cNvSpPr>
                          <a:spLocks noChangeArrowheads="1"/>
                        </wps:cNvSpPr>
                        <wps:spPr bwMode="auto">
                          <a:xfrm rot="5400000">
                            <a:off x="-3660" y="3755"/>
                            <a:ext cx="40586" cy="33076"/>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3A74" w:rsidRDefault="00073A74" w:rsidP="00F22CDA"/>
                          </w:txbxContent>
                        </wps:txbx>
                        <wps:bodyPr rot="0" vert="horz" wrap="square" lIns="91440" tIns="45720" rIns="91440" bIns="45720" anchor="ctr" anchorCtr="0" upright="1">
                          <a:noAutofit/>
                        </wps:bodyPr>
                      </wps:wsp>
                      <wps:wsp>
                        <wps:cNvPr id="15" name="Rectangle 36"/>
                        <wps:cNvSpPr>
                          <a:spLocks noChangeArrowheads="1"/>
                        </wps:cNvSpPr>
                        <wps:spPr bwMode="auto">
                          <a:xfrm rot="5400000">
                            <a:off x="8711" y="6529"/>
                            <a:ext cx="40586" cy="27527"/>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3A74" w:rsidRPr="00301870" w:rsidRDefault="00073A74" w:rsidP="00301870"/>
                          </w:txbxContent>
                        </wps:txbx>
                        <wps:bodyPr rot="0" vert="horz" wrap="square" lIns="91440" tIns="45720" rIns="91440" bIns="45720" anchor="ctr" anchorCtr="0" upright="1">
                          <a:noAutofit/>
                        </wps:bodyPr>
                      </wps:wsp>
                      <wps:wsp>
                        <wps:cNvPr id="16" name="Down Arrow 37"/>
                        <wps:cNvSpPr>
                          <a:spLocks noChangeArrowheads="1"/>
                        </wps:cNvSpPr>
                        <wps:spPr bwMode="auto">
                          <a:xfrm rot="5400000">
                            <a:off x="42338" y="20055"/>
                            <a:ext cx="1620" cy="3810"/>
                          </a:xfrm>
                          <a:prstGeom prst="downArrow">
                            <a:avLst>
                              <a:gd name="adj1" fmla="val 50000"/>
                              <a:gd name="adj2" fmla="val 49988"/>
                            </a:avLst>
                          </a:prstGeom>
                          <a:solidFill>
                            <a:schemeClr val="accent1">
                              <a:lumMod val="100000"/>
                              <a:lumOff val="0"/>
                            </a:schemeClr>
                          </a:solidFill>
                          <a:ln w="25400">
                            <a:solidFill>
                              <a:srgbClr val="FF0000"/>
                            </a:solidFill>
                            <a:miter lim="800000"/>
                            <a:headEnd/>
                            <a:tailEnd/>
                          </a:ln>
                        </wps:spPr>
                        <wps:txbx>
                          <w:txbxContent>
                            <w:p w:rsidR="00073A74" w:rsidRDefault="00073A74" w:rsidP="00F22CDA"/>
                          </w:txbxContent>
                        </wps:txbx>
                        <wps:bodyPr rot="0" vert="horz" wrap="square" lIns="91440" tIns="45720" rIns="91440" bIns="45720" anchor="ctr" anchorCtr="0" upright="1">
                          <a:noAutofit/>
                        </wps:bodyPr>
                      </wps:wsp>
                      <wps:wsp>
                        <wps:cNvPr id="17" name="Down Arrow 38"/>
                        <wps:cNvSpPr>
                          <a:spLocks noChangeArrowheads="1"/>
                        </wps:cNvSpPr>
                        <wps:spPr bwMode="auto">
                          <a:xfrm rot="5400000">
                            <a:off x="42561" y="17319"/>
                            <a:ext cx="1080" cy="3905"/>
                          </a:xfrm>
                          <a:prstGeom prst="downArrow">
                            <a:avLst>
                              <a:gd name="adj1" fmla="val 50000"/>
                              <a:gd name="adj2" fmla="val 49984"/>
                            </a:avLst>
                          </a:prstGeom>
                          <a:solidFill>
                            <a:schemeClr val="accent1">
                              <a:lumMod val="100000"/>
                              <a:lumOff val="0"/>
                            </a:schemeClr>
                          </a:solidFill>
                          <a:ln w="25400">
                            <a:solidFill>
                              <a:srgbClr val="FF0000"/>
                            </a:solidFill>
                            <a:miter lim="800000"/>
                            <a:headEnd/>
                            <a:tailEnd/>
                          </a:ln>
                        </wps:spPr>
                        <wps:txbx>
                          <w:txbxContent>
                            <w:p w:rsidR="00073A74" w:rsidRDefault="00073A74" w:rsidP="00F22CDA"/>
                          </w:txbxContent>
                        </wps:txbx>
                        <wps:bodyPr rot="0" vert="horz" wrap="square" lIns="91440" tIns="45720" rIns="91440" bIns="45720" anchor="ctr" anchorCtr="0" upright="1">
                          <a:noAutofit/>
                        </wps:bodyPr>
                      </wps:wsp>
                      <wps:wsp>
                        <wps:cNvPr id="18" name="TextBox 15"/>
                        <wps:cNvSpPr txBox="1">
                          <a:spLocks noChangeArrowheads="1"/>
                        </wps:cNvSpPr>
                        <wps:spPr bwMode="auto">
                          <a:xfrm>
                            <a:off x="45715" y="17527"/>
                            <a:ext cx="6464"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36"/>
                                  <w:szCs w:val="36"/>
                                </w:rPr>
                                <w:t>1500</w:t>
                              </w:r>
                            </w:p>
                          </w:txbxContent>
                        </wps:txbx>
                        <wps:bodyPr rot="0" vert="horz" wrap="none" lIns="91440" tIns="45720" rIns="91440" bIns="45720" anchor="t" anchorCtr="0" upright="1">
                          <a:spAutoFit/>
                        </wps:bodyPr>
                      </wps:wsp>
                      <wps:wsp>
                        <wps:cNvPr id="19" name="TextBox 2"/>
                        <wps:cNvSpPr txBox="1">
                          <a:spLocks noChangeArrowheads="1"/>
                        </wps:cNvSpPr>
                        <wps:spPr bwMode="auto">
                          <a:xfrm rot="-5400000">
                            <a:off x="-936" y="6690"/>
                            <a:ext cx="6172" cy="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21-1</w:t>
                              </w:r>
                            </w:p>
                          </w:txbxContent>
                        </wps:txbx>
                        <wps:bodyPr rot="0" vert="horz" wrap="square" lIns="91440" tIns="45720" rIns="91440" bIns="45720" anchor="t" anchorCtr="0" upright="1">
                          <a:spAutoFit/>
                        </wps:bodyPr>
                      </wps:wsp>
                      <wps:wsp>
                        <wps:cNvPr id="20" name="TextBox 16"/>
                        <wps:cNvSpPr txBox="1">
                          <a:spLocks noChangeArrowheads="1"/>
                        </wps:cNvSpPr>
                        <wps:spPr bwMode="auto">
                          <a:xfrm rot="-5400000">
                            <a:off x="4003" y="6881"/>
                            <a:ext cx="617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21-3</w:t>
                              </w:r>
                            </w:p>
                          </w:txbxContent>
                        </wps:txbx>
                        <wps:bodyPr rot="0" vert="horz" wrap="square" lIns="91440" tIns="45720" rIns="91440" bIns="45720" anchor="t" anchorCtr="0" upright="1">
                          <a:spAutoFit/>
                        </wps:bodyPr>
                      </wps:wsp>
                      <wps:wsp>
                        <wps:cNvPr id="21" name="TextBox 17"/>
                        <wps:cNvSpPr txBox="1">
                          <a:spLocks noChangeArrowheads="1"/>
                        </wps:cNvSpPr>
                        <wps:spPr bwMode="auto">
                          <a:xfrm rot="-5400000">
                            <a:off x="5880" y="6700"/>
                            <a:ext cx="6173" cy="3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21-4</w:t>
                              </w:r>
                            </w:p>
                          </w:txbxContent>
                        </wps:txbx>
                        <wps:bodyPr rot="0" vert="horz" wrap="square" lIns="91440" tIns="45720" rIns="91440" bIns="45720" anchor="t" anchorCtr="0" upright="1">
                          <a:spAutoFit/>
                        </wps:bodyPr>
                      </wps:wsp>
                      <wps:wsp>
                        <wps:cNvPr id="22" name="TextBox 18"/>
                        <wps:cNvSpPr txBox="1">
                          <a:spLocks noChangeArrowheads="1"/>
                        </wps:cNvSpPr>
                        <wps:spPr bwMode="auto">
                          <a:xfrm rot="-5400000">
                            <a:off x="8970" y="6690"/>
                            <a:ext cx="617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21-5</w:t>
                              </w:r>
                            </w:p>
                          </w:txbxContent>
                        </wps:txbx>
                        <wps:bodyPr rot="0" vert="horz" wrap="square" lIns="91440" tIns="45720" rIns="91440" bIns="45720" anchor="t" anchorCtr="0" upright="1">
                          <a:spAutoFit/>
                        </wps:bodyPr>
                      </wps:wsp>
                      <wps:wsp>
                        <wps:cNvPr id="23" name="TextBox 19"/>
                        <wps:cNvSpPr txBox="1">
                          <a:spLocks noChangeArrowheads="1"/>
                        </wps:cNvSpPr>
                        <wps:spPr bwMode="auto">
                          <a:xfrm rot="-5400000">
                            <a:off x="11215" y="6693"/>
                            <a:ext cx="6172" cy="3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21-2</w:t>
                              </w:r>
                            </w:p>
                          </w:txbxContent>
                        </wps:txbx>
                        <wps:bodyPr rot="0" vert="horz" wrap="square" lIns="91440" tIns="45720" rIns="91440" bIns="45720" anchor="t" anchorCtr="0" upright="1">
                          <a:spAutoFit/>
                        </wps:bodyPr>
                      </wps:wsp>
                      <wps:wsp>
                        <wps:cNvPr id="24" name="TextBox 20"/>
                        <wps:cNvSpPr txBox="1">
                          <a:spLocks noChangeArrowheads="1"/>
                        </wps:cNvSpPr>
                        <wps:spPr bwMode="auto">
                          <a:xfrm rot="-5400000">
                            <a:off x="13878" y="6690"/>
                            <a:ext cx="617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28-1</w:t>
                              </w:r>
                            </w:p>
                          </w:txbxContent>
                        </wps:txbx>
                        <wps:bodyPr rot="0" vert="horz" wrap="square" lIns="91440" tIns="45720" rIns="91440" bIns="45720" anchor="t" anchorCtr="0" upright="1">
                          <a:spAutoFit/>
                        </wps:bodyPr>
                      </wps:wsp>
                      <wps:wsp>
                        <wps:cNvPr id="25" name="TextBox 21"/>
                        <wps:cNvSpPr txBox="1">
                          <a:spLocks noChangeArrowheads="1"/>
                        </wps:cNvSpPr>
                        <wps:spPr bwMode="auto">
                          <a:xfrm rot="-5400000">
                            <a:off x="15787" y="6693"/>
                            <a:ext cx="6172" cy="3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28-2</w:t>
                              </w:r>
                            </w:p>
                          </w:txbxContent>
                        </wps:txbx>
                        <wps:bodyPr rot="0" vert="horz" wrap="square" lIns="91440" tIns="45720" rIns="91440" bIns="45720" anchor="t" anchorCtr="0" upright="1">
                          <a:spAutoFit/>
                        </wps:bodyPr>
                      </wps:wsp>
                      <wps:wsp>
                        <wps:cNvPr id="26" name="TextBox 22"/>
                        <wps:cNvSpPr txBox="1">
                          <a:spLocks noChangeArrowheads="1"/>
                        </wps:cNvSpPr>
                        <wps:spPr bwMode="auto">
                          <a:xfrm rot="-5400000">
                            <a:off x="18876" y="6690"/>
                            <a:ext cx="617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28-3</w:t>
                              </w:r>
                            </w:p>
                          </w:txbxContent>
                        </wps:txbx>
                        <wps:bodyPr rot="0" vert="horz" wrap="square" lIns="91440" tIns="45720" rIns="91440" bIns="45720" anchor="t" anchorCtr="0" upright="1">
                          <a:spAutoFit/>
                        </wps:bodyPr>
                      </wps:wsp>
                      <wps:wsp>
                        <wps:cNvPr id="27" name="TextBox 23"/>
                        <wps:cNvSpPr txBox="1">
                          <a:spLocks noChangeArrowheads="1"/>
                        </wps:cNvSpPr>
                        <wps:spPr bwMode="auto">
                          <a:xfrm rot="-5400000">
                            <a:off x="20400" y="6690"/>
                            <a:ext cx="617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28-4</w:t>
                              </w:r>
                            </w:p>
                          </w:txbxContent>
                        </wps:txbx>
                        <wps:bodyPr rot="0" vert="horz" wrap="square" lIns="91440" tIns="45720" rIns="91440" bIns="45720" anchor="t" anchorCtr="0" upright="1">
                          <a:spAutoFit/>
                        </wps:bodyPr>
                      </wps:wsp>
                      <wps:wsp>
                        <wps:cNvPr id="28" name="TextBox 24"/>
                        <wps:cNvSpPr txBox="1">
                          <a:spLocks noChangeArrowheads="1"/>
                        </wps:cNvSpPr>
                        <wps:spPr bwMode="auto">
                          <a:xfrm rot="-5400000">
                            <a:off x="23460" y="6678"/>
                            <a:ext cx="617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28-5</w:t>
                              </w:r>
                            </w:p>
                          </w:txbxContent>
                        </wps:txbx>
                        <wps:bodyPr rot="0" vert="horz" wrap="square" lIns="91440" tIns="45720" rIns="91440" bIns="45720" anchor="t" anchorCtr="0" upright="1">
                          <a:spAutoFit/>
                        </wps:bodyPr>
                      </wps:wsp>
                      <wps:wsp>
                        <wps:cNvPr id="29" name="TextBox 25"/>
                        <wps:cNvSpPr txBox="1">
                          <a:spLocks noChangeArrowheads="1"/>
                        </wps:cNvSpPr>
                        <wps:spPr bwMode="auto">
                          <a:xfrm rot="-5400000">
                            <a:off x="26261" y="5394"/>
                            <a:ext cx="3582"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txbxContent>
                        </wps:txbx>
                        <wps:bodyPr rot="0" vert="horz" wrap="square" lIns="91440" tIns="45720" rIns="91440" bIns="45720" anchor="t" anchorCtr="0" upright="1">
                          <a:spAutoFit/>
                        </wps:bodyPr>
                      </wps:wsp>
                      <wps:wsp>
                        <wps:cNvPr id="30" name="TextBox 26"/>
                        <wps:cNvSpPr txBox="1">
                          <a:spLocks noChangeArrowheads="1"/>
                        </wps:cNvSpPr>
                        <wps:spPr bwMode="auto">
                          <a:xfrm rot="-5400000">
                            <a:off x="28782" y="6690"/>
                            <a:ext cx="617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28-7</w:t>
                              </w:r>
                            </w:p>
                          </w:txbxContent>
                        </wps:txbx>
                        <wps:bodyPr rot="0" vert="horz" wrap="square" lIns="91440" tIns="45720" rIns="91440" bIns="45720" anchor="t" anchorCtr="0" upright="1">
                          <a:spAutoFit/>
                        </wps:bodyPr>
                      </wps:wsp>
                      <wps:wsp>
                        <wps:cNvPr id="31" name="TextBox 27"/>
                        <wps:cNvSpPr txBox="1">
                          <a:spLocks noChangeArrowheads="1"/>
                        </wps:cNvSpPr>
                        <wps:spPr bwMode="auto">
                          <a:xfrm>
                            <a:off x="37669" y="38178"/>
                            <a:ext cx="6166" cy="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A74" w:rsidRPr="00C17CD9" w:rsidRDefault="00073A74" w:rsidP="00F22CDA">
                              <w:pPr>
                                <w:pStyle w:val="NormalWeb"/>
                                <w:spacing w:before="0" w:beforeAutospacing="0" w:after="0" w:afterAutospacing="0"/>
                                <w:rPr>
                                  <w:szCs w:val="22"/>
                                </w:rPr>
                              </w:pPr>
                              <w:r w:rsidRPr="00C17CD9">
                                <w:rPr>
                                  <w:rFonts w:asciiTheme="minorHAnsi" w:hAnsi="Calibri" w:cstheme="minorBidi"/>
                                  <w:color w:val="000000" w:themeColor="text1"/>
                                  <w:kern w:val="24"/>
                                  <w:szCs w:val="22"/>
                                </w:rPr>
                                <w:t>Ladder</w:t>
                              </w:r>
                            </w:p>
                          </w:txbxContent>
                        </wps:txbx>
                        <wps:bodyPr rot="0" vert="horz" wrap="square" lIns="91440" tIns="45720" rIns="91440" bIns="45720" anchor="t" anchorCtr="0" upright="1">
                          <a:spAutoFit/>
                        </wps:bodyPr>
                      </wps:wsp>
                    </wpg:wgp>
                  </a:graphicData>
                </a:graphic>
              </wp:inline>
            </w:drawing>
          </mc:Choice>
          <mc:Fallback>
            <w:pict>
              <v:group id="Group 28" o:spid="_x0000_s1027" style="width:410.85pt;height:324.25pt;mso-position-horizontal-relative:char;mso-position-vertical-relative:line" coordsize="52179,41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">
                <v:shape id="TextBox 11" o:spid="_x0000_s1028" type="#_x0000_t202" style="position:absolute;left:45714;top:20575;width:6465;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M78IA&#10;AADaAAAADwAAAGRycy9kb3ducmV2LnhtbESP0WrCQBRE3wv9h+UKvtVNxBYbXUOxCn1r1X7AJXvN&#10;xmTvhuw2iX59t1DwcZg5M8w6H20jeup85VhBOktAEBdOV1wq+D7tn5YgfEDW2DgmBVfykG8eH9aY&#10;aTfwgfpjKEUsYZ+hAhNCm0npC0MW/cy1xNE7u85iiLIrpe5wiOW2kfMkeZEWK44LBlvaGirq449V&#10;sEzsZ12/zr+8XdzSZ7N9d7v2otR0Mr6tQAQawz38T3/oyMHflX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0zvwgAAANoAAAAPAAAAAAAAAAAAAAAAAJgCAABkcnMvZG93&#10;bnJldi54bWxQSwUGAAAAAAQABAD1AAAAhwM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36"/>
                            <w:szCs w:val="36"/>
                          </w:rPr>
                          <w:t>1000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9" type="#_x0000_t75" alt="TMpositiveliz21,28,29.jpg" style="position:absolute;left:2218;top:-2123;width:38332;height:4276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QQTEAAAA2gAAAA8AAABkcnMvZG93bnJldi54bWxEj0FrwkAUhO9C/8PyBC9SN/VgbeomSEXo&#10;pVRje39kX5OY7Ns0u5rYX+8KBY/DzHzDrNLBNOJMnassK3iaRSCIc6srLhR8HbaPSxDOI2tsLJOC&#10;CzlIk4fRCmNte97TOfOFCBB2MSoovW9jKV1ekkE3sy1x8H5sZ9AH2RVSd9gHuGnkPIoW0mDFYaHE&#10;lt5KyuvsZBQUu+c6q7/7D7v5+z3O+0zuputPpSbjYf0KwtPg7+H/9rtW8AK3K+EGyOQ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9QQTEAAAA2gAAAA8AAAAAAAAAAAAAAAAA&#10;nwIAAGRycy9kb3ducmV2LnhtbFBLBQYAAAAABAAEAPcAAACQAwAAAAA=&#10;" stroked="t" strokecolor="red">
                  <v:imagedata r:id="rId18" o:title="TMpositiveliz21,28,29"/>
                  <v:path arrowok="t"/>
                </v:shape>
                <v:shape id="TextBox 5" o:spid="_x0000_s1030" type="#_x0000_t202" style="position:absolute;left:32409;top:38099;width:6095;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628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ev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tvEAAAA2wAAAA8AAAAAAAAAAAAAAAAAmAIAAGRycy9k&#10;b3ducmV2LnhtbFBLBQYAAAAABAAEAPUAAACJAw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22"/>
                            <w:szCs w:val="22"/>
                          </w:rPr>
                          <w:t>Control</w:t>
                        </w:r>
                      </w:p>
                    </w:txbxContent>
                  </v:textbox>
                </v:shape>
                <v:shape id="TextBox 6" o:spid="_x0000_s1031" type="#_x0000_t202" style="position:absolute;top:38064;width:14205;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fQMAA&#10;AADbAAAADwAAAGRycy9kb3ducmV2LnhtbERP24rCMBB9F/yHMAu+aVpxxa1GES+wb972A4ZmbLpt&#10;JqWJ2t2vNwsLvs3hXGex6mwt7tT60rGCdJSAIM6dLrlQ8HXZD2cgfEDWWDsmBT/kYbXs9xaYaffg&#10;E93PoRAxhH2GCkwITSalzw1Z9CPXEEfu6lqLIcK2kLrFRwy3tRwnyVRaLDk2GGxoYyivzjerYJbY&#10;Q1V9jI/eTn7Td7PZul3zrdTgrVvPQQTqwkv87/7UcX4Kf7/E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xfQMAAAADbAAAADwAAAAAAAAAAAAAAAACYAgAAZHJzL2Rvd25y&#10;ZXYueG1sUEsFBgAAAAAEAAQA9QAAAIUDA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28"/>
                            <w:szCs w:val="28"/>
                          </w:rPr>
                          <w:t>LP from Lizard 21</w:t>
                        </w:r>
                      </w:p>
                    </w:txbxContent>
                  </v:textbox>
                </v:shape>
                <v:shape id="TextBox 7" o:spid="_x0000_s1032" type="#_x0000_t202" style="position:absolute;left:17526;top:38096;width:14206;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BN8EA&#10;AADbAAAADwAAAGRycy9kb3ducmV2LnhtbERPzWrCQBC+C32HZYTedJPQikY3UrSF3rTWBxiyYzYm&#10;Oxuyq6Z9erdQ8DYf3++s1oNtxZV6XztWkE4TEMSl0zVXCo7fH5M5CB+QNbaOScEPeVgXT6MV5trd&#10;+Iuuh1CJGMI+RwUmhC6X0peGLPqp64gjd3K9xRBhX0nd4y2G21ZmSTKTFmuODQY72hgqm8PFKpgn&#10;dtc0i2zv7ctv+mo2W/fenZV6Hg9vSxCBhvAQ/7s/dZyfwd8v8QB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ewTfBAAAA2wAAAA8AAAAAAAAAAAAAAAAAmAIAAGRycy9kb3du&#10;cmV2LnhtbFBLBQYAAAAABAAEAPUAAACGAw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28"/>
                            <w:szCs w:val="28"/>
                          </w:rPr>
                          <w:t>LP from Lizard 28</w:t>
                        </w:r>
                      </w:p>
                    </w:txbxContent>
                  </v:textbox>
                </v:shape>
                <v:rect id="Rectangle 34" o:spid="_x0000_s1033" style="position:absolute;left:15164;top:18007;width:40586;height:457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IcUA&#10;AADbAAAADwAAAGRycy9kb3ducmV2LnhtbESPW2sCMRCF3wv9D2GEvhTNeqnI1ii9IIg+uRV8HTbT&#10;3eBmsk3Sdf33Rij0bYZzvjNnluveNqIjH4xjBeNRBoK4dNpwpeD4tRkuQISIrLFxTAquFGC9enxY&#10;Yq7dhQ/UFbESKYRDjgrqGNtcylDWZDGMXEuctG/nLca0+kpqj5cUbhs5ybK5tGg4XaixpY+aynPx&#10;a1MN8+xPhTlNqqb73L+42e6dxz9KPQ36t1cQkfr4b/6jtzpxU7j/kga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dAhxQAAANsAAAAPAAAAAAAAAAAAAAAAAJgCAABkcnMv&#10;ZG93bnJldi54bWxQSwUGAAAAAAQABAD1AAAAigMAAAAA&#10;" filled="f" strokecolor="red" strokeweight="2pt">
                  <v:textbox>
                    <w:txbxContent>
                      <w:p w:rsidR="00073A74" w:rsidRDefault="00073A74" w:rsidP="00F22CDA"/>
                    </w:txbxContent>
                  </v:textbox>
                </v:rect>
                <v:rect id="Rectangle 35" o:spid="_x0000_s1034" style="position:absolute;left:-3660;top:3755;width:40586;height:3307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IVcQA&#10;AADbAAAADwAAAGRycy9kb3ducmV2LnhtbESPT2sCMRDF7wW/Q5iCF6lZRUtZjeIfCsWeugpeh824&#10;G7qZrElct9++EQq9zfDe782b5bq3jejIB+NYwWScgSAunTZcKTgd31/eQISIrLFxTAp+KMB6NXha&#10;Yq7dnb+oK2IlUgiHHBXUMba5lKGsyWIYu5Y4aRfnLca0+kpqj/cUbhs5zbJXadFwulBjS7uayu/i&#10;ZlMNM/LnwpynVdPtP+dudtjy5KrU8LnfLEBE6uO/+Y/+0ImbweOXNI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ASFXEAAAA2wAAAA8AAAAAAAAAAAAAAAAAmAIAAGRycy9k&#10;b3ducmV2LnhtbFBLBQYAAAAABAAEAPUAAACJAwAAAAA=&#10;" filled="f" strokecolor="red" strokeweight="2pt">
                  <v:textbox>
                    <w:txbxContent>
                      <w:p w:rsidR="00073A74" w:rsidRDefault="00073A74" w:rsidP="00F22CDA"/>
                    </w:txbxContent>
                  </v:textbox>
                </v:rect>
                <v:rect id="Rectangle 36" o:spid="_x0000_s1035" style="position:absolute;left:8711;top:6529;width:40586;height:275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ztzsQA&#10;AADbAAAADwAAAGRycy9kb3ducmV2LnhtbESPQWsCMRCF7wX/Q5hCL1KzikrZGsVaCqInV2Gvw2a6&#10;G7qZbJO4bv+9KRR6m+G9782b1WawrejJB+NYwXSSgSCunDZcK7icP55fQISIrLF1TAp+KMBmPXpY&#10;Ya7djU/UF7EWKYRDjgqaGLtcylA1ZDFMXEectE/nLca0+lpqj7cUbls5y7KltGg4XWiwo11D1Vdx&#10;tamGGfuyMOWsbvv348LND288/Vbq6XHYvoKINMR/8x+914lbwO8vaQC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M7c7EAAAA2wAAAA8AAAAAAAAAAAAAAAAAmAIAAGRycy9k&#10;b3ducmV2LnhtbFBLBQYAAAAABAAEAPUAAACJAwAAAAA=&#10;" filled="f" strokecolor="red" strokeweight="2pt">
                  <v:textbox>
                    <w:txbxContent>
                      <w:p w:rsidR="00073A74" w:rsidRPr="00301870" w:rsidRDefault="00073A74" w:rsidP="00301870"/>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 o:spid="_x0000_s1036" type="#_x0000_t67" style="position:absolute;left:42338;top:20055;width:1620;height:3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mY8MA&#10;AADbAAAADwAAAGRycy9kb3ducmV2LnhtbERPS2vCQBC+F/wPywheim4UKhrdBFFLPZRCfdyH7JgE&#10;s7Mxu03iv3cLhd7m43vOOu1NJVpqXGlZwXQSgSDOrC45V3A+vY8XIJxH1lhZJgUPcpAmg5c1xtp2&#10;/E3t0ecihLCLUUHhfR1L6bKCDLqJrYkDd7WNQR9gk0vdYBfCTSVnUTSXBksODQXWtC0oux1/jALz&#10;eTpcZtvrbvdxX5TV2/Rrua9flRoN+80KhKfe/4v/3Acd5s/h95dwgE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kmY8MAAADbAAAADwAAAAAAAAAAAAAAAACYAgAAZHJzL2Rv&#10;d25yZXYueG1sUEsFBgAAAAAEAAQA9QAAAIgDAAAAAA==&#10;" adj="17009" fillcolor="#4f81bd [3204]" strokecolor="red" strokeweight="2pt">
                  <v:textbox>
                    <w:txbxContent>
                      <w:p w:rsidR="00073A74" w:rsidRDefault="00073A74" w:rsidP="00F22CDA"/>
                    </w:txbxContent>
                  </v:textbox>
                </v:shape>
                <v:shape id="Down Arrow 38" o:spid="_x0000_s1037" type="#_x0000_t67" style="position:absolute;left:42561;top:17319;width:1080;height:39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2nFMIA&#10;AADbAAAADwAAAGRycy9kb3ducmV2LnhtbERP32vCMBB+H/g/hBN8GZpuD3PUpiLiQGEw1ImvR3Mm&#10;xeZSmszW/94MBnu7j+/nFcvBNeJGXag9K3iZZSCIK69rNgq+jx/TdxAhImtsPJOCOwVYlqOnAnPt&#10;e97T7RCNSCEcclRgY2xzKUNlyWGY+ZY4cRffOYwJdkbqDvsU7hr5mmVv0mHNqcFiS2tL1fXw4xSc&#10;sN2Z3daZzbE/b+z8+evzvpdKTcbDagEi0hD/xX/urU7z5/D7Szp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PacUwgAAANsAAAAPAAAAAAAAAAAAAAAAAJgCAABkcnMvZG93&#10;bnJldi54bWxQSwUGAAAAAAQABAD1AAAAhwMAAAAA&#10;" adj="18614" fillcolor="#4f81bd [3204]" strokecolor="red" strokeweight="2pt">
                  <v:textbox>
                    <w:txbxContent>
                      <w:p w:rsidR="00073A74" w:rsidRDefault="00073A74" w:rsidP="00F22CDA"/>
                    </w:txbxContent>
                  </v:textbox>
                </v:shape>
                <v:shape id="TextBox 15" o:spid="_x0000_s1038" type="#_x0000_t202" style="position:absolute;left:45715;top:17527;width:6464;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000000" w:themeColor="text1"/>
                            <w:kern w:val="24"/>
                            <w:sz w:val="36"/>
                            <w:szCs w:val="36"/>
                          </w:rPr>
                          <w:t>1500</w:t>
                        </w:r>
                      </w:p>
                    </w:txbxContent>
                  </v:textbox>
                </v:shape>
                <v:shape id="TextBox 2" o:spid="_x0000_s1039" type="#_x0000_t202" style="position:absolute;left:-936;top:6690;width:6172;height:30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s6H8AA&#10;AADbAAAADwAAAGRycy9kb3ducmV2LnhtbERPTYvCMBC9L/gfwgheFk1Vtmg1iggLixdZrfexGdti&#10;MylNttb99UYQvM3jfc5y3ZlKtNS40rKC8SgCQZxZXXKuID1+D2cgnEfWWFkmBXdysF71PpaYaHvj&#10;X2oPPhchhF2CCgrv60RKlxVk0I1sTRy4i20M+gCbXOoGbyHcVHISRbE0WHJoKLCmbUHZ9fBnFHxe&#10;tun9tLP7/9hQ+nVudTlNvVKDfrdZgPDU+bf45f7RYf4cnr+E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6s6H8AAAADbAAAADwAAAAAAAAAAAAAAAACYAgAAZHJzL2Rvd25y&#10;ZXYueG1sUEsFBgAAAAAEAAQA9QAAAIUDA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21-1</w:t>
                        </w:r>
                      </w:p>
                    </w:txbxContent>
                  </v:textbox>
                </v:shape>
                <v:shape id="TextBox 16" o:spid="_x0000_s1040" type="#_x0000_t202" style="position:absolute;left:4003;top:6881;width:6173;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1ZP8AA&#10;AADbAAAADwAAAGRycy9kb3ducmV2LnhtbERPTYvCMBC9C/sfwgheZE1VLEttKouwsHgRtd7HZmyL&#10;zaQ0sdb99ZuD4PHxvtPNYBrRU+dqywrmswgEcWF1zaWC/PTz+QXCeWSNjWVS8CQHm+xjlGKi7YMP&#10;1B99KUIIuwQVVN63iZSuqMigm9mWOHBX2xn0AXal1B0+Qrhp5CKKYmmw5tBQYUvbiorb8W4UTK/b&#10;/Hne2f1fbChfXXpdL3Ov1GQ8fK9BeBr8W/xy/2oFi7A+fAk/QG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1ZP8AAAADbAAAADwAAAAAAAAAAAAAAAACYAgAAZHJzL2Rvd25y&#10;ZXYueG1sUEsFBgAAAAAEAAQA9QAAAIUDA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21-3</w:t>
                        </w:r>
                      </w:p>
                    </w:txbxContent>
                  </v:textbox>
                </v:shape>
                <v:shape id="TextBox 17" o:spid="_x0000_s1041" type="#_x0000_t202" style="position:absolute;left:5880;top:6700;width:6173;height:307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H8pMEA&#10;AADbAAAADwAAAGRycy9kb3ducmV2LnhtbESPQYvCMBSE7wv+h/AEL4umKitSjSKCIF5Erfdn82yL&#10;zUtpYq3+eiMIexxm5htmvmxNKRqqXWFZwXAQgSBOrS44U5CcNv0pCOeRNZaWScGTHCwXnZ85xto+&#10;+EDN0WciQNjFqCD3voqldGlOBt3AVsTBu9raoA+yzqSu8RHgppSjKJpIgwWHhRwrWueU3o53o+D3&#10;uk6e553dvyaGkr9Lo4tx4pXqddvVDISn1v+Hv+2tVjAawudL+AF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x/KTBAAAA2wAAAA8AAAAAAAAAAAAAAAAAmAIAAGRycy9kb3du&#10;cmV2LnhtbFBLBQYAAAAABAAEAPUAAACGAw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21-4</w:t>
                        </w:r>
                      </w:p>
                    </w:txbxContent>
                  </v:textbox>
                </v:shape>
                <v:shape id="TextBox 18" o:spid="_x0000_s1042" type="#_x0000_t202" style="position:absolute;left:8970;top:6690;width:6172;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Ni08IA&#10;AADbAAAADwAAAGRycy9kb3ducmV2LnhtbESPQYvCMBSE74L/ITzBi2hqF0WqUUQQxMuyWu/P5tkW&#10;m5fSxFr99ZuFBY/DzHzDrDadqURLjSstK5hOIhDEmdUl5wrS8368AOE8ssbKMil4kYPNut9bYaLt&#10;k3+oPflcBAi7BBUU3teJlC4ryKCb2Jo4eDfbGPRBNrnUDT4D3FQyjqK5NFhyWCiwpl1B2f30MApG&#10;t136uhzt93tuKJ1dW11+pV6p4aDbLkF46vwn/N8+aAVxDH9fw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2LTwgAAANsAAAAPAAAAAAAAAAAAAAAAAJgCAABkcnMvZG93&#10;bnJldi54bWxQSwUGAAAAAAQABAD1AAAAhwM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21-5</w:t>
                        </w:r>
                      </w:p>
                    </w:txbxContent>
                  </v:textbox>
                </v:shape>
                <v:shape id="TextBox 19" o:spid="_x0000_s1043" type="#_x0000_t202" style="position:absolute;left:11215;top:6693;width:6172;height:307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SMEA&#10;AADbAAAADwAAAGRycy9kb3ducmV2LnhtbESPQYvCMBSE7wv+h/AEL4umKopUo4ggiBfR7d6fzbMt&#10;Ni+libX6640geBxm5htmsWpNKRqqXWFZwXAQgSBOrS44U5D8bfszEM4jaywtk4IHOVgtOz8LjLW9&#10;85Gak89EgLCLUUHufRVL6dKcDLqBrYiDd7G1QR9knUld4z3ATSlHUTSVBgsOCzlWtMkpvZ5uRsHv&#10;ZZM8/vf28JwaSibnRhfjxCvV67brOQhPrf+GP+2dVjAaw/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vx0jBAAAA2wAAAA8AAAAAAAAAAAAAAAAAmAIAAGRycy9kb3du&#10;cmV2LnhtbFBLBQYAAAAABAAEAPUAAACGAw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21-2</w:t>
                        </w:r>
                      </w:p>
                    </w:txbxContent>
                  </v:textbox>
                </v:shape>
                <v:shape id="TextBox 20" o:spid="_x0000_s1044" type="#_x0000_t202" style="position:absolute;left:13878;top:6690;width:6172;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ZfPMIA&#10;AADbAAAADwAAAGRycy9kb3ducmV2LnhtbESPQYvCMBSE7wv+h/AEL4umuqtINYoIguxFVuv92Tzb&#10;YvNSmlirv94IgsdhZr5h5svWlKKh2hWWFQwHEQji1OqCMwXJYdOfgnAeWWNpmRTcycFy0fmaY6zt&#10;jf+p2ftMBAi7GBXk3lexlC7NyaAb2Io4eGdbG/RB1pnUNd4C3JRyFEUTabDgsJBjReuc0sv+ahR8&#10;n9fJ/fhnd4+JoWR8anTxk3ilet12NQPhqfWf8Lu91QpGv/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l88wgAAANsAAAAPAAAAAAAAAAAAAAAAAJgCAABkcnMvZG93&#10;bnJldi54bWxQSwUGAAAAAAQABAD1AAAAhwM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28-1</w:t>
                        </w:r>
                      </w:p>
                    </w:txbxContent>
                  </v:textbox>
                </v:shape>
                <v:shape id="TextBox 21" o:spid="_x0000_s1045" type="#_x0000_t202" style="position:absolute;left:15787;top:6693;width:6172;height:307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6p8EA&#10;AADbAAAADwAAAGRycy9kb3ducmV2LnhtbESPQYvCMBSE7wv+h/AEL4umKopUo4ggiBfR7d6fzbMt&#10;Ni+libX6640geBxm5htmsWpNKRqqXWFZwXAQgSBOrS44U5D8bfszEM4jaywtk4IHOVgtOz8LjLW9&#10;85Gak89EgLCLUUHufRVL6dKcDLqBrYiDd7G1QR9knUld4z3ATSlHUTSVBgsOCzlWtMkpvZ5uRsHv&#10;ZZM8/vf28JwaSibnRhfjxCvV67brOQhPrf+GP+2dVjCawP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K+qfBAAAA2wAAAA8AAAAAAAAAAAAAAAAAmAIAAGRycy9kb3du&#10;cmV2LnhtbFBLBQYAAAAABAAEAPUAAACGAw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28-2</w:t>
                        </w:r>
                      </w:p>
                    </w:txbxContent>
                  </v:textbox>
                </v:shape>
                <v:shape id="TextBox 22" o:spid="_x0000_s1046" type="#_x0000_t202" style="position:absolute;left:18876;top:6690;width:6172;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k0MIA&#10;AADbAAAADwAAAGRycy9kb3ducmV2LnhtbESPQYvCMBSE74L/ITzBi2iqi0WqUUQQxMuyWu/P5tkW&#10;m5fSxFr99ZuFBY/DzHzDrDadqURLjSstK5hOIhDEmdUl5wrS8368AOE8ssbKMil4kYPNut9bYaLt&#10;k3+oPflcBAi7BBUU3teJlC4ryKCb2Jo4eDfbGPRBNrnUDT4D3FRyFkWxNFhyWCiwpl1B2f30MApG&#10;t136uhzt9zs2lM6vrS6/Uq/UcNBtlyA8df4T/m8ftIJZDH9fw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GTQwgAAANsAAAAPAAAAAAAAAAAAAAAAAJgCAABkcnMvZG93&#10;bnJldi54bWxQSwUGAAAAAAQABAD1AAAAhwM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28-3</w:t>
                        </w:r>
                      </w:p>
                    </w:txbxContent>
                  </v:textbox>
                </v:shape>
                <v:shape id="TextBox 23" o:spid="_x0000_s1047" type="#_x0000_t202" style="position:absolute;left:20400;top:6690;width:6172;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TBS8QA&#10;AADbAAAADwAAAGRycy9kb3ducmV2LnhtbESPT2vCQBTE74LfYXmFXsRsqhhL6ioiFIqXol3vz+zL&#10;H5p9G7LbGPvpu4VCj8PM/IbZ7EbbioF63zhW8JSkIIgLZxquFOiP1/kzCB+QDbaOScGdPOy208kG&#10;c+NufKLhHCoRIexzVFCH0OVS+qImiz5xHXH0StdbDFH2lTQ93iLctnKRppm02HBcqLGjQ03F5/nL&#10;KpiVB32/HN37d2ZJr66DaZY6KPX4MO5fQAQaw3/4r/1mFCz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UwUvEAAAA2wAAAA8AAAAAAAAAAAAAAAAAmAIAAGRycy9k&#10;b3ducmV2LnhtbFBLBQYAAAAABAAEAPUAAACJAw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28-4</w:t>
                        </w:r>
                      </w:p>
                    </w:txbxContent>
                  </v:textbox>
                </v:shape>
                <v:shape id="TextBox 24" o:spid="_x0000_s1048" type="#_x0000_t202" style="position:absolute;left:23460;top:6678;width:6173;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VOcAA&#10;AADbAAAADwAAAGRycy9kb3ducmV2LnhtbERPTYvCMBC9C/sfwgheZE1VLEttKouwsHgRtd7HZmyL&#10;zaQ0sdb99ZuD4PHxvtPNYBrRU+dqywrmswgEcWF1zaWC/PTz+QXCeWSNjWVS8CQHm+xjlGKi7YMP&#10;1B99KUIIuwQVVN63iZSuqMigm9mWOHBX2xn0AXal1B0+Qrhp5CKKYmmw5tBQYUvbiorb8W4UTK/b&#10;/Hne2f1fbChfXXpdL3Ov1GQ8fK9BeBr8W/xy/2oFizA2fAk/QG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tVOcAAAADbAAAADwAAAAAAAAAAAAAAAACYAgAAZHJzL2Rvd25y&#10;ZXYueG1sUEsFBgAAAAAEAAQA9QAAAIUDA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28-5</w:t>
                        </w:r>
                      </w:p>
                    </w:txbxContent>
                  </v:textbox>
                </v:shape>
                <v:shape id="TextBox 25" o:spid="_x0000_s1049" type="#_x0000_t202" style="position:absolute;left:26261;top:5394;width:3582;height:92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wosQA&#10;AADbAAAADwAAAGRycy9kb3ducmV2LnhtbESPT2vCQBTE74LfYXmFXsRsqhhs6ioiFIqXol3vz+zL&#10;H5p9G7LbGPvpu4VCj8PM/IbZ7EbbioF63zhW8JSkIIgLZxquFOiP1/kahA/IBlvHpOBOHnbb6WSD&#10;uXE3PtFwDpWIEPY5KqhD6HIpfVGTRZ+4jjh6pesthij7SpoebxFuW7lI00xabDgu1NjRoabi8/xl&#10;FczKg75fju79O7OkV9fBNEsdlHp8GPcvIAKN4T/8134zChbP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H8KLEAAAA2wAAAA8AAAAAAAAAAAAAAAAAmAIAAGRycy9k&#10;b3ducmV2LnhtbFBLBQYAAAAABAAEAPUAAACJAwAAAAA=&#10;" filled="f" stroked="f">
                  <v:textbox style="mso-fit-shape-to-text:t">
                    <w:txbxContent>
                      <w:p w:rsidR="00073A74" w:rsidRDefault="00073A74"/>
                    </w:txbxContent>
                  </v:textbox>
                </v:shape>
                <v:shape id="TextBox 26" o:spid="_x0000_s1050" type="#_x0000_t202" style="position:absolute;left:28782;top:6690;width:6172;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P4r8A&#10;AADbAAAADwAAAGRycy9kb3ducmV2LnhtbERPTYvCMBC9C/6HMMJeRFNXLFKNIoIgXmS13sdmbIvN&#10;pDSxVn+9OSx4fLzv5bozlWipcaVlBZNxBII4s7rkXEF63o3mIJxH1lhZJgUvcrBe9XtLTLR98h+1&#10;J5+LEMIuQQWF93UipcsKMujGtiYO3M02Bn2ATS51g88Qbir5G0WxNFhyaCiwpm1B2f30MAqGt236&#10;uhzs8R0bSmfXVpfT1Cv1M+g2CxCeOv8V/7v3WsE0rA9fw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JM/ivwAAANsAAAAPAAAAAAAAAAAAAAAAAJgCAABkcnMvZG93bnJl&#10;di54bWxQSwUGAAAAAAQABAD1AAAAhAMAAAAA&#10;" filled="f" stroked="f">
                  <v:textbox style="mso-fit-shape-to-text:t">
                    <w:txbxContent>
                      <w:p w:rsidR="00073A74" w:rsidRDefault="00073A74" w:rsidP="00F22CDA">
                        <w:pPr>
                          <w:pStyle w:val="NormalWeb"/>
                          <w:spacing w:before="0" w:beforeAutospacing="0" w:after="0" w:afterAutospacing="0"/>
                        </w:pPr>
                        <w:r>
                          <w:rPr>
                            <w:rFonts w:asciiTheme="minorHAnsi" w:hAnsi="Calibri" w:cstheme="minorBidi"/>
                            <w:color w:val="FFFF00"/>
                            <w:kern w:val="24"/>
                            <w:sz w:val="28"/>
                            <w:szCs w:val="28"/>
                          </w:rPr>
                          <w:t>28-7</w:t>
                        </w:r>
                      </w:p>
                    </w:txbxContent>
                  </v:textbox>
                </v:shape>
                <v:shape id="TextBox 27" o:spid="_x0000_s1051" type="#_x0000_t202" style="position:absolute;left:37669;top:38178;width:6166;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rsidR="00073A74" w:rsidRPr="00C17CD9" w:rsidRDefault="00073A74" w:rsidP="00F22CDA">
                        <w:pPr>
                          <w:pStyle w:val="NormalWeb"/>
                          <w:spacing w:before="0" w:beforeAutospacing="0" w:after="0" w:afterAutospacing="0"/>
                          <w:rPr>
                            <w:szCs w:val="22"/>
                          </w:rPr>
                        </w:pPr>
                        <w:r w:rsidRPr="00C17CD9">
                          <w:rPr>
                            <w:rFonts w:asciiTheme="minorHAnsi" w:hAnsi="Calibri" w:cstheme="minorBidi"/>
                            <w:color w:val="000000" w:themeColor="text1"/>
                            <w:kern w:val="24"/>
                            <w:szCs w:val="22"/>
                          </w:rPr>
                          <w:t>Ladder</w:t>
                        </w:r>
                      </w:p>
                    </w:txbxContent>
                  </v:textbox>
                </v:shape>
                <w10:anchorlock/>
              </v:group>
            </w:pict>
          </mc:Fallback>
        </mc:AlternateContent>
      </w:r>
    </w:p>
    <w:p w:rsidR="009F0A91" w:rsidRDefault="00310F39" w:rsidP="00D4554E">
      <w:pPr>
        <w:keepNext/>
        <w:spacing w:after="200"/>
        <w:ind w:right="720"/>
        <w:rPr>
          <w:b/>
        </w:rPr>
      </w:pPr>
      <w:bookmarkStart w:id="21" w:name="_Toc362467632"/>
      <w:proofErr w:type="gramStart"/>
      <w:r w:rsidRPr="007E24E5">
        <w:rPr>
          <w:b/>
        </w:rPr>
        <w:t xml:space="preserve">Plate </w:t>
      </w:r>
      <w:proofErr w:type="gramEnd"/>
      <w:r w:rsidR="007A51BA" w:rsidRPr="007E24E5">
        <w:rPr>
          <w:b/>
        </w:rPr>
        <w:fldChar w:fldCharType="begin"/>
      </w:r>
      <w:r w:rsidR="00D4554E" w:rsidRPr="007E24E5">
        <w:rPr>
          <w:b/>
        </w:rPr>
        <w:instrText xml:space="preserve"> SEQ Plate \* ARABIC </w:instrText>
      </w:r>
      <w:r w:rsidR="007A51BA" w:rsidRPr="007E24E5">
        <w:rPr>
          <w:b/>
        </w:rPr>
        <w:fldChar w:fldCharType="separate"/>
      </w:r>
      <w:r w:rsidR="00D4554E" w:rsidRPr="007E24E5">
        <w:rPr>
          <w:b/>
          <w:noProof/>
        </w:rPr>
        <w:t>1</w:t>
      </w:r>
      <w:r w:rsidR="007A51BA" w:rsidRPr="007E24E5">
        <w:rPr>
          <w:b/>
        </w:rPr>
        <w:fldChar w:fldCharType="end"/>
      </w:r>
      <w:proofErr w:type="gramStart"/>
      <w:r w:rsidR="00D344D1">
        <w:rPr>
          <w:b/>
        </w:rPr>
        <w:t>.</w:t>
      </w:r>
      <w:proofErr w:type="gramEnd"/>
      <w:r w:rsidR="00D344D1">
        <w:rPr>
          <w:b/>
        </w:rPr>
        <w:t xml:space="preserve"> </w:t>
      </w:r>
      <w:r w:rsidRPr="00481B3C">
        <w:t xml:space="preserve">Gel electrophoresis image of nested PCR product of the 16S-23S </w:t>
      </w:r>
      <w:proofErr w:type="spellStart"/>
      <w:r w:rsidRPr="00481B3C">
        <w:t>intergenic</w:t>
      </w:r>
      <w:proofErr w:type="spellEnd"/>
      <w:r w:rsidRPr="00481B3C">
        <w:t xml:space="preserve"> spacer (IGS) of </w:t>
      </w:r>
      <w:r w:rsidRPr="00481B3C">
        <w:rPr>
          <w:i/>
        </w:rPr>
        <w:t>B</w:t>
      </w:r>
      <w:r w:rsidR="00226480">
        <w:rPr>
          <w:i/>
        </w:rPr>
        <w:t>orrelia</w:t>
      </w:r>
      <w:r w:rsidRPr="00481B3C">
        <w:rPr>
          <w:i/>
        </w:rPr>
        <w:t xml:space="preserve"> burgdorferi</w:t>
      </w:r>
      <w:r w:rsidRPr="00481B3C">
        <w:t xml:space="preserve"> sensu lato from xenodiagnostic </w:t>
      </w:r>
      <w:r w:rsidRPr="00481B3C">
        <w:rPr>
          <w:i/>
        </w:rPr>
        <w:t>I</w:t>
      </w:r>
      <w:r w:rsidR="00226480">
        <w:rPr>
          <w:i/>
        </w:rPr>
        <w:t>xodes</w:t>
      </w:r>
      <w:r w:rsidRPr="00481B3C">
        <w:rPr>
          <w:i/>
        </w:rPr>
        <w:t xml:space="preserve"> scapularis</w:t>
      </w:r>
      <w:r w:rsidRPr="00481B3C">
        <w:t xml:space="preserve"> larval pools (LPs) that fed on two </w:t>
      </w:r>
      <w:r w:rsidRPr="00481B3C">
        <w:rPr>
          <w:i/>
        </w:rPr>
        <w:t>Borrelia</w:t>
      </w:r>
      <w:r w:rsidRPr="00481B3C">
        <w:t>-positive skinks (</w:t>
      </w:r>
      <w:r w:rsidR="00F22CDA" w:rsidRPr="00481B3C">
        <w:t>N=5</w:t>
      </w:r>
      <w:r w:rsidRPr="00481B3C">
        <w:t xml:space="preserve"> pools for skink 21</w:t>
      </w:r>
      <w:r w:rsidR="00F06293">
        <w:t>; N=7</w:t>
      </w:r>
      <w:r w:rsidR="00F22CDA" w:rsidRPr="00481B3C">
        <w:t xml:space="preserve"> </w:t>
      </w:r>
      <w:r w:rsidRPr="00481B3C">
        <w:t>pools for skink 28)</w:t>
      </w:r>
      <w:r w:rsidR="00D344D1">
        <w:t>.</w:t>
      </w:r>
      <w:r w:rsidR="00E24D38">
        <w:t xml:space="preserve"> </w:t>
      </w:r>
      <w:r w:rsidRPr="00481B3C">
        <w:t>The negative control consisted of water</w:t>
      </w:r>
      <w:r w:rsidR="00D344D1">
        <w:t xml:space="preserve">. </w:t>
      </w:r>
      <w:r w:rsidR="00A74D5F" w:rsidRPr="00481B3C">
        <w:t>Thermo Scientific Gene Ruler</w:t>
      </w:r>
      <w:r w:rsidR="00F2468A" w:rsidRPr="00481B3C">
        <w:t>™</w:t>
      </w:r>
      <w:r w:rsidR="00A74D5F" w:rsidRPr="00481B3C">
        <w:t xml:space="preserve"> </w:t>
      </w:r>
      <w:r w:rsidR="00F2468A" w:rsidRPr="00481B3C">
        <w:t xml:space="preserve">1 kb DNA ladder </w:t>
      </w:r>
      <w:r w:rsidRPr="00481B3C">
        <w:t xml:space="preserve">was used as </w:t>
      </w:r>
      <w:r w:rsidR="004310BF">
        <w:t>the</w:t>
      </w:r>
      <w:r w:rsidRPr="00481B3C">
        <w:t xml:space="preserve"> molecular weight ladder.</w:t>
      </w:r>
      <w:bookmarkEnd w:id="21"/>
    </w:p>
    <w:p w:rsidR="00FC435C" w:rsidRPr="00481B3C" w:rsidRDefault="00FC435C" w:rsidP="00FA219C">
      <w:pPr>
        <w:spacing w:after="200" w:line="480" w:lineRule="auto"/>
        <w:sectPr w:rsidR="00FC435C" w:rsidRPr="00481B3C" w:rsidSect="00200F4F">
          <w:pgSz w:w="15840" w:h="12240" w:orient="landscape" w:code="1"/>
          <w:pgMar w:top="1800" w:right="1440" w:bottom="1800" w:left="1440" w:header="720" w:footer="720" w:gutter="0"/>
          <w:cols w:space="720"/>
          <w:docGrid w:linePitch="360"/>
        </w:sectPr>
      </w:pPr>
    </w:p>
    <w:p w:rsidR="008269C9" w:rsidRPr="00481B3C" w:rsidRDefault="008269C9" w:rsidP="008269C9">
      <w:pPr>
        <w:spacing w:after="200" w:line="480" w:lineRule="auto"/>
        <w:rPr>
          <w:b/>
        </w:rPr>
      </w:pPr>
      <w:r w:rsidRPr="00481B3C">
        <w:rPr>
          <w:b/>
        </w:rPr>
        <w:lastRenderedPageBreak/>
        <w:t xml:space="preserve">Persistence of </w:t>
      </w:r>
      <w:r w:rsidRPr="00481B3C">
        <w:rPr>
          <w:b/>
          <w:i/>
        </w:rPr>
        <w:t>Borrelia</w:t>
      </w:r>
      <w:r w:rsidRPr="00481B3C">
        <w:rPr>
          <w:b/>
        </w:rPr>
        <w:t xml:space="preserve"> infection</w:t>
      </w:r>
    </w:p>
    <w:p w:rsidR="00F7693B" w:rsidRPr="00481B3C" w:rsidRDefault="004B58F2" w:rsidP="00D36187">
      <w:pPr>
        <w:spacing w:after="200" w:line="480" w:lineRule="auto"/>
        <w:ind w:firstLine="720"/>
      </w:pPr>
      <w:r>
        <w:t>A</w:t>
      </w:r>
      <w:r w:rsidRPr="00481B3C">
        <w:t>dditional xenodiagnostic larvae</w:t>
      </w:r>
      <w:r>
        <w:t xml:space="preserve"> were allowed to feed on skinks 21 and 28 </w:t>
      </w:r>
      <w:r w:rsidR="00F7693B">
        <w:t xml:space="preserve">seven to eight weeks after capture </w:t>
      </w:r>
      <w:r>
        <w:t>to assess</w:t>
      </w:r>
      <w:r w:rsidR="008269C9" w:rsidRPr="00481B3C">
        <w:t xml:space="preserve"> the persistence of the </w:t>
      </w:r>
      <w:r w:rsidR="008269C9" w:rsidRPr="00481B3C">
        <w:rPr>
          <w:i/>
        </w:rPr>
        <w:t>Borrelia</w:t>
      </w:r>
      <w:r w:rsidR="008269C9" w:rsidRPr="00481B3C">
        <w:t xml:space="preserve"> infection</w:t>
      </w:r>
      <w:r>
        <w:t>.</w:t>
      </w:r>
      <w:r w:rsidR="008269C9" w:rsidRPr="00481B3C">
        <w:t xml:space="preserve"> None of these xenodiagnostic larvae tested positive for </w:t>
      </w:r>
      <w:r w:rsidR="008269C9" w:rsidRPr="00481B3C">
        <w:rPr>
          <w:i/>
        </w:rPr>
        <w:t>Borrelia</w:t>
      </w:r>
      <w:r w:rsidR="008269C9" w:rsidRPr="00481B3C">
        <w:t xml:space="preserve"> spp. (Table 2.3)</w:t>
      </w:r>
      <w:r w:rsidR="008269C9" w:rsidRPr="00481B3C">
        <w:rPr>
          <w:i/>
        </w:rPr>
        <w:t>.</w:t>
      </w:r>
      <w:r w:rsidR="008269C9" w:rsidRPr="00481B3C">
        <w:t xml:space="preserve"> </w:t>
      </w:r>
    </w:p>
    <w:p w:rsidR="00AD15FB" w:rsidRDefault="008269C9" w:rsidP="00AF102B">
      <w:pPr>
        <w:pStyle w:val="Style3"/>
        <w:ind w:left="360"/>
        <w:rPr>
          <w:b/>
        </w:rPr>
      </w:pPr>
      <w:bookmarkStart w:id="22" w:name="_Toc362467408"/>
      <w:proofErr w:type="gramStart"/>
      <w:r w:rsidRPr="00481B3C">
        <w:rPr>
          <w:b/>
        </w:rPr>
        <w:t>Table 2.</w:t>
      </w:r>
      <w:proofErr w:type="gramEnd"/>
      <w:r w:rsidR="007A51BA" w:rsidRPr="00D4554E">
        <w:rPr>
          <w:b/>
        </w:rPr>
        <w:fldChar w:fldCharType="begin"/>
      </w:r>
      <w:r w:rsidR="00D4554E" w:rsidRPr="00D4554E">
        <w:rPr>
          <w:b/>
        </w:rPr>
        <w:instrText xml:space="preserve"> SEQ Table_2. \* ARABIC </w:instrText>
      </w:r>
      <w:r w:rsidR="007A51BA" w:rsidRPr="00D4554E">
        <w:rPr>
          <w:b/>
        </w:rPr>
        <w:fldChar w:fldCharType="separate"/>
      </w:r>
      <w:r w:rsidR="00D4554E" w:rsidRPr="00D4554E">
        <w:rPr>
          <w:b/>
          <w:noProof/>
        </w:rPr>
        <w:t>3</w:t>
      </w:r>
      <w:r w:rsidR="007A51BA" w:rsidRPr="00D4554E">
        <w:rPr>
          <w:b/>
        </w:rPr>
        <w:fldChar w:fldCharType="end"/>
      </w:r>
      <w:r w:rsidR="00D344D1">
        <w:rPr>
          <w:b/>
        </w:rPr>
        <w:t xml:space="preserve">. </w:t>
      </w:r>
      <w:r w:rsidRPr="00481B3C">
        <w:t xml:space="preserve">Timeline of </w:t>
      </w:r>
      <w:r w:rsidR="008424B4" w:rsidRPr="00481B3C">
        <w:t xml:space="preserve">the </w:t>
      </w:r>
      <w:r w:rsidRPr="00481B3C">
        <w:t xml:space="preserve">persistence trial conducted on two </w:t>
      </w:r>
      <w:r w:rsidRPr="00481B3C">
        <w:rPr>
          <w:i/>
        </w:rPr>
        <w:t>Borrelia</w:t>
      </w:r>
      <w:r w:rsidRPr="00481B3C">
        <w:t xml:space="preserve">-positive </w:t>
      </w:r>
      <w:r w:rsidRPr="00481B3C">
        <w:rPr>
          <w:i/>
        </w:rPr>
        <w:t>Plestiodon laticeps</w:t>
      </w:r>
      <w:r w:rsidRPr="00481B3C">
        <w:t xml:space="preserve"> collected in Florida in April 2012. Naturally attached larvae were tested in pools of up to </w:t>
      </w:r>
      <w:r w:rsidR="004310BF">
        <w:t>10</w:t>
      </w:r>
      <w:r w:rsidR="004310BF" w:rsidRPr="00481B3C">
        <w:t xml:space="preserve"> </w:t>
      </w:r>
      <w:r w:rsidRPr="00481B3C">
        <w:t>larvae per sample, with</w:t>
      </w:r>
      <w:r w:rsidR="0052667B" w:rsidRPr="00481B3C">
        <w:t xml:space="preserve"> at least</w:t>
      </w:r>
      <w:r w:rsidRPr="00481B3C">
        <w:t xml:space="preserve"> three extractions tested per skink</w:t>
      </w:r>
      <w:r w:rsidR="00D344D1">
        <w:t>.</w:t>
      </w:r>
      <w:r w:rsidR="00E24D38">
        <w:t xml:space="preserve"> </w:t>
      </w:r>
      <w:r w:rsidRPr="00481B3C">
        <w:t>Xenodiagnostic larvae were applied 47 and 55 days after the date of capture.</w:t>
      </w:r>
      <w:bookmarkEnd w:id="22"/>
      <w:r w:rsidRPr="00481B3C">
        <w:rPr>
          <w:b/>
        </w:rPr>
        <w:t xml:space="preserve"> </w:t>
      </w:r>
    </w:p>
    <w:tbl>
      <w:tblPr>
        <w:tblW w:w="8435" w:type="dxa"/>
        <w:jc w:val="center"/>
        <w:tblLook w:val="04A0" w:firstRow="1" w:lastRow="0" w:firstColumn="1" w:lastColumn="0" w:noHBand="0" w:noVBand="1"/>
      </w:tblPr>
      <w:tblGrid>
        <w:gridCol w:w="4234"/>
        <w:gridCol w:w="1365"/>
        <w:gridCol w:w="1418"/>
        <w:gridCol w:w="1418"/>
      </w:tblGrid>
      <w:tr w:rsidR="008269C9" w:rsidRPr="00481B3C" w:rsidTr="006427CA">
        <w:trPr>
          <w:trHeight w:val="288"/>
          <w:jc w:val="center"/>
        </w:trPr>
        <w:tc>
          <w:tcPr>
            <w:tcW w:w="0" w:type="auto"/>
            <w:tcBorders>
              <w:top w:val="single" w:sz="4" w:space="0" w:color="auto"/>
              <w:bottom w:val="single" w:sz="4" w:space="0" w:color="auto"/>
            </w:tcBorders>
            <w:shd w:val="clear" w:color="auto" w:fill="auto"/>
            <w:noWrap/>
            <w:vAlign w:val="bottom"/>
            <w:hideMark/>
          </w:tcPr>
          <w:p w:rsidR="00D237EC" w:rsidRDefault="00D237EC">
            <w:pPr>
              <w:spacing w:before="120" w:after="120"/>
              <w:rPr>
                <w:b/>
                <w:bCs/>
                <w:caps/>
                <w:kern w:val="32"/>
                <w:sz w:val="22"/>
                <w:szCs w:val="32"/>
              </w:rPr>
            </w:pPr>
          </w:p>
        </w:tc>
        <w:tc>
          <w:tcPr>
            <w:tcW w:w="0" w:type="auto"/>
            <w:tcBorders>
              <w:top w:val="single" w:sz="4" w:space="0" w:color="auto"/>
              <w:bottom w:val="single" w:sz="4" w:space="0" w:color="auto"/>
            </w:tcBorders>
            <w:shd w:val="clear" w:color="auto" w:fill="auto"/>
            <w:noWrap/>
            <w:vAlign w:val="bottom"/>
            <w:hideMark/>
          </w:tcPr>
          <w:p w:rsidR="00D237EC" w:rsidRDefault="00D237EC">
            <w:pPr>
              <w:spacing w:before="120" w:after="120"/>
              <w:rPr>
                <w:b/>
                <w:bCs/>
                <w:caps/>
                <w:kern w:val="32"/>
                <w:sz w:val="22"/>
                <w:szCs w:val="32"/>
              </w:rPr>
            </w:pPr>
          </w:p>
        </w:tc>
        <w:tc>
          <w:tcPr>
            <w:tcW w:w="0" w:type="auto"/>
            <w:tcBorders>
              <w:top w:val="single" w:sz="4" w:space="0" w:color="auto"/>
              <w:bottom w:val="single" w:sz="4" w:space="0" w:color="auto"/>
            </w:tcBorders>
            <w:shd w:val="clear" w:color="auto" w:fill="auto"/>
            <w:noWrap/>
            <w:vAlign w:val="center"/>
            <w:hideMark/>
          </w:tcPr>
          <w:p w:rsidR="00D237EC" w:rsidRDefault="008269C9">
            <w:pPr>
              <w:spacing w:before="120" w:after="120"/>
              <w:jc w:val="center"/>
              <w:rPr>
                <w:b/>
                <w:bCs/>
                <w:sz w:val="22"/>
              </w:rPr>
            </w:pPr>
            <w:r w:rsidRPr="00481B3C">
              <w:rPr>
                <w:b/>
                <w:bCs/>
                <w:sz w:val="22"/>
              </w:rPr>
              <w:t>Skink #21</w:t>
            </w:r>
          </w:p>
        </w:tc>
        <w:tc>
          <w:tcPr>
            <w:tcW w:w="0" w:type="auto"/>
            <w:tcBorders>
              <w:top w:val="single" w:sz="4" w:space="0" w:color="auto"/>
              <w:bottom w:val="single" w:sz="4" w:space="0" w:color="auto"/>
            </w:tcBorders>
            <w:shd w:val="clear" w:color="auto" w:fill="auto"/>
            <w:noWrap/>
            <w:vAlign w:val="center"/>
            <w:hideMark/>
          </w:tcPr>
          <w:p w:rsidR="00D237EC" w:rsidRDefault="008269C9">
            <w:pPr>
              <w:spacing w:before="120" w:after="120"/>
              <w:jc w:val="center"/>
              <w:rPr>
                <w:b/>
                <w:bCs/>
                <w:sz w:val="22"/>
              </w:rPr>
            </w:pPr>
            <w:r w:rsidRPr="00481B3C">
              <w:rPr>
                <w:b/>
                <w:bCs/>
                <w:sz w:val="22"/>
              </w:rPr>
              <w:t>Skink #28</w:t>
            </w:r>
          </w:p>
        </w:tc>
      </w:tr>
      <w:tr w:rsidR="008269C9" w:rsidRPr="00481B3C" w:rsidTr="006427CA">
        <w:trPr>
          <w:trHeight w:val="432"/>
          <w:jc w:val="center"/>
        </w:trPr>
        <w:tc>
          <w:tcPr>
            <w:tcW w:w="0" w:type="auto"/>
            <w:tcBorders>
              <w:top w:val="single" w:sz="4" w:space="0" w:color="auto"/>
            </w:tcBorders>
            <w:shd w:val="clear" w:color="auto" w:fill="auto"/>
            <w:noWrap/>
            <w:vAlign w:val="center"/>
            <w:hideMark/>
          </w:tcPr>
          <w:p w:rsidR="008269C9" w:rsidRPr="00481B3C" w:rsidRDefault="008269C9" w:rsidP="006427CA">
            <w:pPr>
              <w:rPr>
                <w:bCs/>
                <w:sz w:val="22"/>
              </w:rPr>
            </w:pPr>
            <w:r w:rsidRPr="00481B3C">
              <w:rPr>
                <w:bCs/>
                <w:sz w:val="22"/>
              </w:rPr>
              <w:t>Date of capture</w:t>
            </w:r>
          </w:p>
        </w:tc>
        <w:tc>
          <w:tcPr>
            <w:tcW w:w="0" w:type="auto"/>
            <w:tcBorders>
              <w:top w:val="single" w:sz="4" w:space="0" w:color="auto"/>
            </w:tcBorders>
            <w:shd w:val="clear" w:color="auto" w:fill="auto"/>
            <w:noWrap/>
            <w:vAlign w:val="center"/>
            <w:hideMark/>
          </w:tcPr>
          <w:p w:rsidR="008269C9" w:rsidRPr="00481B3C" w:rsidRDefault="008269C9" w:rsidP="006427CA">
            <w:pPr>
              <w:jc w:val="center"/>
              <w:rPr>
                <w:bCs/>
                <w:sz w:val="22"/>
              </w:rPr>
            </w:pPr>
            <w:r w:rsidRPr="00481B3C">
              <w:rPr>
                <w:bCs/>
                <w:sz w:val="22"/>
              </w:rPr>
              <w:t>6/14/2012</w:t>
            </w:r>
          </w:p>
        </w:tc>
        <w:tc>
          <w:tcPr>
            <w:tcW w:w="0" w:type="auto"/>
            <w:tcBorders>
              <w:top w:val="single" w:sz="4" w:space="0" w:color="auto"/>
            </w:tcBorders>
            <w:shd w:val="clear" w:color="auto" w:fill="auto"/>
            <w:noWrap/>
            <w:vAlign w:val="center"/>
            <w:hideMark/>
          </w:tcPr>
          <w:p w:rsidR="008269C9" w:rsidRPr="00481B3C" w:rsidRDefault="008269C9" w:rsidP="006427CA">
            <w:pPr>
              <w:jc w:val="center"/>
              <w:rPr>
                <w:bCs/>
                <w:sz w:val="22"/>
              </w:rPr>
            </w:pPr>
          </w:p>
        </w:tc>
        <w:tc>
          <w:tcPr>
            <w:tcW w:w="0" w:type="auto"/>
            <w:tcBorders>
              <w:top w:val="single" w:sz="4" w:space="0" w:color="auto"/>
            </w:tcBorders>
            <w:shd w:val="clear" w:color="auto" w:fill="auto"/>
            <w:noWrap/>
            <w:vAlign w:val="center"/>
            <w:hideMark/>
          </w:tcPr>
          <w:p w:rsidR="008269C9" w:rsidRPr="00481B3C" w:rsidRDefault="008269C9" w:rsidP="006427CA">
            <w:pPr>
              <w:jc w:val="center"/>
              <w:rPr>
                <w:bCs/>
                <w:sz w:val="22"/>
              </w:rPr>
            </w:pP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bCs/>
                <w:sz w:val="22"/>
              </w:rPr>
            </w:pPr>
            <w:r w:rsidRPr="00481B3C">
              <w:rPr>
                <w:bCs/>
                <w:sz w:val="22"/>
              </w:rPr>
              <w:t>Natural larvae collected into EtOH</w:t>
            </w:r>
          </w:p>
        </w:tc>
        <w:tc>
          <w:tcPr>
            <w:tcW w:w="0" w:type="auto"/>
            <w:shd w:val="clear" w:color="auto" w:fill="auto"/>
            <w:noWrap/>
            <w:vAlign w:val="center"/>
            <w:hideMark/>
          </w:tcPr>
          <w:p w:rsidR="008269C9" w:rsidRPr="00481B3C" w:rsidRDefault="008269C9" w:rsidP="006427CA">
            <w:pPr>
              <w:jc w:val="center"/>
              <w:rPr>
                <w:bCs/>
                <w:sz w:val="22"/>
              </w:rPr>
            </w:pP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39</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12</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sz w:val="22"/>
              </w:rPr>
            </w:pPr>
            <w:r w:rsidRPr="00481B3C">
              <w:rPr>
                <w:sz w:val="22"/>
              </w:rPr>
              <w:t xml:space="preserve">          - Larval pools testing positive </w:t>
            </w:r>
          </w:p>
        </w:tc>
        <w:tc>
          <w:tcPr>
            <w:tcW w:w="0" w:type="auto"/>
            <w:shd w:val="clear" w:color="auto" w:fill="auto"/>
            <w:noWrap/>
            <w:vAlign w:val="center"/>
            <w:hideMark/>
          </w:tcPr>
          <w:p w:rsidR="008269C9" w:rsidRPr="00481B3C" w:rsidRDefault="008269C9" w:rsidP="006427CA">
            <w:pPr>
              <w:jc w:val="center"/>
              <w:rPr>
                <w:sz w:val="22"/>
              </w:rPr>
            </w:pP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2 of 3</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1 of 3</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bCs/>
                <w:sz w:val="22"/>
              </w:rPr>
            </w:pPr>
            <w:r w:rsidRPr="00481B3C">
              <w:rPr>
                <w:bCs/>
                <w:sz w:val="22"/>
              </w:rPr>
              <w:t>Natural nymphs collected into EtOH</w:t>
            </w:r>
          </w:p>
        </w:tc>
        <w:tc>
          <w:tcPr>
            <w:tcW w:w="0" w:type="auto"/>
            <w:shd w:val="clear" w:color="auto" w:fill="auto"/>
            <w:noWrap/>
            <w:vAlign w:val="center"/>
            <w:hideMark/>
          </w:tcPr>
          <w:p w:rsidR="008269C9" w:rsidRPr="00481B3C" w:rsidRDefault="008269C9" w:rsidP="006427CA">
            <w:pPr>
              <w:jc w:val="center"/>
              <w:rPr>
                <w:bCs/>
                <w:sz w:val="22"/>
              </w:rPr>
            </w:pP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9</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2</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sz w:val="22"/>
              </w:rPr>
            </w:pPr>
            <w:r w:rsidRPr="00481B3C">
              <w:rPr>
                <w:sz w:val="22"/>
              </w:rPr>
              <w:t xml:space="preserve">          - Nymphs testing positive</w:t>
            </w:r>
          </w:p>
        </w:tc>
        <w:tc>
          <w:tcPr>
            <w:tcW w:w="0" w:type="auto"/>
            <w:shd w:val="clear" w:color="auto" w:fill="auto"/>
            <w:noWrap/>
            <w:vAlign w:val="center"/>
            <w:hideMark/>
          </w:tcPr>
          <w:p w:rsidR="008269C9" w:rsidRPr="00481B3C" w:rsidRDefault="008269C9" w:rsidP="006427CA">
            <w:pPr>
              <w:jc w:val="center"/>
              <w:rPr>
                <w:sz w:val="22"/>
              </w:rPr>
            </w:pP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1</w:t>
            </w:r>
            <w:r w:rsidR="008424B4" w:rsidRPr="00481B3C">
              <w:rPr>
                <w:bCs/>
                <w:sz w:val="22"/>
              </w:rPr>
              <w:t xml:space="preserve"> of 9</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0</w:t>
            </w:r>
            <w:r w:rsidR="008424B4" w:rsidRPr="00481B3C">
              <w:rPr>
                <w:bCs/>
                <w:sz w:val="22"/>
              </w:rPr>
              <w:t xml:space="preserve"> of 2</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bCs/>
                <w:sz w:val="22"/>
              </w:rPr>
            </w:pPr>
            <w:r w:rsidRPr="00481B3C">
              <w:rPr>
                <w:bCs/>
                <w:sz w:val="22"/>
              </w:rPr>
              <w:t>Xenodiagnostic larvae applied</w:t>
            </w:r>
          </w:p>
        </w:tc>
        <w:tc>
          <w:tcPr>
            <w:tcW w:w="0" w:type="auto"/>
            <w:shd w:val="clear" w:color="auto" w:fill="auto"/>
            <w:noWrap/>
            <w:vAlign w:val="center"/>
            <w:hideMark/>
          </w:tcPr>
          <w:p w:rsidR="008269C9" w:rsidRPr="00481B3C" w:rsidRDefault="008269C9" w:rsidP="006427CA">
            <w:pPr>
              <w:jc w:val="center"/>
              <w:rPr>
                <w:sz w:val="22"/>
              </w:rPr>
            </w:pPr>
            <w:r w:rsidRPr="00481B3C">
              <w:rPr>
                <w:sz w:val="22"/>
              </w:rPr>
              <w:t>7/31/2012</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50</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35</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bCs/>
                <w:sz w:val="22"/>
              </w:rPr>
            </w:pPr>
            <w:r w:rsidRPr="00481B3C">
              <w:rPr>
                <w:bCs/>
                <w:sz w:val="22"/>
              </w:rPr>
              <w:t xml:space="preserve">         - Engorged larvae into EtOH</w:t>
            </w:r>
          </w:p>
        </w:tc>
        <w:tc>
          <w:tcPr>
            <w:tcW w:w="0" w:type="auto"/>
            <w:shd w:val="clear" w:color="auto" w:fill="auto"/>
            <w:noWrap/>
            <w:vAlign w:val="center"/>
            <w:hideMark/>
          </w:tcPr>
          <w:p w:rsidR="008269C9" w:rsidRPr="00481B3C" w:rsidRDefault="008269C9" w:rsidP="006427CA">
            <w:pPr>
              <w:jc w:val="center"/>
              <w:rPr>
                <w:sz w:val="22"/>
              </w:rPr>
            </w:pP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6</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4</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bCs/>
                <w:sz w:val="22"/>
              </w:rPr>
            </w:pPr>
            <w:r w:rsidRPr="00481B3C">
              <w:rPr>
                <w:bCs/>
                <w:sz w:val="22"/>
              </w:rPr>
              <w:t xml:space="preserve">         - Larval pools testing positive</w:t>
            </w:r>
          </w:p>
        </w:tc>
        <w:tc>
          <w:tcPr>
            <w:tcW w:w="0" w:type="auto"/>
            <w:shd w:val="clear" w:color="auto" w:fill="auto"/>
            <w:noWrap/>
            <w:vAlign w:val="center"/>
            <w:hideMark/>
          </w:tcPr>
          <w:p w:rsidR="008269C9" w:rsidRPr="00481B3C" w:rsidRDefault="008269C9" w:rsidP="006427CA">
            <w:pPr>
              <w:jc w:val="center"/>
              <w:rPr>
                <w:sz w:val="22"/>
              </w:rPr>
            </w:pP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0 of 3</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0 of 3</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bCs/>
                <w:sz w:val="22"/>
              </w:rPr>
            </w:pPr>
            <w:r w:rsidRPr="00481B3C">
              <w:rPr>
                <w:bCs/>
                <w:sz w:val="22"/>
              </w:rPr>
              <w:t>Xenodiagnostic larvae applied</w:t>
            </w:r>
          </w:p>
        </w:tc>
        <w:tc>
          <w:tcPr>
            <w:tcW w:w="0" w:type="auto"/>
            <w:shd w:val="clear" w:color="auto" w:fill="auto"/>
            <w:noWrap/>
            <w:vAlign w:val="center"/>
            <w:hideMark/>
          </w:tcPr>
          <w:p w:rsidR="008269C9" w:rsidRPr="00481B3C" w:rsidRDefault="008269C9" w:rsidP="006427CA">
            <w:pPr>
              <w:jc w:val="center"/>
              <w:rPr>
                <w:sz w:val="22"/>
              </w:rPr>
            </w:pPr>
            <w:r w:rsidRPr="00481B3C">
              <w:rPr>
                <w:sz w:val="22"/>
              </w:rPr>
              <w:t>8/8/2012</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50</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50</w:t>
            </w:r>
          </w:p>
        </w:tc>
      </w:tr>
      <w:tr w:rsidR="008269C9" w:rsidRPr="00481B3C" w:rsidTr="006427CA">
        <w:trPr>
          <w:trHeight w:val="432"/>
          <w:jc w:val="center"/>
        </w:trPr>
        <w:tc>
          <w:tcPr>
            <w:tcW w:w="0" w:type="auto"/>
            <w:shd w:val="clear" w:color="auto" w:fill="auto"/>
            <w:noWrap/>
            <w:vAlign w:val="center"/>
            <w:hideMark/>
          </w:tcPr>
          <w:p w:rsidR="008269C9" w:rsidRPr="00481B3C" w:rsidRDefault="008269C9" w:rsidP="006427CA">
            <w:pPr>
              <w:rPr>
                <w:bCs/>
                <w:sz w:val="22"/>
              </w:rPr>
            </w:pPr>
            <w:r w:rsidRPr="00481B3C">
              <w:rPr>
                <w:bCs/>
                <w:sz w:val="22"/>
              </w:rPr>
              <w:t xml:space="preserve">         - Engorged larvae into EtOH</w:t>
            </w:r>
          </w:p>
        </w:tc>
        <w:tc>
          <w:tcPr>
            <w:tcW w:w="0" w:type="auto"/>
            <w:shd w:val="clear" w:color="auto" w:fill="auto"/>
            <w:noWrap/>
            <w:vAlign w:val="center"/>
            <w:hideMark/>
          </w:tcPr>
          <w:p w:rsidR="008269C9" w:rsidRPr="00481B3C" w:rsidRDefault="008269C9" w:rsidP="006427CA">
            <w:pPr>
              <w:jc w:val="center"/>
              <w:rPr>
                <w:sz w:val="22"/>
              </w:rPr>
            </w:pP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5</w:t>
            </w:r>
          </w:p>
        </w:tc>
        <w:tc>
          <w:tcPr>
            <w:tcW w:w="0" w:type="auto"/>
            <w:shd w:val="clear" w:color="auto" w:fill="auto"/>
            <w:noWrap/>
            <w:vAlign w:val="center"/>
            <w:hideMark/>
          </w:tcPr>
          <w:p w:rsidR="008269C9" w:rsidRPr="00481B3C" w:rsidRDefault="008269C9" w:rsidP="006427CA">
            <w:pPr>
              <w:jc w:val="center"/>
              <w:rPr>
                <w:bCs/>
                <w:sz w:val="22"/>
              </w:rPr>
            </w:pPr>
            <w:r w:rsidRPr="00481B3C">
              <w:rPr>
                <w:bCs/>
                <w:sz w:val="22"/>
              </w:rPr>
              <w:t>6</w:t>
            </w:r>
          </w:p>
        </w:tc>
      </w:tr>
      <w:tr w:rsidR="008269C9" w:rsidRPr="00481B3C" w:rsidTr="006427CA">
        <w:trPr>
          <w:trHeight w:val="432"/>
          <w:jc w:val="center"/>
        </w:trPr>
        <w:tc>
          <w:tcPr>
            <w:tcW w:w="0" w:type="auto"/>
            <w:tcBorders>
              <w:bottom w:val="single" w:sz="4" w:space="0" w:color="auto"/>
            </w:tcBorders>
            <w:shd w:val="clear" w:color="auto" w:fill="auto"/>
            <w:noWrap/>
            <w:vAlign w:val="bottom"/>
            <w:hideMark/>
          </w:tcPr>
          <w:p w:rsidR="008269C9" w:rsidRPr="00481B3C" w:rsidRDefault="008269C9" w:rsidP="006427CA">
            <w:pPr>
              <w:spacing w:after="120"/>
              <w:rPr>
                <w:sz w:val="22"/>
              </w:rPr>
            </w:pPr>
            <w:r w:rsidRPr="00481B3C">
              <w:rPr>
                <w:sz w:val="22"/>
              </w:rPr>
              <w:t xml:space="preserve">         - Larval pools testing positive</w:t>
            </w:r>
          </w:p>
        </w:tc>
        <w:tc>
          <w:tcPr>
            <w:tcW w:w="0" w:type="auto"/>
            <w:tcBorders>
              <w:bottom w:val="single" w:sz="4" w:space="0" w:color="auto"/>
            </w:tcBorders>
            <w:shd w:val="clear" w:color="auto" w:fill="auto"/>
            <w:noWrap/>
            <w:vAlign w:val="bottom"/>
            <w:hideMark/>
          </w:tcPr>
          <w:p w:rsidR="008269C9" w:rsidRPr="00481B3C" w:rsidRDefault="008269C9" w:rsidP="006427CA">
            <w:pPr>
              <w:spacing w:after="120"/>
              <w:jc w:val="center"/>
              <w:rPr>
                <w:sz w:val="22"/>
              </w:rPr>
            </w:pPr>
          </w:p>
        </w:tc>
        <w:tc>
          <w:tcPr>
            <w:tcW w:w="0" w:type="auto"/>
            <w:tcBorders>
              <w:bottom w:val="single" w:sz="4" w:space="0" w:color="auto"/>
            </w:tcBorders>
            <w:shd w:val="clear" w:color="auto" w:fill="auto"/>
            <w:noWrap/>
            <w:vAlign w:val="bottom"/>
            <w:hideMark/>
          </w:tcPr>
          <w:p w:rsidR="008269C9" w:rsidRPr="00481B3C" w:rsidRDefault="008269C9" w:rsidP="006427CA">
            <w:pPr>
              <w:spacing w:after="120"/>
              <w:jc w:val="center"/>
              <w:rPr>
                <w:sz w:val="22"/>
              </w:rPr>
            </w:pPr>
            <w:r w:rsidRPr="00481B3C">
              <w:rPr>
                <w:sz w:val="22"/>
              </w:rPr>
              <w:t>0 of 3</w:t>
            </w:r>
          </w:p>
        </w:tc>
        <w:tc>
          <w:tcPr>
            <w:tcW w:w="0" w:type="auto"/>
            <w:tcBorders>
              <w:bottom w:val="single" w:sz="4" w:space="0" w:color="auto"/>
            </w:tcBorders>
            <w:shd w:val="clear" w:color="auto" w:fill="auto"/>
            <w:noWrap/>
            <w:vAlign w:val="bottom"/>
            <w:hideMark/>
          </w:tcPr>
          <w:p w:rsidR="008269C9" w:rsidRPr="00481B3C" w:rsidRDefault="008269C9" w:rsidP="006427CA">
            <w:pPr>
              <w:spacing w:after="120"/>
              <w:jc w:val="center"/>
              <w:rPr>
                <w:sz w:val="22"/>
              </w:rPr>
            </w:pPr>
            <w:r w:rsidRPr="00481B3C">
              <w:rPr>
                <w:sz w:val="22"/>
              </w:rPr>
              <w:t>0 of 3</w:t>
            </w:r>
          </w:p>
        </w:tc>
      </w:tr>
    </w:tbl>
    <w:p w:rsidR="008269C9" w:rsidRPr="00481B3C" w:rsidRDefault="008269C9" w:rsidP="008269C9">
      <w:pPr>
        <w:spacing w:before="120" w:after="200" w:line="480" w:lineRule="auto"/>
      </w:pPr>
    </w:p>
    <w:p w:rsidR="00925185" w:rsidRPr="00481B3C" w:rsidRDefault="00925185"/>
    <w:p w:rsidR="00200F4F" w:rsidRPr="00481B3C" w:rsidRDefault="00200F4F" w:rsidP="00202EDF">
      <w:pPr>
        <w:spacing w:after="200" w:line="480" w:lineRule="auto"/>
      </w:pPr>
    </w:p>
    <w:p w:rsidR="00200F4F" w:rsidRPr="00481B3C" w:rsidRDefault="00200F4F" w:rsidP="00202EDF">
      <w:pPr>
        <w:spacing w:after="200" w:line="480" w:lineRule="auto"/>
        <w:sectPr w:rsidR="00200F4F" w:rsidRPr="00481B3C" w:rsidSect="00FC435C">
          <w:headerReference w:type="even" r:id="rId19"/>
          <w:headerReference w:type="default" r:id="rId20"/>
          <w:footerReference w:type="even" r:id="rId21"/>
          <w:footerReference w:type="default" r:id="rId22"/>
          <w:pgSz w:w="12240" w:h="15840" w:code="1"/>
          <w:pgMar w:top="1440" w:right="1800" w:bottom="1440" w:left="1800" w:header="720" w:footer="720" w:gutter="0"/>
          <w:cols w:space="720"/>
          <w:docGrid w:linePitch="360"/>
        </w:sectPr>
      </w:pPr>
    </w:p>
    <w:p w:rsidR="00C744AE" w:rsidRPr="00481B3C" w:rsidRDefault="00C52996" w:rsidP="003C06A4">
      <w:pPr>
        <w:pStyle w:val="Heading2"/>
        <w:ind w:left="0"/>
        <w:rPr>
          <w:caps w:val="0"/>
        </w:rPr>
      </w:pPr>
      <w:bookmarkStart w:id="23" w:name="_Toc363477955"/>
      <w:r w:rsidRPr="00481B3C">
        <w:rPr>
          <w:caps w:val="0"/>
        </w:rPr>
        <w:lastRenderedPageBreak/>
        <w:t>2</w:t>
      </w:r>
      <w:r w:rsidR="00C744AE" w:rsidRPr="00481B3C">
        <w:rPr>
          <w:caps w:val="0"/>
        </w:rPr>
        <w:t>.4 DISCUSSION</w:t>
      </w:r>
      <w:bookmarkEnd w:id="23"/>
    </w:p>
    <w:p w:rsidR="00BE0240" w:rsidRPr="00481B3C" w:rsidRDefault="00BE0240" w:rsidP="0099183D">
      <w:pPr>
        <w:spacing w:line="480" w:lineRule="auto"/>
        <w:ind w:firstLine="720"/>
      </w:pPr>
      <w:r w:rsidRPr="00481B3C">
        <w:t>Lyme disease is a very important human disease</w:t>
      </w:r>
      <w:r w:rsidR="0099183D" w:rsidRPr="00481B3C">
        <w:t xml:space="preserve"> </w:t>
      </w:r>
      <w:r w:rsidR="004B58F2">
        <w:t xml:space="preserve">that </w:t>
      </w:r>
      <w:r w:rsidR="00D90337" w:rsidRPr="00481B3C">
        <w:t xml:space="preserve">causes a great deal of </w:t>
      </w:r>
      <w:r w:rsidR="00D93A06">
        <w:t>human illness</w:t>
      </w:r>
      <w:r w:rsidR="0099183D" w:rsidRPr="00481B3C">
        <w:t xml:space="preserve"> in the North and Midwest</w:t>
      </w:r>
      <w:r w:rsidRPr="00481B3C">
        <w:t>, but</w:t>
      </w:r>
      <w:r w:rsidR="0099183D" w:rsidRPr="00481B3C">
        <w:t xml:space="preserve"> it has been a topic </w:t>
      </w:r>
      <w:r w:rsidRPr="00481B3C">
        <w:t>of controversy in the South.</w:t>
      </w:r>
      <w:r w:rsidR="0099183D" w:rsidRPr="00481B3C">
        <w:t xml:space="preserve"> </w:t>
      </w:r>
      <w:r w:rsidRPr="00481B3C">
        <w:t xml:space="preserve">My study supports </w:t>
      </w:r>
      <w:r w:rsidR="00CE4059" w:rsidRPr="00481B3C">
        <w:t>the</w:t>
      </w:r>
      <w:r w:rsidRPr="00481B3C">
        <w:t xml:space="preserve"> </w:t>
      </w:r>
      <w:r w:rsidR="0099183D" w:rsidRPr="00481B3C">
        <w:t>hypothesis</w:t>
      </w:r>
      <w:r w:rsidRPr="00481B3C">
        <w:t xml:space="preserve"> that </w:t>
      </w:r>
      <w:r w:rsidR="00706D3D" w:rsidRPr="00481B3C">
        <w:t>skink</w:t>
      </w:r>
      <w:r w:rsidRPr="00481B3C">
        <w:t xml:space="preserve">s </w:t>
      </w:r>
      <w:r w:rsidR="00175B2F">
        <w:t>are suppressing</w:t>
      </w:r>
      <w:r w:rsidRPr="00481B3C">
        <w:t xml:space="preserve"> the cycle of </w:t>
      </w:r>
      <w:r w:rsidR="00F06293">
        <w:rPr>
          <w:i/>
        </w:rPr>
        <w:t>Bb</w:t>
      </w:r>
      <w:r w:rsidRPr="00481B3C">
        <w:rPr>
          <w:i/>
        </w:rPr>
        <w:t>ss</w:t>
      </w:r>
      <w:r w:rsidR="0099183D" w:rsidRPr="00481B3C">
        <w:t xml:space="preserve">. </w:t>
      </w:r>
    </w:p>
    <w:p w:rsidR="00D90337" w:rsidRPr="000E7EE5" w:rsidRDefault="0099183D" w:rsidP="0099183D">
      <w:pPr>
        <w:spacing w:line="480" w:lineRule="auto"/>
        <w:ind w:firstLine="720"/>
      </w:pPr>
      <w:r w:rsidRPr="00481B3C">
        <w:t>Skinks have been thought to be dilution hosts due to their potential reservoir incompetency</w:t>
      </w:r>
      <w:r w:rsidR="00226480">
        <w:t xml:space="preserve"> (Apperson et al., 1993)</w:t>
      </w:r>
      <w:r w:rsidRPr="00481B3C">
        <w:t xml:space="preserve">. Ogden and Tsao </w:t>
      </w:r>
      <w:r w:rsidR="004310BF">
        <w:t xml:space="preserve">(2009) </w:t>
      </w:r>
      <w:r w:rsidRPr="00481B3C">
        <w:t xml:space="preserve">argue that the presence of an incompetent reservoir alone will not dilute the prevalence of </w:t>
      </w:r>
      <w:r w:rsidRPr="00481B3C">
        <w:rPr>
          <w:i/>
        </w:rPr>
        <w:t>Bbss</w:t>
      </w:r>
      <w:r w:rsidRPr="00481B3C">
        <w:t xml:space="preserve"> in ticks. However, it appears the </w:t>
      </w:r>
      <w:r w:rsidRPr="00481B3C">
        <w:rPr>
          <w:i/>
        </w:rPr>
        <w:t>I. scapularis</w:t>
      </w:r>
      <w:r w:rsidRPr="00481B3C">
        <w:t xml:space="preserve"> juvenile ticks may prefer lizards and are the only ticks found on lizards in the Southeast</w:t>
      </w:r>
      <w:r w:rsidR="00175B2F">
        <w:t xml:space="preserve"> (Apperson et al., 1993; Kerr, 2012)</w:t>
      </w:r>
      <w:r w:rsidRPr="00481B3C">
        <w:t xml:space="preserve">. Therefore, if juvenile </w:t>
      </w:r>
      <w:r w:rsidRPr="00481B3C">
        <w:rPr>
          <w:i/>
        </w:rPr>
        <w:t xml:space="preserve">I. scapularis </w:t>
      </w:r>
      <w:r w:rsidRPr="00481B3C">
        <w:t xml:space="preserve">are preferentially selecting less competent reservoirs, such as </w:t>
      </w:r>
      <w:r w:rsidR="000E7EE5">
        <w:rPr>
          <w:i/>
        </w:rPr>
        <w:t>Plestiodon</w:t>
      </w:r>
      <w:r w:rsidR="000E7EE5">
        <w:t xml:space="preserve"> skinks</w:t>
      </w:r>
      <w:r w:rsidRPr="00481B3C">
        <w:t>, then the ticks are</w:t>
      </w:r>
      <w:r w:rsidR="00D90337" w:rsidRPr="00481B3C">
        <w:t xml:space="preserve"> not feeding on the better LD reservoirs</w:t>
      </w:r>
      <w:r w:rsidR="000E7EE5">
        <w:t>.</w:t>
      </w:r>
      <w:r w:rsidR="007B327E">
        <w:t xml:space="preserve"> Since ticks feed on skinks in high quantities, they </w:t>
      </w:r>
      <w:r w:rsidR="007B327E" w:rsidRPr="00481B3C">
        <w:t>may</w:t>
      </w:r>
      <w:r w:rsidR="00D90337" w:rsidRPr="00481B3C">
        <w:t xml:space="preserve"> be increasing the amount of </w:t>
      </w:r>
      <w:r w:rsidR="00D90337" w:rsidRPr="00481B3C">
        <w:rPr>
          <w:i/>
        </w:rPr>
        <w:t>I.</w:t>
      </w:r>
      <w:r w:rsidR="004310BF">
        <w:rPr>
          <w:i/>
        </w:rPr>
        <w:t xml:space="preserve"> </w:t>
      </w:r>
      <w:r w:rsidR="00D90337" w:rsidRPr="00481B3C">
        <w:rPr>
          <w:i/>
        </w:rPr>
        <w:t>scapularis</w:t>
      </w:r>
      <w:r w:rsidR="00D90337" w:rsidRPr="00481B3C">
        <w:t xml:space="preserve"> adults predating humans.</w:t>
      </w:r>
      <w:r w:rsidRPr="00481B3C">
        <w:t xml:space="preserve"> Therefore, lizards may be assisting with the dilution of </w:t>
      </w:r>
      <w:r w:rsidRPr="00481B3C">
        <w:rPr>
          <w:i/>
        </w:rPr>
        <w:t>Bbss</w:t>
      </w:r>
      <w:r w:rsidR="00BF4B9A">
        <w:rPr>
          <w:i/>
        </w:rPr>
        <w:t xml:space="preserve"> </w:t>
      </w:r>
      <w:r w:rsidR="00BF4B9A">
        <w:t xml:space="preserve">and </w:t>
      </w:r>
      <w:r w:rsidR="00BF4B9A">
        <w:rPr>
          <w:i/>
        </w:rPr>
        <w:t>Bbsl</w:t>
      </w:r>
      <w:r w:rsidRPr="00481B3C">
        <w:t xml:space="preserve"> </w:t>
      </w:r>
      <w:r w:rsidR="006B5BB1">
        <w:t xml:space="preserve">(Rudenko, 2009) </w:t>
      </w:r>
      <w:r w:rsidRPr="00481B3C">
        <w:t>in the Southeast</w:t>
      </w:r>
      <w:r w:rsidR="00D90337" w:rsidRPr="00481B3C">
        <w:t xml:space="preserve">, while increasing </w:t>
      </w:r>
      <w:r w:rsidR="00D90337" w:rsidRPr="00481B3C">
        <w:rPr>
          <w:i/>
        </w:rPr>
        <w:t>I. scapularis</w:t>
      </w:r>
      <w:r w:rsidR="00D90337" w:rsidRPr="00481B3C">
        <w:t xml:space="preserve"> populations</w:t>
      </w:r>
      <w:r w:rsidRPr="00481B3C">
        <w:t>.</w:t>
      </w:r>
      <w:r w:rsidR="000E7EE5">
        <w:t xml:space="preserve"> Not only may they be diluting the pathogen, but their behavior may be decreasing human exposure to potentially infected </w:t>
      </w:r>
      <w:r w:rsidR="000E7EE5">
        <w:rPr>
          <w:i/>
        </w:rPr>
        <w:t>I. scapularis</w:t>
      </w:r>
      <w:r w:rsidR="000E7EE5">
        <w:t xml:space="preserve"> nymphs. If </w:t>
      </w:r>
      <w:r w:rsidR="000E7EE5">
        <w:rPr>
          <w:i/>
        </w:rPr>
        <w:t>I. scapularis</w:t>
      </w:r>
      <w:r w:rsidR="000E7EE5">
        <w:t xml:space="preserve"> nymphs are behaviorally selecting areas where </w:t>
      </w:r>
      <w:r w:rsidR="000E7EE5">
        <w:rPr>
          <w:i/>
        </w:rPr>
        <w:t>Plestiodon</w:t>
      </w:r>
      <w:r w:rsidR="000E7EE5">
        <w:t xml:space="preserve"> skinks reside and the skinks are diurnal, like humans, then the skinks may be diverting those ticks (Apperson et al., 1993)</w:t>
      </w:r>
      <w:r w:rsidR="00D344D1">
        <w:t xml:space="preserve">. </w:t>
      </w:r>
    </w:p>
    <w:p w:rsidR="00D90337" w:rsidRPr="00481B3C" w:rsidRDefault="00D90337" w:rsidP="00D90337">
      <w:pPr>
        <w:spacing w:line="480" w:lineRule="auto"/>
        <w:ind w:firstLine="720"/>
      </w:pPr>
      <w:r w:rsidRPr="00481B3C">
        <w:t>There are possibly reservoir competent lizards in the Southeast, since reservoir competent lizards have been documented in Europe.</w:t>
      </w:r>
      <w:r w:rsidR="0099183D" w:rsidRPr="00481B3C">
        <w:t xml:space="preserve"> </w:t>
      </w:r>
      <w:r w:rsidR="00AE1748" w:rsidRPr="00481B3C">
        <w:t>Reservoir competent European lizards include</w:t>
      </w:r>
      <w:r w:rsidR="00AE1748" w:rsidRPr="00481B3C">
        <w:rPr>
          <w:i/>
        </w:rPr>
        <w:t xml:space="preserve"> Lacerta spp.</w:t>
      </w:r>
      <w:r w:rsidR="00320985" w:rsidRPr="00481B3C">
        <w:t xml:space="preserve"> (</w:t>
      </w:r>
      <w:r w:rsidR="00AE1748" w:rsidRPr="00481B3C">
        <w:t xml:space="preserve">Foldvari et al., 2009; Vaclav et al., 2011) and </w:t>
      </w:r>
      <w:r w:rsidR="00AE1748" w:rsidRPr="00481B3C">
        <w:rPr>
          <w:i/>
        </w:rPr>
        <w:t xml:space="preserve">Podarcis spp. </w:t>
      </w:r>
      <w:r w:rsidR="00AE1748" w:rsidRPr="00481B3C">
        <w:t>(Ragagli et al., 2010).</w:t>
      </w:r>
      <w:r w:rsidR="00AE1748" w:rsidRPr="00481B3C">
        <w:rPr>
          <w:color w:val="C0504D" w:themeColor="accent2"/>
        </w:rPr>
        <w:t xml:space="preserve"> </w:t>
      </w:r>
      <w:r w:rsidR="00AE1748" w:rsidRPr="00481B3C">
        <w:t>Also, there</w:t>
      </w:r>
      <w:r w:rsidR="00AE1748" w:rsidRPr="00481B3C">
        <w:rPr>
          <w:color w:val="C0504D" w:themeColor="accent2"/>
        </w:rPr>
        <w:t xml:space="preserve"> </w:t>
      </w:r>
      <w:r w:rsidR="00AE1748" w:rsidRPr="00481B3C">
        <w:t xml:space="preserve">are several studies reporting </w:t>
      </w:r>
      <w:r w:rsidR="00AE1748" w:rsidRPr="00481B3C">
        <w:rPr>
          <w:i/>
        </w:rPr>
        <w:t>Borrelia spp.</w:t>
      </w:r>
      <w:r w:rsidR="00AE1748" w:rsidRPr="00481B3C">
        <w:t xml:space="preserve"> found in lizards in the Southeast and Europe (Clark et </w:t>
      </w:r>
      <w:r w:rsidRPr="00481B3C">
        <w:t>al., 2005; Levin et al., 1996).</w:t>
      </w:r>
      <w:r w:rsidR="00DD6655" w:rsidRPr="00DD6655">
        <w:t xml:space="preserve"> </w:t>
      </w:r>
      <w:r w:rsidR="00DD6655" w:rsidRPr="00481B3C">
        <w:t xml:space="preserve">The evidence </w:t>
      </w:r>
      <w:r w:rsidR="00DD6655" w:rsidRPr="00481B3C">
        <w:lastRenderedPageBreak/>
        <w:t xml:space="preserve">of </w:t>
      </w:r>
      <w:r w:rsidR="00DD6655" w:rsidRPr="00481B3C">
        <w:rPr>
          <w:i/>
        </w:rPr>
        <w:t xml:space="preserve">Borrelia spp. </w:t>
      </w:r>
      <w:r w:rsidR="00DD6655" w:rsidRPr="00481B3C">
        <w:t xml:space="preserve">in two wild skinks (5%, n=40) supports Clark et al. (2005) reports, but </w:t>
      </w:r>
      <w:r w:rsidR="00A612FF">
        <w:t xml:space="preserve">I </w:t>
      </w:r>
      <w:r w:rsidR="00DD6655" w:rsidRPr="00481B3C">
        <w:t xml:space="preserve">did not find any known species of </w:t>
      </w:r>
      <w:r w:rsidR="00DD6655" w:rsidRPr="00481B3C">
        <w:rPr>
          <w:i/>
        </w:rPr>
        <w:t>Borrelia</w:t>
      </w:r>
      <w:r w:rsidR="00DD6655" w:rsidRPr="00481B3C">
        <w:t xml:space="preserve"> in the skinks.</w:t>
      </w:r>
      <w:r w:rsidRPr="00481B3C">
        <w:t xml:space="preserve"> </w:t>
      </w:r>
      <w:r w:rsidR="00AE1748" w:rsidRPr="00481B3C">
        <w:t xml:space="preserve">Clark et al. </w:t>
      </w:r>
      <w:r w:rsidR="008E5270" w:rsidRPr="00481B3C">
        <w:t>(2005)</w:t>
      </w:r>
      <w:r w:rsidR="008E5270">
        <w:t xml:space="preserve"> </w:t>
      </w:r>
      <w:r w:rsidR="00AE1748" w:rsidRPr="00481B3C">
        <w:t xml:space="preserve">reports of up to </w:t>
      </w:r>
      <w:r w:rsidR="008E5270">
        <w:t xml:space="preserve">58% </w:t>
      </w:r>
      <w:r w:rsidR="008E5270" w:rsidRPr="00481B3C">
        <w:rPr>
          <w:i/>
        </w:rPr>
        <w:t>Bbsl</w:t>
      </w:r>
      <w:r w:rsidR="008E5270">
        <w:t xml:space="preserve"> infection in wild </w:t>
      </w:r>
      <w:r w:rsidR="008E5270">
        <w:rPr>
          <w:i/>
        </w:rPr>
        <w:t>P. laticeps</w:t>
      </w:r>
      <w:r w:rsidR="008E5270">
        <w:t xml:space="preserve"> and 65% infection in wild </w:t>
      </w:r>
      <w:r w:rsidR="008E5270">
        <w:rPr>
          <w:i/>
        </w:rPr>
        <w:t>P. fasciatus</w:t>
      </w:r>
      <w:r w:rsidR="00AE1748" w:rsidRPr="00481B3C">
        <w:t xml:space="preserve"> </w:t>
      </w:r>
      <w:r w:rsidR="0023678D" w:rsidRPr="00481B3C">
        <w:t xml:space="preserve">when tested with the </w:t>
      </w:r>
      <w:r w:rsidR="0023678D" w:rsidRPr="00481B3C">
        <w:rPr>
          <w:i/>
        </w:rPr>
        <w:t xml:space="preserve">flaB </w:t>
      </w:r>
      <w:r w:rsidR="0023678D" w:rsidRPr="00481B3C">
        <w:t>PCR assay</w:t>
      </w:r>
      <w:r w:rsidR="00AE1748" w:rsidRPr="00481B3C">
        <w:t xml:space="preserve">. </w:t>
      </w:r>
      <w:r w:rsidR="00DD6655">
        <w:t>The variance of their results from mine</w:t>
      </w:r>
      <w:r w:rsidR="00AE1748" w:rsidRPr="00481B3C">
        <w:t xml:space="preserve"> may be due to the specificity of </w:t>
      </w:r>
      <w:r w:rsidR="00A612FF">
        <w:t xml:space="preserve">my </w:t>
      </w:r>
      <w:r w:rsidR="00AE1748" w:rsidRPr="00481B3C">
        <w:t xml:space="preserve">testing methods. PCR methods </w:t>
      </w:r>
      <w:r w:rsidR="00BD2D76">
        <w:t>of Courtney (2</w:t>
      </w:r>
      <w:r w:rsidR="00EF0765">
        <w:t>004</w:t>
      </w:r>
      <w:r w:rsidR="00BD2D76">
        <w:t xml:space="preserve">) </w:t>
      </w:r>
      <w:r w:rsidR="00AE1748" w:rsidRPr="00481B3C">
        <w:t>detect</w:t>
      </w:r>
      <w:r w:rsidR="00BD2D76">
        <w:t>ed</w:t>
      </w:r>
      <w:r w:rsidR="00AE1748" w:rsidRPr="00481B3C">
        <w:t xml:space="preserve"> </w:t>
      </w:r>
      <w:r w:rsidR="00AE1748" w:rsidRPr="00481B3C">
        <w:rPr>
          <w:i/>
        </w:rPr>
        <w:t>Bbss</w:t>
      </w:r>
      <w:r w:rsidR="00AE1748" w:rsidRPr="00481B3C">
        <w:t xml:space="preserve"> and </w:t>
      </w:r>
      <w:r w:rsidR="00AE1748" w:rsidRPr="00481B3C">
        <w:rPr>
          <w:i/>
        </w:rPr>
        <w:t>Bbsl</w:t>
      </w:r>
      <w:r w:rsidR="00AE1748" w:rsidRPr="00481B3C">
        <w:t xml:space="preserve"> species and therefore may not be detecting low prevalence presence of other </w:t>
      </w:r>
      <w:r w:rsidR="00AE1748" w:rsidRPr="00481B3C">
        <w:rPr>
          <w:i/>
        </w:rPr>
        <w:t xml:space="preserve">Borrelia </w:t>
      </w:r>
      <w:r w:rsidR="00AE1748" w:rsidRPr="00481B3C">
        <w:t xml:space="preserve">species (2004). Although it was able to detect the potentially unknown </w:t>
      </w:r>
      <w:r w:rsidR="00AE1748" w:rsidRPr="00481B3C">
        <w:rPr>
          <w:i/>
        </w:rPr>
        <w:t>Borrelia spp.</w:t>
      </w:r>
      <w:r w:rsidR="00AE1748" w:rsidRPr="00481B3C">
        <w:t xml:space="preserve">, it does not seem to detect all known </w:t>
      </w:r>
      <w:r w:rsidR="00AE1748" w:rsidRPr="00481B3C">
        <w:rPr>
          <w:i/>
        </w:rPr>
        <w:t xml:space="preserve">Borrelia spp. </w:t>
      </w:r>
      <w:r w:rsidR="00AE1748" w:rsidRPr="00481B3C">
        <w:t xml:space="preserve">(14 spp., Rudenko et al., 2009). Further investigation is required to determine the prevalence of this potentially unknown </w:t>
      </w:r>
      <w:r w:rsidR="00AE1748" w:rsidRPr="00481B3C">
        <w:rPr>
          <w:i/>
        </w:rPr>
        <w:t>Borrelia</w:t>
      </w:r>
      <w:r w:rsidR="00AE1748" w:rsidRPr="00481B3C">
        <w:t xml:space="preserve"> in natural skink populations.</w:t>
      </w:r>
    </w:p>
    <w:p w:rsidR="00417420" w:rsidRPr="00417420" w:rsidRDefault="00AE1748" w:rsidP="00417420">
      <w:pPr>
        <w:spacing w:line="480" w:lineRule="auto"/>
        <w:ind w:firstLine="720"/>
      </w:pPr>
      <w:r w:rsidRPr="00481B3C">
        <w:t xml:space="preserve"> </w:t>
      </w:r>
      <w:r w:rsidR="00BD2D76">
        <w:t>Although</w:t>
      </w:r>
      <w:r w:rsidR="00D90337" w:rsidRPr="00481B3C">
        <w:t xml:space="preserve"> some evidence of natural </w:t>
      </w:r>
      <w:r w:rsidR="00D90337" w:rsidRPr="00481B3C">
        <w:rPr>
          <w:i/>
        </w:rPr>
        <w:t>Borrelia spp</w:t>
      </w:r>
      <w:r w:rsidR="00D90337" w:rsidRPr="00481B3C">
        <w:t>. in wild lizards</w:t>
      </w:r>
      <w:r w:rsidR="00BD2D76">
        <w:t xml:space="preserve"> was found</w:t>
      </w:r>
      <w:r w:rsidR="00D90337" w:rsidRPr="00481B3C">
        <w:t xml:space="preserve">, most </w:t>
      </w:r>
      <w:r w:rsidR="00D90337" w:rsidRPr="00481B3C">
        <w:rPr>
          <w:i/>
        </w:rPr>
        <w:t>Borrelia</w:t>
      </w:r>
      <w:r w:rsidR="00D90337" w:rsidRPr="00481B3C">
        <w:t xml:space="preserve"> spp. are not known to be pathogenic to humans</w:t>
      </w:r>
      <w:r w:rsidR="0092028B">
        <w:t xml:space="preserve"> (</w:t>
      </w:r>
      <w:r w:rsidR="00417420">
        <w:t>Stanek et al., 2012</w:t>
      </w:r>
      <w:r w:rsidR="0092028B">
        <w:t>)</w:t>
      </w:r>
      <w:r w:rsidR="00D90337" w:rsidRPr="00481B3C">
        <w:t xml:space="preserve">. More research needs to be conducted to determine the human pathogen potential of the </w:t>
      </w:r>
      <w:r w:rsidR="00D90337" w:rsidRPr="00481B3C">
        <w:rPr>
          <w:i/>
        </w:rPr>
        <w:t>Borrelia</w:t>
      </w:r>
      <w:r w:rsidR="00D90337" w:rsidRPr="00481B3C">
        <w:t xml:space="preserve"> from the wild lizards. </w:t>
      </w:r>
      <w:r w:rsidR="00A612FF">
        <w:t xml:space="preserve">My </w:t>
      </w:r>
      <w:r w:rsidR="00D90337" w:rsidRPr="00481B3C">
        <w:t xml:space="preserve">results suggest lizards are not major reservoirs of </w:t>
      </w:r>
      <w:r w:rsidR="00D90337" w:rsidRPr="00481B3C">
        <w:rPr>
          <w:i/>
        </w:rPr>
        <w:t>Bbss</w:t>
      </w:r>
      <w:r w:rsidR="00D90337" w:rsidRPr="00481B3C">
        <w:t xml:space="preserve">. Even if infection can be obtained, </w:t>
      </w:r>
      <w:r w:rsidR="00A612FF">
        <w:t xml:space="preserve">my </w:t>
      </w:r>
      <w:r w:rsidR="00D90337" w:rsidRPr="00481B3C">
        <w:t xml:space="preserve">research supports </w:t>
      </w:r>
      <w:r w:rsidR="00BD2D76">
        <w:t xml:space="preserve">the contention </w:t>
      </w:r>
      <w:r w:rsidR="00D90337" w:rsidRPr="00481B3C">
        <w:t>that lizards do not maintain infection.</w:t>
      </w:r>
      <w:r w:rsidR="00417420">
        <w:t xml:space="preserve"> </w:t>
      </w:r>
      <w:r w:rsidR="00DD6655">
        <w:t>Future studies might f</w:t>
      </w:r>
      <w:r w:rsidR="002F2470">
        <w:t xml:space="preserve">ocus on areas with confirmed cases of LD, high numbers of ticks and large populations of </w:t>
      </w:r>
      <w:r w:rsidR="002F2470">
        <w:rPr>
          <w:i/>
        </w:rPr>
        <w:t>Plestiodon</w:t>
      </w:r>
      <w:r w:rsidR="002F2470">
        <w:t xml:space="preserve"> skinks may yield more of this unknown </w:t>
      </w:r>
      <w:r w:rsidR="002F2470">
        <w:rPr>
          <w:i/>
        </w:rPr>
        <w:t>Borrelia</w:t>
      </w:r>
      <w:r w:rsidR="00A52B0C">
        <w:rPr>
          <w:i/>
        </w:rPr>
        <w:t xml:space="preserve"> </w:t>
      </w:r>
      <w:r w:rsidR="00A52B0C" w:rsidRPr="00A52B0C">
        <w:t>sp</w:t>
      </w:r>
      <w:r w:rsidR="00A52B0C">
        <w:rPr>
          <w:i/>
        </w:rPr>
        <w:t>.</w:t>
      </w:r>
      <w:r w:rsidR="002F2470">
        <w:t>, which would be useful for determining pathogen capabilities.</w:t>
      </w:r>
    </w:p>
    <w:p w:rsidR="000D01DA" w:rsidRPr="00073A74" w:rsidRDefault="000D01DA" w:rsidP="00073A74">
      <w:pPr>
        <w:rPr>
          <w:rFonts w:eastAsiaTheme="majorEastAsia" w:cstheme="majorBidi"/>
          <w:b/>
          <w:bCs/>
          <w:caps/>
          <w:szCs w:val="26"/>
        </w:rPr>
      </w:pPr>
      <w:r w:rsidRPr="00481B3C">
        <w:rPr>
          <w:b/>
        </w:rPr>
        <w:br w:type="page"/>
      </w:r>
    </w:p>
    <w:p w:rsidR="00310F39" w:rsidRPr="00481B3C" w:rsidRDefault="00310F39" w:rsidP="00D36187">
      <w:pPr>
        <w:pStyle w:val="Heading1"/>
      </w:pPr>
      <w:bookmarkStart w:id="24" w:name="_Toc363477956"/>
      <w:r w:rsidRPr="00481B3C">
        <w:lastRenderedPageBreak/>
        <w:t xml:space="preserve">CHAPTER 3 – An experimental assessment of the reservoir competency of </w:t>
      </w:r>
      <w:r w:rsidRPr="00481B3C">
        <w:rPr>
          <w:i/>
        </w:rPr>
        <w:t>Plestiodon</w:t>
      </w:r>
      <w:r w:rsidRPr="00481B3C">
        <w:t xml:space="preserve"> spp. skinks for </w:t>
      </w:r>
      <w:r w:rsidRPr="00481B3C">
        <w:rPr>
          <w:i/>
        </w:rPr>
        <w:t>Borrelia burgdorferi</w:t>
      </w:r>
      <w:r w:rsidRPr="00481B3C">
        <w:t xml:space="preserve"> sensu stricto</w:t>
      </w:r>
      <w:bookmarkEnd w:id="24"/>
    </w:p>
    <w:p w:rsidR="00310F39" w:rsidRPr="00481B3C" w:rsidRDefault="00310F39" w:rsidP="00310F39">
      <w:pPr>
        <w:tabs>
          <w:tab w:val="left" w:pos="7512"/>
        </w:tabs>
        <w:spacing w:line="480" w:lineRule="auto"/>
        <w:jc w:val="both"/>
        <w:rPr>
          <w:b/>
          <w:caps/>
        </w:rPr>
      </w:pPr>
      <w:r w:rsidRPr="00481B3C">
        <w:rPr>
          <w:b/>
          <w:caps/>
        </w:rPr>
        <w:t>3.1 Introduction</w:t>
      </w:r>
    </w:p>
    <w:p w:rsidR="00310F39" w:rsidRPr="00481B3C" w:rsidRDefault="00310F39" w:rsidP="006B5BB1">
      <w:pPr>
        <w:spacing w:after="240" w:line="480" w:lineRule="auto"/>
        <w:ind w:firstLine="720"/>
        <w:contextualSpacing/>
      </w:pPr>
      <w:r w:rsidRPr="00481B3C">
        <w:t>Lyme disease (LD) is the most commonly diagnosed vector borne disease in the United States (CDC, 2012), with cases concentrated in the Northeast and northern Midwest (Figure 1</w:t>
      </w:r>
      <w:r w:rsidR="001D64D7" w:rsidRPr="00481B3C">
        <w:t>.1</w:t>
      </w:r>
      <w:r w:rsidR="00E47E22">
        <w:t xml:space="preserve">). Several Lyme disease </w:t>
      </w:r>
      <w:r w:rsidRPr="00481B3C">
        <w:t>causing bacteria</w:t>
      </w:r>
      <w:r w:rsidR="00E47E22">
        <w:t>l species</w:t>
      </w:r>
      <w:r w:rsidRPr="00481B3C">
        <w:t xml:space="preserve"> are recognized in Europe, including </w:t>
      </w:r>
      <w:r w:rsidRPr="00481B3C">
        <w:rPr>
          <w:i/>
        </w:rPr>
        <w:t xml:space="preserve">Borrelia burgdorferi, B. afzelii, B. </w:t>
      </w:r>
      <w:proofErr w:type="spellStart"/>
      <w:r w:rsidRPr="00481B3C">
        <w:rPr>
          <w:i/>
        </w:rPr>
        <w:t>garinii</w:t>
      </w:r>
      <w:proofErr w:type="spellEnd"/>
      <w:r w:rsidRPr="00481B3C">
        <w:rPr>
          <w:i/>
        </w:rPr>
        <w:t xml:space="preserve">, B. </w:t>
      </w:r>
      <w:proofErr w:type="spellStart"/>
      <w:r w:rsidRPr="00481B3C">
        <w:rPr>
          <w:i/>
        </w:rPr>
        <w:t>spielmanii</w:t>
      </w:r>
      <w:proofErr w:type="spellEnd"/>
      <w:r w:rsidRPr="00481B3C">
        <w:t xml:space="preserve"> and </w:t>
      </w:r>
      <w:r w:rsidRPr="00481B3C">
        <w:rPr>
          <w:i/>
        </w:rPr>
        <w:t xml:space="preserve">B. </w:t>
      </w:r>
      <w:proofErr w:type="spellStart"/>
      <w:r w:rsidRPr="00481B3C">
        <w:rPr>
          <w:i/>
        </w:rPr>
        <w:t>bavariensi</w:t>
      </w:r>
      <w:r w:rsidR="00E47E22">
        <w:rPr>
          <w:i/>
        </w:rPr>
        <w:t>s</w:t>
      </w:r>
      <w:proofErr w:type="spellEnd"/>
      <w:r w:rsidR="00E47E22">
        <w:t xml:space="preserve"> (Stanek et al., 2012). I</w:t>
      </w:r>
      <w:r w:rsidRPr="00481B3C">
        <w:t xml:space="preserve">n the United States, </w:t>
      </w:r>
      <w:r w:rsidR="00633865">
        <w:rPr>
          <w:i/>
        </w:rPr>
        <w:t xml:space="preserve">B. </w:t>
      </w:r>
      <w:r w:rsidRPr="00481B3C">
        <w:rPr>
          <w:i/>
        </w:rPr>
        <w:t xml:space="preserve">burgdorferi </w:t>
      </w:r>
      <w:r w:rsidRPr="00481B3C">
        <w:t>sensu stricto (</w:t>
      </w:r>
      <w:r w:rsidRPr="00481B3C">
        <w:rPr>
          <w:i/>
        </w:rPr>
        <w:t>Bbss</w:t>
      </w:r>
      <w:r w:rsidRPr="00481B3C">
        <w:t>) is the only recognized LD pathogen (see Stanek et al., 2012 for a review)</w:t>
      </w:r>
      <w:r w:rsidR="00DD6655">
        <w:t>,</w:t>
      </w:r>
      <w:r w:rsidR="00B76C05" w:rsidRPr="00481B3C">
        <w:t xml:space="preserve"> although </w:t>
      </w:r>
      <w:r w:rsidR="00B76C05" w:rsidRPr="00481B3C">
        <w:rPr>
          <w:i/>
        </w:rPr>
        <w:t xml:space="preserve">B. </w:t>
      </w:r>
      <w:r w:rsidR="002C11C6">
        <w:rPr>
          <w:i/>
        </w:rPr>
        <w:t>bissettii</w:t>
      </w:r>
      <w:r w:rsidR="00B76C05" w:rsidRPr="00481B3C">
        <w:t xml:space="preserve"> and </w:t>
      </w:r>
      <w:r w:rsidR="00E47E22">
        <w:rPr>
          <w:i/>
        </w:rPr>
        <w:t>B.</w:t>
      </w:r>
      <w:r w:rsidR="002C11C6">
        <w:rPr>
          <w:i/>
        </w:rPr>
        <w:t xml:space="preserve"> </w:t>
      </w:r>
      <w:r w:rsidR="00B76C05" w:rsidRPr="00481B3C">
        <w:rPr>
          <w:i/>
        </w:rPr>
        <w:t>miyamotoi</w:t>
      </w:r>
      <w:r w:rsidR="00B76C05" w:rsidRPr="00481B3C">
        <w:t xml:space="preserve"> have both recently been implicated in LD-like disease (Chowdri </w:t>
      </w:r>
      <w:r w:rsidR="00E47E22">
        <w:t>e</w:t>
      </w:r>
      <w:r w:rsidR="00B76C05" w:rsidRPr="00481B3C">
        <w:t>t al., 2013; Girard et al., 2011).</w:t>
      </w:r>
      <w:r w:rsidRPr="00481B3C">
        <w:t xml:space="preserve"> </w:t>
      </w:r>
      <w:r w:rsidR="006B5BB1">
        <w:t>I</w:t>
      </w:r>
      <w:r w:rsidRPr="00481B3C">
        <w:t>n 2011, there were 26,364 confirmed or proba</w:t>
      </w:r>
      <w:r w:rsidR="006B5BB1">
        <w:t>ble LD case reports in the U.S.; 96% of those were from 13 northeastern and Midwestern states</w:t>
      </w:r>
      <w:r w:rsidR="006B5BB1" w:rsidRPr="00481B3C">
        <w:t xml:space="preserve"> (</w:t>
      </w:r>
      <w:r w:rsidRPr="00481B3C">
        <w:t xml:space="preserve">CDC, 2012). </w:t>
      </w:r>
    </w:p>
    <w:p w:rsidR="00310F39" w:rsidRPr="00481B3C" w:rsidRDefault="00310F39" w:rsidP="00D36187">
      <w:pPr>
        <w:spacing w:line="480" w:lineRule="auto"/>
        <w:ind w:firstLine="720"/>
        <w:contextualSpacing/>
      </w:pPr>
      <w:r w:rsidRPr="00481B3C">
        <w:t>In contrast to the northern distribution of LD, the range of</w:t>
      </w:r>
      <w:r w:rsidR="00D940CD" w:rsidRPr="00481B3C">
        <w:t xml:space="preserve"> </w:t>
      </w:r>
      <w:r w:rsidRPr="00481B3C">
        <w:rPr>
          <w:i/>
        </w:rPr>
        <w:t>I. scapularis</w:t>
      </w:r>
      <w:r w:rsidR="00D940CD" w:rsidRPr="00481B3C">
        <w:t xml:space="preserve"> </w:t>
      </w:r>
      <w:r w:rsidRPr="00481B3C">
        <w:t xml:space="preserve">includes the entire coastal </w:t>
      </w:r>
      <w:r w:rsidR="001D64D7" w:rsidRPr="00481B3C">
        <w:t>S</w:t>
      </w:r>
      <w:r w:rsidRPr="00481B3C">
        <w:t xml:space="preserve">outheast (Fig. 1.2). This mismatch of the distributions of vector ticks and human disease has led to ongoing speculation about why there are many vector ticks in the Southeast, yet few confirmed LD cases in the same areas. One </w:t>
      </w:r>
      <w:r w:rsidR="002C11C6" w:rsidRPr="00481B3C">
        <w:t>hypothesis is</w:t>
      </w:r>
      <w:r w:rsidRPr="00481B3C">
        <w:t xml:space="preserve"> that low LD prevalence in the Southeast is associated with a latitudinal change in the key wildlife host utilized by the immature life-stages of</w:t>
      </w:r>
      <w:r w:rsidR="00E47E22">
        <w:rPr>
          <w:i/>
        </w:rPr>
        <w:t xml:space="preserve"> </w:t>
      </w:r>
      <w:r w:rsidR="00E47E22">
        <w:t>these ticks</w:t>
      </w:r>
      <w:r w:rsidR="00D344D1">
        <w:t xml:space="preserve">. </w:t>
      </w:r>
      <w:r w:rsidRPr="00481B3C">
        <w:t>This host-shift hypothesis provided the motivation for this research project.</w:t>
      </w:r>
    </w:p>
    <w:p w:rsidR="00310F39" w:rsidRPr="00D36187" w:rsidRDefault="00310F39" w:rsidP="00D36187">
      <w:pPr>
        <w:pStyle w:val="Heading3"/>
        <w:ind w:left="0"/>
      </w:pPr>
      <w:bookmarkStart w:id="25" w:name="_Toc363477957"/>
      <w:r w:rsidRPr="00481B3C">
        <w:lastRenderedPageBreak/>
        <w:t xml:space="preserve">3.1.2 Sylvatic cycles of </w:t>
      </w:r>
      <w:r w:rsidRPr="00481B3C">
        <w:rPr>
          <w:i/>
        </w:rPr>
        <w:t>Borrelia burgdorferi</w:t>
      </w:r>
      <w:r w:rsidRPr="00481B3C">
        <w:t xml:space="preserve"> </w:t>
      </w:r>
      <w:r w:rsidR="009921A9" w:rsidRPr="00481B3C">
        <w:t>sensu</w:t>
      </w:r>
      <w:r w:rsidR="00D940CD" w:rsidRPr="00481B3C">
        <w:t xml:space="preserve"> stricto </w:t>
      </w:r>
      <w:r w:rsidRPr="00481B3C">
        <w:t>in the Northeast and Midwest</w:t>
      </w:r>
      <w:bookmarkEnd w:id="25"/>
    </w:p>
    <w:p w:rsidR="00310F39" w:rsidRPr="00481B3C" w:rsidRDefault="00310F39" w:rsidP="00131BBC">
      <w:pPr>
        <w:spacing w:line="480" w:lineRule="auto"/>
        <w:ind w:firstLine="720"/>
      </w:pPr>
      <w:r w:rsidRPr="00481B3C">
        <w:t xml:space="preserve">The ecology of the vector </w:t>
      </w:r>
      <w:r w:rsidR="00D940CD" w:rsidRPr="00481B3C">
        <w:t xml:space="preserve">tick </w:t>
      </w:r>
      <w:r w:rsidR="00E47E22">
        <w:t>(</w:t>
      </w:r>
      <w:r w:rsidR="00E47E22">
        <w:rPr>
          <w:i/>
        </w:rPr>
        <w:t xml:space="preserve">I. </w:t>
      </w:r>
      <w:r w:rsidR="00E47E22" w:rsidRPr="00E47E22">
        <w:rPr>
          <w:i/>
        </w:rPr>
        <w:t>scapularis</w:t>
      </w:r>
      <w:r w:rsidR="00E47E22">
        <w:rPr>
          <w:i/>
        </w:rPr>
        <w:t xml:space="preserve"> </w:t>
      </w:r>
      <w:r w:rsidR="00E47E22">
        <w:t xml:space="preserve">in the eastern U.S.; Kierans et al., 1996) </w:t>
      </w:r>
      <w:r w:rsidRPr="00E47E22">
        <w:t xml:space="preserve">determines </w:t>
      </w:r>
      <w:r w:rsidRPr="00481B3C">
        <w:t xml:space="preserve">the cycle of infection and abundance of </w:t>
      </w:r>
      <w:r w:rsidRPr="00481B3C">
        <w:rPr>
          <w:i/>
        </w:rPr>
        <w:t>Borrelia spp</w:t>
      </w:r>
      <w:r w:rsidRPr="00481B3C">
        <w:t xml:space="preserve">. in the natural ecosystems. </w:t>
      </w:r>
      <w:r w:rsidR="00131BBC">
        <w:t xml:space="preserve">This tick </w:t>
      </w:r>
      <w:r w:rsidRPr="00481B3C">
        <w:t>is the most common vector for the LD pathogen in the eastern United States (</w:t>
      </w:r>
      <w:r w:rsidR="00D940CD" w:rsidRPr="00481B3C">
        <w:t xml:space="preserve">Kierans, 1996; </w:t>
      </w:r>
      <w:r w:rsidRPr="00481B3C">
        <w:t>Stanek et al., 2012). It</w:t>
      </w:r>
      <w:r w:rsidR="00131BBC">
        <w:t xml:space="preserve"> utilizes </w:t>
      </w:r>
      <w:r w:rsidRPr="00481B3C">
        <w:t>three host</w:t>
      </w:r>
      <w:r w:rsidR="00131BBC">
        <w:t>s</w:t>
      </w:r>
      <w:r w:rsidRPr="00481B3C">
        <w:t xml:space="preserve"> </w:t>
      </w:r>
      <w:r w:rsidR="00131BBC">
        <w:t xml:space="preserve">during its life </w:t>
      </w:r>
      <w:r w:rsidR="002C11C6">
        <w:t>cycle</w:t>
      </w:r>
      <w:r w:rsidR="00131BBC">
        <w:t xml:space="preserve">; i.e. </w:t>
      </w:r>
      <w:r w:rsidRPr="00481B3C">
        <w:t xml:space="preserve">during each of its larval, nymph and adult stages (Stanek et al., 2012). The chance of larvae being infected from their parent (i.e., </w:t>
      </w:r>
      <w:proofErr w:type="spellStart"/>
      <w:r w:rsidRPr="00481B3C">
        <w:t>transovarial</w:t>
      </w:r>
      <w:proofErr w:type="spellEnd"/>
      <w:r w:rsidRPr="00481B3C">
        <w:t xml:space="preserve"> transmission) is </w:t>
      </w:r>
      <w:r w:rsidR="00131BBC">
        <w:t>nonexistent</w:t>
      </w:r>
      <w:r w:rsidRPr="00481B3C">
        <w:t xml:space="preserve"> (Piesman et al., 1986; Stanek et al., 2012), so larvae do not transmit the pathogen to their hosts. Larvae obtain </w:t>
      </w:r>
      <w:r w:rsidRPr="00481B3C">
        <w:rPr>
          <w:i/>
        </w:rPr>
        <w:t>Bbss</w:t>
      </w:r>
      <w:r w:rsidRPr="00481B3C">
        <w:t xml:space="preserve"> by feeding on an infected host, and thereafter typically remain infected into their nymph and adult stages (i.e., </w:t>
      </w:r>
      <w:proofErr w:type="spellStart"/>
      <w:r w:rsidRPr="00481B3C">
        <w:t>transstadial</w:t>
      </w:r>
      <w:proofErr w:type="spellEnd"/>
      <w:r w:rsidRPr="00481B3C">
        <w:t xml:space="preserve"> transmission).</w:t>
      </w:r>
    </w:p>
    <w:p w:rsidR="00310F39" w:rsidRPr="00481B3C" w:rsidRDefault="00310F39" w:rsidP="00310F39">
      <w:pPr>
        <w:spacing w:line="480" w:lineRule="auto"/>
        <w:ind w:firstLine="720"/>
      </w:pPr>
      <w:r w:rsidRPr="00481B3C">
        <w:t xml:space="preserve">Consequently, nymphs and adults are the two life stages that can pass </w:t>
      </w:r>
      <w:r w:rsidRPr="00481B3C">
        <w:rPr>
          <w:i/>
        </w:rPr>
        <w:t>Borrelia spp</w:t>
      </w:r>
      <w:r w:rsidRPr="00481B3C">
        <w:t xml:space="preserve">. to susceptible hosts. </w:t>
      </w:r>
      <w:r w:rsidR="00131BBC" w:rsidRPr="00481B3C">
        <w:t>Different hosts maintain infection for differing lengths of time. Mice (</w:t>
      </w:r>
      <w:r w:rsidR="00131BBC" w:rsidRPr="00481B3C">
        <w:rPr>
          <w:i/>
        </w:rPr>
        <w:t>Peromyscus spp.</w:t>
      </w:r>
      <w:r w:rsidR="00131BBC" w:rsidRPr="00481B3C">
        <w:t xml:space="preserve">) are the most abundant reservoir-competent hosts for </w:t>
      </w:r>
      <w:r w:rsidR="00131BBC" w:rsidRPr="00481B3C">
        <w:rPr>
          <w:i/>
        </w:rPr>
        <w:t>Bbss</w:t>
      </w:r>
      <w:r w:rsidR="00131BBC" w:rsidRPr="00481B3C">
        <w:t xml:space="preserve"> in the northern ecosystems, although numerous other reservoir-competent birds and mammals also contribute to sylvatic </w:t>
      </w:r>
      <w:r w:rsidR="00131BBC" w:rsidRPr="00481B3C">
        <w:rPr>
          <w:i/>
        </w:rPr>
        <w:t>Bbss</w:t>
      </w:r>
      <w:r w:rsidR="00131BBC" w:rsidRPr="00481B3C">
        <w:t xml:space="preserve"> cycles (Ostfeld and Keesing, 2000). An infected white-footed mouse can</w:t>
      </w:r>
      <w:r w:rsidR="00131BBC">
        <w:t xml:space="preserve"> transmit the bacterium to</w:t>
      </w:r>
      <w:r w:rsidR="00131BBC" w:rsidRPr="00481B3C">
        <w:t xml:space="preserve"> </w:t>
      </w:r>
      <w:r w:rsidR="00131BBC">
        <w:t>a high (~92</w:t>
      </w:r>
      <w:r w:rsidR="00131BBC" w:rsidRPr="00481B3C">
        <w:t>%</w:t>
      </w:r>
      <w:r w:rsidR="00131BBC">
        <w:t>)</w:t>
      </w:r>
      <w:r w:rsidR="00131BBC" w:rsidRPr="00481B3C">
        <w:t xml:space="preserve"> of the ticks that feed on it (</w:t>
      </w:r>
      <w:proofErr w:type="spellStart"/>
      <w:r w:rsidR="00131BBC" w:rsidRPr="00481B3C">
        <w:t>LoGiudice</w:t>
      </w:r>
      <w:proofErr w:type="spellEnd"/>
      <w:r w:rsidR="00131BBC" w:rsidRPr="00481B3C">
        <w:t xml:space="preserve"> et al., 2003).</w:t>
      </w:r>
      <w:r w:rsidR="00131BBC">
        <w:t xml:space="preserve"> </w:t>
      </w:r>
      <w:r w:rsidR="00633865">
        <w:t>C</w:t>
      </w:r>
      <w:r w:rsidR="00131BBC">
        <w:t xml:space="preserve">hipmunks infected with </w:t>
      </w:r>
      <w:r w:rsidR="00131BBC">
        <w:rPr>
          <w:i/>
        </w:rPr>
        <w:t>Bbss</w:t>
      </w:r>
      <w:r w:rsidR="00131BBC">
        <w:t xml:space="preserve"> were 75% infected, and meadow voles were 5.5% infected in a study conducted in Massachusetts (Mather et al., 1989).</w:t>
      </w:r>
    </w:p>
    <w:p w:rsidR="00310F39" w:rsidRPr="00D36187" w:rsidRDefault="003C06A4" w:rsidP="00D36187">
      <w:pPr>
        <w:pStyle w:val="StyleHeading3Left0"/>
      </w:pPr>
      <w:bookmarkStart w:id="26" w:name="_Toc363477958"/>
      <w:r>
        <w:lastRenderedPageBreak/>
        <w:t xml:space="preserve">3.1.3 </w:t>
      </w:r>
      <w:r w:rsidR="00310F39" w:rsidRPr="00481B3C">
        <w:t>Sylvatic cycles of</w:t>
      </w:r>
      <w:r w:rsidR="00310F39" w:rsidRPr="00481B3C">
        <w:rPr>
          <w:i/>
        </w:rPr>
        <w:t xml:space="preserve"> Borrelia burgdorferi</w:t>
      </w:r>
      <w:r w:rsidR="00310F39" w:rsidRPr="00481B3C">
        <w:t xml:space="preserve"> </w:t>
      </w:r>
      <w:r w:rsidR="009921A9" w:rsidRPr="00481B3C">
        <w:t>sensu</w:t>
      </w:r>
      <w:r w:rsidR="00153849" w:rsidRPr="00481B3C">
        <w:t xml:space="preserve"> stricto </w:t>
      </w:r>
      <w:r w:rsidR="00310F39" w:rsidRPr="00481B3C">
        <w:t>in the Southeast</w:t>
      </w:r>
      <w:bookmarkEnd w:id="26"/>
      <w:r w:rsidR="00310F39" w:rsidRPr="00481B3C">
        <w:t xml:space="preserve"> </w:t>
      </w:r>
      <w:r w:rsidR="00310F39" w:rsidRPr="00481B3C">
        <w:rPr>
          <w:color w:val="C0504D" w:themeColor="accent2"/>
        </w:rPr>
        <w:tab/>
      </w:r>
    </w:p>
    <w:p w:rsidR="00310F39" w:rsidRPr="00481B3C" w:rsidRDefault="00310F39" w:rsidP="00310F39">
      <w:pPr>
        <w:spacing w:line="480" w:lineRule="auto"/>
        <w:ind w:firstLine="720"/>
      </w:pPr>
      <w:r w:rsidRPr="00481B3C">
        <w:t xml:space="preserve">The southeastern </w:t>
      </w:r>
      <w:r w:rsidRPr="00481B3C">
        <w:rPr>
          <w:i/>
        </w:rPr>
        <w:t>Bbss</w:t>
      </w:r>
      <w:r w:rsidRPr="00481B3C">
        <w:t xml:space="preserve"> transmission cycle </w:t>
      </w:r>
      <w:r w:rsidR="00131BBC">
        <w:t xml:space="preserve">differs </w:t>
      </w:r>
      <w:r w:rsidR="00D940CD" w:rsidRPr="00481B3C">
        <w:t xml:space="preserve">from the </w:t>
      </w:r>
      <w:r w:rsidRPr="00481B3C">
        <w:t>Northeast and Midwest. LD cases are infrequent; for example,</w:t>
      </w:r>
      <w:r w:rsidR="00131BBC">
        <w:t xml:space="preserve"> in Tennessee, there were only five</w:t>
      </w:r>
      <w:r w:rsidRPr="00481B3C">
        <w:t xml:space="preserve"> confirmed cases in a population of over 6 million</w:t>
      </w:r>
      <w:r w:rsidR="00131BBC">
        <w:t xml:space="preserve"> people</w:t>
      </w:r>
      <w:r w:rsidR="00F15DC1">
        <w:t xml:space="preserve"> in 2011</w:t>
      </w:r>
      <w:r w:rsidRPr="00481B3C">
        <w:t xml:space="preserve"> (CDC, 2012). Vector-competent </w:t>
      </w:r>
      <w:r w:rsidRPr="00481B3C">
        <w:rPr>
          <w:i/>
        </w:rPr>
        <w:t>I. scapularis</w:t>
      </w:r>
      <w:r w:rsidRPr="00481B3C">
        <w:t xml:space="preserve"> occur throughout the state, yet testing of &gt;1000 ticks </w:t>
      </w:r>
      <w:r w:rsidR="00D940CD" w:rsidRPr="00481B3C">
        <w:t xml:space="preserve">in 2007-2008 </w:t>
      </w:r>
      <w:r w:rsidRPr="00481B3C">
        <w:t>produced no detectable prevalence of</w:t>
      </w:r>
      <w:r w:rsidRPr="00481B3C">
        <w:rPr>
          <w:i/>
        </w:rPr>
        <w:t xml:space="preserve"> Bbss</w:t>
      </w:r>
      <w:r w:rsidRPr="00481B3C">
        <w:t xml:space="preserve"> in these populations (Rosen et al., 2009)</w:t>
      </w:r>
      <w:r w:rsidR="00D344D1">
        <w:t xml:space="preserve">. </w:t>
      </w:r>
      <w:r w:rsidRPr="00481B3C">
        <w:t>Numerous strains and species of non-</w:t>
      </w:r>
      <w:r w:rsidRPr="00481B3C">
        <w:rPr>
          <w:i/>
        </w:rPr>
        <w:t>Bbss</w:t>
      </w:r>
      <w:r w:rsidRPr="00481B3C">
        <w:t xml:space="preserve"> </w:t>
      </w:r>
      <w:r w:rsidRPr="00481B3C">
        <w:rPr>
          <w:i/>
        </w:rPr>
        <w:t>Borrelia</w:t>
      </w:r>
      <w:r w:rsidRPr="00481B3C">
        <w:t xml:space="preserve"> have been found in southeastern wildlife and their associated ticks (Rudenko et al., 2009), but these appear to be maintained almost entirely by cryptic cycles not involving human-biting ticks</w:t>
      </w:r>
      <w:r w:rsidR="00D344D1">
        <w:t xml:space="preserve">. </w:t>
      </w:r>
    </w:p>
    <w:p w:rsidR="008C3F9F" w:rsidRDefault="008C3F9F" w:rsidP="008C3F9F">
      <w:pPr>
        <w:spacing w:line="480" w:lineRule="auto"/>
        <w:ind w:firstLine="720"/>
      </w:pPr>
      <w:r>
        <w:t>L</w:t>
      </w:r>
      <w:r w:rsidRPr="00481B3C">
        <w:t xml:space="preserve">ow LD incidence in the Southeast may arise because juvenile </w:t>
      </w:r>
      <w:r w:rsidRPr="00481B3C">
        <w:rPr>
          <w:i/>
        </w:rPr>
        <w:t xml:space="preserve">I. scapularis </w:t>
      </w:r>
      <w:r w:rsidRPr="00481B3C">
        <w:t>ticks in that region feed primarily on reservoir</w:t>
      </w:r>
      <w:r>
        <w:t>-</w:t>
      </w:r>
      <w:r w:rsidRPr="00481B3C">
        <w:t xml:space="preserve"> incompetent lizards rather than on reservoir</w:t>
      </w:r>
      <w:r>
        <w:t>-</w:t>
      </w:r>
      <w:r w:rsidRPr="00481B3C">
        <w:t xml:space="preserve"> competent rodents</w:t>
      </w:r>
      <w:r>
        <w:t xml:space="preserve"> </w:t>
      </w:r>
      <w:r w:rsidRPr="00481B3C">
        <w:t>(e.g. Apperson et al.</w:t>
      </w:r>
      <w:r>
        <w:t>,</w:t>
      </w:r>
      <w:r w:rsidRPr="00481B3C">
        <w:t xml:space="preserve"> 1993, Ostfeld and Keesing</w:t>
      </w:r>
      <w:r>
        <w:t>,</w:t>
      </w:r>
      <w:r w:rsidRPr="00481B3C">
        <w:t xml:space="preserve"> 2000). In a correlational analysis, Ostfeld and Keesing</w:t>
      </w:r>
      <w:r>
        <w:t xml:space="preserve"> (2000)</w:t>
      </w:r>
      <w:r w:rsidRPr="00481B3C">
        <w:t xml:space="preserve"> demonstrated that regions of the eastern U.S. with the highest lizard species richness had the least LD cases</w:t>
      </w:r>
      <w:r>
        <w:t>.</w:t>
      </w:r>
      <w:r w:rsidRPr="00481B3C">
        <w:t xml:space="preserve"> </w:t>
      </w:r>
    </w:p>
    <w:p w:rsidR="00310F39" w:rsidRPr="00481B3C" w:rsidRDefault="00310F39" w:rsidP="008C3F9F">
      <w:pPr>
        <w:spacing w:line="480" w:lineRule="auto"/>
        <w:ind w:firstLine="720"/>
      </w:pPr>
      <w:r w:rsidRPr="00481B3C">
        <w:t xml:space="preserve">Several physiological studies support the hypothesis that most lizards are not </w:t>
      </w:r>
      <w:r w:rsidRPr="00481B3C">
        <w:rPr>
          <w:i/>
        </w:rPr>
        <w:t>Bbss</w:t>
      </w:r>
      <w:r w:rsidRPr="00481B3C">
        <w:t xml:space="preserve"> reservoir competent. Species such as the Western Fence Lizard (</w:t>
      </w:r>
      <w:r w:rsidRPr="00481B3C">
        <w:rPr>
          <w:i/>
        </w:rPr>
        <w:t>Sceloporus occidentalis</w:t>
      </w:r>
      <w:r w:rsidRPr="00481B3C">
        <w:t>)</w:t>
      </w:r>
      <w:r w:rsidR="003E2BEE" w:rsidRPr="00481B3C">
        <w:t xml:space="preserve"> are incapable of becoming infected due to the alternative complement pathway</w:t>
      </w:r>
      <w:r w:rsidRPr="00481B3C">
        <w:t xml:space="preserve"> (Lane et al., </w:t>
      </w:r>
      <w:r w:rsidR="009921A9" w:rsidRPr="00481B3C">
        <w:t>2006;</w:t>
      </w:r>
      <w:r w:rsidR="00C65D00" w:rsidRPr="00481B3C">
        <w:t xml:space="preserve"> </w:t>
      </w:r>
      <w:proofErr w:type="spellStart"/>
      <w:r w:rsidR="00C65D00" w:rsidRPr="00481B3C">
        <w:t>Kuo</w:t>
      </w:r>
      <w:proofErr w:type="spellEnd"/>
      <w:r w:rsidR="00C65D00" w:rsidRPr="00481B3C">
        <w:t xml:space="preserve"> et al., 2000</w:t>
      </w:r>
      <w:r w:rsidR="009921A9" w:rsidRPr="00481B3C">
        <w:t>).</w:t>
      </w:r>
      <w:r w:rsidRPr="00481B3C">
        <w:t xml:space="preserve"> </w:t>
      </w:r>
      <w:r w:rsidR="00153849" w:rsidRPr="00481B3C">
        <w:t xml:space="preserve">In contrast, however, several </w:t>
      </w:r>
      <w:r w:rsidRPr="00481B3C">
        <w:t>European lizards includ</w:t>
      </w:r>
      <w:r w:rsidR="00153849" w:rsidRPr="00481B3C">
        <w:t>ing</w:t>
      </w:r>
      <w:r w:rsidRPr="00481B3C">
        <w:rPr>
          <w:i/>
        </w:rPr>
        <w:t xml:space="preserve"> Lacerta spp.</w:t>
      </w:r>
      <w:r w:rsidRPr="00481B3C">
        <w:t xml:space="preserve"> (Foldvari et al., 2009; Vaclav et al., 2011) and </w:t>
      </w:r>
      <w:r w:rsidRPr="00481B3C">
        <w:rPr>
          <w:i/>
        </w:rPr>
        <w:t xml:space="preserve">Podarcis spp. </w:t>
      </w:r>
      <w:r w:rsidRPr="00481B3C">
        <w:t>(Ragagli et al., 2010)</w:t>
      </w:r>
      <w:r w:rsidR="00153849" w:rsidRPr="00481B3C">
        <w:t xml:space="preserve"> are reservoir competent for </w:t>
      </w:r>
      <w:r w:rsidR="00153849" w:rsidRPr="00481B3C">
        <w:rPr>
          <w:i/>
        </w:rPr>
        <w:t>Borrelia</w:t>
      </w:r>
      <w:r w:rsidR="00153849" w:rsidRPr="00481B3C">
        <w:t xml:space="preserve"> species, and there </w:t>
      </w:r>
      <w:r w:rsidR="009921A9" w:rsidRPr="00481B3C">
        <w:t>are</w:t>
      </w:r>
      <w:r w:rsidRPr="00481B3C">
        <w:rPr>
          <w:color w:val="000000" w:themeColor="text1"/>
        </w:rPr>
        <w:t xml:space="preserve"> several studies reporting</w:t>
      </w:r>
      <w:r w:rsidRPr="00481B3C">
        <w:t xml:space="preserve"> </w:t>
      </w:r>
      <w:r w:rsidRPr="00481B3C">
        <w:rPr>
          <w:i/>
        </w:rPr>
        <w:t xml:space="preserve">Borrelia </w:t>
      </w:r>
      <w:r w:rsidR="001E0124" w:rsidRPr="00481B3C">
        <w:t>spp.</w:t>
      </w:r>
      <w:r w:rsidRPr="00481B3C">
        <w:t xml:space="preserve"> found in lizards in the </w:t>
      </w:r>
      <w:r w:rsidR="00153849" w:rsidRPr="00481B3C">
        <w:t>southeastern U.S.</w:t>
      </w:r>
      <w:r w:rsidRPr="00481B3C">
        <w:t xml:space="preserve"> (Clark et al., 2005; Levin et al., 1996). </w:t>
      </w:r>
    </w:p>
    <w:p w:rsidR="00310F39" w:rsidRPr="00481B3C" w:rsidRDefault="00310F39" w:rsidP="003C06A4">
      <w:pPr>
        <w:pStyle w:val="StyleHeading3Left0"/>
      </w:pPr>
      <w:bookmarkStart w:id="27" w:name="_Toc363477959"/>
      <w:r w:rsidRPr="00481B3C">
        <w:lastRenderedPageBreak/>
        <w:t>3.1.4. Southeastern skinks and ticks</w:t>
      </w:r>
      <w:bookmarkEnd w:id="27"/>
    </w:p>
    <w:p w:rsidR="00310F39" w:rsidRPr="00481B3C" w:rsidRDefault="00310F39" w:rsidP="00310F39">
      <w:pPr>
        <w:tabs>
          <w:tab w:val="left" w:pos="360"/>
        </w:tabs>
        <w:spacing w:line="480" w:lineRule="auto"/>
        <w:contextualSpacing/>
      </w:pPr>
      <w:r w:rsidRPr="00481B3C">
        <w:tab/>
      </w:r>
      <w:r w:rsidRPr="00481B3C">
        <w:tab/>
      </w:r>
      <w:r w:rsidR="008C3F9F">
        <w:t>The Southeast</w:t>
      </w:r>
      <w:r w:rsidR="008C3F9F" w:rsidRPr="00481B3C">
        <w:t xml:space="preserve"> has</w:t>
      </w:r>
      <w:r w:rsidR="008C3F9F">
        <w:t xml:space="preserve"> very</w:t>
      </w:r>
      <w:r w:rsidR="008C3F9F" w:rsidRPr="00481B3C">
        <w:t xml:space="preserve"> different wildlife communities than the Northeast and Midwest, with a major difference being the abundance of reptiles. Reptiles, lizards especially, are frequently more abundant than</w:t>
      </w:r>
      <w:r w:rsidR="008C3F9F">
        <w:t xml:space="preserve"> </w:t>
      </w:r>
      <w:r w:rsidR="008C3F9F" w:rsidRPr="00481B3C">
        <w:t xml:space="preserve">rodents in </w:t>
      </w:r>
      <w:r w:rsidR="008C3F9F">
        <w:t>southeastern</w:t>
      </w:r>
      <w:r w:rsidR="008C3F9F" w:rsidRPr="00481B3C">
        <w:t xml:space="preserve"> forests and </w:t>
      </w:r>
      <w:r w:rsidR="008C3F9F">
        <w:t xml:space="preserve">use similar habitats </w:t>
      </w:r>
      <w:r w:rsidR="008C3F9F" w:rsidRPr="00481B3C">
        <w:t>(Apperson et al., 1993, Ostfeld and Keesing, 2000). Skinks are extremely common in many areas of the Southeastern United States. The “blue-tailed” skinks (</w:t>
      </w:r>
      <w:r w:rsidR="008C3F9F" w:rsidRPr="00481B3C">
        <w:rPr>
          <w:i/>
        </w:rPr>
        <w:t>Plestiodon spp.)</w:t>
      </w:r>
      <w:r w:rsidR="008C3F9F" w:rsidRPr="00481B3C">
        <w:t xml:space="preserve"> are arguably the most common lizards seen in the woods as well as around residential areas (Conant and Collins, 1998). There are three species that comprise this “blue-tailed” skink group </w:t>
      </w:r>
      <w:r w:rsidR="008C3F9F">
        <w:t>and include</w:t>
      </w:r>
      <w:r w:rsidR="008C3F9F" w:rsidRPr="00481B3C">
        <w:t xml:space="preserve"> the common five-lined skink (</w:t>
      </w:r>
      <w:r w:rsidR="008C3F9F" w:rsidRPr="00481B3C">
        <w:rPr>
          <w:i/>
        </w:rPr>
        <w:t>P</w:t>
      </w:r>
      <w:r w:rsidR="008C3F9F">
        <w:rPr>
          <w:i/>
        </w:rPr>
        <w:t>.</w:t>
      </w:r>
      <w:r w:rsidR="008C3F9F" w:rsidRPr="00481B3C">
        <w:rPr>
          <w:i/>
        </w:rPr>
        <w:t xml:space="preserve"> fasciatus</w:t>
      </w:r>
      <w:r w:rsidR="008C3F9F" w:rsidRPr="00481B3C">
        <w:t>), southeastern five-lined skink (</w:t>
      </w:r>
      <w:r w:rsidR="008C3F9F" w:rsidRPr="00481B3C">
        <w:rPr>
          <w:i/>
        </w:rPr>
        <w:t>P</w:t>
      </w:r>
      <w:r w:rsidR="008C3F9F">
        <w:rPr>
          <w:i/>
        </w:rPr>
        <w:t>.</w:t>
      </w:r>
      <w:r w:rsidR="008C3F9F" w:rsidRPr="00481B3C">
        <w:rPr>
          <w:i/>
        </w:rPr>
        <w:t xml:space="preserve"> inexpectatus</w:t>
      </w:r>
      <w:r w:rsidR="008C3F9F" w:rsidRPr="00481B3C">
        <w:t>), and the broad-headed skink (</w:t>
      </w:r>
      <w:r w:rsidR="008C3F9F" w:rsidRPr="00481B3C">
        <w:rPr>
          <w:i/>
        </w:rPr>
        <w:t>P</w:t>
      </w:r>
      <w:r w:rsidR="008C3F9F">
        <w:rPr>
          <w:i/>
        </w:rPr>
        <w:t>.</w:t>
      </w:r>
      <w:r w:rsidR="008C3F9F" w:rsidRPr="00481B3C">
        <w:rPr>
          <w:i/>
        </w:rPr>
        <w:t xml:space="preserve"> laticeps</w:t>
      </w:r>
      <w:r w:rsidR="008C3F9F" w:rsidRPr="00481B3C">
        <w:t>).</w:t>
      </w:r>
    </w:p>
    <w:p w:rsidR="00BA34FD" w:rsidRPr="00481B3C" w:rsidRDefault="00310F39" w:rsidP="00310F39">
      <w:pPr>
        <w:tabs>
          <w:tab w:val="left" w:pos="720"/>
        </w:tabs>
        <w:spacing w:line="480" w:lineRule="auto"/>
        <w:contextualSpacing/>
      </w:pPr>
      <w:r w:rsidRPr="00481B3C">
        <w:tab/>
      </w:r>
      <w:r w:rsidR="00BA34FD" w:rsidRPr="00481B3C">
        <w:t xml:space="preserve">Several studies have reported </w:t>
      </w:r>
      <w:r w:rsidR="00BA34FD" w:rsidRPr="00481B3C">
        <w:rPr>
          <w:i/>
        </w:rPr>
        <w:t>I. scapularis</w:t>
      </w:r>
      <w:r w:rsidR="00BA34FD" w:rsidRPr="00481B3C">
        <w:t xml:space="preserve"> </w:t>
      </w:r>
      <w:r w:rsidR="00C65D00" w:rsidRPr="00481B3C">
        <w:t>loads</w:t>
      </w:r>
      <w:r w:rsidR="00BA34FD" w:rsidRPr="00481B3C">
        <w:t xml:space="preserve"> on lizards in the Southeast</w:t>
      </w:r>
      <w:r w:rsidR="00D344D1">
        <w:t xml:space="preserve">.  </w:t>
      </w:r>
      <w:r w:rsidR="0004574E" w:rsidRPr="00481B3C">
        <w:t xml:space="preserve">Apperson et al. (1993) found up to </w:t>
      </w:r>
      <w:r w:rsidRPr="00481B3C">
        <w:t>88% of broad-headed skinks (</w:t>
      </w:r>
      <w:r w:rsidRPr="00481B3C">
        <w:rPr>
          <w:i/>
        </w:rPr>
        <w:t>P. laticeps</w:t>
      </w:r>
      <w:r w:rsidRPr="00481B3C">
        <w:t xml:space="preserve">) </w:t>
      </w:r>
      <w:r w:rsidR="0004574E" w:rsidRPr="00481B3C">
        <w:t xml:space="preserve">infested with </w:t>
      </w:r>
      <w:r w:rsidR="0004574E" w:rsidRPr="00481B3C">
        <w:rPr>
          <w:i/>
        </w:rPr>
        <w:t>I. scapularis</w:t>
      </w:r>
      <w:r w:rsidRPr="00481B3C">
        <w:t xml:space="preserve">. Levine et al. (1997) found 13.8% of </w:t>
      </w:r>
      <w:r w:rsidRPr="00481B3C">
        <w:rPr>
          <w:i/>
        </w:rPr>
        <w:t>P. inexpectatus</w:t>
      </w:r>
      <w:r w:rsidRPr="00481B3C">
        <w:t xml:space="preserve">, 3% of </w:t>
      </w:r>
      <w:r w:rsidRPr="00481B3C">
        <w:rPr>
          <w:i/>
        </w:rPr>
        <w:t>P. fasciatus</w:t>
      </w:r>
      <w:r w:rsidRPr="00481B3C">
        <w:t xml:space="preserve">, and 7.4% of </w:t>
      </w:r>
      <w:r w:rsidRPr="00481B3C">
        <w:rPr>
          <w:i/>
        </w:rPr>
        <w:t>P. laticeps</w:t>
      </w:r>
      <w:r w:rsidRPr="00481B3C">
        <w:t xml:space="preserve"> </w:t>
      </w:r>
      <w:r w:rsidR="0004574E" w:rsidRPr="00481B3C">
        <w:t>infested</w:t>
      </w:r>
      <w:r w:rsidR="00BA34FD" w:rsidRPr="00481B3C">
        <w:t>.</w:t>
      </w:r>
      <w:r w:rsidR="0004574E" w:rsidRPr="00481B3C">
        <w:t xml:space="preserve"> </w:t>
      </w:r>
      <w:r w:rsidR="00DC2286">
        <w:t>Durden et al. (2002</w:t>
      </w:r>
      <w:r w:rsidR="00074E6B">
        <w:t xml:space="preserve">) found out of the skinks they caught, 93% of the </w:t>
      </w:r>
      <w:r w:rsidR="00074E6B">
        <w:rPr>
          <w:i/>
        </w:rPr>
        <w:t>P. laticeps</w:t>
      </w:r>
      <w:r w:rsidR="00074E6B">
        <w:t xml:space="preserve"> had larvae and 89% had nymphs and 80% of </w:t>
      </w:r>
      <w:r w:rsidR="00074E6B">
        <w:rPr>
          <w:i/>
        </w:rPr>
        <w:t>P. inexpectatus</w:t>
      </w:r>
      <w:r w:rsidR="00074E6B">
        <w:t xml:space="preserve"> had larvae and 88% had nymphs. </w:t>
      </w:r>
      <w:r w:rsidR="0004574E" w:rsidRPr="00481B3C">
        <w:t xml:space="preserve">In </w:t>
      </w:r>
      <w:r w:rsidR="00074E6B">
        <w:t xml:space="preserve">these </w:t>
      </w:r>
      <w:r w:rsidR="0004574E" w:rsidRPr="00481B3C">
        <w:t xml:space="preserve">studies, </w:t>
      </w:r>
      <w:r w:rsidR="00BA34FD" w:rsidRPr="00481B3C">
        <w:t>all ticks</w:t>
      </w:r>
      <w:r w:rsidR="0004574E" w:rsidRPr="00481B3C">
        <w:t xml:space="preserve"> found infesting lizards </w:t>
      </w:r>
      <w:r w:rsidR="00BA34FD" w:rsidRPr="00481B3C">
        <w:t xml:space="preserve">were immature </w:t>
      </w:r>
      <w:r w:rsidR="0004574E" w:rsidRPr="00481B3C">
        <w:rPr>
          <w:i/>
        </w:rPr>
        <w:t>I. scapularis</w:t>
      </w:r>
      <w:r w:rsidR="0004574E" w:rsidRPr="00481B3C">
        <w:t xml:space="preserve"> (i.e., larvae or nymphs). Clark et al., (2005), </w:t>
      </w:r>
      <w:proofErr w:type="spellStart"/>
      <w:r w:rsidR="0004574E" w:rsidRPr="00481B3C">
        <w:t>Giery</w:t>
      </w:r>
      <w:proofErr w:type="spellEnd"/>
      <w:r w:rsidR="0004574E" w:rsidRPr="00481B3C">
        <w:t xml:space="preserve"> and Ostfeld (2007)</w:t>
      </w:r>
      <w:r w:rsidR="00BA34FD" w:rsidRPr="00481B3C">
        <w:t>,</w:t>
      </w:r>
      <w:r w:rsidR="0004574E" w:rsidRPr="00481B3C">
        <w:t xml:space="preserve"> Kollars et al. (1999) and Swanson and Norris (2007) </w:t>
      </w:r>
      <w:r w:rsidR="00633865">
        <w:t xml:space="preserve">similarly </w:t>
      </w:r>
      <w:r w:rsidR="0004574E" w:rsidRPr="00481B3C">
        <w:t xml:space="preserve">report </w:t>
      </w:r>
      <w:r w:rsidR="00074E6B">
        <w:t xml:space="preserve">only </w:t>
      </w:r>
      <w:r w:rsidR="00074E6B">
        <w:rPr>
          <w:i/>
        </w:rPr>
        <w:t>I. scapularis</w:t>
      </w:r>
      <w:r w:rsidR="00074E6B">
        <w:t xml:space="preserve"> on </w:t>
      </w:r>
      <w:r w:rsidR="00F15DC1">
        <w:t>skink</w:t>
      </w:r>
      <w:r w:rsidR="00074E6B">
        <w:t>s</w:t>
      </w:r>
      <w:r w:rsidR="00633865">
        <w:t>.</w:t>
      </w:r>
    </w:p>
    <w:p w:rsidR="00310F39" w:rsidRPr="00481B3C" w:rsidRDefault="00BA34FD" w:rsidP="00310F39">
      <w:pPr>
        <w:tabs>
          <w:tab w:val="left" w:pos="720"/>
        </w:tabs>
        <w:spacing w:line="480" w:lineRule="auto"/>
        <w:contextualSpacing/>
      </w:pPr>
      <w:r w:rsidRPr="00481B3C">
        <w:tab/>
        <w:t>Black-legged tick infestations on reptiles are typically more prevalent than on rodents in southeastern habitats. For example, Apperson et al. (1993) found higher infestation on lizards (36.7%) than on rodents (17.8%) in North Carolina.</w:t>
      </w:r>
      <w:r w:rsidR="00074E6B">
        <w:t xml:space="preserve"> </w:t>
      </w:r>
      <w:r w:rsidR="00F15DC1">
        <w:t xml:space="preserve">Another study </w:t>
      </w:r>
      <w:r w:rsidR="00F15DC1">
        <w:lastRenderedPageBreak/>
        <w:t xml:space="preserve">that looked at relative abundance of </w:t>
      </w:r>
      <w:r w:rsidR="00F15DC1">
        <w:rPr>
          <w:i/>
        </w:rPr>
        <w:t>I. scapularis</w:t>
      </w:r>
      <w:r w:rsidR="00F15DC1">
        <w:t xml:space="preserve"> on various hosts determined </w:t>
      </w:r>
      <w:r w:rsidR="00F15DC1">
        <w:rPr>
          <w:i/>
        </w:rPr>
        <w:t>P. laticeps</w:t>
      </w:r>
      <w:r w:rsidR="00F15DC1">
        <w:t xml:space="preserve"> were 60% infested, </w:t>
      </w:r>
      <w:r w:rsidR="00F15DC1">
        <w:rPr>
          <w:i/>
        </w:rPr>
        <w:t>P. fasciatus</w:t>
      </w:r>
      <w:r w:rsidR="00F15DC1">
        <w:t xml:space="preserve"> were 44% infested, and </w:t>
      </w:r>
      <w:r w:rsidR="00F15DC1">
        <w:rPr>
          <w:i/>
        </w:rPr>
        <w:t>P. inexpectatus</w:t>
      </w:r>
      <w:r w:rsidR="00F15DC1">
        <w:t xml:space="preserve"> were 25% infested</w:t>
      </w:r>
      <w:r w:rsidR="00847959">
        <w:t>,</w:t>
      </w:r>
      <w:r w:rsidR="00F15DC1">
        <w:t xml:space="preserve"> whereas </w:t>
      </w:r>
      <w:r w:rsidR="00F15DC1">
        <w:rPr>
          <w:i/>
        </w:rPr>
        <w:t>Peromyscus</w:t>
      </w:r>
      <w:r w:rsidR="00F15DC1">
        <w:t xml:space="preserve"> were only 6.5% infested (Kerr, 2012). </w:t>
      </w:r>
      <w:r w:rsidR="00310F39" w:rsidRPr="00481B3C">
        <w:t>Skinks can serve as a host to many immature ticks at once</w:t>
      </w:r>
      <w:r w:rsidR="007A4290" w:rsidRPr="00481B3C">
        <w:t>;</w:t>
      </w:r>
      <w:r w:rsidR="00310F39" w:rsidRPr="00481B3C">
        <w:t xml:space="preserve"> </w:t>
      </w:r>
      <w:r w:rsidR="00310F39" w:rsidRPr="00481B3C">
        <w:rPr>
          <w:i/>
        </w:rPr>
        <w:t xml:space="preserve">P. laticeps </w:t>
      </w:r>
      <w:r w:rsidR="00310F39" w:rsidRPr="00481B3C">
        <w:t xml:space="preserve">can carry loads of immature black-legged ticks as high as 394 juvenile ticks </w:t>
      </w:r>
      <w:r w:rsidR="007A4290" w:rsidRPr="00481B3C">
        <w:t>per</w:t>
      </w:r>
      <w:r w:rsidR="00310F39" w:rsidRPr="00481B3C">
        <w:t xml:space="preserve"> individual (Kierans, et al., 1996). </w:t>
      </w:r>
      <w:r w:rsidR="007A4290" w:rsidRPr="00481B3C">
        <w:t xml:space="preserve">It is clear, therefore, that skinks are important blood meals for </w:t>
      </w:r>
      <w:r w:rsidR="007A4290" w:rsidRPr="00481B3C">
        <w:rPr>
          <w:i/>
        </w:rPr>
        <w:t xml:space="preserve">I. scapularis </w:t>
      </w:r>
      <w:r w:rsidR="007A4290" w:rsidRPr="00481B3C">
        <w:t xml:space="preserve">in the Southeast. </w:t>
      </w:r>
      <w:r w:rsidR="00310F39" w:rsidRPr="00481B3C">
        <w:t xml:space="preserve">The </w:t>
      </w:r>
      <w:r w:rsidR="007A4290" w:rsidRPr="00481B3C">
        <w:t xml:space="preserve">high </w:t>
      </w:r>
      <w:r w:rsidR="00310F39" w:rsidRPr="00481B3C">
        <w:t xml:space="preserve">abundance of ticks on skinks </w:t>
      </w:r>
      <w:r w:rsidR="007A4290" w:rsidRPr="00481B3C">
        <w:t xml:space="preserve">versus rodents </w:t>
      </w:r>
      <w:r w:rsidR="00310F39" w:rsidRPr="00481B3C">
        <w:t>suggests these lizards play a</w:t>
      </w:r>
      <w:r w:rsidR="007A4290" w:rsidRPr="00481B3C">
        <w:t>n important</w:t>
      </w:r>
      <w:r w:rsidR="00310F39" w:rsidRPr="00481B3C">
        <w:t xml:space="preserve"> role in </w:t>
      </w:r>
      <w:r w:rsidR="007A4290" w:rsidRPr="00481B3C">
        <w:t xml:space="preserve">the ecology of LD and other pathogens vectored by </w:t>
      </w:r>
      <w:r w:rsidR="007A4290" w:rsidRPr="00481B3C">
        <w:rPr>
          <w:i/>
        </w:rPr>
        <w:t>I. scapularis</w:t>
      </w:r>
      <w:r w:rsidR="007A4290" w:rsidRPr="00481B3C">
        <w:t>.</w:t>
      </w:r>
      <w:r w:rsidR="00310F39" w:rsidRPr="00481B3C">
        <w:t xml:space="preserve"> </w:t>
      </w:r>
    </w:p>
    <w:p w:rsidR="00D36187" w:rsidRDefault="00310F39" w:rsidP="00D36187">
      <w:pPr>
        <w:spacing w:line="480" w:lineRule="auto"/>
        <w:ind w:firstLine="720"/>
      </w:pPr>
      <w:r w:rsidRPr="00481B3C">
        <w:t>In this Chapter, I present a lab</w:t>
      </w:r>
      <w:r w:rsidR="007A4290" w:rsidRPr="00481B3C">
        <w:t>oratory</w:t>
      </w:r>
      <w:r w:rsidRPr="00481B3C">
        <w:t xml:space="preserve"> experiment that investigates whether naturally-infected and </w:t>
      </w:r>
      <w:r w:rsidR="00F50C41">
        <w:t>laboratory</w:t>
      </w:r>
      <w:r w:rsidRPr="00481B3C">
        <w:t xml:space="preserve">-infected </w:t>
      </w:r>
      <w:r w:rsidRPr="00481B3C">
        <w:rPr>
          <w:i/>
        </w:rPr>
        <w:t>I. scapularis</w:t>
      </w:r>
      <w:r w:rsidRPr="00481B3C">
        <w:t xml:space="preserve"> nymphs </w:t>
      </w:r>
      <w:r w:rsidR="007A4290" w:rsidRPr="00481B3C">
        <w:t xml:space="preserve">can </w:t>
      </w:r>
      <w:r w:rsidRPr="00481B3C">
        <w:t xml:space="preserve">pass </w:t>
      </w:r>
      <w:r w:rsidR="007A4290" w:rsidRPr="00481B3C">
        <w:rPr>
          <w:i/>
        </w:rPr>
        <w:t>Bbs</w:t>
      </w:r>
      <w:r w:rsidR="0092028B">
        <w:rPr>
          <w:i/>
        </w:rPr>
        <w:t>s</w:t>
      </w:r>
      <w:r w:rsidRPr="00481B3C">
        <w:t xml:space="preserve"> infection to uninfected </w:t>
      </w:r>
      <w:r w:rsidRPr="00481B3C">
        <w:rPr>
          <w:i/>
        </w:rPr>
        <w:t>Plestiodon</w:t>
      </w:r>
      <w:r w:rsidRPr="00481B3C">
        <w:t xml:space="preserve"> spp. skinks in such a way that those lizards would then be capable of transmitting that infection on to naïve, xenodiagnostic larvae</w:t>
      </w:r>
      <w:r w:rsidR="00D344D1">
        <w:t xml:space="preserve">. </w:t>
      </w:r>
      <w:r w:rsidR="007A4290" w:rsidRPr="00481B3C">
        <w:t xml:space="preserve">My </w:t>
      </w:r>
      <w:r w:rsidRPr="00481B3C">
        <w:t xml:space="preserve">findings are discussed in the context of the implications if northern </w:t>
      </w:r>
      <w:r w:rsidRPr="00481B3C">
        <w:rPr>
          <w:i/>
        </w:rPr>
        <w:t>Borrelia</w:t>
      </w:r>
      <w:r w:rsidRPr="00481B3C">
        <w:t xml:space="preserve">-infected </w:t>
      </w:r>
      <w:r w:rsidRPr="00481B3C">
        <w:rPr>
          <w:i/>
        </w:rPr>
        <w:t>I. scapularis</w:t>
      </w:r>
      <w:r w:rsidRPr="00481B3C">
        <w:t xml:space="preserve"> populations were to expand into </w:t>
      </w:r>
      <w:r w:rsidR="007A4290" w:rsidRPr="00481B3C">
        <w:t>s</w:t>
      </w:r>
      <w:r w:rsidRPr="00481B3C">
        <w:t xml:space="preserve">outheastern states in coming decades. </w:t>
      </w:r>
    </w:p>
    <w:p w:rsidR="00310F39" w:rsidRPr="00481B3C" w:rsidRDefault="00310F39" w:rsidP="00D36187">
      <w:pPr>
        <w:pStyle w:val="Heading2"/>
        <w:ind w:left="0"/>
      </w:pPr>
      <w:bookmarkStart w:id="28" w:name="_Toc363477960"/>
      <w:r w:rsidRPr="00481B3C">
        <w:t>3.2 Methods</w:t>
      </w:r>
      <w:bookmarkEnd w:id="28"/>
      <w:r w:rsidRPr="00481B3C">
        <w:t xml:space="preserve"> </w:t>
      </w:r>
    </w:p>
    <w:p w:rsidR="00310F39" w:rsidRPr="00481B3C" w:rsidRDefault="00310F39" w:rsidP="00310F39">
      <w:pPr>
        <w:spacing w:line="480" w:lineRule="auto"/>
        <w:rPr>
          <w:b/>
        </w:rPr>
      </w:pPr>
      <w:r w:rsidRPr="00481B3C">
        <w:rPr>
          <w:b/>
        </w:rPr>
        <w:t>Skink and mouse husbandry</w:t>
      </w:r>
    </w:p>
    <w:p w:rsidR="00310F39" w:rsidRPr="00481B3C" w:rsidRDefault="00310F39" w:rsidP="00310F39">
      <w:pPr>
        <w:spacing w:line="480" w:lineRule="auto"/>
        <w:ind w:firstLine="720"/>
      </w:pPr>
      <w:r w:rsidRPr="00481B3C">
        <w:t>As described in Chapter 2, wild skinks were collected from multiple field sites in Tennessee, Alabama, North Carolina, and Florida during 2012 (Table 2.1) and transferred to the Johnson Animal Research and Teaching Unit at the University of Tennessee (UT). Each skink was housed individually in a plastic tub</w:t>
      </w:r>
      <w:r w:rsidR="00CD0A9E" w:rsidRPr="00481B3C">
        <w:t xml:space="preserve"> ranging in volume from </w:t>
      </w:r>
      <w:r w:rsidRPr="00481B3C">
        <w:t>0.5 L to 29 L, depending on the size of the skink. Skinks were fed a diet of protein- and calcium-rich live crickets dusted with reptile vitamins (</w:t>
      </w:r>
      <w:proofErr w:type="spellStart"/>
      <w:r w:rsidRPr="00481B3C">
        <w:t>Fluker’s</w:t>
      </w:r>
      <w:proofErr w:type="spellEnd"/>
      <w:r w:rsidRPr="00481B3C">
        <w:t xml:space="preserve"> reptile vitamin with Beta Carotene; </w:t>
      </w:r>
      <w:r w:rsidRPr="00481B3C">
        <w:rPr>
          <w:i/>
        </w:rPr>
        <w:lastRenderedPageBreak/>
        <w:t>http://www.flukerfarms.com/repta-vitamin.aspx</w:t>
      </w:r>
      <w:r w:rsidRPr="00481B3C">
        <w:t>)</w:t>
      </w:r>
      <w:r w:rsidR="00CD0A9E" w:rsidRPr="00481B3C">
        <w:t xml:space="preserve">, and </w:t>
      </w:r>
      <w:r w:rsidR="00DC27D3">
        <w:t xml:space="preserve">provided </w:t>
      </w:r>
      <w:r w:rsidRPr="00481B3C">
        <w:t xml:space="preserve">water </w:t>
      </w:r>
      <w:r w:rsidRPr="00481B3C">
        <w:rPr>
          <w:i/>
        </w:rPr>
        <w:t>ad libitum</w:t>
      </w:r>
      <w:r w:rsidRPr="00481B3C">
        <w:t>. The tub substrate consisted of a paper towel dampened daily to increase</w:t>
      </w:r>
      <w:r w:rsidR="00343805">
        <w:t xml:space="preserve"> and maintain a high</w:t>
      </w:r>
      <w:r w:rsidRPr="00481B3C">
        <w:t xml:space="preserve"> humidity. The towels improved visibility of detached ticks and helped keep the cage clean</w:t>
      </w:r>
      <w:r w:rsidR="00D344D1">
        <w:t xml:space="preserve">. </w:t>
      </w:r>
      <w:r w:rsidRPr="00481B3C">
        <w:t xml:space="preserve">Room temperature was maintained at constant 82F on a 12h light: 12h dark cycle. </w:t>
      </w:r>
    </w:p>
    <w:p w:rsidR="00310F39" w:rsidRPr="00481B3C" w:rsidRDefault="00310F39" w:rsidP="00310F39">
      <w:pPr>
        <w:spacing w:line="480" w:lineRule="auto"/>
        <w:ind w:firstLine="720"/>
      </w:pPr>
      <w:r w:rsidRPr="00481B3C">
        <w:t>ICR-strain laboratory mice (</w:t>
      </w:r>
      <w:proofErr w:type="spellStart"/>
      <w:r w:rsidRPr="00481B3C">
        <w:rPr>
          <w:i/>
        </w:rPr>
        <w:t>Mus</w:t>
      </w:r>
      <w:proofErr w:type="spellEnd"/>
      <w:r w:rsidRPr="00481B3C">
        <w:rPr>
          <w:i/>
        </w:rPr>
        <w:t xml:space="preserve"> </w:t>
      </w:r>
      <w:proofErr w:type="spellStart"/>
      <w:r w:rsidRPr="00481B3C">
        <w:rPr>
          <w:i/>
        </w:rPr>
        <w:t>musculu</w:t>
      </w:r>
      <w:r w:rsidRPr="00481B3C">
        <w:t>s</w:t>
      </w:r>
      <w:proofErr w:type="spellEnd"/>
      <w:r w:rsidRPr="00481B3C">
        <w:t xml:space="preserve">) from Harlan </w:t>
      </w:r>
      <w:r w:rsidR="00BF78CD">
        <w:t>laboratorie</w:t>
      </w:r>
      <w:r w:rsidRPr="00481B3C">
        <w:t>s (</w:t>
      </w:r>
      <w:r w:rsidRPr="00481B3C">
        <w:rPr>
          <w:i/>
        </w:rPr>
        <w:t>www.harlan.com</w:t>
      </w:r>
      <w:r w:rsidRPr="00481B3C">
        <w:t xml:space="preserve">) </w:t>
      </w:r>
      <w:r w:rsidR="00CD0A9E" w:rsidRPr="00481B3C">
        <w:t xml:space="preserve">for use as experimental controls </w:t>
      </w:r>
      <w:r w:rsidRPr="00481B3C">
        <w:t xml:space="preserve">were maintained in the Cherokee Veterinary Building at UT at 70F on a 12h light: 12h dark cycle. </w:t>
      </w:r>
      <w:r w:rsidR="00CD0A9E" w:rsidRPr="00481B3C">
        <w:t xml:space="preserve">Mice </w:t>
      </w:r>
      <w:r w:rsidRPr="00481B3C">
        <w:t xml:space="preserve">were provided with </w:t>
      </w:r>
      <w:r w:rsidRPr="00481B3C">
        <w:rPr>
          <w:i/>
        </w:rPr>
        <w:t>ad libitum</w:t>
      </w:r>
      <w:r w:rsidRPr="00481B3C">
        <w:t xml:space="preserve"> water and commercial mouse pellets and were initially housed together in plastic tubs for a 1 week acclimatization period. During the experiment, they were held in individual metal cages with wire bottoms, suspended over water trays.</w:t>
      </w:r>
    </w:p>
    <w:p w:rsidR="00310F39" w:rsidRPr="00481B3C" w:rsidRDefault="00310F39" w:rsidP="00D36187">
      <w:pPr>
        <w:spacing w:after="240" w:line="480" w:lineRule="auto"/>
        <w:ind w:firstLine="720"/>
      </w:pPr>
      <w:r w:rsidRPr="00481B3C">
        <w:t xml:space="preserve">Only skinks uninfected with </w:t>
      </w:r>
      <w:r w:rsidRPr="00481B3C">
        <w:rPr>
          <w:i/>
        </w:rPr>
        <w:t>Bbss</w:t>
      </w:r>
      <w:r w:rsidRPr="00481B3C">
        <w:t xml:space="preserve"> </w:t>
      </w:r>
      <w:r w:rsidR="00343805">
        <w:t xml:space="preserve">were used </w:t>
      </w:r>
      <w:r w:rsidRPr="00481B3C">
        <w:t>in the experimental infection trial</w:t>
      </w:r>
      <w:r w:rsidR="00D344D1">
        <w:t xml:space="preserve">.  </w:t>
      </w:r>
      <w:r w:rsidRPr="00481B3C">
        <w:t xml:space="preserve">Infection status was assessed by PCR-testing each skink’s naturally acquired larvae, plus up to 50 supplemental </w:t>
      </w:r>
      <w:r w:rsidR="00F50C41">
        <w:t>laboratory</w:t>
      </w:r>
      <w:r w:rsidRPr="00481B3C">
        <w:t>-applied larvae, as described in Chapter 2</w:t>
      </w:r>
      <w:r w:rsidR="00D344D1">
        <w:t xml:space="preserve">. </w:t>
      </w:r>
      <w:r w:rsidRPr="00481B3C">
        <w:t xml:space="preserve">Upon completion of the experiments, skinks that remained negative for </w:t>
      </w:r>
      <w:r w:rsidRPr="00481B3C">
        <w:rPr>
          <w:i/>
        </w:rPr>
        <w:t>Borrelia</w:t>
      </w:r>
      <w:r w:rsidRPr="00481B3C">
        <w:t xml:space="preserve"> infection were transferred to </w:t>
      </w:r>
      <w:r w:rsidR="00CD0A9E" w:rsidRPr="00481B3C">
        <w:t xml:space="preserve">a breeding colony at </w:t>
      </w:r>
      <w:r w:rsidRPr="00481B3C">
        <w:t>the Burke laboratory at Hofstra University</w:t>
      </w:r>
      <w:r w:rsidR="00CD0A9E" w:rsidRPr="00481B3C">
        <w:t>.</w:t>
      </w:r>
      <w:r w:rsidR="005410F7" w:rsidRPr="00481B3C">
        <w:t xml:space="preserve"> </w:t>
      </w:r>
      <w:r w:rsidRPr="00481B3C">
        <w:t>The mice were euthani</w:t>
      </w:r>
      <w:r w:rsidR="00D93A06">
        <w:t>zed using 1.0-1.5 ml of sodium p</w:t>
      </w:r>
      <w:r w:rsidRPr="00481B3C">
        <w:t>entobarbital. All husbandry procedures were approved by UTIA’s IACUC (Protocol #2010).</w:t>
      </w:r>
    </w:p>
    <w:p w:rsidR="00310F39" w:rsidRPr="00481B3C" w:rsidRDefault="00310F39" w:rsidP="00310F39">
      <w:pPr>
        <w:spacing w:line="480" w:lineRule="auto"/>
        <w:rPr>
          <w:b/>
        </w:rPr>
      </w:pPr>
      <w:r w:rsidRPr="00481B3C">
        <w:rPr>
          <w:b/>
        </w:rPr>
        <w:t>Xenodiagnosis</w:t>
      </w:r>
    </w:p>
    <w:p w:rsidR="00310F39" w:rsidRPr="00481B3C" w:rsidRDefault="00310F39" w:rsidP="00310F39">
      <w:pPr>
        <w:spacing w:line="480" w:lineRule="auto"/>
        <w:ind w:firstLine="720"/>
      </w:pPr>
      <w:r w:rsidRPr="00481B3C">
        <w:t xml:space="preserve">Larval </w:t>
      </w:r>
      <w:r w:rsidRPr="00481B3C">
        <w:rPr>
          <w:i/>
        </w:rPr>
        <w:t xml:space="preserve">I. scapularis </w:t>
      </w:r>
      <w:r w:rsidRPr="00481B3C">
        <w:t xml:space="preserve">were used to assess the skinks’ initial infection status (Chapter 2) and also during the experimental trials. Xenodiagnostic larvae applied during the first experimental trial were obtained by collecting engorged female </w:t>
      </w:r>
      <w:r w:rsidRPr="00481B3C">
        <w:rPr>
          <w:i/>
        </w:rPr>
        <w:t>I. scapularis</w:t>
      </w:r>
      <w:r w:rsidRPr="00481B3C">
        <w:t xml:space="preserve"> in </w:t>
      </w:r>
      <w:r w:rsidR="00CD0A9E" w:rsidRPr="00481B3C">
        <w:t>f</w:t>
      </w:r>
      <w:r w:rsidRPr="00481B3C">
        <w:t>all 2011 from deer check stations in Tennessee and South Carolina and allowing them to oviposit at UT in a humidity chamber containing a MgSO</w:t>
      </w:r>
      <w:r w:rsidRPr="00481B3C">
        <w:rPr>
          <w:vertAlign w:val="subscript"/>
        </w:rPr>
        <w:t>4</w:t>
      </w:r>
      <w:r w:rsidRPr="00481B3C">
        <w:t xml:space="preserve"> (14.4 M) solution that </w:t>
      </w:r>
      <w:r w:rsidRPr="00481B3C">
        <w:lastRenderedPageBreak/>
        <w:t xml:space="preserve">maintained ~90% relative humidity (Stafford, 1994). Larvae applied in the second experimental trial were derived from engorged females obtained from the Tick </w:t>
      </w:r>
      <w:r w:rsidR="00F50C41">
        <w:t>Laboratory</w:t>
      </w:r>
      <w:r w:rsidR="005410F7" w:rsidRPr="00481B3C">
        <w:t xml:space="preserve"> at the University of Oklahoma </w:t>
      </w:r>
      <w:r w:rsidRPr="00481B3C">
        <w:t xml:space="preserve">(http://www.cvm.okstate.edu/) and from batches of larvae supplied by CDC Atlanta, and maintained thereafter at UT in 90% humidity chambers. </w:t>
      </w:r>
      <w:r w:rsidR="00CD0A9E" w:rsidRPr="00481B3C">
        <w:t>Given</w:t>
      </w:r>
      <w:r w:rsidRPr="00481B3C">
        <w:t xml:space="preserve"> the absence of </w:t>
      </w:r>
      <w:proofErr w:type="spellStart"/>
      <w:r w:rsidRPr="00481B3C">
        <w:t>transovarial</w:t>
      </w:r>
      <w:proofErr w:type="spellEnd"/>
      <w:r w:rsidRPr="00481B3C">
        <w:t xml:space="preserve"> transmission of </w:t>
      </w:r>
      <w:r w:rsidRPr="00481B3C">
        <w:rPr>
          <w:i/>
        </w:rPr>
        <w:t>B. burgdorferi</w:t>
      </w:r>
      <w:r w:rsidRPr="00481B3C">
        <w:t xml:space="preserve"> in </w:t>
      </w:r>
      <w:r w:rsidRPr="00481B3C">
        <w:rPr>
          <w:i/>
        </w:rPr>
        <w:t xml:space="preserve">I. scapularis </w:t>
      </w:r>
      <w:r w:rsidRPr="00481B3C">
        <w:t>(</w:t>
      </w:r>
      <w:r w:rsidR="00300720">
        <w:t>Piesman et al., 1986; Stanek et al., 2012</w:t>
      </w:r>
      <w:r w:rsidRPr="00481B3C">
        <w:t>)</w:t>
      </w:r>
      <w:r w:rsidR="00CD0A9E" w:rsidRPr="00481B3C">
        <w:t xml:space="preserve">, unfed larvae were assumed uninfected with </w:t>
      </w:r>
      <w:r w:rsidR="00CD0A9E" w:rsidRPr="00481B3C">
        <w:rPr>
          <w:i/>
        </w:rPr>
        <w:t>Bbs</w:t>
      </w:r>
      <w:r w:rsidR="005410F7" w:rsidRPr="00481B3C">
        <w:rPr>
          <w:i/>
        </w:rPr>
        <w:t>s</w:t>
      </w:r>
      <w:r w:rsidR="005410F7" w:rsidRPr="00481B3C">
        <w:t xml:space="preserve">. </w:t>
      </w:r>
    </w:p>
    <w:p w:rsidR="00310F39" w:rsidRPr="00481B3C" w:rsidRDefault="00310F39" w:rsidP="00310F39">
      <w:pPr>
        <w:spacing w:line="480" w:lineRule="auto"/>
      </w:pPr>
      <w:r w:rsidRPr="00481B3C">
        <w:tab/>
        <w:t>To encourage attachment of xenodiagnostic larvae, each skink was briefly restrained in a narrow, open-ended bag constructed from food sealer plastic</w:t>
      </w:r>
      <w:r w:rsidR="00D344D1">
        <w:t xml:space="preserve">. </w:t>
      </w:r>
      <w:r w:rsidRPr="00481B3C">
        <w:t>The bags were 28cm in length, sealed to the width of the skink, and perforated for ventilation</w:t>
      </w:r>
      <w:r w:rsidR="00D344D1">
        <w:t xml:space="preserve">.  </w:t>
      </w:r>
      <w:r w:rsidRPr="00481B3C">
        <w:t xml:space="preserve">Approximately 30-50 larvae were placed inside each bag. A skink was then added to the bag, which was then held closed using binder </w:t>
      </w:r>
      <w:r w:rsidR="00AD2959" w:rsidRPr="00481B3C">
        <w:t xml:space="preserve">clips. </w:t>
      </w:r>
      <w:r w:rsidR="00CD0A9E" w:rsidRPr="00481B3C">
        <w:t>Each s</w:t>
      </w:r>
      <w:r w:rsidR="00AD2959" w:rsidRPr="00481B3C">
        <w:t>kink</w:t>
      </w:r>
      <w:r w:rsidRPr="00481B3C">
        <w:t xml:space="preserve"> </w:t>
      </w:r>
      <w:r w:rsidR="00CD0A9E" w:rsidRPr="00481B3C">
        <w:t xml:space="preserve">was </w:t>
      </w:r>
      <w:r w:rsidRPr="00481B3C">
        <w:t xml:space="preserve">restrained in </w:t>
      </w:r>
      <w:r w:rsidR="00CD0A9E" w:rsidRPr="00481B3C">
        <w:t xml:space="preserve">its </w:t>
      </w:r>
      <w:r w:rsidRPr="00481B3C">
        <w:t xml:space="preserve">bag for </w:t>
      </w:r>
      <w:r w:rsidR="00A25EE9">
        <w:t>three</w:t>
      </w:r>
      <w:r w:rsidRPr="00481B3C">
        <w:t xml:space="preserve"> hours to allow for larval attachment</w:t>
      </w:r>
      <w:r w:rsidR="00CD0A9E" w:rsidRPr="00481B3C">
        <w:t xml:space="preserve"> and then</w:t>
      </w:r>
      <w:r w:rsidRPr="00481B3C">
        <w:t xml:space="preserve"> returned to its individual tub</w:t>
      </w:r>
      <w:r w:rsidR="00AD2959" w:rsidRPr="00481B3C">
        <w:t xml:space="preserve">. </w:t>
      </w:r>
      <w:r w:rsidR="00CD0A9E" w:rsidRPr="00481B3C">
        <w:t>A</w:t>
      </w:r>
      <w:r w:rsidRPr="00481B3C">
        <w:t>ll unattached larvae were counted to estimate the number of attached ticks. The skink bag remain</w:t>
      </w:r>
      <w:r w:rsidR="00A25EE9">
        <w:t>ed</w:t>
      </w:r>
      <w:r w:rsidRPr="00481B3C">
        <w:t xml:space="preserve"> open in the tub overnight to encourage further attachment by the remaining larvae, and then </w:t>
      </w:r>
      <w:r w:rsidR="00CD0A9E" w:rsidRPr="00481B3C">
        <w:t xml:space="preserve">was </w:t>
      </w:r>
      <w:r w:rsidRPr="00481B3C">
        <w:t>removed.</w:t>
      </w:r>
      <w:r w:rsidR="00633865">
        <w:t xml:space="preserve"> </w:t>
      </w:r>
      <w:r w:rsidR="00A25EE9">
        <w:t>Mice were treated in a similar manner</w:t>
      </w:r>
      <w:r w:rsidR="00633865">
        <w:t xml:space="preserve">, with </w:t>
      </w:r>
      <w:r w:rsidRPr="00481B3C">
        <w:t>approximately 30-50 larv</w:t>
      </w:r>
      <w:r w:rsidR="00AD2959" w:rsidRPr="00481B3C">
        <w:t xml:space="preserve">ae were applied to each </w:t>
      </w:r>
      <w:r w:rsidR="00DC27D3">
        <w:t xml:space="preserve">control </w:t>
      </w:r>
      <w:r w:rsidR="00AD2959" w:rsidRPr="00481B3C">
        <w:t>mouse.</w:t>
      </w:r>
      <w:r w:rsidR="002930DC">
        <w:t xml:space="preserve"> Mice were sedated with ketamine/</w:t>
      </w:r>
      <w:proofErr w:type="spellStart"/>
      <w:r w:rsidR="002930DC">
        <w:t>xylazine</w:t>
      </w:r>
      <w:proofErr w:type="spellEnd"/>
      <w:r w:rsidR="00633865">
        <w:t>,</w:t>
      </w:r>
      <w:r w:rsidR="002930DC">
        <w:t xml:space="preserve"> dosed</w:t>
      </w:r>
      <w:r w:rsidR="00633865">
        <w:t xml:space="preserve"> at</w:t>
      </w:r>
      <w:r w:rsidR="002930DC">
        <w:t xml:space="preserve"> 0.1 mL/10g with</w:t>
      </w:r>
      <w:r w:rsidR="00AD2959" w:rsidRPr="00481B3C">
        <w:t xml:space="preserve"> </w:t>
      </w:r>
      <w:r w:rsidR="002930DC" w:rsidRPr="00481B3C">
        <w:t>80mg/kg ketamine (100mg/m</w:t>
      </w:r>
      <w:r w:rsidR="002930DC">
        <w:t>L</w:t>
      </w:r>
      <w:r w:rsidR="002930DC" w:rsidRPr="00481B3C">
        <w:t xml:space="preserve">) </w:t>
      </w:r>
      <w:r w:rsidR="002930DC">
        <w:t xml:space="preserve">and </w:t>
      </w:r>
      <w:r w:rsidR="002930DC" w:rsidRPr="00481B3C">
        <w:t xml:space="preserve">6mg/kg </w:t>
      </w:r>
      <w:proofErr w:type="spellStart"/>
      <w:r w:rsidR="002930DC" w:rsidRPr="00481B3C">
        <w:t>xylazine</w:t>
      </w:r>
      <w:proofErr w:type="spellEnd"/>
      <w:r w:rsidR="002930DC" w:rsidRPr="00481B3C">
        <w:t xml:space="preserve"> (20 mg/m</w:t>
      </w:r>
      <w:r w:rsidR="002930DC">
        <w:t>L</w:t>
      </w:r>
      <w:r w:rsidR="002930DC" w:rsidRPr="00481B3C">
        <w:t>)</w:t>
      </w:r>
      <w:r w:rsidR="002930DC">
        <w:t>.</w:t>
      </w:r>
      <w:r w:rsidR="002930DC" w:rsidRPr="00481B3C">
        <w:t xml:space="preserve"> </w:t>
      </w:r>
      <w:r w:rsidRPr="00481B3C">
        <w:t xml:space="preserve">Ticks were </w:t>
      </w:r>
      <w:r w:rsidR="002930DC">
        <w:t xml:space="preserve">then </w:t>
      </w:r>
      <w:r w:rsidRPr="00481B3C">
        <w:t>applied directly to each mouse’s ears and fur using small paint brushes</w:t>
      </w:r>
      <w:r w:rsidR="002930DC">
        <w:t xml:space="preserve">. </w:t>
      </w:r>
      <w:r w:rsidRPr="00481B3C">
        <w:t xml:space="preserve">Sedated mice were restrained inside paper towel tubes with the ends closed for </w:t>
      </w:r>
      <w:r w:rsidR="00A25EE9">
        <w:t>three</w:t>
      </w:r>
      <w:r w:rsidRPr="00481B3C">
        <w:t xml:space="preserve"> hours to allow for larval attachment and then released back into their individual cages.</w:t>
      </w:r>
    </w:p>
    <w:p w:rsidR="00310F39" w:rsidRPr="00481B3C" w:rsidRDefault="00310F39" w:rsidP="00310F39">
      <w:pPr>
        <w:spacing w:line="480" w:lineRule="auto"/>
      </w:pPr>
      <w:r w:rsidRPr="00481B3C">
        <w:lastRenderedPageBreak/>
        <w:tab/>
        <w:t xml:space="preserve">Recovery of engorged larvae that had detached from the skinks was initially done by collecting the ticks from the damp paper towel substrate. </w:t>
      </w:r>
      <w:r w:rsidR="00CD0A9E" w:rsidRPr="00481B3C">
        <w:t>S</w:t>
      </w:r>
      <w:r w:rsidRPr="00481B3C">
        <w:t xml:space="preserve">kinks </w:t>
      </w:r>
      <w:r w:rsidR="00CD0A9E" w:rsidRPr="00481B3C">
        <w:t>sometimes consumed these</w:t>
      </w:r>
      <w:r w:rsidRPr="00481B3C">
        <w:t xml:space="preserve"> ticks</w:t>
      </w:r>
      <w:r w:rsidR="00633865">
        <w:t>, so in</w:t>
      </w:r>
      <w:r w:rsidRPr="00481B3C">
        <w:t xml:space="preserve"> subsequent trials</w:t>
      </w:r>
      <w:r w:rsidR="00A25EE9">
        <w:t>,</w:t>
      </w:r>
      <w:r w:rsidRPr="00481B3C">
        <w:t xml:space="preserve"> </w:t>
      </w:r>
      <w:r w:rsidR="00FD7136" w:rsidRPr="00481B3C">
        <w:t xml:space="preserve">wire </w:t>
      </w:r>
      <w:r w:rsidRPr="00481B3C">
        <w:t xml:space="preserve">platforms </w:t>
      </w:r>
      <w:r w:rsidR="00FD7136" w:rsidRPr="00481B3C">
        <w:t>(</w:t>
      </w:r>
      <w:r w:rsidRPr="00481B3C">
        <w:t>6 mm mesh</w:t>
      </w:r>
      <w:r w:rsidR="00FD7136" w:rsidRPr="00481B3C">
        <w:t>)</w:t>
      </w:r>
      <w:r w:rsidR="00633865">
        <w:t xml:space="preserve"> </w:t>
      </w:r>
      <w:r w:rsidR="00A25EE9">
        <w:t xml:space="preserve">were constructed </w:t>
      </w:r>
      <w:r w:rsidRPr="00481B3C">
        <w:t xml:space="preserve"> that raise</w:t>
      </w:r>
      <w:r w:rsidR="00FD7136" w:rsidRPr="00481B3C">
        <w:t>d</w:t>
      </w:r>
      <w:r w:rsidRPr="00481B3C">
        <w:t xml:space="preserve"> the skinks 5cm above a layer of water </w:t>
      </w:r>
      <w:r w:rsidR="00FD7136" w:rsidRPr="00481B3C">
        <w:t xml:space="preserve">added to </w:t>
      </w:r>
      <w:r w:rsidRPr="00481B3C">
        <w:t>the bottom of their tubs</w:t>
      </w:r>
      <w:r w:rsidR="00D344D1">
        <w:t xml:space="preserve">. </w:t>
      </w:r>
      <w:r w:rsidRPr="00481B3C">
        <w:t xml:space="preserve">Engorged ticks dropped through the mesh into water, which put them out of reach of the skink and protected them from desiccation. Mice were placed on mesh platforms over individual water pans. Personal protection equipment used during these procedures included </w:t>
      </w:r>
      <w:proofErr w:type="spellStart"/>
      <w:r w:rsidRPr="00481B3C">
        <w:t>Tyvek</w:t>
      </w:r>
      <w:proofErr w:type="spellEnd"/>
      <w:r w:rsidRPr="00481B3C">
        <w:t xml:space="preserve"> tops and booties as well as latex gloves. Biohazard stickers were placed on any cages where potentially infected ticks </w:t>
      </w:r>
      <w:r w:rsidR="00FD7136" w:rsidRPr="00481B3C">
        <w:t>or hosts</w:t>
      </w:r>
      <w:r w:rsidRPr="00481B3C">
        <w:t xml:space="preserve"> were housed.</w:t>
      </w:r>
    </w:p>
    <w:p w:rsidR="00310F39" w:rsidRPr="00481B3C" w:rsidRDefault="00310F39" w:rsidP="00D36187">
      <w:pPr>
        <w:spacing w:after="240" w:line="480" w:lineRule="auto"/>
        <w:ind w:firstLine="720"/>
      </w:pPr>
      <w:r w:rsidRPr="00481B3C">
        <w:t xml:space="preserve"> Ticks that detached from skinks and mice were collected daily from the water with paint brushes and randomly assigned into one of two of the following groups:  </w:t>
      </w:r>
      <w:r w:rsidR="00FD7136" w:rsidRPr="00481B3C">
        <w:t>1) larvae that were tested while still engorged</w:t>
      </w:r>
      <w:r w:rsidRPr="00481B3C">
        <w:t xml:space="preserve">, and 2) </w:t>
      </w:r>
      <w:r w:rsidR="00FD7136" w:rsidRPr="00481B3C">
        <w:t>larvae that were allowed to molt into nymphs before testing</w:t>
      </w:r>
      <w:r w:rsidRPr="00481B3C">
        <w:t xml:space="preserve">. </w:t>
      </w:r>
      <w:r w:rsidR="00FD7136" w:rsidRPr="00481B3C">
        <w:t xml:space="preserve">Engorged larvae were preserved for testing in </w:t>
      </w:r>
      <w:r w:rsidR="00DC27D3">
        <w:t xml:space="preserve">individual host </w:t>
      </w:r>
      <w:r w:rsidR="00FD7136" w:rsidRPr="00481B3C">
        <w:t xml:space="preserve">vials containing 70% ethanol. </w:t>
      </w:r>
      <w:r w:rsidRPr="00481B3C">
        <w:t>Larvae assigned to the molting group were washed for about 30</w:t>
      </w:r>
      <w:r w:rsidR="00FD7136" w:rsidRPr="00481B3C">
        <w:t>-</w:t>
      </w:r>
      <w:r w:rsidRPr="00481B3C">
        <w:t xml:space="preserve">s in a bath of 10% liquid bleach and stored in a humidity chamber. </w:t>
      </w:r>
    </w:p>
    <w:p w:rsidR="00310F39" w:rsidRPr="00481B3C" w:rsidRDefault="00310F39" w:rsidP="00310F39">
      <w:pPr>
        <w:spacing w:line="480" w:lineRule="auto"/>
        <w:rPr>
          <w:b/>
        </w:rPr>
      </w:pPr>
      <w:r w:rsidRPr="00481B3C">
        <w:rPr>
          <w:b/>
        </w:rPr>
        <w:t xml:space="preserve">Experimental infection </w:t>
      </w:r>
    </w:p>
    <w:p w:rsidR="00310F39" w:rsidRPr="00481B3C" w:rsidRDefault="00310F39" w:rsidP="00D36187">
      <w:pPr>
        <w:spacing w:line="480" w:lineRule="auto"/>
        <w:ind w:firstLine="360"/>
      </w:pPr>
      <w:r w:rsidRPr="00481B3C">
        <w:t>To investigate whether ticks carrying</w:t>
      </w:r>
      <w:r w:rsidRPr="00481B3C">
        <w:rPr>
          <w:i/>
        </w:rPr>
        <w:t xml:space="preserve"> </w:t>
      </w:r>
      <w:r w:rsidR="00FD7136" w:rsidRPr="00481B3C">
        <w:rPr>
          <w:i/>
        </w:rPr>
        <w:t>Bbss</w:t>
      </w:r>
      <w:r w:rsidRPr="00481B3C">
        <w:t xml:space="preserve"> were capable of infecting skinks, </w:t>
      </w:r>
      <w:r w:rsidR="00633865">
        <w:t>I</w:t>
      </w:r>
      <w:r w:rsidR="00633865" w:rsidRPr="00481B3C">
        <w:t xml:space="preserve"> </w:t>
      </w:r>
      <w:r w:rsidRPr="00481B3C">
        <w:t>undertook two experimental infection trials using the skinks that I had determined to be naturally uninfected through</w:t>
      </w:r>
      <w:r w:rsidR="00DC27D3">
        <w:t xml:space="preserve"> PCR-testing with</w:t>
      </w:r>
      <w:r w:rsidRPr="00481B3C">
        <w:t xml:space="preserve"> the procedure described in Chapter 2</w:t>
      </w:r>
      <w:r w:rsidR="00D344D1">
        <w:t xml:space="preserve">. </w:t>
      </w:r>
    </w:p>
    <w:p w:rsidR="00310F39" w:rsidRPr="00481B3C" w:rsidRDefault="00F06293" w:rsidP="00D36187">
      <w:pPr>
        <w:spacing w:before="240" w:line="480" w:lineRule="auto"/>
        <w:rPr>
          <w:b/>
          <w:i/>
        </w:rPr>
      </w:pPr>
      <w:r>
        <w:rPr>
          <w:b/>
          <w:i/>
        </w:rPr>
        <w:tab/>
      </w:r>
      <w:r w:rsidR="00310F39" w:rsidRPr="00481B3C">
        <w:rPr>
          <w:b/>
          <w:i/>
        </w:rPr>
        <w:t>Infection Trial 1: Naturally infected nymphs</w:t>
      </w:r>
    </w:p>
    <w:p w:rsidR="00310F39" w:rsidRPr="00481B3C" w:rsidRDefault="00DC27D3" w:rsidP="00D36187">
      <w:pPr>
        <w:spacing w:before="240" w:line="480" w:lineRule="auto"/>
        <w:ind w:firstLine="720"/>
      </w:pPr>
      <w:r>
        <w:t>W</w:t>
      </w:r>
      <w:r w:rsidR="00310F39" w:rsidRPr="00481B3C">
        <w:t xml:space="preserve">ild nymphs were collected by collaborators in </w:t>
      </w:r>
      <w:r w:rsidR="00FD7136" w:rsidRPr="00481B3C">
        <w:t>LD</w:t>
      </w:r>
      <w:r w:rsidR="00310F39" w:rsidRPr="00481B3C">
        <w:t xml:space="preserve"> endemic areas of Wisconsin and Rhode Island in spring 2012</w:t>
      </w:r>
      <w:r w:rsidR="00BA6292">
        <w:t xml:space="preserve">. </w:t>
      </w:r>
      <w:r w:rsidR="00310F39" w:rsidRPr="00481B3C">
        <w:t xml:space="preserve">Nymphs were shipped immediately to UT and housed </w:t>
      </w:r>
      <w:r w:rsidR="00310F39" w:rsidRPr="00481B3C">
        <w:lastRenderedPageBreak/>
        <w:t xml:space="preserve">in humidity chambers </w:t>
      </w:r>
      <w:r>
        <w:t>(90% RH)</w:t>
      </w:r>
      <w:r w:rsidR="00D344D1">
        <w:t xml:space="preserve">. </w:t>
      </w:r>
      <w:r w:rsidR="00FD7136" w:rsidRPr="00481B3C">
        <w:rPr>
          <w:i/>
        </w:rPr>
        <w:t>Bbss</w:t>
      </w:r>
      <w:r w:rsidR="00310F39" w:rsidRPr="00481B3C">
        <w:t xml:space="preserve"> infection prevalence among nymphs from these areas was anticipated to be to be </w:t>
      </w:r>
      <w:r w:rsidR="00FD7136" w:rsidRPr="00481B3C">
        <w:t>~</w:t>
      </w:r>
      <w:r w:rsidR="00310F39" w:rsidRPr="00481B3C">
        <w:t xml:space="preserve">30% (J. Tsao, pers. comm.); a subset of the nymphs was tested by real-time PCR targeting the 23S </w:t>
      </w:r>
      <w:proofErr w:type="spellStart"/>
      <w:r w:rsidR="00310F39" w:rsidRPr="00481B3C">
        <w:t>rRNA</w:t>
      </w:r>
      <w:proofErr w:type="spellEnd"/>
      <w:r w:rsidR="00310F39" w:rsidRPr="00481B3C">
        <w:t xml:space="preserve"> gene to determine their actual prevalence (using the protocol of Courtney et al., 2004)</w:t>
      </w:r>
      <w:r w:rsidR="00D344D1">
        <w:t>.</w:t>
      </w:r>
    </w:p>
    <w:p w:rsidR="00310F39" w:rsidRPr="00481B3C" w:rsidRDefault="00310F39" w:rsidP="00310F39">
      <w:pPr>
        <w:spacing w:line="480" w:lineRule="auto"/>
      </w:pPr>
      <w:r w:rsidRPr="00481B3C">
        <w:tab/>
        <w:t xml:space="preserve">In July 2012, a group of 11 uninfected skinks were each exposed to </w:t>
      </w:r>
      <w:r w:rsidR="00301870">
        <w:t>20</w:t>
      </w:r>
      <w:r w:rsidR="00FD7136" w:rsidRPr="00481B3C">
        <w:t xml:space="preserve"> </w:t>
      </w:r>
      <w:r w:rsidRPr="00481B3C">
        <w:t xml:space="preserve">of these </w:t>
      </w:r>
      <w:r w:rsidR="00D93A06">
        <w:t xml:space="preserve">infected </w:t>
      </w:r>
      <w:r w:rsidRPr="00481B3C">
        <w:t>wild nymphs using the restrain</w:t>
      </w:r>
      <w:r w:rsidR="00FD7136" w:rsidRPr="00481B3C">
        <w:t>t</w:t>
      </w:r>
      <w:r w:rsidRPr="00481B3C">
        <w:t xml:space="preserve"> bags described above</w:t>
      </w:r>
      <w:r w:rsidR="00D344D1">
        <w:t xml:space="preserve">. </w:t>
      </w:r>
      <w:r w:rsidRPr="00481B3C">
        <w:t xml:space="preserve">Assuming 30% prevalence, feeding by </w:t>
      </w:r>
      <w:r w:rsidR="00FD7136" w:rsidRPr="00481B3C">
        <w:t xml:space="preserve">five </w:t>
      </w:r>
      <w:r w:rsidRPr="00481B3C">
        <w:t xml:space="preserve">nymphs </w:t>
      </w:r>
      <w:r w:rsidR="00FD7136" w:rsidRPr="00481B3C">
        <w:t xml:space="preserve">would </w:t>
      </w:r>
      <w:r w:rsidRPr="00481B3C">
        <w:t>represent a &gt;80% chance of each skink being exposed to</w:t>
      </w:r>
      <w:r w:rsidRPr="00481B3C">
        <w:rPr>
          <w:i/>
        </w:rPr>
        <w:t xml:space="preserve"> B. burgdorferi</w:t>
      </w:r>
      <w:r w:rsidR="00D344D1">
        <w:t xml:space="preserve">. </w:t>
      </w:r>
      <w:r w:rsidRPr="00481B3C">
        <w:t>The skinks were then held over water. Water baths were checked daily</w:t>
      </w:r>
      <w:r w:rsidR="00DC27D3">
        <w:t>;</w:t>
      </w:r>
      <w:r w:rsidRPr="00481B3C">
        <w:t xml:space="preserve"> detached nymphs </w:t>
      </w:r>
      <w:r w:rsidR="00DC27D3">
        <w:t xml:space="preserve">were </w:t>
      </w:r>
      <w:r w:rsidRPr="00481B3C">
        <w:t>collected and tested by 23S real-time PCR to determine whether there had been any change in their infection prevalence as a consequence of having fed on the skinks.</w:t>
      </w:r>
    </w:p>
    <w:p w:rsidR="00310F39" w:rsidRPr="00481B3C" w:rsidRDefault="00310F39" w:rsidP="00310F39">
      <w:pPr>
        <w:spacing w:line="480" w:lineRule="auto"/>
      </w:pPr>
      <w:r w:rsidRPr="00481B3C">
        <w:tab/>
        <w:t>At 3 weeks post-challenge, ~30</w:t>
      </w:r>
      <w:r w:rsidRPr="00481B3C">
        <w:rPr>
          <w:color w:val="000000" w:themeColor="text1"/>
        </w:rPr>
        <w:t xml:space="preserve"> xenodiagnostic</w:t>
      </w:r>
      <w:r w:rsidRPr="00481B3C">
        <w:rPr>
          <w:color w:val="FF0000"/>
        </w:rPr>
        <w:t xml:space="preserve"> </w:t>
      </w:r>
      <w:r w:rsidRPr="00481B3C">
        <w:t>larvae were applied to each skink to determine its infection status. Larvae were allowed to feed until they detached</w:t>
      </w:r>
      <w:r w:rsidR="00D344D1">
        <w:t xml:space="preserve">. </w:t>
      </w:r>
      <w:r w:rsidRPr="00481B3C">
        <w:t>These post-exposure engorged xenodiagnostic larvae were pooled into three extraction groups per skink as follows: if more than 30 larvae were collected, 10 larvae were tested per pool; if less than 30 larvae, the total was divided into 3 equal-sized pools from each individual. Some skinks</w:t>
      </w:r>
      <w:r w:rsidR="008A749E">
        <w:t xml:space="preserve"> were capable of</w:t>
      </w:r>
      <w:r w:rsidRPr="00481B3C">
        <w:t xml:space="preserve"> </w:t>
      </w:r>
      <w:r w:rsidR="008A749E">
        <w:t>feeding</w:t>
      </w:r>
      <w:r w:rsidR="00FD7136" w:rsidRPr="00481B3C">
        <w:t xml:space="preserve"> few</w:t>
      </w:r>
      <w:r w:rsidRPr="00481B3C">
        <w:t xml:space="preserve"> engorged larvae</w:t>
      </w:r>
      <w:r w:rsidR="00CE61F5">
        <w:t xml:space="preserve"> (&lt;5)</w:t>
      </w:r>
      <w:r w:rsidRPr="00481B3C">
        <w:t xml:space="preserve">; in these cases, I applied a second round of ~30 xenodiagnostic larvae approximately 10 days after the 3-week infestation to increase </w:t>
      </w:r>
      <w:r w:rsidR="00A612FF">
        <w:t xml:space="preserve">my </w:t>
      </w:r>
      <w:r w:rsidRPr="00481B3C">
        <w:t xml:space="preserve">sample size. </w:t>
      </w:r>
    </w:p>
    <w:p w:rsidR="00310F39" w:rsidRPr="00481B3C" w:rsidRDefault="00667691" w:rsidP="00310F39">
      <w:pPr>
        <w:spacing w:line="480" w:lineRule="auto"/>
        <w:ind w:firstLine="720"/>
      </w:pPr>
      <w:r>
        <w:t xml:space="preserve"> DNA was extracted from e</w:t>
      </w:r>
      <w:r w:rsidR="00310F39" w:rsidRPr="00481B3C">
        <w:t xml:space="preserve">ngorged larvae in pools of up to </w:t>
      </w:r>
      <w:r w:rsidR="00371365" w:rsidRPr="00481B3C">
        <w:t>10</w:t>
      </w:r>
      <w:r w:rsidR="00310F39" w:rsidRPr="00481B3C">
        <w:t xml:space="preserve"> larvae per extraction using Qiagen Blood and Tissue Extraction kits.</w:t>
      </w:r>
      <w:r w:rsidR="00EF0765">
        <w:t xml:space="preserve"> The DNA samples were</w:t>
      </w:r>
      <w:r w:rsidR="00310F39" w:rsidRPr="00481B3C">
        <w:t xml:space="preserve"> then tested for the presence of </w:t>
      </w:r>
      <w:r w:rsidR="00310F39" w:rsidRPr="00481B3C">
        <w:rPr>
          <w:i/>
        </w:rPr>
        <w:t>Borrelia</w:t>
      </w:r>
      <w:r w:rsidR="00310F39" w:rsidRPr="00481B3C">
        <w:t xml:space="preserve"> spp. using the same 23S real-time PCR </w:t>
      </w:r>
      <w:r w:rsidR="00FD7136" w:rsidRPr="00481B3C">
        <w:t xml:space="preserve">described </w:t>
      </w:r>
      <w:r w:rsidR="00310F39" w:rsidRPr="00481B3C">
        <w:t>previously for the engorged nymphs</w:t>
      </w:r>
      <w:r w:rsidR="00CE61F5">
        <w:t xml:space="preserve"> (Courtney, 2004)</w:t>
      </w:r>
      <w:r w:rsidR="00310F39" w:rsidRPr="00481B3C">
        <w:t xml:space="preserve">. </w:t>
      </w:r>
    </w:p>
    <w:p w:rsidR="00310F39" w:rsidRPr="00481B3C" w:rsidRDefault="00310F39" w:rsidP="00D36187">
      <w:pPr>
        <w:spacing w:line="480" w:lineRule="auto"/>
      </w:pPr>
      <w:r w:rsidRPr="00481B3C">
        <w:lastRenderedPageBreak/>
        <w:tab/>
        <w:t xml:space="preserve">Five ICR-strain mice were included in the trial as an experimental control. These were challenged with wild nymphs in the same way as the skinks (i.e., the same number of nymphs from the same locations as were used on the skinks). I tested engorged nymphs collected post-feeding on mice, and Week 3 xenodiagnostic larvae on mice in the same way as for the skinks. </w:t>
      </w:r>
    </w:p>
    <w:p w:rsidR="00310F39" w:rsidRPr="00481B3C" w:rsidRDefault="00F06293" w:rsidP="00D36187">
      <w:pPr>
        <w:spacing w:before="240" w:after="200" w:line="480" w:lineRule="auto"/>
        <w:rPr>
          <w:b/>
          <w:i/>
        </w:rPr>
      </w:pPr>
      <w:r>
        <w:rPr>
          <w:b/>
          <w:i/>
        </w:rPr>
        <w:tab/>
      </w:r>
      <w:r w:rsidR="00310F39" w:rsidRPr="00481B3C">
        <w:rPr>
          <w:b/>
          <w:i/>
        </w:rPr>
        <w:t xml:space="preserve">Infection Trial 2:  Laboratory-infected nymphs </w:t>
      </w:r>
    </w:p>
    <w:p w:rsidR="00310F39" w:rsidRPr="00481B3C" w:rsidRDefault="00310F39" w:rsidP="00D36187">
      <w:pPr>
        <w:spacing w:before="240" w:line="480" w:lineRule="auto"/>
        <w:ind w:firstLine="720"/>
        <w:rPr>
          <w:color w:val="FF0000"/>
        </w:rPr>
      </w:pPr>
      <w:r w:rsidRPr="00481B3C">
        <w:t xml:space="preserve">In October 2012, a second group of 20 skinks were each exposed to </w:t>
      </w:r>
      <w:r w:rsidR="00FD7136" w:rsidRPr="00481B3C">
        <w:rPr>
          <w:i/>
        </w:rPr>
        <w:t>Bbsl</w:t>
      </w:r>
      <w:r w:rsidRPr="00481B3C">
        <w:t>-infected nymphs provided by the Tsao lab</w:t>
      </w:r>
      <w:r w:rsidR="00F50C41">
        <w:t>oratory</w:t>
      </w:r>
      <w:r w:rsidRPr="00481B3C">
        <w:t xml:space="preserve"> at Michigan State University</w:t>
      </w:r>
      <w:r w:rsidR="00D344D1">
        <w:rPr>
          <w:color w:val="000000" w:themeColor="text1"/>
        </w:rPr>
        <w:t xml:space="preserve">. </w:t>
      </w:r>
      <w:r w:rsidRPr="00481B3C">
        <w:rPr>
          <w:color w:val="000000" w:themeColor="text1"/>
        </w:rPr>
        <w:t xml:space="preserve">These nymphs been experimentally infected with </w:t>
      </w:r>
      <w:r w:rsidRPr="00481B3C">
        <w:rPr>
          <w:i/>
          <w:color w:val="000000" w:themeColor="text1"/>
        </w:rPr>
        <w:t>Bbss</w:t>
      </w:r>
      <w:r w:rsidR="009E1E98" w:rsidRPr="00481B3C">
        <w:rPr>
          <w:color w:val="000000" w:themeColor="text1"/>
        </w:rPr>
        <w:t xml:space="preserve">. </w:t>
      </w:r>
      <w:r w:rsidRPr="00481B3C">
        <w:rPr>
          <w:i/>
        </w:rPr>
        <w:t>Bbss</w:t>
      </w:r>
      <w:r w:rsidRPr="00481B3C">
        <w:t xml:space="preserve"> infection prevalence of these lab</w:t>
      </w:r>
      <w:r w:rsidR="00F50C41">
        <w:t>oratory</w:t>
      </w:r>
      <w:r w:rsidRPr="00481B3C">
        <w:t>-colony nymphs was expected to be ~70%; a subset of the nymphs was tested to estimate the actual prevalence.</w:t>
      </w:r>
      <w:r w:rsidRPr="00481B3C">
        <w:rPr>
          <w:color w:val="FF0000"/>
        </w:rPr>
        <w:t xml:space="preserve"> </w:t>
      </w:r>
    </w:p>
    <w:p w:rsidR="00310F39" w:rsidRPr="00481B3C" w:rsidRDefault="00310F39" w:rsidP="00310F39">
      <w:pPr>
        <w:spacing w:line="480" w:lineRule="auto"/>
      </w:pPr>
      <w:r w:rsidRPr="00481B3C">
        <w:tab/>
        <w:t xml:space="preserve">I applied 10-12 </w:t>
      </w:r>
      <w:r w:rsidR="00F50C41">
        <w:t>laboratory</w:t>
      </w:r>
      <w:r w:rsidR="00371365" w:rsidRPr="00481B3C">
        <w:t xml:space="preserve">-infected </w:t>
      </w:r>
      <w:r w:rsidRPr="00481B3C">
        <w:t xml:space="preserve">nymphs to each skink and allowed </w:t>
      </w:r>
      <w:r w:rsidR="00371365" w:rsidRPr="00481B3C">
        <w:t xml:space="preserve">them </w:t>
      </w:r>
      <w:r w:rsidRPr="00481B3C">
        <w:t>to engorge and detach, after which they were collected into 70% EtOH for testing to determine any change in infection prevalence arising from having fed on the skink. Assuming 70% prevalence, feeding by 10 nymphs represented a &gt;99% chance of each skink being exposed to</w:t>
      </w:r>
      <w:r w:rsidRPr="00481B3C">
        <w:rPr>
          <w:i/>
        </w:rPr>
        <w:t xml:space="preserve"> Bbss</w:t>
      </w:r>
      <w:r w:rsidR="00D344D1">
        <w:t xml:space="preserve">. </w:t>
      </w:r>
      <w:r w:rsidRPr="00481B3C">
        <w:t>Engorged nymphs were tested</w:t>
      </w:r>
      <w:r w:rsidR="00371365" w:rsidRPr="00481B3C">
        <w:t>.</w:t>
      </w:r>
      <w:r w:rsidRPr="00481B3C">
        <w:t xml:space="preserve"> I</w:t>
      </w:r>
      <w:r w:rsidRPr="00481B3C">
        <w:rPr>
          <w:color w:val="FF0000"/>
        </w:rPr>
        <w:t xml:space="preserve"> </w:t>
      </w:r>
      <w:r w:rsidRPr="00481B3C">
        <w:t>applied ~30 xenodiagnostic larvae at Week 1 post-challenge</w:t>
      </w:r>
      <w:r w:rsidR="00D344D1">
        <w:t xml:space="preserve">. </w:t>
      </w:r>
      <w:r w:rsidRPr="00481B3C">
        <w:t xml:space="preserve">These ticks were allowed to feed until they detached and were then collected into </w:t>
      </w:r>
      <w:r w:rsidR="00371365" w:rsidRPr="00481B3C">
        <w:t xml:space="preserve">70% </w:t>
      </w:r>
      <w:r w:rsidRPr="00481B3C">
        <w:t>EtOH.</w:t>
      </w:r>
      <w:r w:rsidRPr="00481B3C">
        <w:rPr>
          <w:color w:val="FF0000"/>
        </w:rPr>
        <w:t xml:space="preserve"> </w:t>
      </w:r>
      <w:r w:rsidRPr="00481B3C">
        <w:t>A second round of 30 xenodiagnostic larvae was applied at Week 6 post-challenge. These ticks were allowed to feed until detached and were collected into two groups. Group 1 was placed into 70% EtOH for immediate testing. Group 2 was maintained alive in a humidity chamber, for use in future transmission experiments if infection</w:t>
      </w:r>
      <w:r w:rsidR="00D95175" w:rsidRPr="00481B3C">
        <w:t xml:space="preserve"> was found in the skinks. Week 6 </w:t>
      </w:r>
      <w:r w:rsidR="004E415D">
        <w:lastRenderedPageBreak/>
        <w:t>Group 1</w:t>
      </w:r>
      <w:r w:rsidR="004E415D" w:rsidRPr="00481B3C">
        <w:t xml:space="preserve"> </w:t>
      </w:r>
      <w:r w:rsidRPr="00481B3C">
        <w:t xml:space="preserve">larvae were </w:t>
      </w:r>
      <w:r w:rsidR="00C36479" w:rsidRPr="00481B3C">
        <w:t>pooled</w:t>
      </w:r>
      <w:r w:rsidR="00FD7136" w:rsidRPr="00481B3C">
        <w:t xml:space="preserve"> </w:t>
      </w:r>
      <w:r w:rsidRPr="00481B3C">
        <w:t xml:space="preserve">for </w:t>
      </w:r>
      <w:r w:rsidR="00C36479" w:rsidRPr="00481B3C">
        <w:t xml:space="preserve">DNA </w:t>
      </w:r>
      <w:r w:rsidR="009E1E98" w:rsidRPr="00481B3C">
        <w:t>extraction and</w:t>
      </w:r>
      <w:r w:rsidRPr="00481B3C">
        <w:t xml:space="preserve"> real-time PCR testing</w:t>
      </w:r>
      <w:r w:rsidR="00C36479" w:rsidRPr="00481B3C">
        <w:t xml:space="preserve"> (two pools per host, with no more than 5 ticks per pool)</w:t>
      </w:r>
      <w:r w:rsidRPr="00481B3C">
        <w:t xml:space="preserve">. </w:t>
      </w:r>
      <w:r w:rsidR="00D95175" w:rsidRPr="00481B3C">
        <w:t>Week 6 l</w:t>
      </w:r>
      <w:r w:rsidR="00895EA1" w:rsidRPr="00481B3C">
        <w:t xml:space="preserve">arvae that molted into nymphs </w:t>
      </w:r>
      <w:r w:rsidR="004E415D">
        <w:t xml:space="preserve">(Group 2) </w:t>
      </w:r>
      <w:r w:rsidR="00895EA1" w:rsidRPr="00481B3C">
        <w:t xml:space="preserve">were then preserved in 70% EtOH for </w:t>
      </w:r>
      <w:r w:rsidR="00C36479" w:rsidRPr="00481B3C">
        <w:t xml:space="preserve">DNA extraction and real-time PCR testing (two </w:t>
      </w:r>
      <w:r w:rsidR="00895EA1" w:rsidRPr="00481B3C">
        <w:t>nymphs per extraction</w:t>
      </w:r>
      <w:r w:rsidR="00C36479" w:rsidRPr="00481B3C">
        <w:t xml:space="preserve">, with </w:t>
      </w:r>
      <w:r w:rsidR="00895EA1" w:rsidRPr="00481B3C">
        <w:t xml:space="preserve">up to 5 extractions per </w:t>
      </w:r>
      <w:r w:rsidR="009E1E98" w:rsidRPr="00481B3C">
        <w:t>host)</w:t>
      </w:r>
      <w:r w:rsidR="00895EA1" w:rsidRPr="00481B3C">
        <w:t xml:space="preserve">. </w:t>
      </w:r>
    </w:p>
    <w:p w:rsidR="00310F39" w:rsidRPr="00481B3C" w:rsidRDefault="00310F39" w:rsidP="00D36187">
      <w:pPr>
        <w:spacing w:line="480" w:lineRule="auto"/>
      </w:pPr>
      <w:r w:rsidRPr="00481B3C">
        <w:tab/>
        <w:t xml:space="preserve">Five ICR-strain mice were included in Trial 2 as positive experimental controls; these were challenged in the same way as the skinks. Engorged nymphs collected post-feeding on mice, and xenodiagnostic larvae collected and pooled after weeks 1 and 6, were tested for the presence of </w:t>
      </w:r>
      <w:r w:rsidRPr="00481B3C">
        <w:rPr>
          <w:i/>
        </w:rPr>
        <w:t>Borrelia</w:t>
      </w:r>
      <w:r w:rsidRPr="00481B3C">
        <w:t xml:space="preserve"> spp. using the DNA extraction protocol and real-time PCR procedures described </w:t>
      </w:r>
      <w:r w:rsidR="004E415D">
        <w:t>above (Courtney, 2004)</w:t>
      </w:r>
      <w:r w:rsidRPr="00481B3C">
        <w:t xml:space="preserve">. </w:t>
      </w:r>
    </w:p>
    <w:p w:rsidR="00310F39" w:rsidRPr="00481B3C" w:rsidRDefault="00310F39" w:rsidP="003C06A4">
      <w:pPr>
        <w:pStyle w:val="Heading2"/>
        <w:ind w:left="0"/>
        <w:rPr>
          <w:caps w:val="0"/>
        </w:rPr>
      </w:pPr>
      <w:bookmarkStart w:id="29" w:name="_Toc363477961"/>
      <w:r w:rsidRPr="00481B3C">
        <w:rPr>
          <w:caps w:val="0"/>
        </w:rPr>
        <w:t>3.3 RESULTS</w:t>
      </w:r>
      <w:bookmarkEnd w:id="29"/>
    </w:p>
    <w:p w:rsidR="00310F39" w:rsidRPr="00481B3C" w:rsidRDefault="00310F39" w:rsidP="00D36187">
      <w:pPr>
        <w:spacing w:before="240" w:line="480" w:lineRule="auto"/>
        <w:rPr>
          <w:b/>
          <w:i/>
        </w:rPr>
      </w:pPr>
      <w:r w:rsidRPr="00481B3C">
        <w:rPr>
          <w:b/>
          <w:i/>
        </w:rPr>
        <w:t>Infection Trial 1: Naturally infected nymphs</w:t>
      </w:r>
    </w:p>
    <w:p w:rsidR="00310F39" w:rsidRPr="00481B3C" w:rsidRDefault="00310F39" w:rsidP="00D36187">
      <w:pPr>
        <w:spacing w:before="240" w:line="480" w:lineRule="auto"/>
        <w:ind w:firstLine="720"/>
      </w:pPr>
      <w:r w:rsidRPr="00481B3C">
        <w:t xml:space="preserve">A subsample of the wild nymphs from LD endemic areas – collected for use in the first infestation experiment – was 18.9% infected </w:t>
      </w:r>
      <w:r w:rsidR="00A82AA8" w:rsidRPr="00481B3C">
        <w:t xml:space="preserve">(7 of 37 nymphs tested positive by </w:t>
      </w:r>
      <w:r w:rsidR="003F5592">
        <w:t>qPCR</w:t>
      </w:r>
      <w:r w:rsidRPr="00481B3C">
        <w:t>)</w:t>
      </w:r>
      <w:r w:rsidR="00EF0765">
        <w:t xml:space="preserve"> </w:t>
      </w:r>
      <w:r w:rsidRPr="00481B3C">
        <w:t xml:space="preserve">with </w:t>
      </w:r>
      <w:r w:rsidRPr="00481B3C">
        <w:rPr>
          <w:i/>
        </w:rPr>
        <w:t>Bbss</w:t>
      </w:r>
      <w:r w:rsidR="00D344D1">
        <w:t xml:space="preserve">. </w:t>
      </w:r>
      <w:r w:rsidRPr="00481B3C">
        <w:t>After feeding, engorged nymphs were only 6.9% infected</w:t>
      </w:r>
      <w:r w:rsidR="00D344D1">
        <w:t>; whereas</w:t>
      </w:r>
      <w:r w:rsidRPr="00481B3C">
        <w:t xml:space="preserve"> nymphs that fed on mice were 16.7% infected (Table 3.1). </w:t>
      </w:r>
    </w:p>
    <w:p w:rsidR="00310F39" w:rsidRPr="00481B3C" w:rsidRDefault="00310F39" w:rsidP="00D36187">
      <w:pPr>
        <w:spacing w:line="480" w:lineRule="auto"/>
        <w:ind w:firstLine="720"/>
      </w:pPr>
      <w:r w:rsidRPr="00481B3C">
        <w:t xml:space="preserve">Xenodiagnosis of 10 of the 11 skinks at 3-4 weeks post-infestation indicated that none had acquired detectable </w:t>
      </w:r>
      <w:r w:rsidRPr="00481B3C">
        <w:rPr>
          <w:i/>
        </w:rPr>
        <w:t>Borrelia</w:t>
      </w:r>
      <w:r w:rsidRPr="00481B3C">
        <w:t xml:space="preserve"> infection (Table 3.2)</w:t>
      </w:r>
      <w:r w:rsidR="00D344D1">
        <w:t xml:space="preserve">. </w:t>
      </w:r>
      <w:r w:rsidRPr="00481B3C">
        <w:t xml:space="preserve">However, </w:t>
      </w:r>
      <w:r w:rsidR="004E415D">
        <w:t>only one</w:t>
      </w:r>
      <w:r w:rsidR="004E415D" w:rsidRPr="00481B3C">
        <w:t xml:space="preserve"> </w:t>
      </w:r>
      <w:r w:rsidRPr="00481B3C">
        <w:t>of the four mice tested</w:t>
      </w:r>
      <w:r w:rsidR="00A82AA8">
        <w:t xml:space="preserve"> </w:t>
      </w:r>
      <w:r w:rsidRPr="00481B3C">
        <w:t xml:space="preserve">positive by xenodiagnosis. </w:t>
      </w:r>
    </w:p>
    <w:p w:rsidR="00310F39" w:rsidRPr="00481B3C" w:rsidRDefault="00310F39" w:rsidP="00D36187">
      <w:pPr>
        <w:spacing w:before="240" w:line="480" w:lineRule="auto"/>
        <w:rPr>
          <w:b/>
          <w:i/>
        </w:rPr>
      </w:pPr>
      <w:r w:rsidRPr="00481B3C">
        <w:rPr>
          <w:b/>
          <w:i/>
        </w:rPr>
        <w:t>Infection Trial 2: Laboratory-infected nymphs</w:t>
      </w:r>
    </w:p>
    <w:p w:rsidR="00310F39" w:rsidRPr="00481B3C" w:rsidRDefault="00310F39" w:rsidP="006874FE">
      <w:pPr>
        <w:spacing w:before="240" w:line="480" w:lineRule="auto"/>
        <w:ind w:firstLine="720"/>
      </w:pPr>
      <w:r w:rsidRPr="00481B3C">
        <w:t xml:space="preserve">A sub-sample of the laboratory-infected nymphs – supplied by Michigan State University for use in the second infestation experiment – was 71.9% infected with </w:t>
      </w:r>
      <w:r w:rsidRPr="00481B3C">
        <w:rPr>
          <w:i/>
        </w:rPr>
        <w:t>Bbss</w:t>
      </w:r>
      <w:r w:rsidRPr="00481B3C">
        <w:t xml:space="preserve"> </w:t>
      </w:r>
      <w:r w:rsidRPr="00481B3C">
        <w:lastRenderedPageBreak/>
        <w:t xml:space="preserve">(64 of 89 nymphs tested positive by </w:t>
      </w:r>
      <w:r w:rsidR="003F5592">
        <w:t>qPCR</w:t>
      </w:r>
      <w:r w:rsidR="006874FE">
        <w:t xml:space="preserve">). </w:t>
      </w:r>
      <w:r w:rsidRPr="00481B3C">
        <w:t>After feeding, the engorged nymphs that fed on skinks were only 7.4% infected</w:t>
      </w:r>
      <w:r w:rsidR="00D344D1">
        <w:t>; whereas</w:t>
      </w:r>
      <w:r w:rsidRPr="00481B3C">
        <w:t xml:space="preserve"> nymphs that fed on mice were 59.3% infected (Table 3.3). </w:t>
      </w:r>
    </w:p>
    <w:p w:rsidR="00310F39" w:rsidRPr="00481B3C" w:rsidRDefault="00310F39" w:rsidP="009A27F8">
      <w:pPr>
        <w:spacing w:line="480" w:lineRule="auto"/>
        <w:ind w:firstLine="720"/>
      </w:pPr>
      <w:r w:rsidRPr="00481B3C">
        <w:t>Xenodiagnosis was undertaken on 15 of the 18 infested skinks at 1 week post-infestation (Table 3.4)</w:t>
      </w:r>
      <w:r w:rsidR="00D344D1">
        <w:t>.</w:t>
      </w:r>
      <w:r w:rsidR="00BA6292">
        <w:t xml:space="preserve"> </w:t>
      </w:r>
      <w:r w:rsidRPr="00481B3C">
        <w:t xml:space="preserve">Skink 37 transmitted </w:t>
      </w:r>
      <w:r w:rsidR="00633865" w:rsidRPr="00481B3C">
        <w:rPr>
          <w:i/>
        </w:rPr>
        <w:t>B</w:t>
      </w:r>
      <w:r w:rsidR="00633865">
        <w:rPr>
          <w:i/>
        </w:rPr>
        <w:t>bss</w:t>
      </w:r>
      <w:r w:rsidR="00633865" w:rsidRPr="00481B3C">
        <w:t xml:space="preserve"> </w:t>
      </w:r>
      <w:r w:rsidRPr="00481B3C">
        <w:t>to one of three xenodiagnostic larvae tested from that skink (Table 3.4)</w:t>
      </w:r>
      <w:r w:rsidR="00D344D1">
        <w:t xml:space="preserve">. </w:t>
      </w:r>
      <w:r w:rsidRPr="00481B3C">
        <w:t xml:space="preserve">This infection was apparently transient, as Skink 37 did not infect any </w:t>
      </w:r>
      <w:r w:rsidR="009A27F8" w:rsidRPr="00481B3C">
        <w:t xml:space="preserve">engorged </w:t>
      </w:r>
      <w:r w:rsidRPr="00481B3C">
        <w:t xml:space="preserve">Week 6 xenodiagnostic larvae, nor any of the nymphs molting from </w:t>
      </w:r>
      <w:r w:rsidR="009A27F8" w:rsidRPr="00481B3C">
        <w:t xml:space="preserve">Week 6 </w:t>
      </w:r>
      <w:r w:rsidRPr="00481B3C">
        <w:t>larvae</w:t>
      </w:r>
      <w:r w:rsidR="00D344D1">
        <w:t xml:space="preserve">. </w:t>
      </w:r>
      <w:r w:rsidRPr="00481B3C">
        <w:t>No other skink transmitted infection to any larvae or nymphs</w:t>
      </w:r>
      <w:r w:rsidR="00D344D1">
        <w:t xml:space="preserve">. </w:t>
      </w:r>
      <w:r w:rsidRPr="00481B3C">
        <w:t xml:space="preserve">In contrast, four of the five mice transmitted infection to Week 1 xenodiagnostic larvae, and all five transmitted to </w:t>
      </w:r>
      <w:r w:rsidR="009A27F8" w:rsidRPr="00481B3C">
        <w:t xml:space="preserve">engorged </w:t>
      </w:r>
      <w:r w:rsidRPr="00481B3C">
        <w:t>Week 6 larvae and to the molted nymphs (Table 3.4)</w:t>
      </w:r>
      <w:r w:rsidR="00D344D1">
        <w:t>.</w:t>
      </w:r>
    </w:p>
    <w:p w:rsidR="00310F39" w:rsidRPr="00481B3C" w:rsidRDefault="00310F39" w:rsidP="00310F39">
      <w:pPr>
        <w:rPr>
          <w:b/>
        </w:rPr>
      </w:pPr>
      <w:r w:rsidRPr="00481B3C">
        <w:rPr>
          <w:b/>
        </w:rPr>
        <w:br w:type="page"/>
      </w:r>
    </w:p>
    <w:p w:rsidR="00310F39" w:rsidRPr="00481B3C" w:rsidRDefault="00310F39" w:rsidP="009D2DC5">
      <w:pPr>
        <w:pStyle w:val="Style3"/>
      </w:pPr>
      <w:bookmarkStart w:id="30" w:name="_Toc362467457"/>
      <w:proofErr w:type="gramStart"/>
      <w:r w:rsidRPr="00481B3C">
        <w:rPr>
          <w:b/>
        </w:rPr>
        <w:lastRenderedPageBreak/>
        <w:t>Table 3.</w:t>
      </w:r>
      <w:proofErr w:type="gramEnd"/>
      <w:r w:rsidR="007A51BA" w:rsidRPr="00D4554E">
        <w:rPr>
          <w:b/>
        </w:rPr>
        <w:fldChar w:fldCharType="begin"/>
      </w:r>
      <w:r w:rsidR="00D4554E" w:rsidRPr="00D4554E">
        <w:rPr>
          <w:b/>
        </w:rPr>
        <w:instrText xml:space="preserve"> SEQ Table \* ARABIC </w:instrText>
      </w:r>
      <w:r w:rsidR="007A51BA" w:rsidRPr="00D4554E">
        <w:rPr>
          <w:b/>
        </w:rPr>
        <w:fldChar w:fldCharType="separate"/>
      </w:r>
      <w:r w:rsidR="00D4554E">
        <w:rPr>
          <w:b/>
          <w:noProof/>
        </w:rPr>
        <w:t>1</w:t>
      </w:r>
      <w:r w:rsidR="007A51BA" w:rsidRPr="00D4554E">
        <w:rPr>
          <w:b/>
        </w:rPr>
        <w:fldChar w:fldCharType="end"/>
      </w:r>
      <w:r w:rsidRPr="00481B3C">
        <w:rPr>
          <w:b/>
        </w:rPr>
        <w:t>.</w:t>
      </w:r>
      <w:r w:rsidRPr="00481B3C">
        <w:t xml:space="preserve"> </w:t>
      </w:r>
      <w:proofErr w:type="gramStart"/>
      <w:r w:rsidRPr="00481B3C">
        <w:t xml:space="preserve">Numbers of </w:t>
      </w:r>
      <w:r w:rsidR="004E415D">
        <w:t xml:space="preserve">wild </w:t>
      </w:r>
      <w:r w:rsidR="004E415D">
        <w:rPr>
          <w:i/>
        </w:rPr>
        <w:t xml:space="preserve">I. scapularis </w:t>
      </w:r>
      <w:r w:rsidRPr="00481B3C">
        <w:t xml:space="preserve">nymphs testing </w:t>
      </w:r>
      <w:r w:rsidRPr="00481B3C">
        <w:rPr>
          <w:i/>
        </w:rPr>
        <w:t>Borrelia</w:t>
      </w:r>
      <w:r w:rsidRPr="00481B3C">
        <w:t xml:space="preserve">-positive by </w:t>
      </w:r>
      <w:r w:rsidR="00947942">
        <w:t>qPCR</w:t>
      </w:r>
      <w:r w:rsidRPr="00481B3C">
        <w:t>, following engorgement on a) skinks and b) mice</w:t>
      </w:r>
      <w:r w:rsidR="00D344D1">
        <w:t>.</w:t>
      </w:r>
      <w:proofErr w:type="gramEnd"/>
      <w:r w:rsidR="00D344D1">
        <w:t xml:space="preserve"> </w:t>
      </w:r>
      <w:r w:rsidRPr="00481B3C">
        <w:t xml:space="preserve">These nymphs originated from Lyme disease endemic areas of the northern U.S., and were estimated to have a pre-engorgement </w:t>
      </w:r>
      <w:r w:rsidRPr="00481B3C">
        <w:rPr>
          <w:i/>
        </w:rPr>
        <w:t>Bbss</w:t>
      </w:r>
      <w:r w:rsidRPr="00481B3C">
        <w:t xml:space="preserve"> prevalence of 18.9%. The engorged nymphs were collected in 70% ethanol and tested individually.</w:t>
      </w:r>
      <w:bookmarkEnd w:id="30"/>
    </w:p>
    <w:p w:rsidR="00310F39" w:rsidRPr="00481B3C" w:rsidRDefault="00310F39" w:rsidP="00310F39">
      <w:pPr>
        <w:tabs>
          <w:tab w:val="left" w:pos="7512"/>
        </w:tabs>
        <w:spacing w:line="480" w:lineRule="auto"/>
      </w:pPr>
    </w:p>
    <w:tbl>
      <w:tblPr>
        <w:tblW w:w="8382" w:type="dxa"/>
        <w:tblInd w:w="96" w:type="dxa"/>
        <w:tblLook w:val="04A0" w:firstRow="1" w:lastRow="0" w:firstColumn="1" w:lastColumn="0" w:noHBand="0" w:noVBand="1"/>
      </w:tblPr>
      <w:tblGrid>
        <w:gridCol w:w="1043"/>
        <w:gridCol w:w="139"/>
        <w:gridCol w:w="1710"/>
        <w:gridCol w:w="92"/>
        <w:gridCol w:w="1263"/>
        <w:gridCol w:w="216"/>
        <w:gridCol w:w="1078"/>
        <w:gridCol w:w="1494"/>
        <w:gridCol w:w="1257"/>
        <w:gridCol w:w="90"/>
      </w:tblGrid>
      <w:tr w:rsidR="00310F39" w:rsidRPr="00481B3C" w:rsidTr="001E3D81">
        <w:trPr>
          <w:trHeight w:val="300"/>
        </w:trPr>
        <w:tc>
          <w:tcPr>
            <w:tcW w:w="1043" w:type="dxa"/>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bCs/>
                <w:caps/>
                <w:color w:val="000000"/>
                <w:kern w:val="32"/>
                <w:sz w:val="22"/>
                <w:szCs w:val="22"/>
              </w:rPr>
            </w:pPr>
            <w:r w:rsidRPr="00481B3C">
              <w:rPr>
                <w:b/>
                <w:color w:val="000000"/>
                <w:sz w:val="22"/>
                <w:szCs w:val="22"/>
              </w:rPr>
              <w:t>Host ID</w:t>
            </w:r>
          </w:p>
        </w:tc>
        <w:tc>
          <w:tcPr>
            <w:tcW w:w="1941" w:type="dxa"/>
            <w:gridSpan w:val="3"/>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bCs/>
                <w:caps/>
                <w:color w:val="000000"/>
                <w:kern w:val="32"/>
                <w:sz w:val="22"/>
                <w:szCs w:val="22"/>
              </w:rPr>
            </w:pPr>
            <w:r w:rsidRPr="00481B3C">
              <w:rPr>
                <w:b/>
                <w:color w:val="000000"/>
                <w:sz w:val="22"/>
                <w:szCs w:val="22"/>
              </w:rPr>
              <w:t xml:space="preserve">Nymphs </w:t>
            </w:r>
          </w:p>
          <w:p w:rsidR="00D237EC" w:rsidRDefault="001C2263">
            <w:pPr>
              <w:spacing w:before="120" w:after="120"/>
              <w:jc w:val="center"/>
              <w:rPr>
                <w:b/>
                <w:bCs/>
                <w:caps/>
                <w:color w:val="000000"/>
                <w:kern w:val="32"/>
                <w:sz w:val="22"/>
                <w:szCs w:val="22"/>
              </w:rPr>
            </w:pPr>
            <w:r w:rsidRPr="00481B3C">
              <w:rPr>
                <w:b/>
                <w:color w:val="000000"/>
                <w:sz w:val="22"/>
                <w:szCs w:val="22"/>
              </w:rPr>
              <w:t>A</w:t>
            </w:r>
            <w:r w:rsidR="00310F39" w:rsidRPr="00481B3C">
              <w:rPr>
                <w:b/>
                <w:color w:val="000000"/>
                <w:sz w:val="22"/>
                <w:szCs w:val="22"/>
              </w:rPr>
              <w:t>pplied</w:t>
            </w:r>
          </w:p>
        </w:tc>
        <w:tc>
          <w:tcPr>
            <w:tcW w:w="1263" w:type="dxa"/>
            <w:tcBorders>
              <w:top w:val="single" w:sz="4" w:space="0" w:color="auto"/>
              <w:left w:val="nil"/>
              <w:bottom w:val="single" w:sz="4" w:space="0" w:color="auto"/>
              <w:right w:val="nil"/>
            </w:tcBorders>
            <w:vAlign w:val="center"/>
          </w:tcPr>
          <w:p w:rsidR="00D237EC" w:rsidRDefault="00310F39">
            <w:pPr>
              <w:spacing w:before="120" w:after="120"/>
              <w:jc w:val="center"/>
              <w:rPr>
                <w:b/>
                <w:bCs/>
                <w:caps/>
                <w:color w:val="000000"/>
                <w:kern w:val="32"/>
                <w:sz w:val="22"/>
                <w:szCs w:val="22"/>
              </w:rPr>
            </w:pPr>
            <w:r w:rsidRPr="00481B3C">
              <w:rPr>
                <w:b/>
                <w:color w:val="000000"/>
                <w:sz w:val="22"/>
                <w:szCs w:val="22"/>
              </w:rPr>
              <w:t>No. collected</w:t>
            </w:r>
          </w:p>
        </w:tc>
        <w:tc>
          <w:tcPr>
            <w:tcW w:w="1294" w:type="dxa"/>
            <w:gridSpan w:val="2"/>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bCs/>
                <w:caps/>
                <w:color w:val="000000"/>
                <w:kern w:val="32"/>
                <w:sz w:val="22"/>
                <w:szCs w:val="22"/>
              </w:rPr>
            </w:pPr>
            <w:r w:rsidRPr="00481B3C">
              <w:rPr>
                <w:b/>
                <w:color w:val="000000"/>
                <w:sz w:val="22"/>
                <w:szCs w:val="22"/>
              </w:rPr>
              <w:t xml:space="preserve">No. </w:t>
            </w:r>
          </w:p>
          <w:p w:rsidR="00D237EC" w:rsidRDefault="001C2263">
            <w:pPr>
              <w:spacing w:before="120" w:after="120"/>
              <w:jc w:val="center"/>
              <w:rPr>
                <w:b/>
                <w:bCs/>
                <w:caps/>
                <w:color w:val="000000"/>
                <w:kern w:val="32"/>
                <w:sz w:val="22"/>
                <w:szCs w:val="22"/>
              </w:rPr>
            </w:pPr>
            <w:r w:rsidRPr="00481B3C">
              <w:rPr>
                <w:b/>
                <w:color w:val="000000"/>
                <w:sz w:val="22"/>
                <w:szCs w:val="22"/>
              </w:rPr>
              <w:t>T</w:t>
            </w:r>
            <w:r w:rsidR="00310F39" w:rsidRPr="00481B3C">
              <w:rPr>
                <w:b/>
                <w:color w:val="000000"/>
                <w:sz w:val="22"/>
                <w:szCs w:val="22"/>
              </w:rPr>
              <w:t>ested</w:t>
            </w:r>
          </w:p>
        </w:tc>
        <w:tc>
          <w:tcPr>
            <w:tcW w:w="1494" w:type="dxa"/>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bCs/>
                <w:caps/>
                <w:color w:val="000000"/>
                <w:kern w:val="32"/>
                <w:sz w:val="22"/>
                <w:szCs w:val="22"/>
              </w:rPr>
            </w:pPr>
            <w:r w:rsidRPr="00481B3C">
              <w:rPr>
                <w:b/>
                <w:color w:val="000000"/>
                <w:sz w:val="22"/>
                <w:szCs w:val="22"/>
              </w:rPr>
              <w:t xml:space="preserve">No. </w:t>
            </w:r>
          </w:p>
          <w:p w:rsidR="00D237EC" w:rsidRDefault="00310F39">
            <w:pPr>
              <w:spacing w:before="120" w:after="120"/>
              <w:jc w:val="center"/>
              <w:rPr>
                <w:b/>
                <w:bCs/>
                <w:caps/>
                <w:color w:val="000000"/>
                <w:kern w:val="32"/>
                <w:sz w:val="22"/>
                <w:szCs w:val="22"/>
              </w:rPr>
            </w:pPr>
            <w:r w:rsidRPr="00481B3C">
              <w:rPr>
                <w:b/>
                <w:color w:val="000000"/>
                <w:sz w:val="22"/>
                <w:szCs w:val="22"/>
              </w:rPr>
              <w:t>positive</w:t>
            </w:r>
          </w:p>
        </w:tc>
        <w:tc>
          <w:tcPr>
            <w:tcW w:w="1347" w:type="dxa"/>
            <w:gridSpan w:val="2"/>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bCs/>
                <w:caps/>
                <w:color w:val="000000"/>
                <w:kern w:val="32"/>
                <w:sz w:val="22"/>
                <w:szCs w:val="22"/>
              </w:rPr>
            </w:pPr>
            <w:r w:rsidRPr="00481B3C">
              <w:rPr>
                <w:b/>
                <w:color w:val="000000"/>
                <w:sz w:val="22"/>
                <w:szCs w:val="22"/>
              </w:rPr>
              <w:t>Prevalence</w:t>
            </w:r>
          </w:p>
        </w:tc>
      </w:tr>
      <w:tr w:rsidR="00310F39" w:rsidRPr="00481B3C" w:rsidTr="001E3D81">
        <w:trPr>
          <w:gridAfter w:val="1"/>
          <w:wAfter w:w="90" w:type="dxa"/>
          <w:trHeight w:val="288"/>
        </w:trPr>
        <w:tc>
          <w:tcPr>
            <w:tcW w:w="4463" w:type="dxa"/>
            <w:gridSpan w:val="6"/>
            <w:tcBorders>
              <w:top w:val="nil"/>
              <w:left w:val="nil"/>
              <w:bottom w:val="nil"/>
              <w:right w:val="nil"/>
            </w:tcBorders>
          </w:tcPr>
          <w:p w:rsidR="00D237EC" w:rsidRDefault="00310F39">
            <w:pPr>
              <w:spacing w:before="240"/>
              <w:rPr>
                <w:b/>
                <w:bCs/>
                <w:caps/>
                <w:color w:val="000000"/>
                <w:kern w:val="32"/>
                <w:sz w:val="22"/>
                <w:szCs w:val="22"/>
              </w:rPr>
            </w:pPr>
            <w:r w:rsidRPr="00481B3C">
              <w:rPr>
                <w:b/>
                <w:color w:val="000000"/>
                <w:sz w:val="22"/>
                <w:szCs w:val="22"/>
              </w:rPr>
              <w:t>a) Skink host</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257" w:type="dxa"/>
            <w:tcBorders>
              <w:top w:val="nil"/>
              <w:left w:val="nil"/>
              <w:bottom w:val="nil"/>
              <w:right w:val="nil"/>
            </w:tcBorders>
            <w:shd w:val="clear" w:color="auto" w:fill="auto"/>
            <w:noWrap/>
            <w:vAlign w:val="bottom"/>
            <w:hideMark/>
          </w:tcPr>
          <w:p w:rsidR="00310F39" w:rsidRPr="00481B3C" w:rsidRDefault="00310F39" w:rsidP="001E3D81">
            <w:pP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18</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20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17</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8</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19</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9</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18</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10</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19</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11</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17</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12</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18</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13</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17</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14</w:t>
            </w:r>
          </w:p>
        </w:tc>
        <w:tc>
          <w:tcPr>
            <w:tcW w:w="1710" w:type="dxa"/>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20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288"/>
        </w:trPr>
        <w:tc>
          <w:tcPr>
            <w:tcW w:w="1182"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15</w:t>
            </w:r>
          </w:p>
        </w:tc>
        <w:tc>
          <w:tcPr>
            <w:tcW w:w="1710" w:type="dxa"/>
            <w:tcBorders>
              <w:top w:val="nil"/>
              <w:left w:val="nil"/>
              <w:bottom w:val="single" w:sz="4" w:space="0" w:color="auto"/>
              <w:right w:val="nil"/>
            </w:tcBorders>
            <w:vAlign w:val="bottom"/>
          </w:tcPr>
          <w:p w:rsidR="00310F39" w:rsidRPr="00481B3C" w:rsidRDefault="00310F39" w:rsidP="001E3D81">
            <w:pPr>
              <w:jc w:val="center"/>
              <w:rPr>
                <w:color w:val="000000"/>
                <w:sz w:val="22"/>
                <w:szCs w:val="22"/>
              </w:rPr>
            </w:pPr>
            <w:r w:rsidRPr="00481B3C">
              <w:rPr>
                <w:color w:val="000000"/>
                <w:sz w:val="22"/>
                <w:szCs w:val="22"/>
              </w:rPr>
              <w:t>17</w:t>
            </w:r>
          </w:p>
        </w:tc>
        <w:tc>
          <w:tcPr>
            <w:tcW w:w="1571" w:type="dxa"/>
            <w:gridSpan w:val="3"/>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078"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494"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AF102B">
        <w:trPr>
          <w:gridAfter w:val="1"/>
          <w:wAfter w:w="90" w:type="dxa"/>
          <w:trHeight w:val="300"/>
        </w:trPr>
        <w:tc>
          <w:tcPr>
            <w:tcW w:w="1182" w:type="dxa"/>
            <w:gridSpan w:val="2"/>
            <w:tcBorders>
              <w:top w:val="nil"/>
              <w:left w:val="nil"/>
              <w:bottom w:val="single" w:sz="4" w:space="0" w:color="auto"/>
              <w:right w:val="nil"/>
            </w:tcBorders>
            <w:shd w:val="clear" w:color="auto" w:fill="auto"/>
            <w:noWrap/>
            <w:vAlign w:val="bottom"/>
            <w:hideMark/>
          </w:tcPr>
          <w:p w:rsidR="00D237EC" w:rsidRDefault="00310F39">
            <w:pPr>
              <w:spacing w:before="120" w:after="120"/>
              <w:jc w:val="center"/>
              <w:rPr>
                <w:color w:val="000000"/>
                <w:sz w:val="22"/>
                <w:szCs w:val="22"/>
              </w:rPr>
            </w:pPr>
            <w:r w:rsidRPr="00481B3C">
              <w:rPr>
                <w:color w:val="000000"/>
                <w:sz w:val="22"/>
                <w:szCs w:val="22"/>
              </w:rPr>
              <w:t>All skinks</w:t>
            </w:r>
          </w:p>
        </w:tc>
        <w:tc>
          <w:tcPr>
            <w:tcW w:w="1710" w:type="dxa"/>
            <w:tcBorders>
              <w:top w:val="nil"/>
              <w:left w:val="nil"/>
              <w:bottom w:val="single" w:sz="4" w:space="0" w:color="auto"/>
              <w:right w:val="nil"/>
            </w:tcBorders>
            <w:vAlign w:val="bottom"/>
          </w:tcPr>
          <w:p w:rsidR="00D237EC" w:rsidRDefault="00310F39">
            <w:pPr>
              <w:spacing w:before="120" w:after="120"/>
              <w:jc w:val="center"/>
              <w:rPr>
                <w:color w:val="000000"/>
                <w:sz w:val="22"/>
                <w:szCs w:val="22"/>
              </w:rPr>
            </w:pPr>
            <w:r w:rsidRPr="00481B3C">
              <w:rPr>
                <w:color w:val="000000"/>
                <w:sz w:val="22"/>
                <w:szCs w:val="22"/>
              </w:rPr>
              <w:t>200</w:t>
            </w:r>
          </w:p>
        </w:tc>
        <w:tc>
          <w:tcPr>
            <w:tcW w:w="1571" w:type="dxa"/>
            <w:gridSpan w:val="3"/>
            <w:tcBorders>
              <w:top w:val="nil"/>
              <w:left w:val="nil"/>
              <w:bottom w:val="single" w:sz="4" w:space="0" w:color="auto"/>
              <w:right w:val="nil"/>
            </w:tcBorders>
            <w:shd w:val="clear" w:color="auto" w:fill="auto"/>
            <w:noWrap/>
            <w:vAlign w:val="bottom"/>
            <w:hideMark/>
          </w:tcPr>
          <w:p w:rsidR="00D237EC" w:rsidRDefault="00310F39">
            <w:pPr>
              <w:spacing w:before="120" w:after="120"/>
              <w:jc w:val="center"/>
              <w:rPr>
                <w:color w:val="000000"/>
                <w:sz w:val="22"/>
                <w:szCs w:val="22"/>
              </w:rPr>
            </w:pPr>
            <w:r w:rsidRPr="00481B3C">
              <w:rPr>
                <w:color w:val="000000"/>
                <w:sz w:val="22"/>
                <w:szCs w:val="22"/>
              </w:rPr>
              <w:t>29</w:t>
            </w:r>
          </w:p>
        </w:tc>
        <w:tc>
          <w:tcPr>
            <w:tcW w:w="1078" w:type="dxa"/>
            <w:tcBorders>
              <w:top w:val="nil"/>
              <w:left w:val="nil"/>
              <w:bottom w:val="single" w:sz="4" w:space="0" w:color="auto"/>
              <w:right w:val="nil"/>
            </w:tcBorders>
            <w:shd w:val="clear" w:color="auto" w:fill="auto"/>
            <w:noWrap/>
            <w:vAlign w:val="bottom"/>
            <w:hideMark/>
          </w:tcPr>
          <w:p w:rsidR="00D237EC" w:rsidRDefault="00310F39">
            <w:pPr>
              <w:spacing w:before="120" w:after="120"/>
              <w:jc w:val="center"/>
              <w:rPr>
                <w:color w:val="000000"/>
                <w:sz w:val="22"/>
                <w:szCs w:val="22"/>
              </w:rPr>
            </w:pPr>
            <w:r w:rsidRPr="00481B3C">
              <w:rPr>
                <w:color w:val="000000"/>
                <w:sz w:val="22"/>
                <w:szCs w:val="22"/>
              </w:rPr>
              <w:t>29</w:t>
            </w:r>
          </w:p>
        </w:tc>
        <w:tc>
          <w:tcPr>
            <w:tcW w:w="1494" w:type="dxa"/>
            <w:tcBorders>
              <w:top w:val="nil"/>
              <w:left w:val="nil"/>
              <w:bottom w:val="single" w:sz="4" w:space="0" w:color="auto"/>
              <w:right w:val="nil"/>
            </w:tcBorders>
            <w:shd w:val="clear" w:color="auto" w:fill="auto"/>
            <w:noWrap/>
            <w:vAlign w:val="bottom"/>
            <w:hideMark/>
          </w:tcPr>
          <w:p w:rsidR="00D237EC" w:rsidRDefault="00310F39">
            <w:pPr>
              <w:spacing w:before="120" w:after="120"/>
              <w:jc w:val="center"/>
              <w:rPr>
                <w:color w:val="000000"/>
                <w:sz w:val="22"/>
                <w:szCs w:val="22"/>
              </w:rPr>
            </w:pPr>
            <w:r w:rsidRPr="00481B3C">
              <w:rPr>
                <w:color w:val="000000"/>
                <w:sz w:val="22"/>
                <w:szCs w:val="22"/>
              </w:rPr>
              <w:t>2</w:t>
            </w:r>
          </w:p>
        </w:tc>
        <w:tc>
          <w:tcPr>
            <w:tcW w:w="1257" w:type="dxa"/>
            <w:tcBorders>
              <w:top w:val="nil"/>
              <w:left w:val="nil"/>
              <w:bottom w:val="single" w:sz="4" w:space="0" w:color="auto"/>
              <w:right w:val="nil"/>
            </w:tcBorders>
            <w:shd w:val="clear" w:color="auto" w:fill="auto"/>
            <w:noWrap/>
            <w:vAlign w:val="bottom"/>
            <w:hideMark/>
          </w:tcPr>
          <w:p w:rsidR="00D237EC" w:rsidRDefault="00310F39">
            <w:pPr>
              <w:spacing w:before="120" w:after="120"/>
              <w:jc w:val="center"/>
              <w:rPr>
                <w:color w:val="000000"/>
                <w:sz w:val="22"/>
                <w:szCs w:val="22"/>
              </w:rPr>
            </w:pPr>
            <w:r w:rsidRPr="00481B3C">
              <w:rPr>
                <w:color w:val="000000"/>
                <w:sz w:val="22"/>
                <w:szCs w:val="22"/>
              </w:rPr>
              <w:t>6.9%</w:t>
            </w:r>
          </w:p>
        </w:tc>
      </w:tr>
      <w:tr w:rsidR="00310F39" w:rsidRPr="00481B3C" w:rsidTr="001E3D81">
        <w:trPr>
          <w:gridAfter w:val="1"/>
          <w:wAfter w:w="90" w:type="dxa"/>
          <w:trHeight w:val="300"/>
        </w:trPr>
        <w:tc>
          <w:tcPr>
            <w:tcW w:w="4463" w:type="dxa"/>
            <w:gridSpan w:val="6"/>
            <w:tcBorders>
              <w:top w:val="single" w:sz="4" w:space="0" w:color="auto"/>
              <w:left w:val="nil"/>
              <w:right w:val="nil"/>
            </w:tcBorders>
            <w:vAlign w:val="bottom"/>
          </w:tcPr>
          <w:p w:rsidR="00310F39" w:rsidRPr="00481B3C" w:rsidRDefault="00310F39" w:rsidP="001E3D81">
            <w:pPr>
              <w:spacing w:before="240"/>
              <w:rPr>
                <w:b/>
                <w:color w:val="000000"/>
                <w:sz w:val="22"/>
                <w:szCs w:val="22"/>
              </w:rPr>
            </w:pPr>
            <w:r w:rsidRPr="00481B3C">
              <w:rPr>
                <w:b/>
                <w:color w:val="000000"/>
                <w:sz w:val="22"/>
                <w:szCs w:val="22"/>
              </w:rPr>
              <w:t>b) Mouse host</w:t>
            </w:r>
          </w:p>
        </w:tc>
        <w:tc>
          <w:tcPr>
            <w:tcW w:w="1078" w:type="dxa"/>
            <w:tcBorders>
              <w:top w:val="single" w:sz="4" w:space="0" w:color="auto"/>
              <w:left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494" w:type="dxa"/>
            <w:tcBorders>
              <w:top w:val="single" w:sz="4" w:space="0" w:color="auto"/>
              <w:left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257" w:type="dxa"/>
            <w:tcBorders>
              <w:top w:val="single" w:sz="4" w:space="0" w:color="auto"/>
              <w:left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849" w:type="dxa"/>
            <w:gridSpan w:val="2"/>
            <w:tcBorders>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w:t>
            </w:r>
          </w:p>
        </w:tc>
        <w:tc>
          <w:tcPr>
            <w:tcW w:w="1078"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2</w:t>
            </w:r>
          </w:p>
        </w:tc>
        <w:tc>
          <w:tcPr>
            <w:tcW w:w="1849" w:type="dxa"/>
            <w:gridSpan w:val="2"/>
            <w:tcBorders>
              <w:top w:val="nil"/>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8</w:t>
            </w:r>
          </w:p>
        </w:tc>
        <w:tc>
          <w:tcPr>
            <w:tcW w:w="1078"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3</w:t>
            </w:r>
          </w:p>
        </w:tc>
        <w:tc>
          <w:tcPr>
            <w:tcW w:w="1849" w:type="dxa"/>
            <w:gridSpan w:val="2"/>
            <w:tcBorders>
              <w:top w:val="nil"/>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12</w:t>
            </w:r>
          </w:p>
        </w:tc>
        <w:tc>
          <w:tcPr>
            <w:tcW w:w="1571" w:type="dxa"/>
            <w:gridSpan w:val="3"/>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9</w:t>
            </w:r>
          </w:p>
        </w:tc>
        <w:tc>
          <w:tcPr>
            <w:tcW w:w="1078"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4</w:t>
            </w:r>
          </w:p>
        </w:tc>
        <w:tc>
          <w:tcPr>
            <w:tcW w:w="1849" w:type="dxa"/>
            <w:gridSpan w:val="2"/>
            <w:tcBorders>
              <w:top w:val="nil"/>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6</w:t>
            </w:r>
          </w:p>
        </w:tc>
        <w:tc>
          <w:tcPr>
            <w:tcW w:w="1078"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849" w:type="dxa"/>
            <w:gridSpan w:val="2"/>
            <w:tcBorders>
              <w:top w:val="nil"/>
              <w:left w:val="nil"/>
              <w:bottom w:val="single" w:sz="4" w:space="0" w:color="auto"/>
              <w:right w:val="nil"/>
            </w:tcBorders>
            <w:vAlign w:val="bottom"/>
          </w:tcPr>
          <w:p w:rsidR="00310F39" w:rsidRPr="00481B3C" w:rsidRDefault="00310F39" w:rsidP="001E3D81">
            <w:pPr>
              <w:jc w:val="center"/>
              <w:rPr>
                <w:color w:val="000000"/>
                <w:sz w:val="22"/>
                <w:szCs w:val="22"/>
              </w:rPr>
            </w:pPr>
            <w:r w:rsidRPr="00481B3C">
              <w:rPr>
                <w:color w:val="000000"/>
                <w:sz w:val="22"/>
                <w:szCs w:val="22"/>
              </w:rPr>
              <w:t>6</w:t>
            </w:r>
          </w:p>
        </w:tc>
        <w:tc>
          <w:tcPr>
            <w:tcW w:w="1571" w:type="dxa"/>
            <w:gridSpan w:val="3"/>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4</w:t>
            </w:r>
          </w:p>
        </w:tc>
        <w:tc>
          <w:tcPr>
            <w:tcW w:w="1078" w:type="dxa"/>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4</w:t>
            </w:r>
          </w:p>
        </w:tc>
        <w:tc>
          <w:tcPr>
            <w:tcW w:w="1494" w:type="dxa"/>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single" w:sz="4" w:space="0" w:color="auto"/>
              <w:left w:val="nil"/>
              <w:bottom w:val="single" w:sz="8" w:space="0" w:color="auto"/>
              <w:right w:val="nil"/>
            </w:tcBorders>
            <w:shd w:val="clear" w:color="auto" w:fill="auto"/>
            <w:noWrap/>
            <w:vAlign w:val="bottom"/>
          </w:tcPr>
          <w:p w:rsidR="00D237EC" w:rsidRDefault="00310F39">
            <w:pPr>
              <w:spacing w:before="120" w:after="120"/>
              <w:jc w:val="center"/>
              <w:rPr>
                <w:color w:val="000000"/>
                <w:sz w:val="22"/>
                <w:szCs w:val="22"/>
              </w:rPr>
            </w:pPr>
            <w:r w:rsidRPr="00481B3C">
              <w:rPr>
                <w:color w:val="000000"/>
                <w:sz w:val="22"/>
                <w:szCs w:val="22"/>
              </w:rPr>
              <w:t>All mice</w:t>
            </w:r>
          </w:p>
        </w:tc>
        <w:tc>
          <w:tcPr>
            <w:tcW w:w="1849" w:type="dxa"/>
            <w:gridSpan w:val="2"/>
            <w:tcBorders>
              <w:top w:val="single" w:sz="4" w:space="0" w:color="auto"/>
              <w:left w:val="nil"/>
              <w:bottom w:val="single" w:sz="8" w:space="0" w:color="auto"/>
              <w:right w:val="nil"/>
            </w:tcBorders>
            <w:vAlign w:val="bottom"/>
          </w:tcPr>
          <w:p w:rsidR="00D237EC" w:rsidRDefault="00310F39">
            <w:pPr>
              <w:spacing w:before="120" w:after="120"/>
              <w:jc w:val="center"/>
              <w:rPr>
                <w:color w:val="000000"/>
                <w:sz w:val="22"/>
                <w:szCs w:val="22"/>
              </w:rPr>
            </w:pPr>
            <w:r w:rsidRPr="00481B3C">
              <w:rPr>
                <w:color w:val="000000"/>
                <w:sz w:val="22"/>
                <w:szCs w:val="22"/>
              </w:rPr>
              <w:t>48</w:t>
            </w:r>
          </w:p>
        </w:tc>
        <w:tc>
          <w:tcPr>
            <w:tcW w:w="1571" w:type="dxa"/>
            <w:gridSpan w:val="3"/>
            <w:tcBorders>
              <w:top w:val="single" w:sz="4" w:space="0" w:color="auto"/>
              <w:left w:val="nil"/>
              <w:bottom w:val="single" w:sz="8" w:space="0" w:color="auto"/>
              <w:right w:val="nil"/>
            </w:tcBorders>
            <w:shd w:val="clear" w:color="auto" w:fill="auto"/>
            <w:noWrap/>
            <w:vAlign w:val="bottom"/>
          </w:tcPr>
          <w:p w:rsidR="00D237EC" w:rsidRDefault="00310F39">
            <w:pPr>
              <w:spacing w:before="120" w:after="120"/>
              <w:jc w:val="center"/>
              <w:rPr>
                <w:color w:val="000000"/>
                <w:sz w:val="22"/>
                <w:szCs w:val="22"/>
              </w:rPr>
            </w:pPr>
            <w:r w:rsidRPr="00481B3C">
              <w:rPr>
                <w:color w:val="000000"/>
                <w:sz w:val="22"/>
                <w:szCs w:val="22"/>
              </w:rPr>
              <w:t>34</w:t>
            </w:r>
          </w:p>
        </w:tc>
        <w:tc>
          <w:tcPr>
            <w:tcW w:w="1078" w:type="dxa"/>
            <w:tcBorders>
              <w:top w:val="single" w:sz="4" w:space="0" w:color="auto"/>
              <w:left w:val="nil"/>
              <w:bottom w:val="single" w:sz="8" w:space="0" w:color="auto"/>
              <w:right w:val="nil"/>
            </w:tcBorders>
            <w:shd w:val="clear" w:color="auto" w:fill="auto"/>
            <w:noWrap/>
            <w:vAlign w:val="bottom"/>
          </w:tcPr>
          <w:p w:rsidR="00D237EC" w:rsidRDefault="00310F39">
            <w:pPr>
              <w:spacing w:before="120" w:after="120"/>
              <w:jc w:val="center"/>
              <w:rPr>
                <w:color w:val="000000"/>
                <w:sz w:val="22"/>
                <w:szCs w:val="22"/>
              </w:rPr>
            </w:pPr>
            <w:r w:rsidRPr="00481B3C">
              <w:rPr>
                <w:color w:val="000000"/>
                <w:sz w:val="22"/>
                <w:szCs w:val="22"/>
              </w:rPr>
              <w:t>24</w:t>
            </w:r>
          </w:p>
        </w:tc>
        <w:tc>
          <w:tcPr>
            <w:tcW w:w="1494" w:type="dxa"/>
            <w:tcBorders>
              <w:top w:val="single" w:sz="4" w:space="0" w:color="auto"/>
              <w:left w:val="nil"/>
              <w:bottom w:val="single" w:sz="8" w:space="0" w:color="auto"/>
              <w:right w:val="nil"/>
            </w:tcBorders>
            <w:shd w:val="clear" w:color="auto" w:fill="auto"/>
            <w:noWrap/>
            <w:vAlign w:val="bottom"/>
          </w:tcPr>
          <w:p w:rsidR="00D237EC" w:rsidRDefault="00310F39">
            <w:pPr>
              <w:spacing w:before="120" w:after="120"/>
              <w:jc w:val="center"/>
              <w:rPr>
                <w:color w:val="000000"/>
                <w:sz w:val="22"/>
                <w:szCs w:val="22"/>
              </w:rPr>
            </w:pPr>
            <w:r w:rsidRPr="00481B3C">
              <w:rPr>
                <w:color w:val="000000"/>
                <w:sz w:val="22"/>
                <w:szCs w:val="22"/>
              </w:rPr>
              <w:t>4</w:t>
            </w:r>
          </w:p>
        </w:tc>
        <w:tc>
          <w:tcPr>
            <w:tcW w:w="1257" w:type="dxa"/>
            <w:tcBorders>
              <w:left w:val="nil"/>
              <w:bottom w:val="single" w:sz="8" w:space="0" w:color="auto"/>
              <w:right w:val="nil"/>
            </w:tcBorders>
            <w:shd w:val="clear" w:color="auto" w:fill="auto"/>
            <w:noWrap/>
            <w:vAlign w:val="bottom"/>
          </w:tcPr>
          <w:p w:rsidR="00D237EC" w:rsidRDefault="00310F39">
            <w:pPr>
              <w:spacing w:before="120" w:after="120"/>
              <w:jc w:val="center"/>
              <w:rPr>
                <w:color w:val="000000"/>
                <w:sz w:val="22"/>
                <w:szCs w:val="22"/>
              </w:rPr>
            </w:pPr>
            <w:r w:rsidRPr="00481B3C">
              <w:rPr>
                <w:color w:val="000000"/>
                <w:sz w:val="22"/>
                <w:szCs w:val="22"/>
              </w:rPr>
              <w:t>16.7%</w:t>
            </w:r>
          </w:p>
        </w:tc>
      </w:tr>
    </w:tbl>
    <w:p w:rsidR="00310F39" w:rsidRPr="00481B3C" w:rsidRDefault="00310F39" w:rsidP="00310F39">
      <w:pPr>
        <w:tabs>
          <w:tab w:val="left" w:pos="7512"/>
        </w:tabs>
        <w:spacing w:line="480" w:lineRule="auto"/>
        <w:rPr>
          <w:b/>
          <w:caps/>
        </w:rPr>
      </w:pPr>
    </w:p>
    <w:p w:rsidR="00310F39" w:rsidRPr="00481B3C" w:rsidRDefault="00310F39" w:rsidP="00310F39">
      <w:pPr>
        <w:tabs>
          <w:tab w:val="left" w:pos="7512"/>
        </w:tabs>
        <w:spacing w:line="480" w:lineRule="auto"/>
        <w:jc w:val="both"/>
        <w:rPr>
          <w:b/>
          <w:caps/>
        </w:rPr>
      </w:pPr>
    </w:p>
    <w:p w:rsidR="00310F39" w:rsidRPr="00481B3C" w:rsidRDefault="00310F39" w:rsidP="00310F39">
      <w:pPr>
        <w:rPr>
          <w:b/>
        </w:rPr>
      </w:pPr>
      <w:r w:rsidRPr="00481B3C">
        <w:rPr>
          <w:b/>
        </w:rPr>
        <w:br w:type="page"/>
      </w:r>
    </w:p>
    <w:p w:rsidR="00310F39" w:rsidRPr="00481B3C" w:rsidRDefault="00310F39" w:rsidP="009D2DC5">
      <w:pPr>
        <w:pStyle w:val="Style3"/>
      </w:pPr>
      <w:bookmarkStart w:id="31" w:name="_Toc362467458"/>
      <w:proofErr w:type="gramStart"/>
      <w:r w:rsidRPr="00481B3C">
        <w:rPr>
          <w:b/>
        </w:rPr>
        <w:lastRenderedPageBreak/>
        <w:t>Table 3.</w:t>
      </w:r>
      <w:proofErr w:type="gramEnd"/>
      <w:r w:rsidR="007A51BA" w:rsidRPr="00D4554E">
        <w:rPr>
          <w:b/>
        </w:rPr>
        <w:fldChar w:fldCharType="begin"/>
      </w:r>
      <w:r w:rsidR="00D4554E" w:rsidRPr="00D4554E">
        <w:rPr>
          <w:b/>
        </w:rPr>
        <w:instrText xml:space="preserve"> SEQ Table \* ARABIC </w:instrText>
      </w:r>
      <w:r w:rsidR="007A51BA" w:rsidRPr="00D4554E">
        <w:rPr>
          <w:b/>
        </w:rPr>
        <w:fldChar w:fldCharType="separate"/>
      </w:r>
      <w:r w:rsidR="00D4554E">
        <w:rPr>
          <w:b/>
          <w:noProof/>
        </w:rPr>
        <w:t>2</w:t>
      </w:r>
      <w:r w:rsidR="007A51BA" w:rsidRPr="00D4554E">
        <w:rPr>
          <w:b/>
        </w:rPr>
        <w:fldChar w:fldCharType="end"/>
      </w:r>
      <w:r w:rsidR="00D344D1">
        <w:rPr>
          <w:b/>
        </w:rPr>
        <w:t xml:space="preserve">. </w:t>
      </w:r>
      <w:r w:rsidRPr="00481B3C">
        <w:t xml:space="preserve">Numbers of xenodiagnostic </w:t>
      </w:r>
      <w:r w:rsidRPr="00481B3C">
        <w:rPr>
          <w:i/>
        </w:rPr>
        <w:t>I. scapularis</w:t>
      </w:r>
      <w:r w:rsidRPr="00481B3C">
        <w:t xml:space="preserve"> larval pools testing </w:t>
      </w:r>
      <w:r w:rsidRPr="00481B3C">
        <w:rPr>
          <w:i/>
        </w:rPr>
        <w:t>Borrelia</w:t>
      </w:r>
      <w:r w:rsidRPr="00481B3C">
        <w:t xml:space="preserve">-positive by </w:t>
      </w:r>
      <w:r w:rsidR="00152ADC">
        <w:t>qPCR</w:t>
      </w:r>
      <w:r w:rsidRPr="00481B3C">
        <w:t>, following engorgement on skinks and mice during the first infestation trial</w:t>
      </w:r>
      <w:r w:rsidR="00D344D1">
        <w:t xml:space="preserve">. </w:t>
      </w:r>
      <w:r w:rsidRPr="00481B3C">
        <w:t>Hosts were infested with larvae 3 and 4 weeks after being infested with naturally-infected nymphs from the northern U.S</w:t>
      </w:r>
      <w:r w:rsidR="00D344D1">
        <w:t xml:space="preserve">. </w:t>
      </w:r>
      <w:r w:rsidRPr="00481B3C">
        <w:t xml:space="preserve">Skink 1 and Mouse 3 </w:t>
      </w:r>
      <w:bookmarkEnd w:id="31"/>
      <w:r w:rsidR="00AF102B">
        <w:t>died before they could be tested.</w:t>
      </w:r>
      <w:r w:rsidRPr="00481B3C">
        <w:t xml:space="preserve"> </w:t>
      </w:r>
    </w:p>
    <w:p w:rsidR="00D237EC" w:rsidRDefault="00D237EC">
      <w:pPr>
        <w:tabs>
          <w:tab w:val="left" w:pos="7512"/>
        </w:tabs>
        <w:spacing w:before="120" w:after="120" w:line="480" w:lineRule="auto"/>
      </w:pPr>
    </w:p>
    <w:tbl>
      <w:tblPr>
        <w:tblW w:w="8501" w:type="dxa"/>
        <w:tblInd w:w="96" w:type="dxa"/>
        <w:tblLook w:val="04A0" w:firstRow="1" w:lastRow="0" w:firstColumn="1" w:lastColumn="0" w:noHBand="0" w:noVBand="1"/>
      </w:tblPr>
      <w:tblGrid>
        <w:gridCol w:w="12"/>
        <w:gridCol w:w="1170"/>
        <w:gridCol w:w="1620"/>
        <w:gridCol w:w="1080"/>
        <w:gridCol w:w="581"/>
        <w:gridCol w:w="679"/>
        <w:gridCol w:w="399"/>
        <w:gridCol w:w="1131"/>
        <w:gridCol w:w="363"/>
        <w:gridCol w:w="526"/>
        <w:gridCol w:w="731"/>
        <w:gridCol w:w="209"/>
      </w:tblGrid>
      <w:tr w:rsidR="00310F39" w:rsidRPr="00481B3C" w:rsidTr="00821830">
        <w:trPr>
          <w:gridBefore w:val="1"/>
          <w:wBefore w:w="12" w:type="dxa"/>
          <w:trHeight w:val="300"/>
        </w:trPr>
        <w:tc>
          <w:tcPr>
            <w:tcW w:w="1170" w:type="dxa"/>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color w:val="000000"/>
                <w:sz w:val="22"/>
                <w:szCs w:val="22"/>
              </w:rPr>
            </w:pPr>
            <w:r w:rsidRPr="00481B3C">
              <w:rPr>
                <w:b/>
                <w:color w:val="000000"/>
                <w:sz w:val="22"/>
                <w:szCs w:val="22"/>
              </w:rPr>
              <w:t>Host ID</w:t>
            </w:r>
          </w:p>
        </w:tc>
        <w:tc>
          <w:tcPr>
            <w:tcW w:w="1620" w:type="dxa"/>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color w:val="000000"/>
                <w:sz w:val="22"/>
                <w:szCs w:val="22"/>
              </w:rPr>
            </w:pPr>
            <w:r w:rsidRPr="00481B3C">
              <w:rPr>
                <w:b/>
                <w:color w:val="000000"/>
                <w:sz w:val="22"/>
                <w:szCs w:val="22"/>
              </w:rPr>
              <w:t xml:space="preserve">Larvae </w:t>
            </w:r>
          </w:p>
          <w:p w:rsidR="00D237EC" w:rsidRDefault="00310F39">
            <w:pPr>
              <w:spacing w:before="120" w:after="120"/>
              <w:jc w:val="center"/>
              <w:rPr>
                <w:b/>
                <w:color w:val="000000"/>
                <w:sz w:val="22"/>
                <w:szCs w:val="22"/>
              </w:rPr>
            </w:pPr>
            <w:r w:rsidRPr="00481B3C">
              <w:rPr>
                <w:b/>
                <w:color w:val="000000"/>
                <w:sz w:val="22"/>
                <w:szCs w:val="22"/>
              </w:rPr>
              <w:t>applied at Week 3</w:t>
            </w:r>
          </w:p>
        </w:tc>
        <w:tc>
          <w:tcPr>
            <w:tcW w:w="1080" w:type="dxa"/>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color w:val="000000"/>
                <w:sz w:val="22"/>
                <w:szCs w:val="22"/>
              </w:rPr>
            </w:pPr>
            <w:r w:rsidRPr="00481B3C">
              <w:rPr>
                <w:b/>
                <w:color w:val="000000"/>
                <w:sz w:val="22"/>
                <w:szCs w:val="22"/>
              </w:rPr>
              <w:t>Larvae tested</w:t>
            </w:r>
            <w:r w:rsidRPr="00481B3C">
              <w:rPr>
                <w:b/>
                <w:color w:val="000000"/>
                <w:sz w:val="22"/>
                <w:szCs w:val="22"/>
                <w:vertAlign w:val="superscript"/>
              </w:rPr>
              <w:t>1</w:t>
            </w:r>
          </w:p>
        </w:tc>
        <w:tc>
          <w:tcPr>
            <w:tcW w:w="1260" w:type="dxa"/>
            <w:gridSpan w:val="2"/>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color w:val="000000"/>
                <w:sz w:val="22"/>
                <w:szCs w:val="22"/>
              </w:rPr>
            </w:pPr>
            <w:r w:rsidRPr="00481B3C">
              <w:rPr>
                <w:b/>
                <w:color w:val="000000"/>
                <w:sz w:val="22"/>
                <w:szCs w:val="22"/>
              </w:rPr>
              <w:t>Larval pools positive</w:t>
            </w:r>
          </w:p>
        </w:tc>
        <w:tc>
          <w:tcPr>
            <w:tcW w:w="1530" w:type="dxa"/>
            <w:gridSpan w:val="2"/>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color w:val="000000"/>
                <w:sz w:val="22"/>
                <w:szCs w:val="22"/>
              </w:rPr>
            </w:pPr>
            <w:r w:rsidRPr="00481B3C">
              <w:rPr>
                <w:b/>
                <w:color w:val="000000"/>
                <w:sz w:val="22"/>
                <w:szCs w:val="22"/>
              </w:rPr>
              <w:t>Larvae applied at Week 4</w:t>
            </w:r>
          </w:p>
        </w:tc>
        <w:tc>
          <w:tcPr>
            <w:tcW w:w="889" w:type="dxa"/>
            <w:gridSpan w:val="2"/>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color w:val="000000"/>
                <w:sz w:val="22"/>
                <w:szCs w:val="22"/>
              </w:rPr>
            </w:pPr>
            <w:r w:rsidRPr="00481B3C">
              <w:rPr>
                <w:b/>
                <w:color w:val="000000"/>
                <w:sz w:val="22"/>
                <w:szCs w:val="22"/>
              </w:rPr>
              <w:t>Larvae tested</w:t>
            </w:r>
            <w:r w:rsidRPr="00481B3C">
              <w:rPr>
                <w:b/>
                <w:color w:val="000000"/>
                <w:sz w:val="22"/>
                <w:szCs w:val="22"/>
                <w:vertAlign w:val="superscript"/>
              </w:rPr>
              <w:t>1</w:t>
            </w:r>
          </w:p>
        </w:tc>
        <w:tc>
          <w:tcPr>
            <w:tcW w:w="940" w:type="dxa"/>
            <w:gridSpan w:val="2"/>
            <w:tcBorders>
              <w:top w:val="single" w:sz="4" w:space="0" w:color="auto"/>
              <w:left w:val="nil"/>
              <w:bottom w:val="single" w:sz="4" w:space="0" w:color="auto"/>
              <w:right w:val="nil"/>
            </w:tcBorders>
            <w:shd w:val="clear" w:color="auto" w:fill="auto"/>
            <w:noWrap/>
            <w:vAlign w:val="center"/>
            <w:hideMark/>
          </w:tcPr>
          <w:p w:rsidR="00D237EC" w:rsidRDefault="00310F39">
            <w:pPr>
              <w:spacing w:before="120" w:after="120"/>
              <w:jc w:val="center"/>
              <w:rPr>
                <w:b/>
                <w:color w:val="000000"/>
                <w:sz w:val="22"/>
                <w:szCs w:val="22"/>
              </w:rPr>
            </w:pPr>
            <w:r w:rsidRPr="00481B3C">
              <w:rPr>
                <w:b/>
                <w:color w:val="000000"/>
                <w:sz w:val="22"/>
                <w:szCs w:val="22"/>
              </w:rPr>
              <w:t>Larval pools positive</w:t>
            </w:r>
          </w:p>
        </w:tc>
      </w:tr>
      <w:tr w:rsidR="004E415D" w:rsidRPr="00481B3C" w:rsidTr="00AF102B">
        <w:trPr>
          <w:gridAfter w:val="1"/>
          <w:wAfter w:w="209" w:type="dxa"/>
          <w:trHeight w:val="305"/>
        </w:trPr>
        <w:tc>
          <w:tcPr>
            <w:tcW w:w="4463" w:type="dxa"/>
            <w:gridSpan w:val="5"/>
            <w:tcBorders>
              <w:top w:val="nil"/>
              <w:left w:val="nil"/>
              <w:bottom w:val="nil"/>
              <w:right w:val="nil"/>
            </w:tcBorders>
          </w:tcPr>
          <w:p w:rsidR="00D237EC" w:rsidRDefault="004E415D">
            <w:pPr>
              <w:spacing w:before="240"/>
              <w:rPr>
                <w:b/>
                <w:color w:val="000000"/>
                <w:sz w:val="22"/>
                <w:szCs w:val="22"/>
              </w:rPr>
            </w:pPr>
            <w:r w:rsidRPr="00481B3C">
              <w:rPr>
                <w:b/>
                <w:color w:val="000000"/>
                <w:sz w:val="22"/>
                <w:szCs w:val="22"/>
              </w:rPr>
              <w:t>a) Skink host</w:t>
            </w:r>
          </w:p>
        </w:tc>
        <w:tc>
          <w:tcPr>
            <w:tcW w:w="1078" w:type="dxa"/>
            <w:gridSpan w:val="2"/>
            <w:tcBorders>
              <w:top w:val="nil"/>
              <w:left w:val="nil"/>
              <w:bottom w:val="nil"/>
              <w:right w:val="nil"/>
            </w:tcBorders>
            <w:shd w:val="clear" w:color="auto" w:fill="auto"/>
            <w:noWrap/>
            <w:vAlign w:val="bottom"/>
            <w:hideMark/>
          </w:tcPr>
          <w:p w:rsidR="00D237EC" w:rsidRDefault="00D237EC">
            <w:pPr>
              <w:spacing w:before="240"/>
              <w:jc w:val="center"/>
              <w:rPr>
                <w:color w:val="000000"/>
                <w:sz w:val="22"/>
                <w:szCs w:val="22"/>
              </w:rPr>
            </w:pPr>
          </w:p>
        </w:tc>
        <w:tc>
          <w:tcPr>
            <w:tcW w:w="1494" w:type="dxa"/>
            <w:gridSpan w:val="2"/>
            <w:tcBorders>
              <w:top w:val="nil"/>
              <w:left w:val="nil"/>
              <w:bottom w:val="nil"/>
              <w:right w:val="nil"/>
            </w:tcBorders>
            <w:shd w:val="clear" w:color="auto" w:fill="auto"/>
            <w:noWrap/>
            <w:vAlign w:val="bottom"/>
            <w:hideMark/>
          </w:tcPr>
          <w:p w:rsidR="00D237EC" w:rsidRDefault="00D237EC">
            <w:pPr>
              <w:spacing w:before="240"/>
              <w:jc w:val="center"/>
              <w:rPr>
                <w:color w:val="000000"/>
                <w:sz w:val="22"/>
                <w:szCs w:val="22"/>
              </w:rPr>
            </w:pPr>
          </w:p>
        </w:tc>
        <w:tc>
          <w:tcPr>
            <w:tcW w:w="1257" w:type="dxa"/>
            <w:gridSpan w:val="2"/>
            <w:tcBorders>
              <w:top w:val="nil"/>
              <w:left w:val="nil"/>
              <w:bottom w:val="nil"/>
              <w:right w:val="nil"/>
            </w:tcBorders>
            <w:shd w:val="clear" w:color="auto" w:fill="auto"/>
            <w:noWrap/>
            <w:vAlign w:val="bottom"/>
            <w:hideMark/>
          </w:tcPr>
          <w:p w:rsidR="00D237EC" w:rsidRDefault="00D237EC">
            <w:pPr>
              <w:spacing w:before="240"/>
              <w:rPr>
                <w:color w:val="000000"/>
                <w:sz w:val="22"/>
                <w:szCs w:val="22"/>
              </w:rPr>
            </w:pPr>
          </w:p>
        </w:tc>
      </w:tr>
      <w:tr w:rsidR="00310F39" w:rsidRPr="00481B3C" w:rsidTr="00821830">
        <w:trPr>
          <w:gridBefore w:val="1"/>
          <w:wBefore w:w="12" w:type="dxa"/>
          <w:trHeight w:val="288"/>
        </w:trPr>
        <w:tc>
          <w:tcPr>
            <w:tcW w:w="117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62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8</w:t>
            </w:r>
          </w:p>
        </w:tc>
        <w:tc>
          <w:tcPr>
            <w:tcW w:w="126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29</w:t>
            </w:r>
          </w:p>
        </w:tc>
        <w:tc>
          <w:tcPr>
            <w:tcW w:w="889"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94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288"/>
        </w:trPr>
        <w:tc>
          <w:tcPr>
            <w:tcW w:w="117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37</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14</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288"/>
        </w:trPr>
        <w:tc>
          <w:tcPr>
            <w:tcW w:w="1170" w:type="dxa"/>
            <w:tcBorders>
              <w:top w:val="nil"/>
              <w:left w:val="nil"/>
              <w:bottom w:val="nil"/>
              <w:right w:val="nil"/>
            </w:tcBorders>
            <w:shd w:val="clear" w:color="auto" w:fill="auto"/>
            <w:noWrap/>
            <w:vAlign w:val="bottom"/>
            <w:hideMark/>
          </w:tcPr>
          <w:p w:rsidR="00310F39" w:rsidRPr="00481B3C" w:rsidRDefault="00821830" w:rsidP="001E3D81">
            <w:pPr>
              <w:jc w:val="center"/>
              <w:rPr>
                <w:color w:val="000000"/>
                <w:sz w:val="22"/>
                <w:szCs w:val="22"/>
              </w:rPr>
            </w:pPr>
            <w:r>
              <w:rPr>
                <w:color w:val="000000"/>
                <w:sz w:val="22"/>
                <w:szCs w:val="22"/>
              </w:rPr>
              <w:t>8</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33</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12</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300"/>
        </w:trPr>
        <w:tc>
          <w:tcPr>
            <w:tcW w:w="117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9</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18</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35</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288"/>
        </w:trPr>
        <w:tc>
          <w:tcPr>
            <w:tcW w:w="117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10</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34</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9</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288"/>
        </w:trPr>
        <w:tc>
          <w:tcPr>
            <w:tcW w:w="117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11</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33</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10</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288"/>
        </w:trPr>
        <w:tc>
          <w:tcPr>
            <w:tcW w:w="117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12</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10</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300"/>
        </w:trPr>
        <w:tc>
          <w:tcPr>
            <w:tcW w:w="117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13</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10</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288"/>
        </w:trPr>
        <w:tc>
          <w:tcPr>
            <w:tcW w:w="1170" w:type="dxa"/>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14</w:t>
            </w:r>
          </w:p>
        </w:tc>
        <w:tc>
          <w:tcPr>
            <w:tcW w:w="1620" w:type="dxa"/>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33</w:t>
            </w:r>
          </w:p>
        </w:tc>
        <w:tc>
          <w:tcPr>
            <w:tcW w:w="889"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12</w:t>
            </w:r>
          </w:p>
        </w:tc>
        <w:tc>
          <w:tcPr>
            <w:tcW w:w="94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310F39" w:rsidRPr="00481B3C" w:rsidTr="00821830">
        <w:trPr>
          <w:gridBefore w:val="1"/>
          <w:wBefore w:w="12" w:type="dxa"/>
          <w:trHeight w:val="288"/>
        </w:trPr>
        <w:tc>
          <w:tcPr>
            <w:tcW w:w="117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15</w:t>
            </w:r>
          </w:p>
        </w:tc>
        <w:tc>
          <w:tcPr>
            <w:tcW w:w="162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08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6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34</w:t>
            </w:r>
          </w:p>
        </w:tc>
        <w:tc>
          <w:tcPr>
            <w:tcW w:w="889"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10</w:t>
            </w:r>
          </w:p>
        </w:tc>
        <w:tc>
          <w:tcPr>
            <w:tcW w:w="94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r>
      <w:tr w:rsidR="00821830" w:rsidRPr="00481B3C" w:rsidTr="00821830">
        <w:trPr>
          <w:gridAfter w:val="1"/>
          <w:wAfter w:w="209" w:type="dxa"/>
          <w:trHeight w:val="300"/>
        </w:trPr>
        <w:tc>
          <w:tcPr>
            <w:tcW w:w="4463" w:type="dxa"/>
            <w:gridSpan w:val="5"/>
            <w:tcBorders>
              <w:top w:val="single" w:sz="4" w:space="0" w:color="auto"/>
              <w:left w:val="nil"/>
              <w:right w:val="nil"/>
            </w:tcBorders>
            <w:vAlign w:val="bottom"/>
          </w:tcPr>
          <w:p w:rsidR="00821830" w:rsidRPr="00481B3C" w:rsidRDefault="00821830" w:rsidP="00D53F92">
            <w:pPr>
              <w:spacing w:before="240"/>
              <w:rPr>
                <w:b/>
                <w:color w:val="000000"/>
                <w:sz w:val="22"/>
                <w:szCs w:val="22"/>
              </w:rPr>
            </w:pPr>
            <w:r w:rsidRPr="00481B3C">
              <w:rPr>
                <w:b/>
                <w:color w:val="000000"/>
                <w:sz w:val="22"/>
                <w:szCs w:val="22"/>
              </w:rPr>
              <w:t>b) Mouse host</w:t>
            </w:r>
          </w:p>
        </w:tc>
        <w:tc>
          <w:tcPr>
            <w:tcW w:w="1078" w:type="dxa"/>
            <w:gridSpan w:val="2"/>
            <w:tcBorders>
              <w:top w:val="single" w:sz="4" w:space="0" w:color="auto"/>
              <w:left w:val="nil"/>
              <w:right w:val="nil"/>
            </w:tcBorders>
            <w:shd w:val="clear" w:color="auto" w:fill="auto"/>
            <w:noWrap/>
            <w:vAlign w:val="bottom"/>
            <w:hideMark/>
          </w:tcPr>
          <w:p w:rsidR="00821830" w:rsidRPr="00481B3C" w:rsidRDefault="00821830" w:rsidP="00D53F92">
            <w:pPr>
              <w:jc w:val="center"/>
              <w:rPr>
                <w:color w:val="000000"/>
                <w:sz w:val="22"/>
                <w:szCs w:val="22"/>
              </w:rPr>
            </w:pPr>
          </w:p>
        </w:tc>
        <w:tc>
          <w:tcPr>
            <w:tcW w:w="1494" w:type="dxa"/>
            <w:gridSpan w:val="2"/>
            <w:tcBorders>
              <w:top w:val="single" w:sz="4" w:space="0" w:color="auto"/>
              <w:left w:val="nil"/>
              <w:right w:val="nil"/>
            </w:tcBorders>
            <w:shd w:val="clear" w:color="auto" w:fill="auto"/>
            <w:noWrap/>
            <w:vAlign w:val="bottom"/>
            <w:hideMark/>
          </w:tcPr>
          <w:p w:rsidR="00821830" w:rsidRPr="00481B3C" w:rsidRDefault="00821830" w:rsidP="00D53F92">
            <w:pPr>
              <w:jc w:val="center"/>
              <w:rPr>
                <w:color w:val="000000"/>
                <w:sz w:val="22"/>
                <w:szCs w:val="22"/>
              </w:rPr>
            </w:pPr>
          </w:p>
        </w:tc>
        <w:tc>
          <w:tcPr>
            <w:tcW w:w="1257" w:type="dxa"/>
            <w:gridSpan w:val="2"/>
            <w:tcBorders>
              <w:top w:val="single" w:sz="4" w:space="0" w:color="auto"/>
              <w:left w:val="nil"/>
              <w:right w:val="nil"/>
            </w:tcBorders>
            <w:shd w:val="clear" w:color="auto" w:fill="auto"/>
            <w:noWrap/>
            <w:vAlign w:val="bottom"/>
            <w:hideMark/>
          </w:tcPr>
          <w:p w:rsidR="00821830" w:rsidRPr="00481B3C" w:rsidRDefault="00821830" w:rsidP="00D53F92">
            <w:pPr>
              <w:jc w:val="center"/>
              <w:rPr>
                <w:color w:val="000000"/>
                <w:sz w:val="22"/>
                <w:szCs w:val="22"/>
              </w:rPr>
            </w:pPr>
          </w:p>
        </w:tc>
      </w:tr>
      <w:tr w:rsidR="00310F39" w:rsidRPr="00481B3C" w:rsidTr="00821830">
        <w:trPr>
          <w:gridBefore w:val="1"/>
          <w:wBefore w:w="12" w:type="dxa"/>
          <w:trHeight w:val="300"/>
        </w:trPr>
        <w:tc>
          <w:tcPr>
            <w:tcW w:w="117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62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~50</w:t>
            </w:r>
          </w:p>
        </w:tc>
        <w:tc>
          <w:tcPr>
            <w:tcW w:w="108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26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 of 3</w:t>
            </w:r>
          </w:p>
        </w:tc>
        <w:tc>
          <w:tcPr>
            <w:tcW w:w="153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889"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94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r>
      <w:tr w:rsidR="00310F39" w:rsidRPr="00481B3C" w:rsidTr="00821830">
        <w:trPr>
          <w:gridBefore w:val="1"/>
          <w:wBefore w:w="12" w:type="dxa"/>
          <w:trHeight w:val="288"/>
        </w:trPr>
        <w:tc>
          <w:tcPr>
            <w:tcW w:w="117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w:t>
            </w:r>
          </w:p>
        </w:tc>
        <w:tc>
          <w:tcPr>
            <w:tcW w:w="162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~50</w:t>
            </w:r>
          </w:p>
        </w:tc>
        <w:tc>
          <w:tcPr>
            <w:tcW w:w="108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22</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889"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94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r>
      <w:tr w:rsidR="00310F39" w:rsidRPr="00481B3C" w:rsidTr="00821830">
        <w:trPr>
          <w:gridBefore w:val="1"/>
          <w:wBefore w:w="12" w:type="dxa"/>
          <w:trHeight w:val="288"/>
        </w:trPr>
        <w:tc>
          <w:tcPr>
            <w:tcW w:w="1170" w:type="dxa"/>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620" w:type="dxa"/>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~50</w:t>
            </w:r>
          </w:p>
        </w:tc>
        <w:tc>
          <w:tcPr>
            <w:tcW w:w="1080" w:type="dxa"/>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26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889"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94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r>
      <w:tr w:rsidR="00310F39" w:rsidRPr="00481B3C" w:rsidTr="00821830">
        <w:trPr>
          <w:gridBefore w:val="1"/>
          <w:wBefore w:w="12" w:type="dxa"/>
          <w:trHeight w:val="300"/>
        </w:trPr>
        <w:tc>
          <w:tcPr>
            <w:tcW w:w="117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62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~50</w:t>
            </w:r>
          </w:p>
        </w:tc>
        <w:tc>
          <w:tcPr>
            <w:tcW w:w="108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26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53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889"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94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r>
    </w:tbl>
    <w:p w:rsidR="00310F39" w:rsidRPr="00481B3C" w:rsidRDefault="00310F39" w:rsidP="00310F39">
      <w:pPr>
        <w:tabs>
          <w:tab w:val="left" w:pos="7512"/>
        </w:tabs>
        <w:spacing w:before="120" w:line="480" w:lineRule="auto"/>
        <w:jc w:val="both"/>
        <w:rPr>
          <w:sz w:val="22"/>
          <w:szCs w:val="22"/>
        </w:rPr>
      </w:pPr>
      <w:r w:rsidRPr="00481B3C">
        <w:rPr>
          <w:caps/>
        </w:rPr>
        <w:t xml:space="preserve"> </w:t>
      </w:r>
      <w:r w:rsidRPr="00481B3C">
        <w:rPr>
          <w:caps/>
          <w:sz w:val="22"/>
          <w:szCs w:val="22"/>
        </w:rPr>
        <w:t xml:space="preserve"> </w:t>
      </w:r>
      <w:r w:rsidRPr="00481B3C">
        <w:rPr>
          <w:caps/>
          <w:sz w:val="22"/>
          <w:szCs w:val="22"/>
          <w:vertAlign w:val="superscript"/>
        </w:rPr>
        <w:t>1</w:t>
      </w:r>
      <w:r w:rsidRPr="00481B3C">
        <w:rPr>
          <w:b/>
          <w:sz w:val="22"/>
          <w:szCs w:val="22"/>
          <w:vertAlign w:val="superscript"/>
        </w:rPr>
        <w:t xml:space="preserve"> </w:t>
      </w:r>
      <w:r w:rsidRPr="00481B3C">
        <w:rPr>
          <w:sz w:val="22"/>
          <w:szCs w:val="22"/>
        </w:rPr>
        <w:t xml:space="preserve">Larvae were pooled (N = </w:t>
      </w:r>
      <w:r w:rsidR="00DE3835" w:rsidRPr="00481B3C">
        <w:rPr>
          <w:sz w:val="22"/>
          <w:szCs w:val="22"/>
        </w:rPr>
        <w:t xml:space="preserve">at least </w:t>
      </w:r>
      <w:r w:rsidRPr="00481B3C">
        <w:rPr>
          <w:sz w:val="22"/>
          <w:szCs w:val="22"/>
        </w:rPr>
        <w:t xml:space="preserve">3 pools per host, </w:t>
      </w:r>
      <w:r w:rsidR="00DE3835" w:rsidRPr="00481B3C">
        <w:rPr>
          <w:sz w:val="22"/>
          <w:szCs w:val="22"/>
        </w:rPr>
        <w:t xml:space="preserve">no more than </w:t>
      </w:r>
      <w:r w:rsidR="002A1D26" w:rsidRPr="00481B3C">
        <w:rPr>
          <w:sz w:val="22"/>
          <w:szCs w:val="22"/>
        </w:rPr>
        <w:t>10</w:t>
      </w:r>
      <w:r w:rsidRPr="00481B3C">
        <w:rPr>
          <w:sz w:val="22"/>
          <w:szCs w:val="22"/>
        </w:rPr>
        <w:t xml:space="preserve"> larvae per pool)</w:t>
      </w:r>
    </w:p>
    <w:p w:rsidR="00310F39" w:rsidRPr="00481B3C" w:rsidRDefault="00310F39" w:rsidP="00310F39">
      <w:pPr>
        <w:rPr>
          <w:b/>
        </w:rPr>
      </w:pPr>
      <w:r w:rsidRPr="00481B3C">
        <w:rPr>
          <w:sz w:val="22"/>
          <w:szCs w:val="22"/>
        </w:rPr>
        <w:br w:type="page"/>
      </w:r>
    </w:p>
    <w:p w:rsidR="00310F39" w:rsidRPr="00481B3C" w:rsidRDefault="00310F39" w:rsidP="00CD178A">
      <w:pPr>
        <w:pStyle w:val="Style3"/>
        <w:spacing w:line="360" w:lineRule="auto"/>
      </w:pPr>
      <w:bookmarkStart w:id="32" w:name="_Toc362467459"/>
      <w:proofErr w:type="gramStart"/>
      <w:r w:rsidRPr="00481B3C">
        <w:rPr>
          <w:b/>
        </w:rPr>
        <w:lastRenderedPageBreak/>
        <w:t>Table 3.</w:t>
      </w:r>
      <w:proofErr w:type="gramEnd"/>
      <w:r w:rsidR="007A51BA" w:rsidRPr="00D4554E">
        <w:rPr>
          <w:b/>
        </w:rPr>
        <w:fldChar w:fldCharType="begin"/>
      </w:r>
      <w:r w:rsidR="00D4554E" w:rsidRPr="00D4554E">
        <w:rPr>
          <w:b/>
        </w:rPr>
        <w:instrText xml:space="preserve"> SEQ Table \* ARABIC </w:instrText>
      </w:r>
      <w:r w:rsidR="007A51BA" w:rsidRPr="00D4554E">
        <w:rPr>
          <w:b/>
        </w:rPr>
        <w:fldChar w:fldCharType="separate"/>
      </w:r>
      <w:r w:rsidR="00D4554E">
        <w:rPr>
          <w:b/>
          <w:noProof/>
        </w:rPr>
        <w:t>3</w:t>
      </w:r>
      <w:r w:rsidR="007A51BA" w:rsidRPr="00D4554E">
        <w:rPr>
          <w:b/>
        </w:rPr>
        <w:fldChar w:fldCharType="end"/>
      </w:r>
      <w:r w:rsidRPr="00481B3C">
        <w:rPr>
          <w:b/>
        </w:rPr>
        <w:t>.</w:t>
      </w:r>
      <w:r w:rsidRPr="00481B3C">
        <w:t xml:space="preserve"> </w:t>
      </w:r>
      <w:proofErr w:type="gramStart"/>
      <w:r w:rsidRPr="00481B3C">
        <w:t xml:space="preserve">Numbers of </w:t>
      </w:r>
      <w:r w:rsidR="00F50C41">
        <w:t>laboratory</w:t>
      </w:r>
      <w:r w:rsidR="009D76A3">
        <w:t xml:space="preserve">-infected </w:t>
      </w:r>
      <w:r w:rsidR="009D76A3">
        <w:rPr>
          <w:i/>
        </w:rPr>
        <w:t xml:space="preserve">I. scapularis </w:t>
      </w:r>
      <w:r w:rsidRPr="00481B3C">
        <w:t xml:space="preserve">nymphs testing </w:t>
      </w:r>
      <w:r w:rsidRPr="00481B3C">
        <w:rPr>
          <w:i/>
        </w:rPr>
        <w:t>Borrelia</w:t>
      </w:r>
      <w:r w:rsidRPr="00481B3C">
        <w:t xml:space="preserve">-positive by </w:t>
      </w:r>
      <w:r w:rsidR="00152ADC">
        <w:t>qPCR</w:t>
      </w:r>
      <w:r w:rsidRPr="00481B3C">
        <w:t>, following engorgement on a) skinks and b) mice, during the second infestation trial</w:t>
      </w:r>
      <w:r w:rsidR="00D344D1">
        <w:t>.</w:t>
      </w:r>
      <w:proofErr w:type="gramEnd"/>
      <w:r w:rsidR="00D344D1">
        <w:t xml:space="preserve"> </w:t>
      </w:r>
      <w:r w:rsidRPr="00481B3C">
        <w:t xml:space="preserve">These nymphs had acquired infection by being fed as larvae on experimentally-infected mice at Michigan State University, and were estimated to have a pre-engorgement </w:t>
      </w:r>
      <w:r w:rsidRPr="00481B3C">
        <w:rPr>
          <w:i/>
        </w:rPr>
        <w:t>Bbss</w:t>
      </w:r>
      <w:r w:rsidRPr="00481B3C">
        <w:t xml:space="preserve"> prevalence of 71.9% (see text for details). The engorged nymphs were collected in 70% ethanol and tested individually.</w:t>
      </w:r>
      <w:bookmarkEnd w:id="32"/>
    </w:p>
    <w:p w:rsidR="00310F39" w:rsidRPr="00481B3C" w:rsidRDefault="00310F39" w:rsidP="00310F39">
      <w:pPr>
        <w:tabs>
          <w:tab w:val="left" w:pos="7512"/>
        </w:tabs>
        <w:spacing w:line="480" w:lineRule="auto"/>
      </w:pPr>
    </w:p>
    <w:tbl>
      <w:tblPr>
        <w:tblW w:w="8382" w:type="dxa"/>
        <w:tblInd w:w="96" w:type="dxa"/>
        <w:tblLook w:val="04A0" w:firstRow="1" w:lastRow="0" w:firstColumn="1" w:lastColumn="0" w:noHBand="0" w:noVBand="1"/>
      </w:tblPr>
      <w:tblGrid>
        <w:gridCol w:w="1043"/>
        <w:gridCol w:w="139"/>
        <w:gridCol w:w="1710"/>
        <w:gridCol w:w="92"/>
        <w:gridCol w:w="1263"/>
        <w:gridCol w:w="216"/>
        <w:gridCol w:w="1078"/>
        <w:gridCol w:w="1494"/>
        <w:gridCol w:w="1257"/>
        <w:gridCol w:w="90"/>
      </w:tblGrid>
      <w:tr w:rsidR="00310F39" w:rsidRPr="00481B3C" w:rsidTr="001E3D81">
        <w:trPr>
          <w:trHeight w:val="300"/>
        </w:trPr>
        <w:tc>
          <w:tcPr>
            <w:tcW w:w="1043" w:type="dxa"/>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2"/>
                <w:szCs w:val="22"/>
              </w:rPr>
            </w:pPr>
            <w:r w:rsidRPr="00481B3C">
              <w:rPr>
                <w:b/>
                <w:color w:val="000000"/>
                <w:sz w:val="22"/>
                <w:szCs w:val="22"/>
              </w:rPr>
              <w:t>Host ID</w:t>
            </w:r>
          </w:p>
        </w:tc>
        <w:tc>
          <w:tcPr>
            <w:tcW w:w="1941" w:type="dxa"/>
            <w:gridSpan w:val="3"/>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2"/>
                <w:szCs w:val="22"/>
              </w:rPr>
            </w:pPr>
            <w:r w:rsidRPr="00481B3C">
              <w:rPr>
                <w:b/>
                <w:color w:val="000000"/>
                <w:sz w:val="22"/>
                <w:szCs w:val="22"/>
              </w:rPr>
              <w:t xml:space="preserve">Nymphs </w:t>
            </w:r>
          </w:p>
          <w:p w:rsidR="00310F39" w:rsidRPr="00481B3C" w:rsidRDefault="00E416B6" w:rsidP="001E3D81">
            <w:pPr>
              <w:jc w:val="center"/>
              <w:rPr>
                <w:b/>
                <w:color w:val="000000"/>
                <w:sz w:val="22"/>
                <w:szCs w:val="22"/>
              </w:rPr>
            </w:pPr>
            <w:r w:rsidRPr="00481B3C">
              <w:rPr>
                <w:b/>
                <w:color w:val="000000"/>
                <w:sz w:val="22"/>
                <w:szCs w:val="22"/>
              </w:rPr>
              <w:t>A</w:t>
            </w:r>
            <w:r w:rsidR="00310F39" w:rsidRPr="00481B3C">
              <w:rPr>
                <w:b/>
                <w:color w:val="000000"/>
                <w:sz w:val="22"/>
                <w:szCs w:val="22"/>
              </w:rPr>
              <w:t>pplied</w:t>
            </w:r>
          </w:p>
        </w:tc>
        <w:tc>
          <w:tcPr>
            <w:tcW w:w="1263" w:type="dxa"/>
            <w:tcBorders>
              <w:top w:val="single" w:sz="4" w:space="0" w:color="auto"/>
              <w:left w:val="nil"/>
              <w:bottom w:val="single" w:sz="4" w:space="0" w:color="auto"/>
              <w:right w:val="nil"/>
            </w:tcBorders>
            <w:vAlign w:val="center"/>
          </w:tcPr>
          <w:p w:rsidR="00310F39" w:rsidRPr="00481B3C" w:rsidRDefault="00310F39" w:rsidP="001E3D81">
            <w:pPr>
              <w:jc w:val="center"/>
              <w:rPr>
                <w:b/>
                <w:color w:val="000000"/>
                <w:sz w:val="22"/>
                <w:szCs w:val="22"/>
              </w:rPr>
            </w:pPr>
            <w:r w:rsidRPr="00481B3C">
              <w:rPr>
                <w:b/>
                <w:color w:val="000000"/>
                <w:sz w:val="22"/>
                <w:szCs w:val="22"/>
              </w:rPr>
              <w:t>No. collected</w:t>
            </w:r>
          </w:p>
        </w:tc>
        <w:tc>
          <w:tcPr>
            <w:tcW w:w="1294" w:type="dxa"/>
            <w:gridSpan w:val="2"/>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2"/>
                <w:szCs w:val="22"/>
              </w:rPr>
            </w:pPr>
            <w:r w:rsidRPr="00481B3C">
              <w:rPr>
                <w:b/>
                <w:color w:val="000000"/>
                <w:sz w:val="22"/>
                <w:szCs w:val="22"/>
              </w:rPr>
              <w:t xml:space="preserve">No. </w:t>
            </w:r>
          </w:p>
          <w:p w:rsidR="00310F39" w:rsidRPr="00481B3C" w:rsidRDefault="00310F39" w:rsidP="001E3D81">
            <w:pPr>
              <w:jc w:val="center"/>
              <w:rPr>
                <w:b/>
                <w:color w:val="000000"/>
                <w:sz w:val="22"/>
                <w:szCs w:val="22"/>
              </w:rPr>
            </w:pPr>
            <w:r w:rsidRPr="00481B3C">
              <w:rPr>
                <w:b/>
                <w:color w:val="000000"/>
                <w:sz w:val="22"/>
                <w:szCs w:val="22"/>
              </w:rPr>
              <w:t>tested</w:t>
            </w:r>
          </w:p>
        </w:tc>
        <w:tc>
          <w:tcPr>
            <w:tcW w:w="1494" w:type="dxa"/>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2"/>
                <w:szCs w:val="22"/>
              </w:rPr>
            </w:pPr>
            <w:r w:rsidRPr="00481B3C">
              <w:rPr>
                <w:b/>
                <w:color w:val="000000"/>
                <w:sz w:val="22"/>
                <w:szCs w:val="22"/>
              </w:rPr>
              <w:t xml:space="preserve">No. </w:t>
            </w:r>
          </w:p>
          <w:p w:rsidR="00310F39" w:rsidRPr="00481B3C" w:rsidRDefault="00310F39" w:rsidP="001E3D81">
            <w:pPr>
              <w:jc w:val="center"/>
              <w:rPr>
                <w:b/>
                <w:color w:val="000000"/>
                <w:sz w:val="22"/>
                <w:szCs w:val="22"/>
              </w:rPr>
            </w:pPr>
            <w:r w:rsidRPr="00481B3C">
              <w:rPr>
                <w:b/>
                <w:color w:val="000000"/>
                <w:sz w:val="22"/>
                <w:szCs w:val="22"/>
              </w:rPr>
              <w:t>positive</w:t>
            </w:r>
          </w:p>
        </w:tc>
        <w:tc>
          <w:tcPr>
            <w:tcW w:w="1347" w:type="dxa"/>
            <w:gridSpan w:val="2"/>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2"/>
                <w:szCs w:val="22"/>
              </w:rPr>
            </w:pPr>
            <w:r w:rsidRPr="00481B3C">
              <w:rPr>
                <w:b/>
                <w:color w:val="000000"/>
                <w:sz w:val="22"/>
                <w:szCs w:val="22"/>
              </w:rPr>
              <w:t>Prevalence</w:t>
            </w:r>
          </w:p>
        </w:tc>
      </w:tr>
      <w:tr w:rsidR="00310F39" w:rsidRPr="00481B3C" w:rsidTr="001E3D81">
        <w:trPr>
          <w:gridAfter w:val="1"/>
          <w:wAfter w:w="90" w:type="dxa"/>
          <w:trHeight w:val="288"/>
        </w:trPr>
        <w:tc>
          <w:tcPr>
            <w:tcW w:w="4463" w:type="dxa"/>
            <w:gridSpan w:val="6"/>
            <w:tcBorders>
              <w:top w:val="nil"/>
              <w:left w:val="nil"/>
              <w:bottom w:val="nil"/>
              <w:right w:val="nil"/>
            </w:tcBorders>
          </w:tcPr>
          <w:p w:rsidR="00310F39" w:rsidRPr="00481B3C" w:rsidRDefault="00310F39" w:rsidP="001E3D81">
            <w:pPr>
              <w:spacing w:before="120"/>
              <w:rPr>
                <w:b/>
                <w:color w:val="000000"/>
                <w:sz w:val="22"/>
                <w:szCs w:val="22"/>
              </w:rPr>
            </w:pPr>
            <w:r w:rsidRPr="00481B3C">
              <w:rPr>
                <w:b/>
                <w:color w:val="000000"/>
                <w:sz w:val="22"/>
                <w:szCs w:val="22"/>
              </w:rPr>
              <w:t>a) Skink host</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257" w:type="dxa"/>
            <w:tcBorders>
              <w:top w:val="nil"/>
              <w:left w:val="nil"/>
              <w:bottom w:val="nil"/>
              <w:right w:val="nil"/>
            </w:tcBorders>
            <w:shd w:val="clear" w:color="auto" w:fill="auto"/>
            <w:noWrap/>
            <w:vAlign w:val="bottom"/>
            <w:hideMark/>
          </w:tcPr>
          <w:p w:rsidR="00310F39" w:rsidRPr="00481B3C" w:rsidRDefault="00310F39" w:rsidP="001E3D81">
            <w:pP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bookmarkStart w:id="33" w:name="_Hlk360742447"/>
            <w:r w:rsidRPr="00481B3C">
              <w:rPr>
                <w:color w:val="000000"/>
                <w:sz w:val="22"/>
                <w:szCs w:val="22"/>
              </w:rPr>
              <w:t>2</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16</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18</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6</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6</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19</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6</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6</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20</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29</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11</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30</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31</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11</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32</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11</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33</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34</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35</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36</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9</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2</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37</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1</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38</w:t>
            </w:r>
          </w:p>
        </w:tc>
        <w:tc>
          <w:tcPr>
            <w:tcW w:w="1849" w:type="dxa"/>
            <w:gridSpan w:val="2"/>
            <w:tcBorders>
              <w:top w:val="nil"/>
              <w:left w:val="nil"/>
              <w:bottom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078"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494"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288"/>
        </w:trPr>
        <w:tc>
          <w:tcPr>
            <w:tcW w:w="1043"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40</w:t>
            </w:r>
          </w:p>
        </w:tc>
        <w:tc>
          <w:tcPr>
            <w:tcW w:w="1849" w:type="dxa"/>
            <w:gridSpan w:val="2"/>
            <w:tcBorders>
              <w:top w:val="nil"/>
              <w:left w:val="nil"/>
              <w:bottom w:val="single" w:sz="4" w:space="0" w:color="auto"/>
              <w:right w:val="nil"/>
            </w:tcBorders>
            <w:vAlign w:val="bottom"/>
          </w:tcPr>
          <w:p w:rsidR="00310F39" w:rsidRPr="00481B3C" w:rsidRDefault="00310F39" w:rsidP="001E3D81">
            <w:pPr>
              <w:jc w:val="center"/>
              <w:rPr>
                <w:color w:val="000000"/>
                <w:sz w:val="22"/>
                <w:szCs w:val="22"/>
              </w:rPr>
            </w:pPr>
            <w:r w:rsidRPr="00481B3C">
              <w:rPr>
                <w:color w:val="000000"/>
                <w:sz w:val="22"/>
                <w:szCs w:val="22"/>
              </w:rPr>
              <w:t>12</w:t>
            </w:r>
          </w:p>
        </w:tc>
        <w:tc>
          <w:tcPr>
            <w:tcW w:w="1571" w:type="dxa"/>
            <w:gridSpan w:val="3"/>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6</w:t>
            </w:r>
          </w:p>
        </w:tc>
        <w:tc>
          <w:tcPr>
            <w:tcW w:w="1078"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6</w:t>
            </w:r>
          </w:p>
        </w:tc>
        <w:tc>
          <w:tcPr>
            <w:tcW w:w="1494"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0</w:t>
            </w:r>
          </w:p>
        </w:tc>
        <w:tc>
          <w:tcPr>
            <w:tcW w:w="1257"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2"/>
                <w:szCs w:val="22"/>
              </w:rPr>
            </w:pPr>
          </w:p>
        </w:tc>
      </w:tr>
      <w:bookmarkEnd w:id="33"/>
      <w:tr w:rsidR="00310F39" w:rsidRPr="00481B3C" w:rsidTr="00F06293">
        <w:trPr>
          <w:gridAfter w:val="1"/>
          <w:wAfter w:w="90" w:type="dxa"/>
          <w:trHeight w:val="300"/>
        </w:trPr>
        <w:tc>
          <w:tcPr>
            <w:tcW w:w="1182"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All skinks</w:t>
            </w:r>
          </w:p>
        </w:tc>
        <w:tc>
          <w:tcPr>
            <w:tcW w:w="1710" w:type="dxa"/>
            <w:tcBorders>
              <w:top w:val="nil"/>
              <w:left w:val="nil"/>
              <w:bottom w:val="single" w:sz="4" w:space="0" w:color="auto"/>
              <w:right w:val="nil"/>
            </w:tcBorders>
            <w:vAlign w:val="bottom"/>
          </w:tcPr>
          <w:p w:rsidR="00310F39" w:rsidRPr="00481B3C" w:rsidRDefault="00310F39" w:rsidP="001E3D81">
            <w:pPr>
              <w:jc w:val="center"/>
              <w:rPr>
                <w:sz w:val="20"/>
                <w:szCs w:val="20"/>
              </w:rPr>
            </w:pPr>
            <w:r w:rsidRPr="00481B3C">
              <w:rPr>
                <w:sz w:val="20"/>
                <w:szCs w:val="20"/>
              </w:rPr>
              <w:t>184</w:t>
            </w:r>
          </w:p>
        </w:tc>
        <w:tc>
          <w:tcPr>
            <w:tcW w:w="1571" w:type="dxa"/>
            <w:gridSpan w:val="3"/>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sz w:val="20"/>
                <w:szCs w:val="20"/>
              </w:rPr>
            </w:pPr>
            <w:r w:rsidRPr="00481B3C">
              <w:rPr>
                <w:sz w:val="20"/>
                <w:szCs w:val="20"/>
              </w:rPr>
              <w:t>67</w:t>
            </w:r>
          </w:p>
        </w:tc>
        <w:tc>
          <w:tcPr>
            <w:tcW w:w="1078"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sz w:val="20"/>
                <w:szCs w:val="20"/>
              </w:rPr>
            </w:pPr>
            <w:r w:rsidRPr="00481B3C">
              <w:rPr>
                <w:sz w:val="20"/>
                <w:szCs w:val="20"/>
              </w:rPr>
              <w:t>67</w:t>
            </w:r>
          </w:p>
        </w:tc>
        <w:tc>
          <w:tcPr>
            <w:tcW w:w="1494"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sz w:val="20"/>
                <w:szCs w:val="20"/>
              </w:rPr>
            </w:pPr>
            <w:r w:rsidRPr="00481B3C">
              <w:rPr>
                <w:sz w:val="20"/>
                <w:szCs w:val="20"/>
              </w:rPr>
              <w:t>5</w:t>
            </w:r>
          </w:p>
        </w:tc>
        <w:tc>
          <w:tcPr>
            <w:tcW w:w="1257"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7.4%</w:t>
            </w:r>
          </w:p>
        </w:tc>
      </w:tr>
      <w:tr w:rsidR="00310F39" w:rsidRPr="00481B3C" w:rsidTr="001E3D81">
        <w:trPr>
          <w:gridAfter w:val="1"/>
          <w:wAfter w:w="90" w:type="dxa"/>
          <w:trHeight w:val="300"/>
        </w:trPr>
        <w:tc>
          <w:tcPr>
            <w:tcW w:w="2892" w:type="dxa"/>
            <w:gridSpan w:val="3"/>
            <w:tcBorders>
              <w:left w:val="nil"/>
              <w:right w:val="nil"/>
            </w:tcBorders>
            <w:shd w:val="clear" w:color="auto" w:fill="auto"/>
            <w:noWrap/>
            <w:vAlign w:val="bottom"/>
            <w:hideMark/>
          </w:tcPr>
          <w:p w:rsidR="00310F39" w:rsidRPr="00481B3C" w:rsidRDefault="00310F39" w:rsidP="001E3D81">
            <w:pPr>
              <w:spacing w:before="240"/>
              <w:rPr>
                <w:color w:val="000000"/>
                <w:sz w:val="22"/>
                <w:szCs w:val="22"/>
              </w:rPr>
            </w:pPr>
            <w:r w:rsidRPr="00481B3C">
              <w:rPr>
                <w:b/>
                <w:color w:val="000000"/>
                <w:sz w:val="22"/>
                <w:szCs w:val="22"/>
              </w:rPr>
              <w:t>b) Mouse host</w:t>
            </w:r>
          </w:p>
        </w:tc>
        <w:tc>
          <w:tcPr>
            <w:tcW w:w="1571" w:type="dxa"/>
            <w:gridSpan w:val="3"/>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078"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494"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p>
        </w:tc>
        <w:tc>
          <w:tcPr>
            <w:tcW w:w="1257"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849" w:type="dxa"/>
            <w:gridSpan w:val="2"/>
            <w:tcBorders>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8</w:t>
            </w:r>
          </w:p>
        </w:tc>
        <w:tc>
          <w:tcPr>
            <w:tcW w:w="1078"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8</w:t>
            </w:r>
          </w:p>
        </w:tc>
        <w:tc>
          <w:tcPr>
            <w:tcW w:w="1494"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r w:rsidRPr="00481B3C">
              <w:rPr>
                <w:color w:val="000000"/>
                <w:sz w:val="22"/>
                <w:szCs w:val="22"/>
              </w:rPr>
              <w:t>4</w:t>
            </w:r>
          </w:p>
        </w:tc>
        <w:tc>
          <w:tcPr>
            <w:tcW w:w="1257" w:type="dxa"/>
            <w:tcBorders>
              <w:left w:val="nil"/>
              <w:right w:val="nil"/>
            </w:tcBorders>
            <w:shd w:val="clear" w:color="auto" w:fill="auto"/>
            <w:noWrap/>
            <w:vAlign w:val="bottom"/>
            <w:hideMark/>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849" w:type="dxa"/>
            <w:gridSpan w:val="2"/>
            <w:tcBorders>
              <w:top w:val="nil"/>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078"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494"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4</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7</w:t>
            </w:r>
          </w:p>
        </w:tc>
        <w:tc>
          <w:tcPr>
            <w:tcW w:w="1849" w:type="dxa"/>
            <w:gridSpan w:val="2"/>
            <w:tcBorders>
              <w:top w:val="nil"/>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6</w:t>
            </w:r>
          </w:p>
        </w:tc>
        <w:tc>
          <w:tcPr>
            <w:tcW w:w="1078"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6</w:t>
            </w:r>
          </w:p>
        </w:tc>
        <w:tc>
          <w:tcPr>
            <w:tcW w:w="1494"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8</w:t>
            </w:r>
          </w:p>
        </w:tc>
        <w:tc>
          <w:tcPr>
            <w:tcW w:w="1849" w:type="dxa"/>
            <w:gridSpan w:val="2"/>
            <w:tcBorders>
              <w:top w:val="nil"/>
              <w:left w:val="nil"/>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8</w:t>
            </w:r>
          </w:p>
        </w:tc>
        <w:tc>
          <w:tcPr>
            <w:tcW w:w="1078"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8</w:t>
            </w:r>
          </w:p>
        </w:tc>
        <w:tc>
          <w:tcPr>
            <w:tcW w:w="1494"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3</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9</w:t>
            </w:r>
          </w:p>
        </w:tc>
        <w:tc>
          <w:tcPr>
            <w:tcW w:w="1849" w:type="dxa"/>
            <w:gridSpan w:val="2"/>
            <w:tcBorders>
              <w:top w:val="nil"/>
              <w:left w:val="nil"/>
              <w:bottom w:val="single" w:sz="4" w:space="0" w:color="auto"/>
              <w:right w:val="nil"/>
            </w:tcBorders>
            <w:vAlign w:val="bottom"/>
          </w:tcPr>
          <w:p w:rsidR="00310F39" w:rsidRPr="00481B3C" w:rsidRDefault="00310F39" w:rsidP="001E3D81">
            <w:pPr>
              <w:jc w:val="center"/>
              <w:rPr>
                <w:color w:val="000000"/>
                <w:sz w:val="22"/>
                <w:szCs w:val="22"/>
              </w:rPr>
            </w:pPr>
            <w:r w:rsidRPr="00481B3C">
              <w:rPr>
                <w:color w:val="000000"/>
                <w:sz w:val="22"/>
                <w:szCs w:val="22"/>
              </w:rPr>
              <w:t>10</w:t>
            </w:r>
          </w:p>
        </w:tc>
        <w:tc>
          <w:tcPr>
            <w:tcW w:w="1571" w:type="dxa"/>
            <w:gridSpan w:val="3"/>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6</w:t>
            </w:r>
          </w:p>
        </w:tc>
        <w:tc>
          <w:tcPr>
            <w:tcW w:w="1078" w:type="dxa"/>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6</w:t>
            </w:r>
          </w:p>
        </w:tc>
        <w:tc>
          <w:tcPr>
            <w:tcW w:w="1494" w:type="dxa"/>
            <w:tcBorders>
              <w:top w:val="nil"/>
              <w:left w:val="nil"/>
              <w:bottom w:val="single" w:sz="4"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4</w:t>
            </w:r>
          </w:p>
        </w:tc>
        <w:tc>
          <w:tcPr>
            <w:tcW w:w="1257" w:type="dxa"/>
            <w:tcBorders>
              <w:top w:val="nil"/>
              <w:left w:val="nil"/>
              <w:right w:val="nil"/>
            </w:tcBorders>
            <w:shd w:val="clear" w:color="auto" w:fill="auto"/>
            <w:noWrap/>
            <w:vAlign w:val="bottom"/>
          </w:tcPr>
          <w:p w:rsidR="00310F39" w:rsidRPr="00481B3C" w:rsidRDefault="00310F39" w:rsidP="001E3D81">
            <w:pPr>
              <w:jc w:val="center"/>
              <w:rPr>
                <w:color w:val="000000"/>
                <w:sz w:val="22"/>
                <w:szCs w:val="22"/>
              </w:rPr>
            </w:pPr>
          </w:p>
        </w:tc>
      </w:tr>
      <w:tr w:rsidR="00310F39" w:rsidRPr="00481B3C" w:rsidTr="001E3D81">
        <w:trPr>
          <w:gridAfter w:val="1"/>
          <w:wAfter w:w="90" w:type="dxa"/>
          <w:trHeight w:val="300"/>
        </w:trPr>
        <w:tc>
          <w:tcPr>
            <w:tcW w:w="1043" w:type="dxa"/>
            <w:tcBorders>
              <w:top w:val="single" w:sz="4" w:space="0" w:color="auto"/>
              <w:left w:val="nil"/>
              <w:bottom w:val="single" w:sz="8"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All mice</w:t>
            </w:r>
          </w:p>
        </w:tc>
        <w:tc>
          <w:tcPr>
            <w:tcW w:w="1849" w:type="dxa"/>
            <w:gridSpan w:val="2"/>
            <w:tcBorders>
              <w:top w:val="single" w:sz="4" w:space="0" w:color="auto"/>
              <w:left w:val="nil"/>
              <w:bottom w:val="single" w:sz="8" w:space="0" w:color="auto"/>
              <w:right w:val="nil"/>
            </w:tcBorders>
            <w:vAlign w:val="bottom"/>
          </w:tcPr>
          <w:p w:rsidR="00310F39" w:rsidRPr="00481B3C" w:rsidRDefault="00310F39" w:rsidP="001E3D81">
            <w:pPr>
              <w:jc w:val="center"/>
              <w:rPr>
                <w:sz w:val="20"/>
                <w:szCs w:val="20"/>
              </w:rPr>
            </w:pPr>
            <w:r w:rsidRPr="00481B3C">
              <w:rPr>
                <w:sz w:val="20"/>
                <w:szCs w:val="20"/>
              </w:rPr>
              <w:t>40</w:t>
            </w:r>
          </w:p>
        </w:tc>
        <w:tc>
          <w:tcPr>
            <w:tcW w:w="1571" w:type="dxa"/>
            <w:gridSpan w:val="3"/>
            <w:tcBorders>
              <w:top w:val="single" w:sz="4" w:space="0" w:color="auto"/>
              <w:left w:val="nil"/>
              <w:bottom w:val="single" w:sz="8" w:space="0" w:color="auto"/>
              <w:right w:val="nil"/>
            </w:tcBorders>
            <w:shd w:val="clear" w:color="auto" w:fill="auto"/>
            <w:noWrap/>
            <w:vAlign w:val="bottom"/>
          </w:tcPr>
          <w:p w:rsidR="00310F39" w:rsidRPr="00481B3C" w:rsidRDefault="00310F39" w:rsidP="001E3D81">
            <w:pPr>
              <w:jc w:val="center"/>
              <w:rPr>
                <w:sz w:val="20"/>
                <w:szCs w:val="20"/>
              </w:rPr>
            </w:pPr>
            <w:r w:rsidRPr="00481B3C">
              <w:rPr>
                <w:sz w:val="20"/>
                <w:szCs w:val="20"/>
              </w:rPr>
              <w:t>27</w:t>
            </w:r>
          </w:p>
        </w:tc>
        <w:tc>
          <w:tcPr>
            <w:tcW w:w="1078" w:type="dxa"/>
            <w:tcBorders>
              <w:top w:val="single" w:sz="4" w:space="0" w:color="auto"/>
              <w:left w:val="nil"/>
              <w:bottom w:val="single" w:sz="8" w:space="0" w:color="auto"/>
              <w:right w:val="nil"/>
            </w:tcBorders>
            <w:shd w:val="clear" w:color="auto" w:fill="auto"/>
            <w:noWrap/>
            <w:vAlign w:val="bottom"/>
          </w:tcPr>
          <w:p w:rsidR="00310F39" w:rsidRPr="00481B3C" w:rsidRDefault="00310F39" w:rsidP="001E3D81">
            <w:pPr>
              <w:jc w:val="center"/>
              <w:rPr>
                <w:sz w:val="20"/>
                <w:szCs w:val="20"/>
              </w:rPr>
            </w:pPr>
            <w:r w:rsidRPr="00481B3C">
              <w:rPr>
                <w:sz w:val="20"/>
                <w:szCs w:val="20"/>
              </w:rPr>
              <w:t>27</w:t>
            </w:r>
          </w:p>
        </w:tc>
        <w:tc>
          <w:tcPr>
            <w:tcW w:w="1494" w:type="dxa"/>
            <w:tcBorders>
              <w:top w:val="single" w:sz="4" w:space="0" w:color="auto"/>
              <w:left w:val="nil"/>
              <w:bottom w:val="single" w:sz="8" w:space="0" w:color="auto"/>
              <w:right w:val="nil"/>
            </w:tcBorders>
            <w:shd w:val="clear" w:color="auto" w:fill="auto"/>
            <w:noWrap/>
            <w:vAlign w:val="bottom"/>
          </w:tcPr>
          <w:p w:rsidR="00310F39" w:rsidRPr="00481B3C" w:rsidRDefault="00310F39" w:rsidP="001E3D81">
            <w:pPr>
              <w:jc w:val="center"/>
              <w:rPr>
                <w:sz w:val="20"/>
                <w:szCs w:val="20"/>
              </w:rPr>
            </w:pPr>
            <w:r w:rsidRPr="00481B3C">
              <w:rPr>
                <w:sz w:val="20"/>
                <w:szCs w:val="20"/>
              </w:rPr>
              <w:t>16</w:t>
            </w:r>
          </w:p>
        </w:tc>
        <w:tc>
          <w:tcPr>
            <w:tcW w:w="1257" w:type="dxa"/>
            <w:tcBorders>
              <w:left w:val="nil"/>
              <w:bottom w:val="single" w:sz="8" w:space="0" w:color="auto"/>
              <w:right w:val="nil"/>
            </w:tcBorders>
            <w:shd w:val="clear" w:color="auto" w:fill="auto"/>
            <w:noWrap/>
            <w:vAlign w:val="bottom"/>
          </w:tcPr>
          <w:p w:rsidR="00310F39" w:rsidRPr="00481B3C" w:rsidRDefault="00310F39" w:rsidP="001E3D81">
            <w:pPr>
              <w:jc w:val="center"/>
              <w:rPr>
                <w:color w:val="000000"/>
                <w:sz w:val="22"/>
                <w:szCs w:val="22"/>
              </w:rPr>
            </w:pPr>
            <w:r w:rsidRPr="00481B3C">
              <w:rPr>
                <w:color w:val="000000"/>
                <w:sz w:val="22"/>
                <w:szCs w:val="22"/>
              </w:rPr>
              <w:t>59.3%</w:t>
            </w:r>
          </w:p>
        </w:tc>
      </w:tr>
    </w:tbl>
    <w:p w:rsidR="00310F39" w:rsidRPr="00481B3C" w:rsidRDefault="00310F39" w:rsidP="00310F39">
      <w:pPr>
        <w:tabs>
          <w:tab w:val="left" w:pos="7512"/>
        </w:tabs>
        <w:spacing w:line="480" w:lineRule="auto"/>
        <w:rPr>
          <w:b/>
        </w:rPr>
        <w:sectPr w:rsidR="00310F39" w:rsidRPr="00481B3C" w:rsidSect="008D732C">
          <w:pgSz w:w="12240" w:h="15840" w:code="1"/>
          <w:pgMar w:top="1440" w:right="1800" w:bottom="1440" w:left="1800" w:header="720" w:footer="720" w:gutter="0"/>
          <w:cols w:space="720"/>
          <w:docGrid w:linePitch="360"/>
        </w:sectPr>
      </w:pPr>
    </w:p>
    <w:p w:rsidR="009A27F8" w:rsidRDefault="00310F39" w:rsidP="00D4554E">
      <w:pPr>
        <w:pStyle w:val="Style3"/>
        <w:spacing w:line="360" w:lineRule="auto"/>
        <w:ind w:left="0"/>
      </w:pPr>
      <w:bookmarkStart w:id="34" w:name="_Toc362467460"/>
      <w:proofErr w:type="gramStart"/>
      <w:r w:rsidRPr="00481B3C">
        <w:rPr>
          <w:b/>
        </w:rPr>
        <w:lastRenderedPageBreak/>
        <w:t>Table 3.</w:t>
      </w:r>
      <w:proofErr w:type="gramEnd"/>
      <w:r w:rsidR="007A51BA" w:rsidRPr="00D4554E">
        <w:rPr>
          <w:b/>
        </w:rPr>
        <w:fldChar w:fldCharType="begin"/>
      </w:r>
      <w:r w:rsidR="00D4554E" w:rsidRPr="00D4554E">
        <w:rPr>
          <w:b/>
        </w:rPr>
        <w:instrText xml:space="preserve"> SEQ Table \* ARABIC </w:instrText>
      </w:r>
      <w:r w:rsidR="007A51BA" w:rsidRPr="00D4554E">
        <w:rPr>
          <w:b/>
        </w:rPr>
        <w:fldChar w:fldCharType="separate"/>
      </w:r>
      <w:r w:rsidR="00D4554E" w:rsidRPr="00D4554E">
        <w:rPr>
          <w:b/>
          <w:noProof/>
        </w:rPr>
        <w:t>4</w:t>
      </w:r>
      <w:r w:rsidR="007A51BA" w:rsidRPr="00D4554E">
        <w:rPr>
          <w:b/>
        </w:rPr>
        <w:fldChar w:fldCharType="end"/>
      </w:r>
      <w:r w:rsidR="00D344D1">
        <w:rPr>
          <w:b/>
        </w:rPr>
        <w:t xml:space="preserve">. </w:t>
      </w:r>
      <w:proofErr w:type="gramStart"/>
      <w:r w:rsidRPr="00481B3C">
        <w:t xml:space="preserve">Numbers of xenodiagnostic </w:t>
      </w:r>
      <w:r w:rsidRPr="00481B3C">
        <w:rPr>
          <w:i/>
        </w:rPr>
        <w:t>I. scapularis</w:t>
      </w:r>
      <w:r w:rsidRPr="00481B3C">
        <w:t xml:space="preserve"> larvae, and nymphs </w:t>
      </w:r>
      <w:r w:rsidR="002C11C6" w:rsidRPr="00481B3C">
        <w:t>molting</w:t>
      </w:r>
      <w:r w:rsidRPr="00481B3C">
        <w:t xml:space="preserve"> from Week 6 xeno</w:t>
      </w:r>
      <w:r w:rsidR="002C11C6">
        <w:t>diagnostic</w:t>
      </w:r>
      <w:r w:rsidRPr="00481B3C">
        <w:t xml:space="preserve"> larvae, testing </w:t>
      </w:r>
      <w:r w:rsidRPr="00481B3C">
        <w:rPr>
          <w:i/>
        </w:rPr>
        <w:t>Borrelia</w:t>
      </w:r>
      <w:r w:rsidRPr="00481B3C">
        <w:t xml:space="preserve">-positive by </w:t>
      </w:r>
      <w:r w:rsidR="00152ADC">
        <w:t>qPCR</w:t>
      </w:r>
      <w:r w:rsidRPr="00481B3C">
        <w:t>, following engorgement on skinks and mice during the second infestation trial</w:t>
      </w:r>
      <w:r w:rsidR="00D344D1">
        <w:t>.</w:t>
      </w:r>
      <w:proofErr w:type="gramEnd"/>
      <w:r w:rsidR="00BA6292">
        <w:t xml:space="preserve"> </w:t>
      </w:r>
      <w:r w:rsidRPr="00481B3C">
        <w:t xml:space="preserve">Hosts were infested with larvae 1 and 6 weeks after being infested with laboratory-infected nymphs supplied by Michigan State University. Skink </w:t>
      </w:r>
      <w:r w:rsidR="00841028" w:rsidRPr="00481B3C">
        <w:t xml:space="preserve">38 </w:t>
      </w:r>
      <w:r w:rsidRPr="00481B3C">
        <w:t xml:space="preserve">could not be tested because </w:t>
      </w:r>
      <w:r w:rsidR="00841028" w:rsidRPr="00481B3C">
        <w:t>of a limited supply of larvae. Skinks 2 and 31</w:t>
      </w:r>
      <w:r w:rsidRPr="00481B3C">
        <w:t xml:space="preserve"> </w:t>
      </w:r>
      <w:r w:rsidR="00BF78CD">
        <w:t>died</w:t>
      </w:r>
      <w:r w:rsidRPr="00481B3C">
        <w:t xml:space="preserve"> before the Week 6 xenodiagnosis.</w:t>
      </w:r>
      <w:bookmarkEnd w:id="34"/>
    </w:p>
    <w:p w:rsidR="00CD178A" w:rsidRPr="00481B3C" w:rsidRDefault="00CD178A" w:rsidP="00BE4787">
      <w:pPr>
        <w:pStyle w:val="Style3"/>
        <w:spacing w:before="240" w:line="360" w:lineRule="auto"/>
        <w:ind w:left="0"/>
      </w:pPr>
    </w:p>
    <w:tbl>
      <w:tblPr>
        <w:tblW w:w="12668" w:type="dxa"/>
        <w:tblInd w:w="96" w:type="dxa"/>
        <w:tblLayout w:type="fixed"/>
        <w:tblLook w:val="04A0" w:firstRow="1" w:lastRow="0" w:firstColumn="1" w:lastColumn="0" w:noHBand="0" w:noVBand="1"/>
      </w:tblPr>
      <w:tblGrid>
        <w:gridCol w:w="10"/>
        <w:gridCol w:w="931"/>
        <w:gridCol w:w="1405"/>
        <w:gridCol w:w="540"/>
        <w:gridCol w:w="720"/>
        <w:gridCol w:w="854"/>
        <w:gridCol w:w="676"/>
        <w:gridCol w:w="402"/>
        <w:gridCol w:w="1494"/>
        <w:gridCol w:w="1257"/>
        <w:gridCol w:w="93"/>
        <w:gridCol w:w="1080"/>
        <w:gridCol w:w="1800"/>
        <w:gridCol w:w="1170"/>
        <w:gridCol w:w="236"/>
      </w:tblGrid>
      <w:tr w:rsidR="00310F39" w:rsidRPr="00481B3C" w:rsidTr="009D76A3">
        <w:trPr>
          <w:gridBefore w:val="1"/>
          <w:wBefore w:w="10" w:type="dxa"/>
          <w:trHeight w:val="300"/>
        </w:trPr>
        <w:tc>
          <w:tcPr>
            <w:tcW w:w="931" w:type="dxa"/>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0"/>
                <w:szCs w:val="20"/>
              </w:rPr>
            </w:pPr>
            <w:r w:rsidRPr="00481B3C">
              <w:rPr>
                <w:b/>
                <w:color w:val="000000"/>
                <w:sz w:val="20"/>
                <w:szCs w:val="20"/>
              </w:rPr>
              <w:t>Host ID</w:t>
            </w:r>
          </w:p>
        </w:tc>
        <w:tc>
          <w:tcPr>
            <w:tcW w:w="1405" w:type="dxa"/>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0"/>
                <w:szCs w:val="20"/>
              </w:rPr>
            </w:pPr>
            <w:r w:rsidRPr="00481B3C">
              <w:rPr>
                <w:b/>
                <w:color w:val="000000"/>
                <w:sz w:val="20"/>
                <w:szCs w:val="20"/>
              </w:rPr>
              <w:t xml:space="preserve">Larvae </w:t>
            </w:r>
          </w:p>
          <w:p w:rsidR="00310F39" w:rsidRPr="00481B3C" w:rsidRDefault="00310F39" w:rsidP="001E3D81">
            <w:pPr>
              <w:jc w:val="center"/>
              <w:rPr>
                <w:b/>
                <w:color w:val="000000"/>
                <w:sz w:val="20"/>
                <w:szCs w:val="20"/>
              </w:rPr>
            </w:pPr>
            <w:r w:rsidRPr="00481B3C">
              <w:rPr>
                <w:b/>
                <w:color w:val="000000"/>
                <w:sz w:val="20"/>
                <w:szCs w:val="20"/>
              </w:rPr>
              <w:t>applied at Week 1</w:t>
            </w:r>
          </w:p>
        </w:tc>
        <w:tc>
          <w:tcPr>
            <w:tcW w:w="1260" w:type="dxa"/>
            <w:gridSpan w:val="2"/>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0"/>
                <w:szCs w:val="20"/>
              </w:rPr>
            </w:pPr>
            <w:r w:rsidRPr="00481B3C">
              <w:rPr>
                <w:b/>
                <w:color w:val="000000"/>
                <w:sz w:val="20"/>
                <w:szCs w:val="20"/>
              </w:rPr>
              <w:t xml:space="preserve">Larvae </w:t>
            </w:r>
            <w:r w:rsidR="00841028" w:rsidRPr="00481B3C">
              <w:rPr>
                <w:b/>
                <w:color w:val="000000"/>
                <w:sz w:val="20"/>
                <w:szCs w:val="20"/>
              </w:rPr>
              <w:t>tested</w:t>
            </w:r>
            <w:r w:rsidRPr="00481B3C">
              <w:rPr>
                <w:b/>
                <w:color w:val="000000"/>
                <w:sz w:val="20"/>
                <w:szCs w:val="20"/>
                <w:vertAlign w:val="superscript"/>
              </w:rPr>
              <w:t>1</w:t>
            </w:r>
          </w:p>
        </w:tc>
        <w:tc>
          <w:tcPr>
            <w:tcW w:w="1530" w:type="dxa"/>
            <w:gridSpan w:val="2"/>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0"/>
                <w:szCs w:val="20"/>
              </w:rPr>
            </w:pPr>
            <w:r w:rsidRPr="00481B3C">
              <w:rPr>
                <w:b/>
                <w:color w:val="000000"/>
                <w:sz w:val="20"/>
                <w:szCs w:val="20"/>
              </w:rPr>
              <w:t>Larvae positive</w:t>
            </w:r>
          </w:p>
        </w:tc>
        <w:tc>
          <w:tcPr>
            <w:tcW w:w="1896" w:type="dxa"/>
            <w:gridSpan w:val="2"/>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0"/>
                <w:szCs w:val="20"/>
              </w:rPr>
            </w:pPr>
            <w:r w:rsidRPr="00481B3C">
              <w:rPr>
                <w:b/>
                <w:color w:val="000000"/>
                <w:sz w:val="20"/>
                <w:szCs w:val="20"/>
              </w:rPr>
              <w:t xml:space="preserve">Larvae </w:t>
            </w:r>
          </w:p>
          <w:p w:rsidR="00310F39" w:rsidRPr="00481B3C" w:rsidRDefault="00310F39" w:rsidP="001E3D81">
            <w:pPr>
              <w:jc w:val="center"/>
              <w:rPr>
                <w:b/>
                <w:color w:val="000000"/>
                <w:sz w:val="20"/>
                <w:szCs w:val="20"/>
              </w:rPr>
            </w:pPr>
            <w:r w:rsidRPr="00481B3C">
              <w:rPr>
                <w:b/>
                <w:color w:val="000000"/>
                <w:sz w:val="20"/>
                <w:szCs w:val="20"/>
              </w:rPr>
              <w:t xml:space="preserve">applied at </w:t>
            </w:r>
          </w:p>
          <w:p w:rsidR="00310F39" w:rsidRPr="00481B3C" w:rsidRDefault="00310F39" w:rsidP="001E3D81">
            <w:pPr>
              <w:jc w:val="center"/>
              <w:rPr>
                <w:b/>
                <w:color w:val="000000"/>
                <w:sz w:val="20"/>
                <w:szCs w:val="20"/>
              </w:rPr>
            </w:pPr>
            <w:r w:rsidRPr="00481B3C">
              <w:rPr>
                <w:b/>
                <w:color w:val="000000"/>
                <w:sz w:val="20"/>
                <w:szCs w:val="20"/>
              </w:rPr>
              <w:t>Week 6</w:t>
            </w:r>
          </w:p>
        </w:tc>
        <w:tc>
          <w:tcPr>
            <w:tcW w:w="1350" w:type="dxa"/>
            <w:gridSpan w:val="2"/>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0"/>
                <w:szCs w:val="20"/>
              </w:rPr>
            </w:pPr>
            <w:r w:rsidRPr="00481B3C">
              <w:rPr>
                <w:b/>
                <w:color w:val="000000"/>
                <w:sz w:val="20"/>
                <w:szCs w:val="20"/>
              </w:rPr>
              <w:t xml:space="preserve">Larvae </w:t>
            </w:r>
            <w:r w:rsidR="00841028" w:rsidRPr="00481B3C">
              <w:rPr>
                <w:b/>
                <w:color w:val="000000"/>
                <w:sz w:val="20"/>
                <w:szCs w:val="20"/>
              </w:rPr>
              <w:t>tested</w:t>
            </w:r>
            <w:r w:rsidRPr="00481B3C">
              <w:rPr>
                <w:b/>
                <w:color w:val="000000"/>
                <w:sz w:val="20"/>
                <w:szCs w:val="20"/>
                <w:vertAlign w:val="superscript"/>
              </w:rPr>
              <w:t>2</w:t>
            </w:r>
          </w:p>
        </w:tc>
        <w:tc>
          <w:tcPr>
            <w:tcW w:w="1080" w:type="dxa"/>
            <w:tcBorders>
              <w:top w:val="single" w:sz="4" w:space="0" w:color="auto"/>
              <w:left w:val="nil"/>
              <w:bottom w:val="single" w:sz="4" w:space="0" w:color="auto"/>
              <w:right w:val="nil"/>
            </w:tcBorders>
          </w:tcPr>
          <w:p w:rsidR="00310F39" w:rsidRPr="00481B3C" w:rsidRDefault="00310F39" w:rsidP="001E3D81">
            <w:pPr>
              <w:jc w:val="center"/>
              <w:rPr>
                <w:b/>
                <w:color w:val="000000"/>
                <w:sz w:val="20"/>
                <w:szCs w:val="20"/>
              </w:rPr>
            </w:pPr>
            <w:r w:rsidRPr="00481B3C">
              <w:rPr>
                <w:b/>
                <w:color w:val="000000"/>
                <w:sz w:val="20"/>
                <w:szCs w:val="20"/>
              </w:rPr>
              <w:t>Larval pools positive</w:t>
            </w:r>
          </w:p>
        </w:tc>
        <w:tc>
          <w:tcPr>
            <w:tcW w:w="1800" w:type="dxa"/>
            <w:tcBorders>
              <w:top w:val="single" w:sz="4" w:space="0" w:color="auto"/>
              <w:left w:val="nil"/>
              <w:bottom w:val="single" w:sz="4" w:space="0" w:color="auto"/>
              <w:right w:val="nil"/>
            </w:tcBorders>
            <w:shd w:val="clear" w:color="auto" w:fill="auto"/>
            <w:noWrap/>
            <w:vAlign w:val="center"/>
            <w:hideMark/>
          </w:tcPr>
          <w:p w:rsidR="00310F39" w:rsidRPr="00481B3C" w:rsidRDefault="00310F39" w:rsidP="001E3D81">
            <w:pPr>
              <w:jc w:val="center"/>
              <w:rPr>
                <w:b/>
                <w:color w:val="000000"/>
                <w:sz w:val="20"/>
                <w:szCs w:val="20"/>
              </w:rPr>
            </w:pPr>
            <w:r w:rsidRPr="00481B3C">
              <w:rPr>
                <w:b/>
                <w:color w:val="000000"/>
                <w:sz w:val="20"/>
                <w:szCs w:val="20"/>
              </w:rPr>
              <w:t>Larvae applied at Week 6 molted into nymphs</w:t>
            </w:r>
          </w:p>
        </w:tc>
        <w:tc>
          <w:tcPr>
            <w:tcW w:w="1170" w:type="dxa"/>
            <w:tcBorders>
              <w:top w:val="single" w:sz="4" w:space="0" w:color="auto"/>
              <w:left w:val="nil"/>
              <w:bottom w:val="single" w:sz="4" w:space="0" w:color="auto"/>
              <w:right w:val="nil"/>
            </w:tcBorders>
            <w:vAlign w:val="center"/>
          </w:tcPr>
          <w:p w:rsidR="00310F39" w:rsidRPr="00481B3C" w:rsidRDefault="002C11C6" w:rsidP="001E3D81">
            <w:pPr>
              <w:jc w:val="center"/>
              <w:rPr>
                <w:b/>
                <w:color w:val="000000"/>
                <w:sz w:val="20"/>
                <w:szCs w:val="20"/>
              </w:rPr>
            </w:pPr>
            <w:r w:rsidRPr="00481B3C">
              <w:rPr>
                <w:b/>
                <w:color w:val="000000"/>
                <w:sz w:val="20"/>
                <w:szCs w:val="20"/>
              </w:rPr>
              <w:t>Nymph</w:t>
            </w:r>
            <w:r w:rsidR="00310F39" w:rsidRPr="00481B3C">
              <w:rPr>
                <w:b/>
                <w:color w:val="000000"/>
                <w:sz w:val="20"/>
                <w:szCs w:val="20"/>
              </w:rPr>
              <w:t xml:space="preserve"> pools positive</w:t>
            </w:r>
            <w:r w:rsidR="00310F39" w:rsidRPr="00481B3C">
              <w:rPr>
                <w:b/>
                <w:color w:val="000000"/>
                <w:sz w:val="20"/>
                <w:szCs w:val="20"/>
                <w:vertAlign w:val="superscript"/>
              </w:rPr>
              <w:t>3</w:t>
            </w:r>
          </w:p>
        </w:tc>
        <w:tc>
          <w:tcPr>
            <w:tcW w:w="236" w:type="dxa"/>
            <w:tcBorders>
              <w:top w:val="single" w:sz="4" w:space="0" w:color="auto"/>
              <w:left w:val="nil"/>
              <w:bottom w:val="single" w:sz="4" w:space="0" w:color="auto"/>
              <w:right w:val="nil"/>
            </w:tcBorders>
          </w:tcPr>
          <w:p w:rsidR="00310F39" w:rsidRPr="00481B3C" w:rsidRDefault="00310F39" w:rsidP="001E3D81">
            <w:pPr>
              <w:jc w:val="center"/>
              <w:rPr>
                <w:b/>
                <w:color w:val="000000"/>
                <w:sz w:val="20"/>
                <w:szCs w:val="20"/>
              </w:rPr>
            </w:pPr>
          </w:p>
        </w:tc>
      </w:tr>
      <w:tr w:rsidR="009D76A3" w:rsidRPr="00481B3C" w:rsidTr="009D76A3">
        <w:trPr>
          <w:gridAfter w:val="5"/>
          <w:wAfter w:w="4379" w:type="dxa"/>
          <w:trHeight w:val="288"/>
        </w:trPr>
        <w:tc>
          <w:tcPr>
            <w:tcW w:w="4460" w:type="dxa"/>
            <w:gridSpan w:val="6"/>
            <w:tcBorders>
              <w:top w:val="nil"/>
              <w:left w:val="nil"/>
              <w:bottom w:val="nil"/>
              <w:right w:val="nil"/>
            </w:tcBorders>
          </w:tcPr>
          <w:p w:rsidR="009D76A3" w:rsidRPr="00481B3C" w:rsidRDefault="009D76A3" w:rsidP="00D53F92">
            <w:pPr>
              <w:spacing w:before="120"/>
              <w:rPr>
                <w:b/>
                <w:color w:val="000000"/>
                <w:sz w:val="22"/>
                <w:szCs w:val="22"/>
              </w:rPr>
            </w:pPr>
            <w:r w:rsidRPr="00481B3C">
              <w:rPr>
                <w:b/>
                <w:color w:val="000000"/>
                <w:sz w:val="22"/>
                <w:szCs w:val="22"/>
              </w:rPr>
              <w:t>a) Skink host</w:t>
            </w:r>
          </w:p>
        </w:tc>
        <w:tc>
          <w:tcPr>
            <w:tcW w:w="1078" w:type="dxa"/>
            <w:gridSpan w:val="2"/>
            <w:tcBorders>
              <w:top w:val="nil"/>
              <w:left w:val="nil"/>
              <w:bottom w:val="nil"/>
              <w:right w:val="nil"/>
            </w:tcBorders>
            <w:shd w:val="clear" w:color="auto" w:fill="auto"/>
            <w:noWrap/>
            <w:vAlign w:val="bottom"/>
            <w:hideMark/>
          </w:tcPr>
          <w:p w:rsidR="009D76A3" w:rsidRPr="00481B3C" w:rsidRDefault="009D76A3" w:rsidP="00D53F92">
            <w:pPr>
              <w:jc w:val="center"/>
              <w:rPr>
                <w:color w:val="000000"/>
                <w:sz w:val="22"/>
                <w:szCs w:val="22"/>
              </w:rPr>
            </w:pPr>
          </w:p>
        </w:tc>
        <w:tc>
          <w:tcPr>
            <w:tcW w:w="1494" w:type="dxa"/>
            <w:tcBorders>
              <w:top w:val="nil"/>
              <w:left w:val="nil"/>
              <w:bottom w:val="nil"/>
              <w:right w:val="nil"/>
            </w:tcBorders>
            <w:shd w:val="clear" w:color="auto" w:fill="auto"/>
            <w:noWrap/>
            <w:vAlign w:val="bottom"/>
            <w:hideMark/>
          </w:tcPr>
          <w:p w:rsidR="009D76A3" w:rsidRPr="00481B3C" w:rsidRDefault="009D76A3" w:rsidP="00D53F92">
            <w:pPr>
              <w:jc w:val="center"/>
              <w:rPr>
                <w:color w:val="000000"/>
                <w:sz w:val="22"/>
                <w:szCs w:val="22"/>
              </w:rPr>
            </w:pPr>
          </w:p>
        </w:tc>
        <w:tc>
          <w:tcPr>
            <w:tcW w:w="1257" w:type="dxa"/>
            <w:tcBorders>
              <w:top w:val="nil"/>
              <w:left w:val="nil"/>
              <w:bottom w:val="nil"/>
              <w:right w:val="nil"/>
            </w:tcBorders>
            <w:shd w:val="clear" w:color="auto" w:fill="auto"/>
            <w:noWrap/>
            <w:vAlign w:val="bottom"/>
            <w:hideMark/>
          </w:tcPr>
          <w:p w:rsidR="009D76A3" w:rsidRPr="00481B3C" w:rsidRDefault="009D76A3" w:rsidP="00D53F92">
            <w:pPr>
              <w:rPr>
                <w:color w:val="000000"/>
                <w:sz w:val="22"/>
                <w:szCs w:val="22"/>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34</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16</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41</w:t>
            </w:r>
          </w:p>
        </w:tc>
        <w:tc>
          <w:tcPr>
            <w:tcW w:w="135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11</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13</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35</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33</w:t>
            </w:r>
          </w:p>
        </w:tc>
        <w:tc>
          <w:tcPr>
            <w:tcW w:w="135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10</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19</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16</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31</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14</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38</w:t>
            </w:r>
          </w:p>
        </w:tc>
        <w:tc>
          <w:tcPr>
            <w:tcW w:w="135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8</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21</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18</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38</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9</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41</w:t>
            </w:r>
          </w:p>
        </w:tc>
        <w:tc>
          <w:tcPr>
            <w:tcW w:w="1350" w:type="dxa"/>
            <w:gridSpan w:val="2"/>
            <w:tcBorders>
              <w:top w:val="nil"/>
              <w:left w:val="nil"/>
              <w:bottom w:val="nil"/>
              <w:right w:val="nil"/>
            </w:tcBorders>
            <w:shd w:val="clear" w:color="auto" w:fill="auto"/>
            <w:noWrap/>
            <w:vAlign w:val="bottom"/>
            <w:hideMark/>
          </w:tcPr>
          <w:p w:rsidR="00310F39" w:rsidRPr="00481B3C" w:rsidRDefault="00555241" w:rsidP="001E3D81">
            <w:pPr>
              <w:jc w:val="center"/>
              <w:rPr>
                <w:color w:val="000000"/>
                <w:sz w:val="20"/>
                <w:szCs w:val="20"/>
              </w:rPr>
            </w:pPr>
            <w:r w:rsidRPr="00481B3C">
              <w:rPr>
                <w:color w:val="000000"/>
                <w:sz w:val="20"/>
                <w:szCs w:val="20"/>
              </w:rPr>
              <w:t>10</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13</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19</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29</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12</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35</w:t>
            </w:r>
          </w:p>
        </w:tc>
        <w:tc>
          <w:tcPr>
            <w:tcW w:w="1350" w:type="dxa"/>
            <w:gridSpan w:val="2"/>
            <w:tcBorders>
              <w:top w:val="nil"/>
              <w:left w:val="nil"/>
              <w:bottom w:val="nil"/>
              <w:right w:val="nil"/>
            </w:tcBorders>
            <w:shd w:val="clear" w:color="auto" w:fill="auto"/>
            <w:noWrap/>
            <w:vAlign w:val="bottom"/>
            <w:hideMark/>
          </w:tcPr>
          <w:p w:rsidR="00310F39" w:rsidRPr="00481B3C" w:rsidRDefault="00555241" w:rsidP="001E3D81">
            <w:pPr>
              <w:jc w:val="center"/>
              <w:rPr>
                <w:color w:val="000000"/>
                <w:sz w:val="20"/>
                <w:szCs w:val="20"/>
              </w:rPr>
            </w:pPr>
            <w:r w:rsidRPr="00481B3C">
              <w:rPr>
                <w:color w:val="000000"/>
                <w:sz w:val="20"/>
                <w:szCs w:val="20"/>
              </w:rPr>
              <w:t>10</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11</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20</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25</w:t>
            </w:r>
          </w:p>
        </w:tc>
        <w:tc>
          <w:tcPr>
            <w:tcW w:w="1260" w:type="dxa"/>
            <w:gridSpan w:val="2"/>
            <w:tcBorders>
              <w:top w:val="nil"/>
              <w:left w:val="nil"/>
              <w:bottom w:val="nil"/>
              <w:right w:val="nil"/>
            </w:tcBorders>
            <w:shd w:val="clear" w:color="auto" w:fill="auto"/>
            <w:noWrap/>
            <w:vAlign w:val="bottom"/>
            <w:hideMark/>
          </w:tcPr>
          <w:p w:rsidR="00310F39" w:rsidRPr="00481B3C" w:rsidRDefault="003F0EA9" w:rsidP="001E3D81">
            <w:pPr>
              <w:jc w:val="center"/>
              <w:rPr>
                <w:color w:val="000000"/>
                <w:sz w:val="20"/>
                <w:szCs w:val="20"/>
              </w:rPr>
            </w:pPr>
            <w:r w:rsidRPr="00481B3C">
              <w:rPr>
                <w:color w:val="000000"/>
                <w:sz w:val="20"/>
                <w:szCs w:val="20"/>
              </w:rPr>
              <w:t>9</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31</w:t>
            </w:r>
          </w:p>
        </w:tc>
        <w:tc>
          <w:tcPr>
            <w:tcW w:w="135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13</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15</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30</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31</w:t>
            </w:r>
          </w:p>
        </w:tc>
        <w:tc>
          <w:tcPr>
            <w:tcW w:w="1350" w:type="dxa"/>
            <w:gridSpan w:val="2"/>
            <w:tcBorders>
              <w:top w:val="nil"/>
              <w:left w:val="nil"/>
              <w:bottom w:val="nil"/>
              <w:right w:val="nil"/>
            </w:tcBorders>
            <w:shd w:val="clear" w:color="auto" w:fill="auto"/>
            <w:noWrap/>
            <w:vAlign w:val="bottom"/>
            <w:hideMark/>
          </w:tcPr>
          <w:p w:rsidR="00310F39" w:rsidRPr="00481B3C" w:rsidRDefault="00841028" w:rsidP="001E3D81">
            <w:pPr>
              <w:jc w:val="center"/>
              <w:rPr>
                <w:color w:val="000000"/>
                <w:sz w:val="20"/>
                <w:szCs w:val="20"/>
              </w:rPr>
            </w:pPr>
            <w:r w:rsidRPr="00481B3C">
              <w:rPr>
                <w:color w:val="000000"/>
                <w:sz w:val="20"/>
                <w:szCs w:val="20"/>
              </w:rPr>
              <w:t>9</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13</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32</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35</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5</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40</w:t>
            </w:r>
          </w:p>
        </w:tc>
        <w:tc>
          <w:tcPr>
            <w:tcW w:w="135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13</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24</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33</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32</w:t>
            </w:r>
          </w:p>
        </w:tc>
        <w:tc>
          <w:tcPr>
            <w:tcW w:w="1260" w:type="dxa"/>
            <w:gridSpan w:val="2"/>
            <w:tcBorders>
              <w:top w:val="nil"/>
              <w:left w:val="nil"/>
              <w:bottom w:val="nil"/>
              <w:right w:val="nil"/>
            </w:tcBorders>
            <w:shd w:val="clear" w:color="auto" w:fill="auto"/>
            <w:noWrap/>
            <w:vAlign w:val="bottom"/>
            <w:hideMark/>
          </w:tcPr>
          <w:p w:rsidR="00310F39" w:rsidRPr="00481B3C" w:rsidRDefault="003F0EA9" w:rsidP="001E3D81">
            <w:pPr>
              <w:jc w:val="center"/>
              <w:rPr>
                <w:color w:val="000000"/>
                <w:sz w:val="20"/>
                <w:szCs w:val="20"/>
              </w:rPr>
            </w:pPr>
            <w:r w:rsidRPr="00481B3C">
              <w:rPr>
                <w:color w:val="000000"/>
                <w:sz w:val="20"/>
                <w:szCs w:val="20"/>
              </w:rPr>
              <w:t>9</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32</w:t>
            </w:r>
          </w:p>
        </w:tc>
        <w:tc>
          <w:tcPr>
            <w:tcW w:w="1350" w:type="dxa"/>
            <w:gridSpan w:val="2"/>
            <w:tcBorders>
              <w:top w:val="nil"/>
              <w:left w:val="nil"/>
              <w:bottom w:val="nil"/>
              <w:right w:val="nil"/>
            </w:tcBorders>
            <w:shd w:val="clear" w:color="auto" w:fill="auto"/>
            <w:noWrap/>
            <w:vAlign w:val="bottom"/>
            <w:hideMark/>
          </w:tcPr>
          <w:p w:rsidR="00310F39" w:rsidRPr="00481B3C" w:rsidRDefault="00555241" w:rsidP="001E3D81">
            <w:pPr>
              <w:jc w:val="center"/>
              <w:rPr>
                <w:color w:val="000000"/>
                <w:sz w:val="20"/>
                <w:szCs w:val="20"/>
              </w:rPr>
            </w:pPr>
            <w:r w:rsidRPr="00481B3C">
              <w:rPr>
                <w:color w:val="000000"/>
                <w:sz w:val="20"/>
                <w:szCs w:val="20"/>
              </w:rPr>
              <w:t>6</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8</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34</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27</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31</w:t>
            </w:r>
          </w:p>
        </w:tc>
        <w:tc>
          <w:tcPr>
            <w:tcW w:w="135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8</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9</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36</w:t>
            </w:r>
          </w:p>
        </w:tc>
        <w:tc>
          <w:tcPr>
            <w:tcW w:w="1405"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28</w:t>
            </w:r>
          </w:p>
        </w:tc>
        <w:tc>
          <w:tcPr>
            <w:tcW w:w="126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w:t>
            </w:r>
          </w:p>
        </w:tc>
        <w:tc>
          <w:tcPr>
            <w:tcW w:w="153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37</w:t>
            </w:r>
          </w:p>
        </w:tc>
        <w:tc>
          <w:tcPr>
            <w:tcW w:w="135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9</w:t>
            </w:r>
          </w:p>
        </w:tc>
        <w:tc>
          <w:tcPr>
            <w:tcW w:w="1080" w:type="dxa"/>
            <w:tcBorders>
              <w:top w:val="nil"/>
              <w:left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w:t>
            </w:r>
          </w:p>
        </w:tc>
        <w:tc>
          <w:tcPr>
            <w:tcW w:w="1170" w:type="dxa"/>
            <w:tcBorders>
              <w:top w:val="nil"/>
              <w:left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37</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32</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39</w:t>
            </w:r>
          </w:p>
        </w:tc>
        <w:tc>
          <w:tcPr>
            <w:tcW w:w="135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6</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9</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38</w:t>
            </w:r>
          </w:p>
        </w:tc>
        <w:tc>
          <w:tcPr>
            <w:tcW w:w="1405"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32</w:t>
            </w:r>
          </w:p>
        </w:tc>
        <w:tc>
          <w:tcPr>
            <w:tcW w:w="126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w:t>
            </w:r>
          </w:p>
        </w:tc>
        <w:tc>
          <w:tcPr>
            <w:tcW w:w="153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w:t>
            </w:r>
          </w:p>
        </w:tc>
        <w:tc>
          <w:tcPr>
            <w:tcW w:w="135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w:t>
            </w:r>
          </w:p>
        </w:tc>
        <w:tc>
          <w:tcPr>
            <w:tcW w:w="1080" w:type="dxa"/>
            <w:tcBorders>
              <w:top w:val="nil"/>
              <w:left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w:t>
            </w:r>
          </w:p>
        </w:tc>
        <w:tc>
          <w:tcPr>
            <w:tcW w:w="1800"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w:t>
            </w:r>
          </w:p>
        </w:tc>
        <w:tc>
          <w:tcPr>
            <w:tcW w:w="1170" w:type="dxa"/>
            <w:tcBorders>
              <w:top w:val="nil"/>
              <w:left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w:t>
            </w:r>
          </w:p>
        </w:tc>
        <w:tc>
          <w:tcPr>
            <w:tcW w:w="236" w:type="dxa"/>
            <w:tcBorders>
              <w:top w:val="nil"/>
              <w:left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40</w:t>
            </w:r>
          </w:p>
        </w:tc>
        <w:tc>
          <w:tcPr>
            <w:tcW w:w="1405"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31</w:t>
            </w:r>
          </w:p>
        </w:tc>
        <w:tc>
          <w:tcPr>
            <w:tcW w:w="126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w:t>
            </w:r>
          </w:p>
        </w:tc>
        <w:tc>
          <w:tcPr>
            <w:tcW w:w="153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44</w:t>
            </w:r>
          </w:p>
        </w:tc>
        <w:tc>
          <w:tcPr>
            <w:tcW w:w="135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8</w:t>
            </w:r>
          </w:p>
        </w:tc>
        <w:tc>
          <w:tcPr>
            <w:tcW w:w="1080" w:type="dxa"/>
            <w:tcBorders>
              <w:top w:val="nil"/>
              <w:left w:val="nil"/>
              <w:bottom w:val="single" w:sz="4" w:space="0" w:color="auto"/>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180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9</w:t>
            </w:r>
          </w:p>
        </w:tc>
        <w:tc>
          <w:tcPr>
            <w:tcW w:w="1170" w:type="dxa"/>
            <w:tcBorders>
              <w:top w:val="nil"/>
              <w:left w:val="nil"/>
              <w:bottom w:val="single" w:sz="4" w:space="0" w:color="auto"/>
              <w:right w:val="nil"/>
            </w:tcBorders>
            <w:vAlign w:val="bottom"/>
          </w:tcPr>
          <w:p w:rsidR="00310F39" w:rsidRPr="00481B3C" w:rsidRDefault="00310F39" w:rsidP="001E3D81">
            <w:pPr>
              <w:jc w:val="center"/>
              <w:rPr>
                <w:color w:val="000000"/>
                <w:sz w:val="20"/>
                <w:szCs w:val="20"/>
              </w:rPr>
            </w:pPr>
            <w:r w:rsidRPr="00481B3C">
              <w:rPr>
                <w:color w:val="000000"/>
                <w:sz w:val="20"/>
                <w:szCs w:val="20"/>
              </w:rPr>
              <w:t>0</w:t>
            </w:r>
          </w:p>
        </w:tc>
        <w:tc>
          <w:tcPr>
            <w:tcW w:w="236" w:type="dxa"/>
            <w:tcBorders>
              <w:top w:val="nil"/>
              <w:left w:val="nil"/>
              <w:bottom w:val="single" w:sz="4" w:space="0" w:color="auto"/>
              <w:right w:val="nil"/>
            </w:tcBorders>
          </w:tcPr>
          <w:p w:rsidR="00310F39" w:rsidRPr="00481B3C" w:rsidRDefault="00310F39" w:rsidP="001E3D81">
            <w:pPr>
              <w:jc w:val="center"/>
              <w:rPr>
                <w:color w:val="000000"/>
                <w:sz w:val="20"/>
                <w:szCs w:val="20"/>
              </w:rPr>
            </w:pPr>
          </w:p>
        </w:tc>
      </w:tr>
      <w:tr w:rsidR="00821830" w:rsidRPr="00481B3C" w:rsidTr="009D76A3">
        <w:trPr>
          <w:gridAfter w:val="5"/>
          <w:wAfter w:w="4379" w:type="dxa"/>
          <w:trHeight w:val="300"/>
        </w:trPr>
        <w:tc>
          <w:tcPr>
            <w:tcW w:w="2886" w:type="dxa"/>
            <w:gridSpan w:val="4"/>
            <w:tcBorders>
              <w:left w:val="nil"/>
              <w:right w:val="nil"/>
            </w:tcBorders>
            <w:shd w:val="clear" w:color="auto" w:fill="auto"/>
            <w:noWrap/>
            <w:vAlign w:val="bottom"/>
            <w:hideMark/>
          </w:tcPr>
          <w:p w:rsidR="00821830" w:rsidRPr="00481B3C" w:rsidRDefault="00821830" w:rsidP="00D53F92">
            <w:pPr>
              <w:spacing w:before="240"/>
              <w:rPr>
                <w:color w:val="000000"/>
                <w:sz w:val="22"/>
                <w:szCs w:val="22"/>
              </w:rPr>
            </w:pPr>
            <w:r w:rsidRPr="00481B3C">
              <w:rPr>
                <w:b/>
                <w:color w:val="000000"/>
                <w:sz w:val="22"/>
                <w:szCs w:val="22"/>
              </w:rPr>
              <w:t>b) Mouse host</w:t>
            </w:r>
          </w:p>
        </w:tc>
        <w:tc>
          <w:tcPr>
            <w:tcW w:w="1574" w:type="dxa"/>
            <w:gridSpan w:val="2"/>
            <w:tcBorders>
              <w:left w:val="nil"/>
              <w:right w:val="nil"/>
            </w:tcBorders>
            <w:shd w:val="clear" w:color="auto" w:fill="auto"/>
            <w:noWrap/>
            <w:vAlign w:val="bottom"/>
            <w:hideMark/>
          </w:tcPr>
          <w:p w:rsidR="00821830" w:rsidRPr="00481B3C" w:rsidRDefault="00821830" w:rsidP="00D53F92">
            <w:pPr>
              <w:jc w:val="center"/>
              <w:rPr>
                <w:color w:val="000000"/>
                <w:sz w:val="22"/>
                <w:szCs w:val="22"/>
              </w:rPr>
            </w:pPr>
          </w:p>
        </w:tc>
        <w:tc>
          <w:tcPr>
            <w:tcW w:w="1078" w:type="dxa"/>
            <w:gridSpan w:val="2"/>
            <w:tcBorders>
              <w:left w:val="nil"/>
              <w:right w:val="nil"/>
            </w:tcBorders>
            <w:shd w:val="clear" w:color="auto" w:fill="auto"/>
            <w:noWrap/>
            <w:vAlign w:val="bottom"/>
            <w:hideMark/>
          </w:tcPr>
          <w:p w:rsidR="00821830" w:rsidRPr="00481B3C" w:rsidRDefault="00821830" w:rsidP="00D53F92">
            <w:pPr>
              <w:jc w:val="center"/>
              <w:rPr>
                <w:color w:val="000000"/>
                <w:sz w:val="22"/>
                <w:szCs w:val="22"/>
              </w:rPr>
            </w:pPr>
          </w:p>
        </w:tc>
        <w:tc>
          <w:tcPr>
            <w:tcW w:w="1494" w:type="dxa"/>
            <w:tcBorders>
              <w:left w:val="nil"/>
              <w:right w:val="nil"/>
            </w:tcBorders>
            <w:shd w:val="clear" w:color="auto" w:fill="auto"/>
            <w:noWrap/>
            <w:vAlign w:val="bottom"/>
            <w:hideMark/>
          </w:tcPr>
          <w:p w:rsidR="00821830" w:rsidRPr="00481B3C" w:rsidRDefault="00821830" w:rsidP="00D53F92">
            <w:pPr>
              <w:jc w:val="center"/>
              <w:rPr>
                <w:color w:val="000000"/>
                <w:sz w:val="22"/>
                <w:szCs w:val="22"/>
              </w:rPr>
            </w:pPr>
          </w:p>
        </w:tc>
        <w:tc>
          <w:tcPr>
            <w:tcW w:w="1257" w:type="dxa"/>
            <w:tcBorders>
              <w:left w:val="nil"/>
              <w:right w:val="nil"/>
            </w:tcBorders>
            <w:shd w:val="clear" w:color="auto" w:fill="auto"/>
            <w:noWrap/>
            <w:vAlign w:val="bottom"/>
            <w:hideMark/>
          </w:tcPr>
          <w:p w:rsidR="00821830" w:rsidRPr="00481B3C" w:rsidRDefault="00821830" w:rsidP="00D53F92">
            <w:pPr>
              <w:jc w:val="center"/>
              <w:rPr>
                <w:color w:val="000000"/>
                <w:sz w:val="22"/>
                <w:szCs w:val="22"/>
              </w:rPr>
            </w:pPr>
          </w:p>
        </w:tc>
      </w:tr>
      <w:tr w:rsidR="00310F39" w:rsidRPr="00821830" w:rsidTr="009D76A3">
        <w:trPr>
          <w:gridBefore w:val="1"/>
          <w:wBefore w:w="10" w:type="dxa"/>
          <w:trHeight w:val="144"/>
        </w:trPr>
        <w:tc>
          <w:tcPr>
            <w:tcW w:w="931"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4</w:t>
            </w:r>
          </w:p>
        </w:tc>
        <w:tc>
          <w:tcPr>
            <w:tcW w:w="1405"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26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6</w:t>
            </w:r>
          </w:p>
        </w:tc>
        <w:tc>
          <w:tcPr>
            <w:tcW w:w="153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w:t>
            </w:r>
          </w:p>
        </w:tc>
        <w:tc>
          <w:tcPr>
            <w:tcW w:w="1896"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350" w:type="dxa"/>
            <w:gridSpan w:val="2"/>
            <w:tcBorders>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w:t>
            </w:r>
          </w:p>
        </w:tc>
        <w:tc>
          <w:tcPr>
            <w:tcW w:w="1080" w:type="dxa"/>
            <w:tcBorders>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1 of 2</w:t>
            </w:r>
          </w:p>
        </w:tc>
        <w:tc>
          <w:tcPr>
            <w:tcW w:w="1800" w:type="dxa"/>
            <w:tcBorders>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5</w:t>
            </w:r>
          </w:p>
        </w:tc>
        <w:tc>
          <w:tcPr>
            <w:tcW w:w="1170" w:type="dxa"/>
            <w:tcBorders>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4 of 5</w:t>
            </w:r>
          </w:p>
        </w:tc>
        <w:tc>
          <w:tcPr>
            <w:tcW w:w="236" w:type="dxa"/>
            <w:tcBorders>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5</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260" w:type="dxa"/>
            <w:gridSpan w:val="2"/>
            <w:tcBorders>
              <w:top w:val="nil"/>
              <w:left w:val="nil"/>
              <w:bottom w:val="nil"/>
              <w:right w:val="nil"/>
            </w:tcBorders>
            <w:shd w:val="clear" w:color="auto" w:fill="auto"/>
            <w:noWrap/>
            <w:vAlign w:val="bottom"/>
            <w:hideMark/>
          </w:tcPr>
          <w:p w:rsidR="00310F39" w:rsidRPr="00481B3C" w:rsidRDefault="003F0EA9" w:rsidP="001E3D81">
            <w:pPr>
              <w:jc w:val="center"/>
              <w:rPr>
                <w:color w:val="000000"/>
                <w:sz w:val="20"/>
                <w:szCs w:val="20"/>
              </w:rPr>
            </w:pPr>
            <w:r w:rsidRPr="00481B3C">
              <w:rPr>
                <w:color w:val="000000"/>
                <w:sz w:val="20"/>
                <w:szCs w:val="20"/>
              </w:rPr>
              <w:t>3</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0</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350" w:type="dxa"/>
            <w:gridSpan w:val="2"/>
            <w:tcBorders>
              <w:top w:val="nil"/>
              <w:left w:val="nil"/>
              <w:bottom w:val="nil"/>
              <w:right w:val="nil"/>
            </w:tcBorders>
            <w:shd w:val="clear" w:color="auto" w:fill="auto"/>
            <w:noWrap/>
            <w:vAlign w:val="bottom"/>
            <w:hideMark/>
          </w:tcPr>
          <w:p w:rsidR="00310F39" w:rsidRPr="00481B3C" w:rsidRDefault="00555241" w:rsidP="001E3D81">
            <w:pPr>
              <w:jc w:val="center"/>
              <w:rPr>
                <w:color w:val="000000"/>
                <w:sz w:val="20"/>
                <w:szCs w:val="20"/>
              </w:rPr>
            </w:pPr>
            <w:r w:rsidRPr="00481B3C">
              <w:rPr>
                <w:color w:val="000000"/>
                <w:sz w:val="20"/>
                <w:szCs w:val="20"/>
              </w:rPr>
              <w:t>4</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1 of 2</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4</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2 of 5</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7</w:t>
            </w:r>
          </w:p>
        </w:tc>
        <w:tc>
          <w:tcPr>
            <w:tcW w:w="1405"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26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10</w:t>
            </w:r>
          </w:p>
        </w:tc>
        <w:tc>
          <w:tcPr>
            <w:tcW w:w="1530"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w:t>
            </w:r>
          </w:p>
        </w:tc>
        <w:tc>
          <w:tcPr>
            <w:tcW w:w="1896" w:type="dxa"/>
            <w:gridSpan w:val="2"/>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350" w:type="dxa"/>
            <w:gridSpan w:val="2"/>
            <w:tcBorders>
              <w:top w:val="nil"/>
              <w:left w:val="nil"/>
              <w:bottom w:val="nil"/>
              <w:right w:val="nil"/>
            </w:tcBorders>
            <w:shd w:val="clear" w:color="auto" w:fill="auto"/>
            <w:noWrap/>
            <w:vAlign w:val="bottom"/>
            <w:hideMark/>
          </w:tcPr>
          <w:p w:rsidR="00310F39" w:rsidRPr="00481B3C" w:rsidRDefault="00555241" w:rsidP="001E3D81">
            <w:pPr>
              <w:jc w:val="center"/>
              <w:rPr>
                <w:color w:val="000000"/>
                <w:sz w:val="20"/>
                <w:szCs w:val="20"/>
              </w:rPr>
            </w:pPr>
            <w:r w:rsidRPr="00481B3C">
              <w:rPr>
                <w:color w:val="000000"/>
                <w:sz w:val="20"/>
                <w:szCs w:val="20"/>
              </w:rPr>
              <w:t>10</w:t>
            </w:r>
          </w:p>
        </w:tc>
        <w:tc>
          <w:tcPr>
            <w:tcW w:w="108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2 of 2</w:t>
            </w:r>
          </w:p>
        </w:tc>
        <w:tc>
          <w:tcPr>
            <w:tcW w:w="1800" w:type="dxa"/>
            <w:tcBorders>
              <w:top w:val="nil"/>
              <w:left w:val="nil"/>
              <w:bottom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10</w:t>
            </w:r>
          </w:p>
        </w:tc>
        <w:tc>
          <w:tcPr>
            <w:tcW w:w="1170" w:type="dxa"/>
            <w:tcBorders>
              <w:top w:val="nil"/>
              <w:left w:val="nil"/>
              <w:bottom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5 of 5</w:t>
            </w:r>
          </w:p>
        </w:tc>
        <w:tc>
          <w:tcPr>
            <w:tcW w:w="236" w:type="dxa"/>
            <w:tcBorders>
              <w:top w:val="nil"/>
              <w:left w:val="nil"/>
              <w:bottom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8</w:t>
            </w:r>
          </w:p>
        </w:tc>
        <w:tc>
          <w:tcPr>
            <w:tcW w:w="1405"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260" w:type="dxa"/>
            <w:gridSpan w:val="2"/>
            <w:tcBorders>
              <w:top w:val="nil"/>
              <w:left w:val="nil"/>
              <w:right w:val="nil"/>
            </w:tcBorders>
            <w:shd w:val="clear" w:color="auto" w:fill="auto"/>
            <w:noWrap/>
            <w:vAlign w:val="bottom"/>
            <w:hideMark/>
          </w:tcPr>
          <w:p w:rsidR="00310F39" w:rsidRPr="00481B3C" w:rsidRDefault="003F0EA9" w:rsidP="001E3D81">
            <w:pPr>
              <w:jc w:val="center"/>
              <w:rPr>
                <w:color w:val="000000"/>
                <w:sz w:val="20"/>
                <w:szCs w:val="20"/>
              </w:rPr>
            </w:pPr>
            <w:r w:rsidRPr="00481B3C">
              <w:rPr>
                <w:color w:val="000000"/>
                <w:sz w:val="20"/>
                <w:szCs w:val="20"/>
              </w:rPr>
              <w:t>17</w:t>
            </w:r>
          </w:p>
        </w:tc>
        <w:tc>
          <w:tcPr>
            <w:tcW w:w="153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w:t>
            </w:r>
          </w:p>
        </w:tc>
        <w:tc>
          <w:tcPr>
            <w:tcW w:w="1896"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350" w:type="dxa"/>
            <w:gridSpan w:val="2"/>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5</w:t>
            </w:r>
          </w:p>
        </w:tc>
        <w:tc>
          <w:tcPr>
            <w:tcW w:w="1080" w:type="dxa"/>
            <w:tcBorders>
              <w:top w:val="nil"/>
              <w:left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1 of 2</w:t>
            </w:r>
          </w:p>
        </w:tc>
        <w:tc>
          <w:tcPr>
            <w:tcW w:w="1800" w:type="dxa"/>
            <w:tcBorders>
              <w:top w:val="nil"/>
              <w:left w:val="nil"/>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9</w:t>
            </w:r>
          </w:p>
        </w:tc>
        <w:tc>
          <w:tcPr>
            <w:tcW w:w="1170" w:type="dxa"/>
            <w:tcBorders>
              <w:top w:val="nil"/>
              <w:left w:val="nil"/>
              <w:right w:val="nil"/>
            </w:tcBorders>
            <w:vAlign w:val="bottom"/>
          </w:tcPr>
          <w:p w:rsidR="00310F39" w:rsidRPr="00481B3C" w:rsidRDefault="00310F39" w:rsidP="001E3D81">
            <w:pPr>
              <w:jc w:val="center"/>
              <w:rPr>
                <w:color w:val="000000"/>
                <w:sz w:val="20"/>
                <w:szCs w:val="20"/>
              </w:rPr>
            </w:pPr>
            <w:r w:rsidRPr="00481B3C">
              <w:rPr>
                <w:color w:val="000000"/>
                <w:sz w:val="20"/>
                <w:szCs w:val="20"/>
              </w:rPr>
              <w:t>5 of 5</w:t>
            </w:r>
          </w:p>
        </w:tc>
        <w:tc>
          <w:tcPr>
            <w:tcW w:w="236" w:type="dxa"/>
            <w:tcBorders>
              <w:top w:val="nil"/>
              <w:left w:val="nil"/>
              <w:right w:val="nil"/>
            </w:tcBorders>
          </w:tcPr>
          <w:p w:rsidR="00310F39" w:rsidRPr="00481B3C" w:rsidRDefault="00310F39" w:rsidP="001E3D81">
            <w:pPr>
              <w:jc w:val="center"/>
              <w:rPr>
                <w:color w:val="000000"/>
                <w:sz w:val="20"/>
                <w:szCs w:val="20"/>
              </w:rPr>
            </w:pPr>
          </w:p>
        </w:tc>
      </w:tr>
      <w:tr w:rsidR="00310F39" w:rsidRPr="00481B3C" w:rsidTr="009D76A3">
        <w:trPr>
          <w:gridBefore w:val="1"/>
          <w:wBefore w:w="10" w:type="dxa"/>
          <w:trHeight w:val="144"/>
        </w:trPr>
        <w:tc>
          <w:tcPr>
            <w:tcW w:w="931"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 xml:space="preserve"> 9</w:t>
            </w:r>
          </w:p>
        </w:tc>
        <w:tc>
          <w:tcPr>
            <w:tcW w:w="1405"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27</w:t>
            </w:r>
          </w:p>
        </w:tc>
        <w:tc>
          <w:tcPr>
            <w:tcW w:w="126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9</w:t>
            </w:r>
          </w:p>
        </w:tc>
        <w:tc>
          <w:tcPr>
            <w:tcW w:w="153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w:t>
            </w:r>
          </w:p>
        </w:tc>
        <w:tc>
          <w:tcPr>
            <w:tcW w:w="1896"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~30</w:t>
            </w:r>
          </w:p>
        </w:tc>
        <w:tc>
          <w:tcPr>
            <w:tcW w:w="1350" w:type="dxa"/>
            <w:gridSpan w:val="2"/>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5</w:t>
            </w:r>
          </w:p>
        </w:tc>
        <w:tc>
          <w:tcPr>
            <w:tcW w:w="1080" w:type="dxa"/>
            <w:tcBorders>
              <w:top w:val="nil"/>
              <w:left w:val="nil"/>
              <w:bottom w:val="single" w:sz="4" w:space="0" w:color="auto"/>
              <w:right w:val="nil"/>
            </w:tcBorders>
            <w:vAlign w:val="bottom"/>
          </w:tcPr>
          <w:p w:rsidR="00310F39" w:rsidRPr="00481B3C" w:rsidRDefault="00310F39" w:rsidP="001E3D81">
            <w:pPr>
              <w:jc w:val="center"/>
              <w:rPr>
                <w:color w:val="000000"/>
                <w:sz w:val="20"/>
                <w:szCs w:val="20"/>
              </w:rPr>
            </w:pPr>
            <w:r w:rsidRPr="00481B3C">
              <w:rPr>
                <w:color w:val="000000"/>
                <w:sz w:val="20"/>
                <w:szCs w:val="20"/>
              </w:rPr>
              <w:t>1 of 2</w:t>
            </w:r>
          </w:p>
        </w:tc>
        <w:tc>
          <w:tcPr>
            <w:tcW w:w="1800" w:type="dxa"/>
            <w:tcBorders>
              <w:top w:val="nil"/>
              <w:left w:val="nil"/>
              <w:bottom w:val="single" w:sz="4" w:space="0" w:color="auto"/>
              <w:right w:val="nil"/>
            </w:tcBorders>
            <w:shd w:val="clear" w:color="auto" w:fill="auto"/>
            <w:noWrap/>
            <w:vAlign w:val="bottom"/>
            <w:hideMark/>
          </w:tcPr>
          <w:p w:rsidR="00310F39" w:rsidRPr="00481B3C" w:rsidRDefault="00310F39" w:rsidP="001E3D81">
            <w:pPr>
              <w:jc w:val="center"/>
              <w:rPr>
                <w:color w:val="000000"/>
                <w:sz w:val="20"/>
                <w:szCs w:val="20"/>
              </w:rPr>
            </w:pPr>
            <w:r w:rsidRPr="00481B3C">
              <w:rPr>
                <w:color w:val="000000"/>
                <w:sz w:val="20"/>
                <w:szCs w:val="20"/>
              </w:rPr>
              <w:t>11</w:t>
            </w:r>
          </w:p>
        </w:tc>
        <w:tc>
          <w:tcPr>
            <w:tcW w:w="1170" w:type="dxa"/>
            <w:tcBorders>
              <w:top w:val="nil"/>
              <w:left w:val="nil"/>
              <w:bottom w:val="single" w:sz="4" w:space="0" w:color="auto"/>
              <w:right w:val="nil"/>
            </w:tcBorders>
            <w:vAlign w:val="bottom"/>
          </w:tcPr>
          <w:p w:rsidR="00310F39" w:rsidRPr="00481B3C" w:rsidRDefault="00310F39" w:rsidP="001E3D81">
            <w:pPr>
              <w:jc w:val="center"/>
              <w:rPr>
                <w:color w:val="000000"/>
                <w:sz w:val="20"/>
                <w:szCs w:val="20"/>
              </w:rPr>
            </w:pPr>
            <w:r w:rsidRPr="00481B3C">
              <w:rPr>
                <w:color w:val="000000"/>
                <w:sz w:val="20"/>
                <w:szCs w:val="20"/>
              </w:rPr>
              <w:t>5 of 5</w:t>
            </w:r>
          </w:p>
        </w:tc>
        <w:tc>
          <w:tcPr>
            <w:tcW w:w="236" w:type="dxa"/>
            <w:tcBorders>
              <w:top w:val="nil"/>
              <w:left w:val="nil"/>
              <w:bottom w:val="single" w:sz="4" w:space="0" w:color="auto"/>
              <w:right w:val="nil"/>
            </w:tcBorders>
          </w:tcPr>
          <w:p w:rsidR="00310F39" w:rsidRPr="00481B3C" w:rsidRDefault="00310F39" w:rsidP="001E3D81">
            <w:pPr>
              <w:jc w:val="center"/>
              <w:rPr>
                <w:color w:val="000000"/>
                <w:sz w:val="20"/>
                <w:szCs w:val="20"/>
              </w:rPr>
            </w:pPr>
          </w:p>
        </w:tc>
      </w:tr>
    </w:tbl>
    <w:p w:rsidR="00310F39" w:rsidRPr="00481B3C" w:rsidRDefault="00310F39" w:rsidP="00310F39">
      <w:pPr>
        <w:tabs>
          <w:tab w:val="left" w:pos="7512"/>
        </w:tabs>
        <w:spacing w:before="120"/>
        <w:jc w:val="both"/>
        <w:rPr>
          <w:sz w:val="20"/>
          <w:szCs w:val="20"/>
        </w:rPr>
      </w:pPr>
      <w:r w:rsidRPr="00481B3C">
        <w:rPr>
          <w:caps/>
          <w:sz w:val="20"/>
          <w:szCs w:val="20"/>
        </w:rPr>
        <w:t xml:space="preserve">  </w:t>
      </w:r>
      <w:r w:rsidRPr="00481B3C">
        <w:rPr>
          <w:caps/>
          <w:sz w:val="20"/>
          <w:szCs w:val="20"/>
          <w:vertAlign w:val="superscript"/>
        </w:rPr>
        <w:t>1</w:t>
      </w:r>
      <w:r w:rsidRPr="00481B3C">
        <w:rPr>
          <w:b/>
          <w:sz w:val="20"/>
          <w:szCs w:val="20"/>
          <w:vertAlign w:val="superscript"/>
        </w:rPr>
        <w:t xml:space="preserve"> </w:t>
      </w:r>
      <w:r w:rsidRPr="00481B3C">
        <w:rPr>
          <w:sz w:val="20"/>
          <w:szCs w:val="20"/>
        </w:rPr>
        <w:t xml:space="preserve">Week 1 </w:t>
      </w:r>
      <w:r w:rsidR="003F0EA9" w:rsidRPr="00481B3C">
        <w:rPr>
          <w:sz w:val="20"/>
          <w:szCs w:val="20"/>
        </w:rPr>
        <w:t xml:space="preserve">engorged </w:t>
      </w:r>
      <w:r w:rsidRPr="00481B3C">
        <w:rPr>
          <w:sz w:val="20"/>
          <w:szCs w:val="20"/>
        </w:rPr>
        <w:t>larvae were tested individually</w:t>
      </w:r>
      <w:r w:rsidR="00D344D1">
        <w:rPr>
          <w:sz w:val="20"/>
          <w:szCs w:val="20"/>
        </w:rPr>
        <w:t xml:space="preserve">. </w:t>
      </w:r>
    </w:p>
    <w:p w:rsidR="00310F39" w:rsidRPr="00481B3C" w:rsidRDefault="00310F39" w:rsidP="00310F39">
      <w:pPr>
        <w:rPr>
          <w:sz w:val="20"/>
          <w:szCs w:val="20"/>
        </w:rPr>
      </w:pPr>
      <w:r w:rsidRPr="00481B3C">
        <w:rPr>
          <w:caps/>
          <w:sz w:val="20"/>
          <w:szCs w:val="20"/>
          <w:vertAlign w:val="superscript"/>
        </w:rPr>
        <w:t xml:space="preserve">   2</w:t>
      </w:r>
      <w:r w:rsidRPr="00481B3C">
        <w:rPr>
          <w:b/>
          <w:sz w:val="20"/>
          <w:szCs w:val="20"/>
          <w:vertAlign w:val="superscript"/>
        </w:rPr>
        <w:t xml:space="preserve"> </w:t>
      </w:r>
      <w:r w:rsidRPr="00481B3C">
        <w:rPr>
          <w:sz w:val="20"/>
          <w:szCs w:val="20"/>
        </w:rPr>
        <w:t>Week 6 larvae were pooled (2 pools per host, &lt;5 larvae per pool)</w:t>
      </w:r>
      <w:r w:rsidR="00D344D1">
        <w:rPr>
          <w:sz w:val="20"/>
          <w:szCs w:val="20"/>
        </w:rPr>
        <w:t xml:space="preserve">. </w:t>
      </w:r>
    </w:p>
    <w:p w:rsidR="00310F39" w:rsidRPr="00481B3C" w:rsidRDefault="00310F39" w:rsidP="00310F39">
      <w:pPr>
        <w:rPr>
          <w:sz w:val="20"/>
          <w:szCs w:val="20"/>
        </w:rPr>
        <w:sectPr w:rsidR="00310F39" w:rsidRPr="00481B3C" w:rsidSect="00BE4787">
          <w:pgSz w:w="15840" w:h="12240" w:orient="landscape" w:code="1"/>
          <w:pgMar w:top="1530" w:right="1440" w:bottom="1530" w:left="1440" w:header="720" w:footer="720" w:gutter="0"/>
          <w:cols w:space="720"/>
          <w:docGrid w:linePitch="360"/>
        </w:sectPr>
      </w:pPr>
      <w:r w:rsidRPr="00481B3C">
        <w:rPr>
          <w:caps/>
          <w:sz w:val="20"/>
          <w:szCs w:val="20"/>
          <w:vertAlign w:val="superscript"/>
        </w:rPr>
        <w:t xml:space="preserve">  3</w:t>
      </w:r>
      <w:r w:rsidRPr="00481B3C">
        <w:rPr>
          <w:b/>
          <w:sz w:val="20"/>
          <w:szCs w:val="20"/>
          <w:vertAlign w:val="superscript"/>
        </w:rPr>
        <w:t xml:space="preserve"> </w:t>
      </w:r>
      <w:r w:rsidRPr="00481B3C">
        <w:rPr>
          <w:sz w:val="20"/>
          <w:szCs w:val="20"/>
        </w:rPr>
        <w:t xml:space="preserve">Molted nymphs were pooled (5 pools per host, 2 </w:t>
      </w:r>
      <w:proofErr w:type="gramStart"/>
      <w:r w:rsidRPr="00481B3C">
        <w:rPr>
          <w:sz w:val="20"/>
          <w:szCs w:val="20"/>
        </w:rPr>
        <w:t>nymphs</w:t>
      </w:r>
      <w:proofErr w:type="gramEnd"/>
      <w:r w:rsidRPr="00481B3C">
        <w:rPr>
          <w:sz w:val="20"/>
          <w:szCs w:val="20"/>
        </w:rPr>
        <w:t xml:space="preserve"> larvae per pool)</w:t>
      </w:r>
      <w:r w:rsidR="00D344D1">
        <w:rPr>
          <w:sz w:val="20"/>
          <w:szCs w:val="20"/>
        </w:rPr>
        <w:t>.</w:t>
      </w:r>
      <w:r w:rsidRPr="00481B3C">
        <w:rPr>
          <w:sz w:val="20"/>
          <w:szCs w:val="20"/>
        </w:rPr>
        <w:br w:type="page"/>
      </w:r>
    </w:p>
    <w:p w:rsidR="00310F39" w:rsidRPr="00481B3C" w:rsidRDefault="00310F39" w:rsidP="003C06A4">
      <w:pPr>
        <w:pStyle w:val="Heading2"/>
        <w:ind w:left="0"/>
        <w:rPr>
          <w:caps w:val="0"/>
        </w:rPr>
      </w:pPr>
      <w:bookmarkStart w:id="35" w:name="_Toc363477962"/>
      <w:r w:rsidRPr="00481B3C">
        <w:rPr>
          <w:caps w:val="0"/>
        </w:rPr>
        <w:lastRenderedPageBreak/>
        <w:t>3.4 DISCUSSION</w:t>
      </w:r>
      <w:bookmarkEnd w:id="35"/>
    </w:p>
    <w:p w:rsidR="00310F39" w:rsidRPr="00481B3C" w:rsidRDefault="00310F39" w:rsidP="00841028">
      <w:pPr>
        <w:spacing w:line="480" w:lineRule="auto"/>
        <w:ind w:firstLine="720"/>
      </w:pPr>
      <w:r w:rsidRPr="00481B3C">
        <w:t xml:space="preserve">My study supports the </w:t>
      </w:r>
      <w:r w:rsidR="006874FE">
        <w:t xml:space="preserve">hypothesis </w:t>
      </w:r>
      <w:r w:rsidRPr="00481B3C">
        <w:t xml:space="preserve">that lizards have a zooprophylactic effect </w:t>
      </w:r>
      <w:r w:rsidR="00A612FF">
        <w:t xml:space="preserve">on infected ticks </w:t>
      </w:r>
      <w:r w:rsidRPr="00481B3C">
        <w:t xml:space="preserve">that </w:t>
      </w:r>
      <w:r w:rsidR="00A612FF">
        <w:t xml:space="preserve">feed on them, which consequently </w:t>
      </w:r>
      <w:r w:rsidRPr="00481B3C">
        <w:t xml:space="preserve">suppresses sylvatic cycles of </w:t>
      </w:r>
      <w:r w:rsidRPr="00481B3C">
        <w:rPr>
          <w:i/>
        </w:rPr>
        <w:t>Bbss</w:t>
      </w:r>
      <w:r w:rsidRPr="00481B3C">
        <w:t xml:space="preserve">. </w:t>
      </w:r>
      <w:r w:rsidR="006B5BB1">
        <w:t>The zooprophylactic effect is demonstrated</w:t>
      </w:r>
      <w:r w:rsidRPr="00481B3C">
        <w:t xml:space="preserve"> in the decrease of infection rates in nymphs after feeding on skinks</w:t>
      </w:r>
      <w:r w:rsidR="009A27F8" w:rsidRPr="00481B3C">
        <w:t xml:space="preserve"> in both infection trials (</w:t>
      </w:r>
      <w:r w:rsidR="00EF0765">
        <w:t>sta</w:t>
      </w:r>
      <w:r w:rsidR="009A27F8" w:rsidRPr="00481B3C">
        <w:t>tistically significant in the second trial</w:t>
      </w:r>
      <w:r w:rsidR="00282D23" w:rsidRPr="00481B3C">
        <w:t xml:space="preserve">). </w:t>
      </w:r>
      <w:r w:rsidRPr="00481B3C">
        <w:t xml:space="preserve">In the trial with the nymphs collected from LD endemic areas, the infection decreased </w:t>
      </w:r>
      <w:r w:rsidR="006B491C">
        <w:t>by 64%</w:t>
      </w:r>
      <w:r w:rsidR="00D344D1">
        <w:t>; whereas</w:t>
      </w:r>
      <w:r w:rsidRPr="00481B3C">
        <w:t xml:space="preserve"> it remained relatively similar in the control mice</w:t>
      </w:r>
      <w:r w:rsidR="00CD606E" w:rsidRPr="00481B3C">
        <w:t xml:space="preserve">. </w:t>
      </w:r>
      <w:r w:rsidR="006874FE">
        <w:t>This</w:t>
      </w:r>
      <w:r w:rsidR="006874FE" w:rsidRPr="00481B3C">
        <w:t xml:space="preserve"> result is suggestive</w:t>
      </w:r>
      <w:r w:rsidR="006874FE">
        <w:t>, but not conclusive,</w:t>
      </w:r>
      <w:r w:rsidR="006874FE" w:rsidRPr="00481B3C">
        <w:t xml:space="preserve"> of zooprophylaxis by these lizard hosts</w:t>
      </w:r>
      <w:r w:rsidR="006874FE">
        <w:t>;</w:t>
      </w:r>
      <w:r w:rsidR="006874FE" w:rsidRPr="00481B3C">
        <w:t xml:space="preserve"> the change in prevalence of the skink fed-nymphs relative to the unfed nymphs was not statistically significant (Fisher Exact test; </w:t>
      </w:r>
      <w:r w:rsidR="006874FE" w:rsidRPr="00481B3C">
        <w:rPr>
          <w:i/>
        </w:rPr>
        <w:t>P</w:t>
      </w:r>
      <w:r w:rsidR="006874FE" w:rsidRPr="00481B3C">
        <w:t xml:space="preserve"> = 0.13 as a 1-tailed test).</w:t>
      </w:r>
      <w:r w:rsidR="00A612FF">
        <w:t xml:space="preserve"> </w:t>
      </w:r>
      <w:r w:rsidRPr="00481B3C">
        <w:t xml:space="preserve">The trial with </w:t>
      </w:r>
      <w:r w:rsidR="00F50C41">
        <w:t>laboratory</w:t>
      </w:r>
      <w:r w:rsidRPr="00481B3C">
        <w:t xml:space="preserve">-infected nymphs </w:t>
      </w:r>
      <w:r w:rsidR="00A82AA8">
        <w:t xml:space="preserve">clearly </w:t>
      </w:r>
      <w:r w:rsidRPr="00481B3C">
        <w:t xml:space="preserve">supports this finding. Infection in </w:t>
      </w:r>
      <w:r w:rsidR="00F50C41">
        <w:t>laboratory</w:t>
      </w:r>
      <w:r w:rsidRPr="00481B3C">
        <w:t xml:space="preserve">-infected nymphs decreased </w:t>
      </w:r>
      <w:r w:rsidR="00BB75C5">
        <w:t>by 90</w:t>
      </w:r>
      <w:r w:rsidRPr="00481B3C">
        <w:t>% after feeding on skinks; whereas, infection only decreased 19% in the control mice.</w:t>
      </w:r>
      <w:r w:rsidR="006874FE" w:rsidRPr="006874FE">
        <w:t xml:space="preserve"> </w:t>
      </w:r>
      <w:r w:rsidR="006874FE" w:rsidRPr="00481B3C">
        <w:t xml:space="preserve">This result is highly suggestive of zooprophylaxis by the lizard hosts, because the change in prevalence of the skink fed-nymphs relative to the unfed nymphs was highly statistically significant (Fisher Exact test; </w:t>
      </w:r>
      <w:r w:rsidR="006874FE" w:rsidRPr="00481B3C">
        <w:rPr>
          <w:i/>
        </w:rPr>
        <w:t>P</w:t>
      </w:r>
      <w:r w:rsidR="006874FE" w:rsidRPr="00481B3C">
        <w:t xml:space="preserve"> &lt; 0.001). In contrast, the prevalence in the mouse-fed nymphs was not significantly lower than that of the unfed nymphs (</w:t>
      </w:r>
      <w:r w:rsidR="006874FE" w:rsidRPr="00481B3C">
        <w:rPr>
          <w:i/>
        </w:rPr>
        <w:t xml:space="preserve">P </w:t>
      </w:r>
      <w:r w:rsidR="006874FE" w:rsidRPr="00481B3C">
        <w:t>= 0.16 as a 1-tailed test).</w:t>
      </w:r>
      <w:r w:rsidRPr="00481B3C">
        <w:t xml:space="preserve"> It </w:t>
      </w:r>
      <w:r w:rsidR="006B07D4">
        <w:t>is apparent</w:t>
      </w:r>
      <w:r w:rsidR="00923F96">
        <w:t xml:space="preserve"> that </w:t>
      </w:r>
      <w:r w:rsidRPr="00481B3C">
        <w:t>there is a</w:t>
      </w:r>
      <w:r w:rsidR="00923F96">
        <w:t>n unknown</w:t>
      </w:r>
      <w:r w:rsidRPr="00481B3C">
        <w:t xml:space="preserve"> mechanism in skinks</w:t>
      </w:r>
      <w:r w:rsidR="00923F96">
        <w:t xml:space="preserve"> that </w:t>
      </w:r>
      <w:r w:rsidRPr="00481B3C">
        <w:t>has a zoo</w:t>
      </w:r>
      <w:r w:rsidR="000B1FDB" w:rsidRPr="00481B3C">
        <w:t>-</w:t>
      </w:r>
      <w:r w:rsidRPr="00481B3C">
        <w:t xml:space="preserve">prophylactic effect on </w:t>
      </w:r>
      <w:r w:rsidRPr="00481B3C">
        <w:rPr>
          <w:i/>
        </w:rPr>
        <w:t>B. burgdorferi</w:t>
      </w:r>
      <w:r w:rsidR="00894290">
        <w:t xml:space="preserve"> (Levine, et al., 1997; Apperson et al., 1993)</w:t>
      </w:r>
      <w:r w:rsidR="00D344D1">
        <w:t xml:space="preserve">. </w:t>
      </w:r>
      <w:r w:rsidR="00AF102B">
        <w:t xml:space="preserve">If </w:t>
      </w:r>
      <w:r w:rsidR="00A612FF">
        <w:t>n</w:t>
      </w:r>
      <w:r w:rsidR="00AF102B">
        <w:t>ortheastern LD-endemic areas expand,</w:t>
      </w:r>
      <w:r w:rsidR="000B1FDB" w:rsidRPr="00481B3C">
        <w:t xml:space="preserve"> </w:t>
      </w:r>
      <w:r w:rsidR="000B1FDB" w:rsidRPr="00481B3C">
        <w:rPr>
          <w:i/>
        </w:rPr>
        <w:t>Bbss-</w:t>
      </w:r>
      <w:r w:rsidRPr="00481B3C">
        <w:t xml:space="preserve">infected </w:t>
      </w:r>
      <w:r w:rsidRPr="00481B3C">
        <w:rPr>
          <w:i/>
        </w:rPr>
        <w:t>I. scapularis</w:t>
      </w:r>
      <w:r w:rsidR="006B5BB1">
        <w:t xml:space="preserve"> </w:t>
      </w:r>
      <w:r w:rsidR="00AF102B">
        <w:t>populations may move</w:t>
      </w:r>
      <w:r w:rsidRPr="00481B3C">
        <w:t xml:space="preserve"> sou</w:t>
      </w:r>
      <w:r w:rsidR="006B5BB1">
        <w:t>thward</w:t>
      </w:r>
      <w:r w:rsidR="00D344D1">
        <w:t xml:space="preserve">. </w:t>
      </w:r>
      <w:r w:rsidR="006B5BB1">
        <w:t>M</w:t>
      </w:r>
      <w:r w:rsidRPr="00481B3C">
        <w:t xml:space="preserve">y findings suggest </w:t>
      </w:r>
      <w:r w:rsidR="001D4104" w:rsidRPr="00481B3C">
        <w:t xml:space="preserve">that </w:t>
      </w:r>
      <w:r w:rsidR="00AF102B">
        <w:t xml:space="preserve">a shift by these populations to </w:t>
      </w:r>
      <w:r w:rsidR="001D4104" w:rsidRPr="00481B3C">
        <w:t xml:space="preserve">feeding </w:t>
      </w:r>
      <w:r w:rsidR="00AF102B">
        <w:t xml:space="preserve">frequently </w:t>
      </w:r>
      <w:r w:rsidR="001D4104" w:rsidRPr="00481B3C">
        <w:t xml:space="preserve">on </w:t>
      </w:r>
      <w:r w:rsidRPr="00481B3C">
        <w:t xml:space="preserve">skinks </w:t>
      </w:r>
      <w:r w:rsidR="001D4104" w:rsidRPr="00481B3C">
        <w:t xml:space="preserve">would help </w:t>
      </w:r>
      <w:r w:rsidRPr="00481B3C">
        <w:t xml:space="preserve">suppress the LD cycle. </w:t>
      </w:r>
      <w:r w:rsidR="008E771A">
        <w:t>The question of whether</w:t>
      </w:r>
      <w:r w:rsidR="00632662" w:rsidRPr="00481B3C">
        <w:t xml:space="preserve"> northern </w:t>
      </w:r>
      <w:r w:rsidR="00632662" w:rsidRPr="00481B3C">
        <w:rPr>
          <w:i/>
        </w:rPr>
        <w:lastRenderedPageBreak/>
        <w:t>I. scapularis</w:t>
      </w:r>
      <w:r w:rsidR="00632662" w:rsidRPr="00481B3C">
        <w:t xml:space="preserve"> </w:t>
      </w:r>
      <w:r w:rsidR="008E771A">
        <w:t>will indeed</w:t>
      </w:r>
      <w:r w:rsidR="008E771A" w:rsidRPr="00481B3C">
        <w:t xml:space="preserve"> </w:t>
      </w:r>
      <w:r w:rsidR="00632662" w:rsidRPr="00481B3C">
        <w:t xml:space="preserve">feed on southern skinks </w:t>
      </w:r>
      <w:r w:rsidR="008E771A">
        <w:t>in preference to</w:t>
      </w:r>
      <w:r w:rsidR="00632662" w:rsidRPr="00481B3C">
        <w:t xml:space="preserve"> mice</w:t>
      </w:r>
      <w:r w:rsidR="001D4104" w:rsidRPr="00481B3C">
        <w:t xml:space="preserve"> is a question currently under investigation by our research group</w:t>
      </w:r>
      <w:r w:rsidR="00632662" w:rsidRPr="00481B3C">
        <w:t xml:space="preserve">. </w:t>
      </w:r>
    </w:p>
    <w:p w:rsidR="004C40AC" w:rsidRPr="00481B3C" w:rsidRDefault="00A612FF" w:rsidP="004C40AC">
      <w:pPr>
        <w:spacing w:line="480" w:lineRule="auto"/>
        <w:ind w:firstLine="720"/>
      </w:pPr>
      <w:r>
        <w:t>My</w:t>
      </w:r>
      <w:r w:rsidRPr="00481B3C">
        <w:t xml:space="preserve"> </w:t>
      </w:r>
      <w:r w:rsidR="001D4104" w:rsidRPr="00481B3C">
        <w:t>first experimental infestation, involving nymphs</w:t>
      </w:r>
      <w:r w:rsidR="004434A9" w:rsidRPr="00481B3C">
        <w:t xml:space="preserve"> collected from </w:t>
      </w:r>
      <w:r w:rsidR="001A2392" w:rsidRPr="00481B3C">
        <w:t>LD endemic areas</w:t>
      </w:r>
      <w:r w:rsidR="001D4104" w:rsidRPr="00481B3C">
        <w:t>,</w:t>
      </w:r>
      <w:r w:rsidR="001A2392" w:rsidRPr="00481B3C">
        <w:t xml:space="preserve"> were not as </w:t>
      </w:r>
      <w:r w:rsidR="001D4104" w:rsidRPr="00481B3C">
        <w:t>effective in</w:t>
      </w:r>
      <w:r w:rsidR="001A2392" w:rsidRPr="00481B3C">
        <w:t xml:space="preserve"> transmitting </w:t>
      </w:r>
      <w:r w:rsidR="001D4104" w:rsidRPr="00481B3C">
        <w:rPr>
          <w:i/>
        </w:rPr>
        <w:t>Bbsl</w:t>
      </w:r>
      <w:r w:rsidR="001D4104" w:rsidRPr="00481B3C">
        <w:t xml:space="preserve"> </w:t>
      </w:r>
      <w:r w:rsidR="001A2392" w:rsidRPr="00481B3C">
        <w:t xml:space="preserve">as </w:t>
      </w:r>
      <w:r>
        <w:t>I</w:t>
      </w:r>
      <w:r w:rsidRPr="00481B3C">
        <w:t xml:space="preserve"> </w:t>
      </w:r>
      <w:r w:rsidR="001D4104" w:rsidRPr="00481B3C">
        <w:t>had anticipated</w:t>
      </w:r>
      <w:r w:rsidR="001A2392" w:rsidRPr="00481B3C">
        <w:t>. These nymphs</w:t>
      </w:r>
      <w:r w:rsidR="004C40AC" w:rsidRPr="00481B3C">
        <w:t>,</w:t>
      </w:r>
      <w:r w:rsidR="001A2392" w:rsidRPr="00481B3C">
        <w:t xml:space="preserve"> although 18.9% infected, </w:t>
      </w:r>
      <w:r w:rsidR="001D4104" w:rsidRPr="00481B3C">
        <w:t>only infected</w:t>
      </w:r>
      <w:r w:rsidR="001A2392" w:rsidRPr="00481B3C">
        <w:t xml:space="preserve"> </w:t>
      </w:r>
      <w:r w:rsidR="001D4104" w:rsidRPr="00481B3C">
        <w:t>one of the four mice on which</w:t>
      </w:r>
      <w:r w:rsidR="004C40AC" w:rsidRPr="00481B3C">
        <w:t xml:space="preserve"> they were placed</w:t>
      </w:r>
      <w:r w:rsidR="001A2392" w:rsidRPr="00481B3C">
        <w:t>.</w:t>
      </w:r>
      <w:r w:rsidR="00210A63" w:rsidRPr="00481B3C">
        <w:t xml:space="preserve"> Five nymphs were placed on each </w:t>
      </w:r>
      <w:r w:rsidR="000B1FDB" w:rsidRPr="00481B3C">
        <w:t>animal</w:t>
      </w:r>
      <w:r w:rsidR="00377B13" w:rsidRPr="00481B3C">
        <w:t>, so</w:t>
      </w:r>
      <w:r w:rsidR="00210A63" w:rsidRPr="00481B3C">
        <w:t xml:space="preserve"> </w:t>
      </w:r>
      <w:r w:rsidR="00377B13" w:rsidRPr="00481B3C">
        <w:t>each mouse had ~65%</w:t>
      </w:r>
      <w:r w:rsidR="00210A63" w:rsidRPr="00481B3C">
        <w:t xml:space="preserve"> </w:t>
      </w:r>
      <w:r w:rsidR="00282D23" w:rsidRPr="00481B3C">
        <w:t xml:space="preserve">chance of becoming infected. </w:t>
      </w:r>
      <w:r w:rsidR="004C40AC" w:rsidRPr="00481B3C">
        <w:t>It is unclear</w:t>
      </w:r>
      <w:r w:rsidR="00377B13" w:rsidRPr="00481B3C">
        <w:t>, therefore,</w:t>
      </w:r>
      <w:r w:rsidR="004C40AC" w:rsidRPr="00481B3C">
        <w:t xml:space="preserve"> why </w:t>
      </w:r>
      <w:r w:rsidR="00377B13" w:rsidRPr="00481B3C">
        <w:t xml:space="preserve">the </w:t>
      </w:r>
      <w:r w:rsidR="001D64D7" w:rsidRPr="00481B3C">
        <w:t xml:space="preserve">success in infecting the mice was so low, and </w:t>
      </w:r>
      <w:r w:rsidR="001D4104" w:rsidRPr="00481B3C">
        <w:t>this outcome</w:t>
      </w:r>
      <w:r w:rsidR="001D64D7" w:rsidRPr="00481B3C">
        <w:t xml:space="preserve"> makes it problematic to determine</w:t>
      </w:r>
      <w:r w:rsidR="004C40AC" w:rsidRPr="00481B3C">
        <w:t xml:space="preserve"> why </w:t>
      </w:r>
      <w:r w:rsidR="001D64D7" w:rsidRPr="00481B3C">
        <w:t xml:space="preserve">no </w:t>
      </w:r>
      <w:r w:rsidR="004C40AC" w:rsidRPr="00481B3C">
        <w:t xml:space="preserve">skink infection </w:t>
      </w:r>
      <w:r w:rsidR="001D64D7" w:rsidRPr="00481B3C">
        <w:t>was observed in the first infestation experiment</w:t>
      </w:r>
      <w:r w:rsidR="004C40AC" w:rsidRPr="00481B3C">
        <w:t xml:space="preserve">. </w:t>
      </w:r>
      <w:r w:rsidR="001D4104" w:rsidRPr="00481B3C">
        <w:t>Nevertheless</w:t>
      </w:r>
      <w:r w:rsidR="004C40AC" w:rsidRPr="00481B3C">
        <w:t xml:space="preserve">, </w:t>
      </w:r>
      <w:r w:rsidR="001D4104" w:rsidRPr="00481B3C">
        <w:t xml:space="preserve">even </w:t>
      </w:r>
      <w:r w:rsidR="004C40AC" w:rsidRPr="00481B3C">
        <w:t>when</w:t>
      </w:r>
      <w:r w:rsidR="001D4104" w:rsidRPr="00481B3C">
        <w:t xml:space="preserve"> much more highly-infected nymphs were applied</w:t>
      </w:r>
      <w:r w:rsidR="00E01143">
        <w:t xml:space="preserve"> to skinks</w:t>
      </w:r>
      <w:r w:rsidR="001D4104" w:rsidRPr="00481B3C">
        <w:t>, in the second trial, persistent</w:t>
      </w:r>
      <w:r w:rsidR="00282D23" w:rsidRPr="00481B3C">
        <w:t xml:space="preserve"> </w:t>
      </w:r>
      <w:r w:rsidR="004C40AC" w:rsidRPr="00481B3C">
        <w:t xml:space="preserve">infection still did not occur. </w:t>
      </w:r>
    </w:p>
    <w:p w:rsidR="008E7B2F" w:rsidRDefault="00923F96" w:rsidP="00310F39">
      <w:pPr>
        <w:spacing w:line="480" w:lineRule="auto"/>
        <w:ind w:firstLine="720"/>
      </w:pPr>
      <w:r>
        <w:t xml:space="preserve">Week 1 larva that fed on </w:t>
      </w:r>
      <w:r w:rsidR="006E251E" w:rsidRPr="00481B3C">
        <w:t>S</w:t>
      </w:r>
      <w:r w:rsidR="00632662" w:rsidRPr="00481B3C">
        <w:t>kink</w:t>
      </w:r>
      <w:r w:rsidR="006E251E" w:rsidRPr="00481B3C">
        <w:t xml:space="preserve"> 37</w:t>
      </w:r>
      <w:r>
        <w:t xml:space="preserve"> became infected</w:t>
      </w:r>
      <w:r w:rsidR="00632662" w:rsidRPr="00481B3C">
        <w:t>, but</w:t>
      </w:r>
      <w:r w:rsidR="00210A63" w:rsidRPr="00481B3C">
        <w:t xml:space="preserve"> it</w:t>
      </w:r>
      <w:r w:rsidR="00632662" w:rsidRPr="00481B3C">
        <w:t xml:space="preserve"> was not capable of maintaining </w:t>
      </w:r>
      <w:r>
        <w:t xml:space="preserve">detectable bacterial </w:t>
      </w:r>
      <w:r w:rsidR="00632662" w:rsidRPr="00481B3C">
        <w:t xml:space="preserve">infection </w:t>
      </w:r>
      <w:r>
        <w:t>six</w:t>
      </w:r>
      <w:r w:rsidR="00632662" w:rsidRPr="00481B3C">
        <w:t xml:space="preserve"> weeks past </w:t>
      </w:r>
      <w:r w:rsidR="00CE34E3">
        <w:t xml:space="preserve">the </w:t>
      </w:r>
      <w:r w:rsidR="00632662" w:rsidRPr="00481B3C">
        <w:t>initial challenge</w:t>
      </w:r>
      <w:r w:rsidR="00D344D1">
        <w:t>; whereas</w:t>
      </w:r>
      <w:r w:rsidR="008E7B2F" w:rsidRPr="00481B3C">
        <w:t xml:space="preserve"> all control</w:t>
      </w:r>
      <w:r w:rsidR="004434A9" w:rsidRPr="00481B3C">
        <w:t xml:space="preserve"> </w:t>
      </w:r>
      <w:r w:rsidR="00BF78CD">
        <w:t>laboratory</w:t>
      </w:r>
      <w:r w:rsidR="004434A9" w:rsidRPr="00481B3C">
        <w:t xml:space="preserve"> mice </w:t>
      </w:r>
      <w:r w:rsidR="008E7B2F" w:rsidRPr="00481B3C">
        <w:t>remained infected at Week 6</w:t>
      </w:r>
      <w:r w:rsidR="00632662" w:rsidRPr="00481B3C">
        <w:t xml:space="preserve">. This suggests that even though </w:t>
      </w:r>
      <w:r w:rsidR="00F2290B">
        <w:t>a small proportion of</w:t>
      </w:r>
      <w:r w:rsidR="00E01143">
        <w:t xml:space="preserve"> </w:t>
      </w:r>
      <w:r w:rsidR="00632662" w:rsidRPr="00481B3C">
        <w:t>skink</w:t>
      </w:r>
      <w:r w:rsidR="00847959">
        <w:t>s</w:t>
      </w:r>
      <w:r w:rsidR="00632662" w:rsidRPr="00481B3C">
        <w:t xml:space="preserve"> may </w:t>
      </w:r>
      <w:r w:rsidR="00E01143">
        <w:t>become transiently</w:t>
      </w:r>
      <w:r w:rsidR="00632662" w:rsidRPr="00481B3C">
        <w:t xml:space="preserve"> infective</w:t>
      </w:r>
      <w:r w:rsidR="00E01143">
        <w:t>,</w:t>
      </w:r>
      <w:r w:rsidR="00632662" w:rsidRPr="00481B3C">
        <w:t xml:space="preserve"> </w:t>
      </w:r>
      <w:r w:rsidR="00CE34E3">
        <w:t xml:space="preserve">those individuals </w:t>
      </w:r>
      <w:r w:rsidR="00F2290B">
        <w:t xml:space="preserve">could </w:t>
      </w:r>
      <w:r w:rsidR="00CE34E3">
        <w:t>infect only larvae fee</w:t>
      </w:r>
      <w:r w:rsidR="007E0F48">
        <w:t>ding within a week or so afterwards</w:t>
      </w:r>
      <w:r w:rsidR="00CE34E3">
        <w:t>, and even then only a very small proportion of those larvae</w:t>
      </w:r>
      <w:r w:rsidR="00F2290B">
        <w:t xml:space="preserve"> will acquire infection</w:t>
      </w:r>
      <w:r w:rsidR="00D344D1">
        <w:t xml:space="preserve">. </w:t>
      </w:r>
      <w:r w:rsidR="00CE34E3">
        <w:t xml:space="preserve">This </w:t>
      </w:r>
      <w:r w:rsidR="00F2290B">
        <w:t>confirms</w:t>
      </w:r>
      <w:r w:rsidR="00CE34E3">
        <w:t xml:space="preserve"> that skinks are poor reservoirs for </w:t>
      </w:r>
      <w:r w:rsidR="00FE4373" w:rsidRPr="00FE4373">
        <w:rPr>
          <w:i/>
        </w:rPr>
        <w:t>Bbsl</w:t>
      </w:r>
      <w:r w:rsidR="00CE34E3">
        <w:t xml:space="preserve"> when compared to </w:t>
      </w:r>
      <w:r w:rsidR="00FE4373" w:rsidRPr="00FE4373">
        <w:rPr>
          <w:i/>
        </w:rPr>
        <w:t>Peromyscus</w:t>
      </w:r>
      <w:r w:rsidR="00CE34E3">
        <w:t xml:space="preserve"> spp. mice</w:t>
      </w:r>
      <w:r w:rsidR="009D76A3">
        <w:t xml:space="preserve"> (</w:t>
      </w:r>
      <w:proofErr w:type="spellStart"/>
      <w:r w:rsidR="009D76A3">
        <w:t>LoGiudice</w:t>
      </w:r>
      <w:proofErr w:type="spellEnd"/>
      <w:r w:rsidR="009D76A3">
        <w:t xml:space="preserve"> et al., 2003</w:t>
      </w:r>
      <w:r w:rsidR="007E0F48">
        <w:t xml:space="preserve">) which, </w:t>
      </w:r>
      <w:r w:rsidR="00CE34E3">
        <w:t xml:space="preserve">once infected, can remain infectious for life (Tsao, 2009). </w:t>
      </w:r>
      <w:r w:rsidR="00F2290B">
        <w:t xml:space="preserve">In the northeastern US, the phenology of </w:t>
      </w:r>
      <w:r w:rsidR="00FE4373" w:rsidRPr="00FE4373">
        <w:rPr>
          <w:i/>
        </w:rPr>
        <w:t>I. scapularis</w:t>
      </w:r>
      <w:r w:rsidR="00F2290B">
        <w:t xml:space="preserve"> is such that larvae typically feed several weeks later than nymphs</w:t>
      </w:r>
      <w:r w:rsidR="00D344D1">
        <w:t xml:space="preserve">. </w:t>
      </w:r>
      <w:r w:rsidR="00F2290B">
        <w:t>If this phenology occurred in the Southeast it would greatly reduce the e</w:t>
      </w:r>
      <w:r w:rsidR="006B07D4">
        <w:t>fficacy of skinks as reservoirs. H</w:t>
      </w:r>
      <w:r w:rsidR="00F2290B">
        <w:t>owever</w:t>
      </w:r>
      <w:r w:rsidR="006B07D4">
        <w:t>,</w:t>
      </w:r>
      <w:r w:rsidR="00F2290B">
        <w:t xml:space="preserve"> it does appear from recent surveys (Lyme Gradient Project, unpublished data) and from the frequent co-infestation of skinks</w:t>
      </w:r>
      <w:r w:rsidR="006B07D4">
        <w:t xml:space="preserve"> </w:t>
      </w:r>
      <w:r w:rsidR="00F2290B">
        <w:t xml:space="preserve">with both nymphs and </w:t>
      </w:r>
      <w:r w:rsidR="006B07D4">
        <w:t>larvae</w:t>
      </w:r>
      <w:r w:rsidR="00F2290B">
        <w:t xml:space="preserve"> observed </w:t>
      </w:r>
      <w:r w:rsidR="006B07D4">
        <w:t xml:space="preserve">in this study </w:t>
      </w:r>
      <w:r w:rsidR="00F2290B">
        <w:t xml:space="preserve">that it is not uncommon in the Southeast for </w:t>
      </w:r>
      <w:r w:rsidR="00F2290B">
        <w:lastRenderedPageBreak/>
        <w:t xml:space="preserve">larvae to feed either concurrently with nymphs, or </w:t>
      </w:r>
      <w:r w:rsidR="00BF78CD">
        <w:t>within 6 weeks</w:t>
      </w:r>
      <w:r w:rsidR="00F2290B">
        <w:t xml:space="preserve"> thereafter.</w:t>
      </w:r>
      <w:r w:rsidR="004A777E">
        <w:t xml:space="preserve"> </w:t>
      </w:r>
      <w:r w:rsidR="006D6538">
        <w:t>Whether this very limited opportunity for transmission is sufficient to play any significant role in maintaining sylvatic cycles of Bbss in the southeast remains uncertain, and would require quantitative modeling to investigate further.</w:t>
      </w:r>
      <w:r w:rsidR="00F2290B">
        <w:t xml:space="preserve"> </w:t>
      </w:r>
    </w:p>
    <w:p w:rsidR="00310F39" w:rsidRPr="00481B3C" w:rsidRDefault="006B07D4" w:rsidP="007566EE">
      <w:pPr>
        <w:spacing w:line="480" w:lineRule="auto"/>
        <w:ind w:firstLine="720"/>
      </w:pPr>
      <w:r>
        <w:t>The inability to create persistent infection in skinks in this study</w:t>
      </w:r>
      <w:r w:rsidRPr="00481B3C">
        <w:t xml:space="preserve"> differs</w:t>
      </w:r>
      <w:r w:rsidR="008E7B2F" w:rsidRPr="00481B3C">
        <w:t xml:space="preserve"> from a previous study that was</w:t>
      </w:r>
      <w:r w:rsidR="00632662" w:rsidRPr="00481B3C">
        <w:t xml:space="preserve"> able to infect skinks </w:t>
      </w:r>
      <w:r w:rsidR="008E7B2F" w:rsidRPr="00481B3C">
        <w:t xml:space="preserve">with </w:t>
      </w:r>
      <w:r w:rsidR="008E7B2F" w:rsidRPr="00481B3C">
        <w:rPr>
          <w:i/>
        </w:rPr>
        <w:t>Bbss</w:t>
      </w:r>
      <w:r w:rsidR="008E7B2F" w:rsidRPr="00481B3C">
        <w:t xml:space="preserve"> </w:t>
      </w:r>
      <w:r w:rsidR="006E251E" w:rsidRPr="00481B3C">
        <w:t>for several weeks</w:t>
      </w:r>
      <w:r w:rsidR="007566EE">
        <w:t>.</w:t>
      </w:r>
      <w:r w:rsidR="007566EE" w:rsidRPr="007566EE">
        <w:t xml:space="preserve"> </w:t>
      </w:r>
      <w:r w:rsidR="007566EE">
        <w:t>Three weeks after challenging skinks with infected nymphs,</w:t>
      </w:r>
      <w:r w:rsidR="007566EE" w:rsidRPr="00481B3C">
        <w:t xml:space="preserve"> Levin</w:t>
      </w:r>
      <w:r w:rsidR="007566EE">
        <w:t xml:space="preserve"> et al.</w:t>
      </w:r>
      <w:r w:rsidR="007566EE" w:rsidRPr="00481B3C">
        <w:t xml:space="preserve"> (1996) reported infection</w:t>
      </w:r>
      <w:r w:rsidR="007566EE">
        <w:t xml:space="preserve"> in five out of six</w:t>
      </w:r>
      <w:r w:rsidR="007566EE" w:rsidRPr="00481B3C">
        <w:t xml:space="preserve"> </w:t>
      </w:r>
      <w:r w:rsidR="007566EE">
        <w:t xml:space="preserve">skinks </w:t>
      </w:r>
      <w:r w:rsidR="007566EE" w:rsidRPr="00481B3C">
        <w:t>and</w:t>
      </w:r>
      <w:r w:rsidR="007566EE">
        <w:t xml:space="preserve"> </w:t>
      </w:r>
      <w:r w:rsidR="007566EE" w:rsidRPr="00481B3C">
        <w:t xml:space="preserve">transmission of </w:t>
      </w:r>
      <w:r w:rsidR="007566EE" w:rsidRPr="00481B3C">
        <w:rPr>
          <w:i/>
        </w:rPr>
        <w:t>Bbss</w:t>
      </w:r>
      <w:r w:rsidR="007566EE" w:rsidRPr="00481B3C">
        <w:t xml:space="preserve"> </w:t>
      </w:r>
      <w:r w:rsidR="007566EE">
        <w:t>to 23.6%</w:t>
      </w:r>
      <w:r w:rsidR="007566EE" w:rsidRPr="00481B3C">
        <w:t xml:space="preserve"> </w:t>
      </w:r>
      <w:r w:rsidR="007566EE">
        <w:t xml:space="preserve"> of the xenodiagnostic larvae </w:t>
      </w:r>
      <w:r w:rsidR="007566EE" w:rsidRPr="00481B3C">
        <w:t xml:space="preserve">in Southeastern five-lined skinks for up to </w:t>
      </w:r>
      <w:r w:rsidR="007566EE">
        <w:t xml:space="preserve">3 </w:t>
      </w:r>
      <w:r w:rsidR="007566EE" w:rsidRPr="00481B3C">
        <w:t xml:space="preserve">weeks after initial challenge. </w:t>
      </w:r>
      <w:r w:rsidR="007566EE">
        <w:t xml:space="preserve">He concluded skinks are capable of transmitting </w:t>
      </w:r>
      <w:r w:rsidR="007566EE">
        <w:rPr>
          <w:i/>
        </w:rPr>
        <w:t>Bbss</w:t>
      </w:r>
      <w:r w:rsidR="007566EE">
        <w:t xml:space="preserve"> to larvae from a </w:t>
      </w:r>
      <w:r w:rsidR="007566EE">
        <w:rPr>
          <w:i/>
        </w:rPr>
        <w:t>P</w:t>
      </w:r>
      <w:r w:rsidR="00923F96">
        <w:rPr>
          <w:i/>
        </w:rPr>
        <w:t>.</w:t>
      </w:r>
      <w:r w:rsidR="007566EE">
        <w:rPr>
          <w:i/>
        </w:rPr>
        <w:t xml:space="preserve"> inexpectatus</w:t>
      </w:r>
      <w:r w:rsidR="007566EE">
        <w:t xml:space="preserve"> and skinks could perpetuate the LD cycle (Levin et al., 1996).</w:t>
      </w:r>
      <w:r w:rsidR="00282D23" w:rsidRPr="00481B3C">
        <w:t xml:space="preserve"> </w:t>
      </w:r>
      <w:r w:rsidR="007566EE">
        <w:t>Levin et al. (1996) used immunofl</w:t>
      </w:r>
      <w:r w:rsidR="00D344D1">
        <w:t>uo</w:t>
      </w:r>
      <w:r w:rsidR="007566EE">
        <w:t xml:space="preserve">rescence assay and cultures to test for </w:t>
      </w:r>
      <w:r w:rsidR="007566EE">
        <w:rPr>
          <w:i/>
        </w:rPr>
        <w:t>Bbss</w:t>
      </w:r>
      <w:r w:rsidR="007566EE">
        <w:t xml:space="preserve">; whereas, </w:t>
      </w:r>
      <w:r w:rsidR="00A612FF">
        <w:t xml:space="preserve">I </w:t>
      </w:r>
      <w:r w:rsidR="007566EE">
        <w:t xml:space="preserve">used molecular testing only. </w:t>
      </w:r>
      <w:r w:rsidR="002C11C6">
        <w:t>Immunofluorescence</w:t>
      </w:r>
      <w:r w:rsidR="007566EE">
        <w:t xml:space="preserve"> </w:t>
      </w:r>
      <w:r w:rsidR="00BF78CD">
        <w:t>assays and cultures test by looking directly at the organisms infecting the sa</w:t>
      </w:r>
      <w:r w:rsidR="00407056">
        <w:t xml:space="preserve">mple; whereas, PCR detects the presence of DNA from the organism. </w:t>
      </w:r>
      <w:r w:rsidR="00147C99">
        <w:t xml:space="preserve">PCR is a very sensitive test which can determine the presence of organisms in the past; therefore it can detect a very low amount of bacteria, which is why it was </w:t>
      </w:r>
      <w:r w:rsidR="00A612FF">
        <w:t xml:space="preserve">my </w:t>
      </w:r>
      <w:r w:rsidR="00147C99">
        <w:t xml:space="preserve">test of choice. </w:t>
      </w:r>
      <w:r w:rsidR="006D6538">
        <w:t>It is possible</w:t>
      </w:r>
      <w:r w:rsidR="00367EBB">
        <w:t xml:space="preserve"> </w:t>
      </w:r>
      <w:r w:rsidR="006D6538">
        <w:t xml:space="preserve">that </w:t>
      </w:r>
      <w:r w:rsidR="00A612FF">
        <w:t xml:space="preserve">my </w:t>
      </w:r>
      <w:r w:rsidR="006D6538">
        <w:t>results</w:t>
      </w:r>
      <w:r w:rsidR="006D6538" w:rsidRPr="00481B3C">
        <w:t xml:space="preserve"> </w:t>
      </w:r>
      <w:r w:rsidR="006D6538">
        <w:t>reflect</w:t>
      </w:r>
      <w:r w:rsidR="00923F96">
        <w:t>ed</w:t>
      </w:r>
      <w:r w:rsidR="00310F39" w:rsidRPr="00481B3C">
        <w:t xml:space="preserve"> the low </w:t>
      </w:r>
      <w:r w:rsidR="006D6538">
        <w:t>proportion</w:t>
      </w:r>
      <w:r w:rsidR="006D6538" w:rsidRPr="00481B3C">
        <w:t xml:space="preserve"> </w:t>
      </w:r>
      <w:r w:rsidR="00310F39" w:rsidRPr="00481B3C">
        <w:t xml:space="preserve">of </w:t>
      </w:r>
      <w:r w:rsidR="00923F96">
        <w:t>S</w:t>
      </w:r>
      <w:r w:rsidR="00310F39" w:rsidRPr="00481B3C">
        <w:t xml:space="preserve">outheastern five-lined skinks </w:t>
      </w:r>
      <w:r w:rsidR="006D6538">
        <w:t xml:space="preserve">in our study </w:t>
      </w:r>
      <w:r w:rsidR="00310F39" w:rsidRPr="00481B3C">
        <w:t>(</w:t>
      </w:r>
      <w:r w:rsidR="00B42314">
        <w:t>5</w:t>
      </w:r>
      <w:r w:rsidR="006D6538">
        <w:t xml:space="preserve"> of </w:t>
      </w:r>
      <w:r w:rsidR="00B42314">
        <w:t>29</w:t>
      </w:r>
      <w:r w:rsidR="006D6538">
        <w:t xml:space="preserve"> skinks</w:t>
      </w:r>
      <w:r w:rsidR="00310F39" w:rsidRPr="00481B3C">
        <w:t>) challenged with infected nymphs</w:t>
      </w:r>
      <w:r w:rsidR="008F38A2">
        <w:t xml:space="preserve">; however, </w:t>
      </w:r>
      <w:r w:rsidR="00A612FF">
        <w:t xml:space="preserve">I </w:t>
      </w:r>
      <w:r w:rsidR="006D6538">
        <w:t>have no data to date to suggest that the tick-host interactions in our experiments different</w:t>
      </w:r>
      <w:r w:rsidR="008F38A2">
        <w:t xml:space="preserve"> in any</w:t>
      </w:r>
      <w:r w:rsidR="006D6538">
        <w:t xml:space="preserve"> </w:t>
      </w:r>
      <w:r w:rsidR="008F38A2">
        <w:t>significant way</w:t>
      </w:r>
      <w:r w:rsidR="00DD566E">
        <w:t xml:space="preserve"> because </w:t>
      </w:r>
      <w:r w:rsidR="00A612FF">
        <w:t xml:space="preserve">I </w:t>
      </w:r>
      <w:r w:rsidR="00DD566E">
        <w:t>used</w:t>
      </w:r>
      <w:r w:rsidR="006D6538">
        <w:t xml:space="preserve"> </w:t>
      </w:r>
      <w:r w:rsidR="00DD566E">
        <w:t>two additional</w:t>
      </w:r>
      <w:r w:rsidR="006D6538">
        <w:t xml:space="preserve"> </w:t>
      </w:r>
      <w:r w:rsidR="006D6538" w:rsidRPr="008F38A2">
        <w:rPr>
          <w:i/>
        </w:rPr>
        <w:t>Plestiodon</w:t>
      </w:r>
      <w:r w:rsidR="006D6538">
        <w:t xml:space="preserve"> species</w:t>
      </w:r>
      <w:r w:rsidR="00310F39" w:rsidRPr="00481B3C">
        <w:t xml:space="preserve">. </w:t>
      </w:r>
    </w:p>
    <w:p w:rsidR="00C4035F" w:rsidRPr="00481B3C" w:rsidRDefault="00632662" w:rsidP="00632662">
      <w:pPr>
        <w:spacing w:line="480" w:lineRule="auto"/>
      </w:pPr>
      <w:r w:rsidRPr="00481B3C">
        <w:tab/>
      </w:r>
      <w:r w:rsidR="00923F96">
        <w:t>S</w:t>
      </w:r>
      <w:r w:rsidR="00BC3F8E">
        <w:t>everal methodological</w:t>
      </w:r>
      <w:r w:rsidRPr="00481B3C">
        <w:t xml:space="preserve"> issues we</w:t>
      </w:r>
      <w:r w:rsidR="008038F0">
        <w:t>re</w:t>
      </w:r>
      <w:r w:rsidR="008C71CD">
        <w:t xml:space="preserve"> </w:t>
      </w:r>
      <w:r w:rsidR="00BC3F8E">
        <w:t>encountered</w:t>
      </w:r>
      <w:r w:rsidR="00BC3F8E" w:rsidRPr="00481B3C">
        <w:t xml:space="preserve"> </w:t>
      </w:r>
      <w:r w:rsidRPr="00481B3C">
        <w:t>during these</w:t>
      </w:r>
      <w:r w:rsidR="008C71CD">
        <w:t xml:space="preserve"> </w:t>
      </w:r>
      <w:r w:rsidR="008038F0">
        <w:t>experiments</w:t>
      </w:r>
      <w:r w:rsidRPr="00481B3C">
        <w:t xml:space="preserve">. </w:t>
      </w:r>
      <w:r w:rsidR="00BC3F8E">
        <w:t>Unfed l</w:t>
      </w:r>
      <w:r w:rsidRPr="00481B3C">
        <w:t xml:space="preserve">arvae </w:t>
      </w:r>
      <w:r w:rsidR="006919E9">
        <w:t>survived approximately</w:t>
      </w:r>
      <w:r w:rsidRPr="00481B3C">
        <w:t xml:space="preserve"> six months </w:t>
      </w:r>
      <w:r w:rsidR="006E251E" w:rsidRPr="00481B3C">
        <w:t xml:space="preserve">when kept </w:t>
      </w:r>
      <w:r w:rsidR="00BC3F8E">
        <w:t xml:space="preserve">in the </w:t>
      </w:r>
      <w:r w:rsidR="00F50C41">
        <w:t>laboratory</w:t>
      </w:r>
      <w:r w:rsidR="00BC3F8E">
        <w:t xml:space="preserve"> </w:t>
      </w:r>
      <w:r w:rsidR="006E251E" w:rsidRPr="00481B3C">
        <w:t>at 80F and 90% RH</w:t>
      </w:r>
      <w:r w:rsidRPr="00481B3C">
        <w:t xml:space="preserve">. </w:t>
      </w:r>
      <w:r w:rsidR="008E7B2F" w:rsidRPr="00481B3C">
        <w:t xml:space="preserve">Larvae close to that date </w:t>
      </w:r>
      <w:r w:rsidR="00BC3F8E">
        <w:t>were</w:t>
      </w:r>
      <w:r w:rsidR="00BC3F8E" w:rsidRPr="00481B3C">
        <w:t xml:space="preserve"> </w:t>
      </w:r>
      <w:r w:rsidR="008E7B2F" w:rsidRPr="00481B3C">
        <w:t>weaker and move</w:t>
      </w:r>
      <w:r w:rsidR="00BC3F8E">
        <w:t>d</w:t>
      </w:r>
      <w:r w:rsidR="008E7B2F" w:rsidRPr="00481B3C">
        <w:t xml:space="preserve"> more slowly</w:t>
      </w:r>
      <w:r w:rsidR="00BC3F8E">
        <w:t xml:space="preserve"> (pers. obs.)</w:t>
      </w:r>
      <w:r w:rsidR="008E7B2F" w:rsidRPr="00481B3C">
        <w:t xml:space="preserve">. </w:t>
      </w:r>
      <w:r w:rsidRPr="00481B3C">
        <w:t xml:space="preserve">Week 3 </w:t>
      </w:r>
      <w:r w:rsidRPr="00481B3C">
        <w:lastRenderedPageBreak/>
        <w:t xml:space="preserve">larvae </w:t>
      </w:r>
      <w:r w:rsidR="008E7B2F" w:rsidRPr="00481B3C">
        <w:t xml:space="preserve">in the first trial </w:t>
      </w:r>
      <w:r w:rsidRPr="00481B3C">
        <w:t xml:space="preserve">may not have attached well to skinks </w:t>
      </w:r>
      <w:r w:rsidR="008E7B2F" w:rsidRPr="00481B3C">
        <w:t>because they were approaching</w:t>
      </w:r>
      <w:r w:rsidRPr="00481B3C">
        <w:t xml:space="preserve"> this expiration date</w:t>
      </w:r>
      <w:r w:rsidR="00282D23" w:rsidRPr="00481B3C">
        <w:t>.</w:t>
      </w:r>
      <w:r w:rsidR="00245613">
        <w:t xml:space="preserve"> </w:t>
      </w:r>
      <w:r w:rsidR="008E7B2F" w:rsidRPr="00481B3C">
        <w:t>In future trials</w:t>
      </w:r>
      <w:r w:rsidR="009940EC" w:rsidRPr="00481B3C">
        <w:t>,</w:t>
      </w:r>
      <w:r w:rsidR="008E7B2F" w:rsidRPr="00481B3C">
        <w:t xml:space="preserve"> I recommend storing xeno</w:t>
      </w:r>
      <w:r w:rsidR="00E71F2E" w:rsidRPr="00481B3C">
        <w:t>diagnostic</w:t>
      </w:r>
      <w:r w:rsidR="008E7B2F" w:rsidRPr="00481B3C">
        <w:t xml:space="preserve"> larvae</w:t>
      </w:r>
      <w:r w:rsidRPr="00481B3C">
        <w:t xml:space="preserve"> at a lower temperature to prolong their </w:t>
      </w:r>
      <w:r w:rsidR="00BC3F8E">
        <w:t>vigor</w:t>
      </w:r>
      <w:r w:rsidR="008E7B2F" w:rsidRPr="00481B3C">
        <w:t>.</w:t>
      </w:r>
      <w:r w:rsidRPr="00481B3C">
        <w:t xml:space="preserve"> </w:t>
      </w:r>
    </w:p>
    <w:p w:rsidR="00BC3F8E" w:rsidRDefault="00BC3F8E" w:rsidP="00C4035F">
      <w:pPr>
        <w:spacing w:line="480" w:lineRule="auto"/>
        <w:ind w:firstLine="720"/>
      </w:pPr>
      <w:r w:rsidRPr="00481B3C">
        <w:t xml:space="preserve"> </w:t>
      </w:r>
      <w:r>
        <w:t>One unexamined aspect of my experimental design is whether</w:t>
      </w:r>
      <w:r w:rsidR="008038F0">
        <w:t xml:space="preserve"> or not</w:t>
      </w:r>
      <w:r>
        <w:t xml:space="preserve"> the relatively high </w:t>
      </w:r>
      <w:r w:rsidR="00C60396" w:rsidRPr="00481B3C">
        <w:t xml:space="preserve">temperature of the lizard husbandry room </w:t>
      </w:r>
      <w:r>
        <w:t>(up to 32C) might have</w:t>
      </w:r>
      <w:r w:rsidR="00367EBB">
        <w:t xml:space="preserve"> </w:t>
      </w:r>
      <w:r>
        <w:t>influenced growth</w:t>
      </w:r>
      <w:r w:rsidR="00C60396" w:rsidRPr="00481B3C">
        <w:t xml:space="preserve"> </w:t>
      </w:r>
      <w:r>
        <w:t xml:space="preserve">of </w:t>
      </w:r>
      <w:r w:rsidRPr="00BC3F8E">
        <w:rPr>
          <w:i/>
        </w:rPr>
        <w:t>Bbss</w:t>
      </w:r>
      <w:r>
        <w:t xml:space="preserve"> in the ticks or lizards</w:t>
      </w:r>
      <w:r w:rsidR="00C60396" w:rsidRPr="00481B3C">
        <w:t xml:space="preserve">. </w:t>
      </w:r>
      <w:r w:rsidR="004434A9" w:rsidRPr="00481B3C">
        <w:t>Since lizards are ectothermic, it can be assumed their internal temperatures match</w:t>
      </w:r>
      <w:r w:rsidR="008038F0">
        <w:t>es</w:t>
      </w:r>
      <w:r w:rsidR="004434A9" w:rsidRPr="00481B3C">
        <w:t xml:space="preserve"> or nearly match</w:t>
      </w:r>
      <w:r w:rsidR="008038F0">
        <w:t>es</w:t>
      </w:r>
      <w:r w:rsidR="004434A9" w:rsidRPr="00481B3C">
        <w:t xml:space="preserve"> the ambient temperatures</w:t>
      </w:r>
      <w:r>
        <w:t>, and</w:t>
      </w:r>
      <w:r w:rsidR="004434A9" w:rsidRPr="00481B3C">
        <w:t xml:space="preserve"> </w:t>
      </w:r>
      <w:r w:rsidRPr="00481B3C">
        <w:t xml:space="preserve">temperatures that high may not </w:t>
      </w:r>
      <w:r>
        <w:t>be</w:t>
      </w:r>
      <w:r w:rsidRPr="00481B3C">
        <w:t xml:space="preserve"> optim</w:t>
      </w:r>
      <w:r w:rsidR="008038F0">
        <w:t>um</w:t>
      </w:r>
      <w:r w:rsidRPr="00481B3C">
        <w:t xml:space="preserve"> for </w:t>
      </w:r>
      <w:r w:rsidRPr="00481B3C">
        <w:rPr>
          <w:i/>
        </w:rPr>
        <w:t>Bbss</w:t>
      </w:r>
      <w:r w:rsidRPr="00481B3C">
        <w:t xml:space="preserve"> growth </w:t>
      </w:r>
      <w:r w:rsidRPr="00481B3C">
        <w:rPr>
          <w:i/>
        </w:rPr>
        <w:t>in vivo</w:t>
      </w:r>
      <w:r w:rsidRPr="00481B3C">
        <w:t xml:space="preserve"> (</w:t>
      </w:r>
      <w:proofErr w:type="spellStart"/>
      <w:r w:rsidRPr="00481B3C">
        <w:t>Strle</w:t>
      </w:r>
      <w:proofErr w:type="spellEnd"/>
      <w:r w:rsidRPr="00481B3C">
        <w:t xml:space="preserve"> et al., 1996)</w:t>
      </w:r>
      <w:r w:rsidR="00D344D1">
        <w:t xml:space="preserve">. </w:t>
      </w:r>
      <w:r>
        <w:t>Nevertheless,</w:t>
      </w:r>
      <w:r w:rsidR="00367EBB">
        <w:t xml:space="preserve"> </w:t>
      </w:r>
      <w:r w:rsidR="00C60396" w:rsidRPr="00481B3C">
        <w:rPr>
          <w:i/>
        </w:rPr>
        <w:t>Bbss</w:t>
      </w:r>
      <w:r w:rsidR="00C60396" w:rsidRPr="00481B3C">
        <w:t xml:space="preserve"> is </w:t>
      </w:r>
      <w:r>
        <w:t xml:space="preserve">typically </w:t>
      </w:r>
      <w:r w:rsidR="00C60396" w:rsidRPr="00481B3C">
        <w:t xml:space="preserve">cultured </w:t>
      </w:r>
      <w:r w:rsidR="001E0124" w:rsidRPr="00481B3C">
        <w:rPr>
          <w:i/>
        </w:rPr>
        <w:t>in vitro</w:t>
      </w:r>
      <w:r w:rsidR="009940EC" w:rsidRPr="00481B3C">
        <w:t xml:space="preserve"> </w:t>
      </w:r>
      <w:r w:rsidR="00C60396" w:rsidRPr="00481B3C">
        <w:t xml:space="preserve">at 33C, and the </w:t>
      </w:r>
      <w:r w:rsidR="009940EC" w:rsidRPr="00481B3C">
        <w:t xml:space="preserve">temperatures of </w:t>
      </w:r>
      <w:r>
        <w:t xml:space="preserve">the skink tubs did not approach the 40C </w:t>
      </w:r>
      <w:r w:rsidR="00C60396" w:rsidRPr="00481B3C">
        <w:t xml:space="preserve">threshold at which </w:t>
      </w:r>
      <w:r w:rsidR="00C60396" w:rsidRPr="00481B3C">
        <w:rPr>
          <w:i/>
        </w:rPr>
        <w:t>Bbss</w:t>
      </w:r>
      <w:r w:rsidR="00C60396" w:rsidRPr="00481B3C">
        <w:t xml:space="preserve"> o</w:t>
      </w:r>
      <w:r w:rsidR="00C4035F" w:rsidRPr="00481B3C">
        <w:t>rganisms die (Levin, 1996</w:t>
      </w:r>
      <w:r w:rsidR="00C60396" w:rsidRPr="00481B3C">
        <w:t xml:space="preserve">). </w:t>
      </w:r>
    </w:p>
    <w:p w:rsidR="00C72D19" w:rsidRDefault="00C72D19" w:rsidP="00C4035F">
      <w:pPr>
        <w:spacing w:line="480" w:lineRule="auto"/>
        <w:ind w:firstLine="720"/>
      </w:pPr>
      <w:r>
        <w:t>The possibility that</w:t>
      </w:r>
      <w:r w:rsidR="00C60396" w:rsidRPr="00481B3C">
        <w:t xml:space="preserve"> </w:t>
      </w:r>
      <w:r>
        <w:t xml:space="preserve">infected </w:t>
      </w:r>
      <w:r w:rsidR="00C60396" w:rsidRPr="00481B3C">
        <w:t xml:space="preserve">skinks </w:t>
      </w:r>
      <w:r>
        <w:t>might exhibit</w:t>
      </w:r>
      <w:r w:rsidR="00C60396" w:rsidRPr="00481B3C">
        <w:t xml:space="preserve"> a </w:t>
      </w:r>
      <w:r>
        <w:t xml:space="preserve">behavioral </w:t>
      </w:r>
      <w:r w:rsidR="00C60396" w:rsidRPr="00481B3C">
        <w:t xml:space="preserve">fever-response </w:t>
      </w:r>
      <w:r>
        <w:t>-</w:t>
      </w:r>
      <w:r w:rsidR="002610C8">
        <w:t xml:space="preserve"> </w:t>
      </w:r>
      <w:r>
        <w:t xml:space="preserve">i.e., that they may change their basking behavior so as to raise their internal temperature above normal levels </w:t>
      </w:r>
      <w:r w:rsidR="00C60396" w:rsidRPr="00481B3C">
        <w:t>to rid themselves of internal pathogens</w:t>
      </w:r>
      <w:r>
        <w:t xml:space="preserve"> </w:t>
      </w:r>
      <w:r w:rsidRPr="00481B3C">
        <w:t>(</w:t>
      </w:r>
      <w:proofErr w:type="spellStart"/>
      <w:r w:rsidRPr="00481B3C">
        <w:t>Kluger</w:t>
      </w:r>
      <w:proofErr w:type="spellEnd"/>
      <w:r w:rsidRPr="00481B3C">
        <w:t xml:space="preserve"> et al., 1975)</w:t>
      </w:r>
      <w:r w:rsidR="008038F0">
        <w:t>,</w:t>
      </w:r>
      <w:r>
        <w:t xml:space="preserve"> is intriguing, particularly given </w:t>
      </w:r>
      <w:r w:rsidRPr="00C72D19">
        <w:rPr>
          <w:i/>
        </w:rPr>
        <w:t>Bbss</w:t>
      </w:r>
      <w:r>
        <w:t xml:space="preserve">’ </w:t>
      </w:r>
      <w:r w:rsidR="00EC4125">
        <w:t>predilection</w:t>
      </w:r>
      <w:r>
        <w:t xml:space="preserve"> for the superficial tissues that probably reach the highest temperatures when skinks bask. While I do not believe our experimental </w:t>
      </w:r>
      <w:r w:rsidR="00B5744A">
        <w:t>tubs provided an</w:t>
      </w:r>
      <w:r>
        <w:t xml:space="preserve"> opportunity </w:t>
      </w:r>
      <w:r w:rsidR="00B5744A">
        <w:t>for skinks to raise the</w:t>
      </w:r>
      <w:r w:rsidR="00DD566E">
        <w:t>ir temperature in this way, it</w:t>
      </w:r>
      <w:r w:rsidR="00B5744A">
        <w:t xml:space="preserve"> would </w:t>
      </w:r>
      <w:r>
        <w:t>be an inter</w:t>
      </w:r>
      <w:r w:rsidR="00B5744A">
        <w:t>esting</w:t>
      </w:r>
      <w:r w:rsidR="005926D6">
        <w:t xml:space="preserve"> research opportunity</w:t>
      </w:r>
      <w:r w:rsidR="00B5744A">
        <w:t xml:space="preserve"> to explore husbandry conditions that more closely mimic free-ranging skink</w:t>
      </w:r>
      <w:r w:rsidR="00DD566E">
        <w:t xml:space="preserve"> habitats</w:t>
      </w:r>
      <w:r w:rsidR="00B5744A">
        <w:t>.</w:t>
      </w:r>
    </w:p>
    <w:p w:rsidR="00CF3ECF" w:rsidRPr="00D36187" w:rsidRDefault="00407FB9" w:rsidP="00D36187">
      <w:pPr>
        <w:spacing w:line="480" w:lineRule="auto"/>
        <w:ind w:firstLine="720"/>
      </w:pPr>
      <w:r w:rsidRPr="00481B3C">
        <w:t xml:space="preserve">My research has </w:t>
      </w:r>
      <w:r w:rsidR="006B491C">
        <w:t>confirmed that</w:t>
      </w:r>
      <w:r w:rsidR="006B491C" w:rsidRPr="00481B3C">
        <w:t xml:space="preserve"> </w:t>
      </w:r>
      <w:r w:rsidRPr="00481B3C">
        <w:t xml:space="preserve">skinks are very important </w:t>
      </w:r>
      <w:r w:rsidR="006B491C">
        <w:t>hosts for</w:t>
      </w:r>
      <w:r w:rsidR="006B491C" w:rsidRPr="00481B3C">
        <w:t xml:space="preserve"> </w:t>
      </w:r>
      <w:r w:rsidRPr="00481B3C">
        <w:rPr>
          <w:i/>
        </w:rPr>
        <w:t>I. scapularis</w:t>
      </w:r>
      <w:r w:rsidRPr="00481B3C">
        <w:t xml:space="preserve"> juveniles and th</w:t>
      </w:r>
      <w:r w:rsidR="00B5744A">
        <w:t xml:space="preserve">us </w:t>
      </w:r>
      <w:r w:rsidR="00DD566E">
        <w:t xml:space="preserve">may be important for suppressing the </w:t>
      </w:r>
      <w:r w:rsidRPr="00481B3C">
        <w:t xml:space="preserve">LD </w:t>
      </w:r>
      <w:r w:rsidR="00DD566E">
        <w:t xml:space="preserve">disease cycle </w:t>
      </w:r>
      <w:r w:rsidRPr="00481B3C">
        <w:t>in the southeastern US.</w:t>
      </w:r>
      <w:r w:rsidR="00B5744A">
        <w:t xml:space="preserve"> My finding</w:t>
      </w:r>
      <w:r w:rsidR="00B9178A">
        <w:t>s</w:t>
      </w:r>
      <w:r w:rsidR="00B5744A">
        <w:t xml:space="preserve"> support the hypothesis that feeding on s</w:t>
      </w:r>
      <w:r w:rsidRPr="00481B3C">
        <w:t>kinks</w:t>
      </w:r>
      <w:r w:rsidR="00B5744A">
        <w:t>, rather than small mammals,</w:t>
      </w:r>
      <w:r w:rsidRPr="00481B3C">
        <w:t xml:space="preserve"> may </w:t>
      </w:r>
      <w:r w:rsidR="00B5744A">
        <w:t xml:space="preserve">indeed </w:t>
      </w:r>
      <w:r w:rsidRPr="00481B3C">
        <w:t xml:space="preserve">be a reason </w:t>
      </w:r>
      <w:r w:rsidR="006B491C">
        <w:t xml:space="preserve">why </w:t>
      </w:r>
      <w:r w:rsidRPr="00481B3C">
        <w:rPr>
          <w:i/>
        </w:rPr>
        <w:t>I. scapularis</w:t>
      </w:r>
      <w:r w:rsidRPr="00481B3C">
        <w:t xml:space="preserve"> ticks </w:t>
      </w:r>
      <w:r w:rsidR="00B5744A">
        <w:t xml:space="preserve">in the Southeast </w:t>
      </w:r>
      <w:r w:rsidRPr="00481B3C">
        <w:t xml:space="preserve">are </w:t>
      </w:r>
      <w:r w:rsidR="00B5744A">
        <w:lastRenderedPageBreak/>
        <w:t>rarely</w:t>
      </w:r>
      <w:r w:rsidR="00B5744A" w:rsidRPr="00481B3C">
        <w:t xml:space="preserve"> </w:t>
      </w:r>
      <w:r w:rsidRPr="00481B3C">
        <w:t>infected with</w:t>
      </w:r>
      <w:r w:rsidR="00B5744A">
        <w:t xml:space="preserve"> </w:t>
      </w:r>
      <w:r w:rsidR="00B5744A" w:rsidRPr="00B5744A">
        <w:rPr>
          <w:i/>
        </w:rPr>
        <w:t>Borrelia</w:t>
      </w:r>
      <w:r w:rsidR="00B5744A">
        <w:t xml:space="preserve"> species capable of causing human disease</w:t>
      </w:r>
      <w:r w:rsidR="00DD566E">
        <w:t xml:space="preserve">. </w:t>
      </w:r>
      <w:r w:rsidR="00AD7745" w:rsidRPr="00481B3C">
        <w:t>Skinks are</w:t>
      </w:r>
      <w:r w:rsidR="008C71CD">
        <w:t xml:space="preserve"> </w:t>
      </w:r>
      <w:r w:rsidR="00AD7745" w:rsidRPr="00481B3C">
        <w:t xml:space="preserve">capable of decreasing </w:t>
      </w:r>
      <w:r w:rsidR="00B5744A">
        <w:t>prevalence of infection in immature</w:t>
      </w:r>
      <w:r w:rsidR="00AD7745" w:rsidRPr="00481B3C">
        <w:t xml:space="preserve"> </w:t>
      </w:r>
      <w:r w:rsidR="00AD7745" w:rsidRPr="00481B3C">
        <w:rPr>
          <w:i/>
        </w:rPr>
        <w:t>I. scapularis</w:t>
      </w:r>
      <w:r w:rsidR="00AD7745" w:rsidRPr="00481B3C">
        <w:t xml:space="preserve"> </w:t>
      </w:r>
      <w:r w:rsidR="00B5744A">
        <w:t xml:space="preserve">that feed on them; </w:t>
      </w:r>
      <w:r w:rsidR="00AD7745" w:rsidRPr="00481B3C">
        <w:t>and are not well</w:t>
      </w:r>
      <w:r w:rsidR="008038F0">
        <w:t>-</w:t>
      </w:r>
      <w:r w:rsidR="00AD7745" w:rsidRPr="00481B3C">
        <w:t xml:space="preserve"> suited for transmission of </w:t>
      </w:r>
      <w:r w:rsidR="00AD7745" w:rsidRPr="00481B3C">
        <w:rPr>
          <w:i/>
        </w:rPr>
        <w:t>Bbss</w:t>
      </w:r>
      <w:r w:rsidR="00AD7745" w:rsidRPr="00481B3C">
        <w:t xml:space="preserve"> to new hosts.</w:t>
      </w:r>
      <w:r w:rsidR="00772A8E" w:rsidRPr="00481B3C">
        <w:t xml:space="preserve"> </w:t>
      </w:r>
      <w:r w:rsidR="001119BC" w:rsidRPr="00481B3C">
        <w:t xml:space="preserve">Therefore, </w:t>
      </w:r>
      <w:r w:rsidR="001119BC" w:rsidRPr="00481B3C">
        <w:rPr>
          <w:i/>
        </w:rPr>
        <w:t>Plestiodon</w:t>
      </w:r>
      <w:r w:rsidR="009E2E64">
        <w:rPr>
          <w:i/>
        </w:rPr>
        <w:t xml:space="preserve"> </w:t>
      </w:r>
      <w:r w:rsidR="009E2E64" w:rsidRPr="009E2E64">
        <w:t>spp.</w:t>
      </w:r>
      <w:r w:rsidR="001119BC" w:rsidRPr="00481B3C">
        <w:rPr>
          <w:i/>
        </w:rPr>
        <w:t xml:space="preserve"> </w:t>
      </w:r>
      <w:r w:rsidR="001119BC" w:rsidRPr="00481B3C">
        <w:t xml:space="preserve">skinks may </w:t>
      </w:r>
      <w:r w:rsidR="009E2E64">
        <w:t xml:space="preserve">indeed </w:t>
      </w:r>
      <w:r w:rsidR="001119BC" w:rsidRPr="00481B3C">
        <w:t xml:space="preserve">be diluting the amount of </w:t>
      </w:r>
      <w:r w:rsidR="001119BC" w:rsidRPr="00481B3C">
        <w:rPr>
          <w:i/>
        </w:rPr>
        <w:t>Bbsl</w:t>
      </w:r>
      <w:r w:rsidR="001119BC" w:rsidRPr="00481B3C">
        <w:t xml:space="preserve"> in natural LD cycle</w:t>
      </w:r>
      <w:r w:rsidR="002A3FE2">
        <w:t xml:space="preserve">s. </w:t>
      </w:r>
      <w:r w:rsidR="00AD7745" w:rsidRPr="00481B3C">
        <w:t xml:space="preserve">Future studies </w:t>
      </w:r>
      <w:r w:rsidR="006B491C">
        <w:t>should aim to</w:t>
      </w:r>
      <w:r w:rsidR="00AD7745" w:rsidRPr="00481B3C">
        <w:t xml:space="preserve"> determine </w:t>
      </w:r>
      <w:r w:rsidR="00B5744A">
        <w:t xml:space="preserve">more precisely the duration of the rare, transient infection of skinks that </w:t>
      </w:r>
      <w:r w:rsidR="00A612FF">
        <w:t xml:space="preserve">I </w:t>
      </w:r>
      <w:r w:rsidR="008038F0">
        <w:t>observed</w:t>
      </w:r>
      <w:r w:rsidR="00B5744A">
        <w:t>, with a</w:t>
      </w:r>
      <w:r w:rsidR="002610C8">
        <w:t xml:space="preserve"> </w:t>
      </w:r>
      <w:r w:rsidR="00B5744A">
        <w:t xml:space="preserve">view to more accurately modeling </w:t>
      </w:r>
      <w:r w:rsidR="00AD7745" w:rsidRPr="00481B3C">
        <w:t xml:space="preserve">whether the skinks are contributing to LD cycle in a way that would affect humans directly. </w:t>
      </w:r>
    </w:p>
    <w:p w:rsidR="00E05809" w:rsidRPr="00073A74" w:rsidRDefault="00BE4787" w:rsidP="00302487">
      <w:pPr>
        <w:rPr>
          <w:rFonts w:eastAsiaTheme="majorEastAsia" w:cstheme="majorBidi"/>
          <w:b/>
          <w:bCs/>
          <w:caps/>
          <w:szCs w:val="26"/>
        </w:rPr>
      </w:pPr>
      <w:r>
        <w:br w:type="page"/>
      </w:r>
    </w:p>
    <w:p w:rsidR="006C195E" w:rsidRPr="00481B3C" w:rsidRDefault="006C195E" w:rsidP="00D36187">
      <w:pPr>
        <w:pStyle w:val="Heading3"/>
        <w:ind w:left="0"/>
      </w:pPr>
      <w:bookmarkStart w:id="36" w:name="_Toc363477963"/>
      <w:r w:rsidRPr="00481B3C">
        <w:lastRenderedPageBreak/>
        <w:t>CHAPTER 4 - CONCLUSIONS</w:t>
      </w:r>
      <w:bookmarkEnd w:id="36"/>
    </w:p>
    <w:p w:rsidR="00F01268" w:rsidRPr="00F01268" w:rsidRDefault="00F01268" w:rsidP="00C32976">
      <w:pPr>
        <w:spacing w:after="120" w:line="480" w:lineRule="auto"/>
        <w:rPr>
          <w:b/>
        </w:rPr>
      </w:pPr>
      <w:r>
        <w:rPr>
          <w:b/>
        </w:rPr>
        <w:t xml:space="preserve">Natural prevalence of </w:t>
      </w:r>
      <w:r>
        <w:rPr>
          <w:b/>
          <w:i/>
        </w:rPr>
        <w:t>Borrelia</w:t>
      </w:r>
      <w:r>
        <w:t xml:space="preserve"> </w:t>
      </w:r>
      <w:r>
        <w:rPr>
          <w:b/>
        </w:rPr>
        <w:t xml:space="preserve">spp. in wild </w:t>
      </w:r>
      <w:r>
        <w:rPr>
          <w:b/>
          <w:i/>
        </w:rPr>
        <w:t xml:space="preserve">Plestiodon </w:t>
      </w:r>
      <w:r>
        <w:rPr>
          <w:b/>
        </w:rPr>
        <w:t>skinks</w:t>
      </w:r>
    </w:p>
    <w:p w:rsidR="00CB47A7" w:rsidRDefault="009261D8" w:rsidP="008E771A">
      <w:pPr>
        <w:spacing w:after="120" w:line="480" w:lineRule="auto"/>
      </w:pPr>
      <w:r>
        <w:tab/>
      </w:r>
      <w:r w:rsidR="008038F0">
        <w:t>Althou</w:t>
      </w:r>
      <w:r w:rsidR="008C71CD">
        <w:t>g</w:t>
      </w:r>
      <w:r w:rsidR="008038F0">
        <w:t xml:space="preserve">h </w:t>
      </w:r>
      <w:r w:rsidR="00F4208F">
        <w:t xml:space="preserve">there are few confirmed cases of Lyme Disease (LD) in the Southeast, </w:t>
      </w:r>
      <w:r w:rsidR="008E771A">
        <w:t>the prevalence of human cases of this disease in this region remains controversial (Herman-</w:t>
      </w:r>
      <w:proofErr w:type="spellStart"/>
      <w:r w:rsidR="008E771A">
        <w:t>Deddes</w:t>
      </w:r>
      <w:proofErr w:type="spellEnd"/>
      <w:r w:rsidR="008E771A">
        <w:t xml:space="preserve">, 2011, </w:t>
      </w:r>
      <w:proofErr w:type="spellStart"/>
      <w:r w:rsidR="008E771A">
        <w:t>Diuk-Wasser</w:t>
      </w:r>
      <w:proofErr w:type="spellEnd"/>
      <w:r w:rsidR="008E771A">
        <w:t xml:space="preserve"> and Fish 2012)</w:t>
      </w:r>
      <w:r w:rsidR="00D344D1">
        <w:t xml:space="preserve">. </w:t>
      </w:r>
      <w:r w:rsidR="008E771A">
        <w:t xml:space="preserve"> To expand on a recent study that reported</w:t>
      </w:r>
      <w:r w:rsidR="00DD566E">
        <w:t xml:space="preserve"> high numbers of infected</w:t>
      </w:r>
      <w:r w:rsidR="004A7DD1">
        <w:t xml:space="preserve"> ticks from</w:t>
      </w:r>
      <w:r w:rsidR="00DD566E">
        <w:t xml:space="preserve"> </w:t>
      </w:r>
      <w:r w:rsidR="004A7DD1">
        <w:t xml:space="preserve">wild </w:t>
      </w:r>
      <w:r w:rsidR="008E771A">
        <w:t xml:space="preserve">lizards in the Southeast </w:t>
      </w:r>
      <w:r w:rsidR="00F4208F">
        <w:t>(</w:t>
      </w:r>
      <w:r w:rsidR="00DD566E">
        <w:t xml:space="preserve">Clark et al., 2005; </w:t>
      </w:r>
      <w:r w:rsidR="00F4208F">
        <w:t>CDC</w:t>
      </w:r>
      <w:r w:rsidR="0053601D">
        <w:t>, 2012</w:t>
      </w:r>
      <w:r w:rsidR="00F4208F">
        <w:t>)</w:t>
      </w:r>
      <w:r w:rsidR="008E771A">
        <w:t>, I c</w:t>
      </w:r>
      <w:r w:rsidR="00CB47A7">
        <w:t>ollected 40 blue-tailed skinks</w:t>
      </w:r>
      <w:r w:rsidR="009E2E64">
        <w:t>, comprising</w:t>
      </w:r>
      <w:r w:rsidR="00CB47A7">
        <w:t xml:space="preserve"> </w:t>
      </w:r>
      <w:r w:rsidR="00CB47A7">
        <w:rPr>
          <w:i/>
        </w:rPr>
        <w:t xml:space="preserve">Plestiodon laticeps, P. fasciatus </w:t>
      </w:r>
      <w:r w:rsidR="00CB47A7">
        <w:t xml:space="preserve">and </w:t>
      </w:r>
      <w:r w:rsidR="00CB47A7">
        <w:rPr>
          <w:i/>
        </w:rPr>
        <w:t>P. inexpectatus</w:t>
      </w:r>
      <w:r w:rsidR="00CB47A7">
        <w:t xml:space="preserve">. These are the most common hosts for the </w:t>
      </w:r>
      <w:r w:rsidR="00CB47A7">
        <w:rPr>
          <w:i/>
        </w:rPr>
        <w:t>I. scapularis</w:t>
      </w:r>
      <w:r w:rsidR="00CB47A7">
        <w:t xml:space="preserve"> juveniles in the Southeast (Apperson et al., 1993). There are conflicting reports on </w:t>
      </w:r>
      <w:r w:rsidR="00CB47A7">
        <w:rPr>
          <w:i/>
        </w:rPr>
        <w:t>Bbsl</w:t>
      </w:r>
      <w:r w:rsidR="00CB47A7">
        <w:t xml:space="preserve"> infection in lizards. Clark et al. (2005) found several individuals and species with infections. Eu</w:t>
      </w:r>
      <w:r w:rsidR="00F912DB">
        <w:t>ropean lizards which can also be r</w:t>
      </w:r>
      <w:r w:rsidR="00F912DB" w:rsidRPr="00481B3C">
        <w:t>eservoir competent include</w:t>
      </w:r>
      <w:r w:rsidR="00F912DB" w:rsidRPr="00481B3C">
        <w:rPr>
          <w:i/>
        </w:rPr>
        <w:t xml:space="preserve"> Lacerta spp.</w:t>
      </w:r>
      <w:r w:rsidR="00F912DB" w:rsidRPr="00481B3C">
        <w:t xml:space="preserve"> (Foldvari et al., 2009; Vaclav et al., 2011) and </w:t>
      </w:r>
      <w:r w:rsidR="00F912DB" w:rsidRPr="00481B3C">
        <w:rPr>
          <w:i/>
        </w:rPr>
        <w:t xml:space="preserve">Podarcis spp. </w:t>
      </w:r>
      <w:r w:rsidR="009F1F7D">
        <w:t>(Ragagli et al., 2011</w:t>
      </w:r>
      <w:r w:rsidR="00F912DB" w:rsidRPr="00481B3C">
        <w:t>).</w:t>
      </w:r>
      <w:r w:rsidR="00CB47A7">
        <w:t xml:space="preserve"> However,</w:t>
      </w:r>
      <w:r w:rsidR="009E2E64">
        <w:t xml:space="preserve"> it has been proposed that</w:t>
      </w:r>
      <w:r w:rsidR="00CB47A7">
        <w:t xml:space="preserve"> skinks </w:t>
      </w:r>
      <w:r w:rsidR="009E2E64">
        <w:t>are</w:t>
      </w:r>
      <w:r w:rsidR="00CB47A7">
        <w:t xml:space="preserve"> zooprophylactic </w:t>
      </w:r>
      <w:r w:rsidR="009E2E64">
        <w:t xml:space="preserve">for </w:t>
      </w:r>
      <w:r w:rsidR="00FE4373" w:rsidRPr="00FE4373">
        <w:rPr>
          <w:i/>
        </w:rPr>
        <w:t>Bbss</w:t>
      </w:r>
      <w:r w:rsidR="009E2E64">
        <w:t xml:space="preserve"> </w:t>
      </w:r>
      <w:r w:rsidR="00CB47A7">
        <w:t xml:space="preserve">due to the </w:t>
      </w:r>
      <w:r w:rsidR="00CF7AF2">
        <w:t xml:space="preserve">Western Fence lizard’s </w:t>
      </w:r>
      <w:r w:rsidR="00CF7AF2">
        <w:rPr>
          <w:i/>
        </w:rPr>
        <w:t>Bbss</w:t>
      </w:r>
      <w:r w:rsidR="00CF7AF2">
        <w:t xml:space="preserve"> refractoriness and low amounts of LD in the Southeast (Lane</w:t>
      </w:r>
      <w:r w:rsidR="00681694">
        <w:t xml:space="preserve"> et al., 2006</w:t>
      </w:r>
      <w:r w:rsidR="00F912DB">
        <w:t>; Apperson et al., 1993</w:t>
      </w:r>
      <w:r w:rsidR="00CF7AF2">
        <w:t>)</w:t>
      </w:r>
      <w:r w:rsidR="00681694">
        <w:t>.</w:t>
      </w:r>
    </w:p>
    <w:p w:rsidR="00CF7AF2" w:rsidRPr="00CF7AF2" w:rsidRDefault="00CF7AF2" w:rsidP="00CB47A7">
      <w:pPr>
        <w:spacing w:after="120" w:line="480" w:lineRule="auto"/>
        <w:ind w:firstLine="720"/>
      </w:pPr>
      <w:r>
        <w:t xml:space="preserve">My study objectives were to determine the natural infection prevalence of </w:t>
      </w:r>
      <w:r>
        <w:rPr>
          <w:i/>
        </w:rPr>
        <w:t>Borrelia</w:t>
      </w:r>
      <w:r>
        <w:t xml:space="preserve"> in wild caught </w:t>
      </w:r>
      <w:r>
        <w:rPr>
          <w:i/>
        </w:rPr>
        <w:t xml:space="preserve">Plestiodon </w:t>
      </w:r>
      <w:r>
        <w:t>spp. skinks and, if</w:t>
      </w:r>
      <w:r w:rsidR="007968DD">
        <w:t xml:space="preserve"> a</w:t>
      </w:r>
      <w:r>
        <w:t xml:space="preserve"> </w:t>
      </w:r>
      <w:r w:rsidR="007968DD">
        <w:rPr>
          <w:i/>
        </w:rPr>
        <w:t>Borrelia</w:t>
      </w:r>
      <w:r w:rsidR="007968DD">
        <w:t xml:space="preserve"> sp. was present</w:t>
      </w:r>
      <w:r>
        <w:t xml:space="preserve">, determine the persistence of the </w:t>
      </w:r>
      <w:r>
        <w:rPr>
          <w:i/>
        </w:rPr>
        <w:t>Borrelia</w:t>
      </w:r>
      <w:r w:rsidR="007968DD">
        <w:t xml:space="preserve"> sp.</w:t>
      </w:r>
    </w:p>
    <w:p w:rsidR="009261D8" w:rsidRDefault="00CF7AF2" w:rsidP="00CB47A7">
      <w:pPr>
        <w:spacing w:after="120" w:line="480" w:lineRule="auto"/>
        <w:ind w:firstLine="720"/>
      </w:pPr>
      <w:r>
        <w:t>I determined t</w:t>
      </w:r>
      <w:r w:rsidR="009261D8">
        <w:t>here are cryptic cycles of a</w:t>
      </w:r>
      <w:r w:rsidR="009E2E64">
        <w:t>n undetermined</w:t>
      </w:r>
      <w:r w:rsidR="009261D8">
        <w:t xml:space="preserve"> </w:t>
      </w:r>
      <w:r w:rsidR="009261D8">
        <w:rPr>
          <w:i/>
        </w:rPr>
        <w:t>Borrelia</w:t>
      </w:r>
      <w:r w:rsidR="000E7B04">
        <w:t xml:space="preserve"> spp.</w:t>
      </w:r>
      <w:r w:rsidR="009261D8">
        <w:t xml:space="preserve"> found </w:t>
      </w:r>
      <w:r>
        <w:t xml:space="preserve">in </w:t>
      </w:r>
      <w:r w:rsidR="009E2E64">
        <w:t xml:space="preserve">a </w:t>
      </w:r>
      <w:r>
        <w:t xml:space="preserve">low </w:t>
      </w:r>
      <w:r w:rsidR="009E2E64">
        <w:t xml:space="preserve">proportion of </w:t>
      </w:r>
      <w:r>
        <w:t>skinks</w:t>
      </w:r>
      <w:r w:rsidR="009E2E64">
        <w:t xml:space="preserve"> originating from western Florida</w:t>
      </w:r>
      <w:r w:rsidR="002C11C6">
        <w:t>.</w:t>
      </w:r>
      <w:r>
        <w:t xml:space="preserve"> Not all </w:t>
      </w:r>
      <w:r w:rsidRPr="00CF7AF2">
        <w:rPr>
          <w:i/>
        </w:rPr>
        <w:t>Borrelia</w:t>
      </w:r>
      <w:r>
        <w:rPr>
          <w:i/>
        </w:rPr>
        <w:t xml:space="preserve"> </w:t>
      </w:r>
      <w:r>
        <w:t>spp. are pathogenic (Stanek et al., 2012), so this may have no human disease implications. My findings do not support</w:t>
      </w:r>
      <w:r w:rsidR="00E73E91">
        <w:t xml:space="preserve"> Clark et al. (2005) report</w:t>
      </w:r>
      <w:r>
        <w:t>s</w:t>
      </w:r>
      <w:r w:rsidR="00E73E91">
        <w:t xml:space="preserve"> </w:t>
      </w:r>
      <w:r>
        <w:t xml:space="preserve">of </w:t>
      </w:r>
      <w:r w:rsidR="00E73E91">
        <w:t xml:space="preserve">finding as much as 58% of </w:t>
      </w:r>
      <w:r w:rsidR="00E73E91">
        <w:rPr>
          <w:i/>
        </w:rPr>
        <w:t xml:space="preserve">P. </w:t>
      </w:r>
      <w:r w:rsidR="00E73E91">
        <w:rPr>
          <w:i/>
        </w:rPr>
        <w:lastRenderedPageBreak/>
        <w:t>laticeps</w:t>
      </w:r>
      <w:r w:rsidR="00E73E91">
        <w:t xml:space="preserve"> and </w:t>
      </w:r>
      <w:r w:rsidR="008E5270">
        <w:t>65% of</w:t>
      </w:r>
      <w:r w:rsidR="00E73E91">
        <w:rPr>
          <w:i/>
        </w:rPr>
        <w:t xml:space="preserve"> P. fasciatus</w:t>
      </w:r>
      <w:r w:rsidR="00E73E91">
        <w:t xml:space="preserve"> to have </w:t>
      </w:r>
      <w:r w:rsidR="00E73E91">
        <w:rPr>
          <w:i/>
        </w:rPr>
        <w:t>Bbs</w:t>
      </w:r>
      <w:r w:rsidR="008E5270">
        <w:rPr>
          <w:i/>
        </w:rPr>
        <w:t>l</w:t>
      </w:r>
      <w:r w:rsidR="00E73E91">
        <w:t xml:space="preserve"> infection</w:t>
      </w:r>
      <w:r w:rsidR="009E2E64">
        <w:t xml:space="preserve">, nor do they support his conclusion that the Borrelia present in these lizards </w:t>
      </w:r>
      <w:r w:rsidR="004A777E">
        <w:t>was</w:t>
      </w:r>
      <w:r w:rsidR="009E2E64">
        <w:t xml:space="preserve"> human-infectious </w:t>
      </w:r>
      <w:r w:rsidR="009E2E64">
        <w:rPr>
          <w:i/>
        </w:rPr>
        <w:t>Bbss</w:t>
      </w:r>
      <w:r w:rsidR="009E2E64">
        <w:t xml:space="preserve"> and </w:t>
      </w:r>
      <w:r w:rsidR="009E2E64" w:rsidRPr="009E2E64">
        <w:rPr>
          <w:i/>
        </w:rPr>
        <w:t xml:space="preserve">B. </w:t>
      </w:r>
      <w:proofErr w:type="spellStart"/>
      <w:r w:rsidR="009E2E64" w:rsidRPr="009E2E64">
        <w:rPr>
          <w:i/>
        </w:rPr>
        <w:t>anderson</w:t>
      </w:r>
      <w:r w:rsidR="002C11C6">
        <w:rPr>
          <w:i/>
        </w:rPr>
        <w:t>i</w:t>
      </w:r>
      <w:r w:rsidR="009E2E64" w:rsidRPr="009E2E64">
        <w:rPr>
          <w:i/>
        </w:rPr>
        <w:t>i</w:t>
      </w:r>
      <w:proofErr w:type="spellEnd"/>
      <w:r w:rsidR="00D344D1">
        <w:rPr>
          <w:i/>
        </w:rPr>
        <w:t xml:space="preserve">. </w:t>
      </w:r>
    </w:p>
    <w:p w:rsidR="00F01268" w:rsidRPr="00F01268" w:rsidRDefault="00F01268" w:rsidP="00C32976">
      <w:pPr>
        <w:spacing w:after="120" w:line="480" w:lineRule="auto"/>
        <w:rPr>
          <w:b/>
        </w:rPr>
      </w:pPr>
      <w:r>
        <w:rPr>
          <w:b/>
          <w:i/>
        </w:rPr>
        <w:t>Plestiodon</w:t>
      </w:r>
      <w:r>
        <w:rPr>
          <w:b/>
        </w:rPr>
        <w:t xml:space="preserve"> </w:t>
      </w:r>
      <w:r w:rsidR="009E2E64">
        <w:rPr>
          <w:b/>
        </w:rPr>
        <w:t xml:space="preserve">spp. </w:t>
      </w:r>
      <w:r>
        <w:rPr>
          <w:b/>
        </w:rPr>
        <w:t>skink capability to obtain and transmit infection</w:t>
      </w:r>
    </w:p>
    <w:p w:rsidR="00681694" w:rsidRDefault="007968DD" w:rsidP="009261D8">
      <w:pPr>
        <w:spacing w:after="120" w:line="480" w:lineRule="auto"/>
        <w:ind w:firstLine="720"/>
      </w:pPr>
      <w:r>
        <w:t>Lyme disease (LD) is more common in the Northeast and Midwest (CDC</w:t>
      </w:r>
      <w:r w:rsidR="0053601D">
        <w:t>, 2012</w:t>
      </w:r>
      <w:r>
        <w:t xml:space="preserve">). The ecology of </w:t>
      </w:r>
      <w:r>
        <w:rPr>
          <w:i/>
        </w:rPr>
        <w:t>Borrelia</w:t>
      </w:r>
      <w:r>
        <w:t xml:space="preserve"> spp. is dictated by its </w:t>
      </w:r>
      <w:r w:rsidR="00350A4F">
        <w:t xml:space="preserve">eastern US </w:t>
      </w:r>
      <w:r>
        <w:t xml:space="preserve">vector, </w:t>
      </w:r>
      <w:r w:rsidR="00350A4F">
        <w:rPr>
          <w:i/>
        </w:rPr>
        <w:t xml:space="preserve">I. </w:t>
      </w:r>
      <w:r>
        <w:rPr>
          <w:i/>
        </w:rPr>
        <w:t>scapularis</w:t>
      </w:r>
      <w:r>
        <w:t xml:space="preserve">. In the north, </w:t>
      </w:r>
      <w:r>
        <w:rPr>
          <w:i/>
        </w:rPr>
        <w:t>Peromyscus</w:t>
      </w:r>
      <w:r>
        <w:t xml:space="preserve"> mice are the most commonly parasitized and most competent reservoir (Stanek et al., 2012). In the south, the tick host shifts to the </w:t>
      </w:r>
      <w:r>
        <w:rPr>
          <w:i/>
        </w:rPr>
        <w:t>Plestiodon</w:t>
      </w:r>
      <w:r>
        <w:t xml:space="preserve"> skinks, which are more common, but may not be good reservoirs (Apperson et al., 1993). </w:t>
      </w:r>
    </w:p>
    <w:p w:rsidR="007968DD" w:rsidRPr="007968DD" w:rsidRDefault="007968DD" w:rsidP="009261D8">
      <w:pPr>
        <w:spacing w:after="120" w:line="480" w:lineRule="auto"/>
        <w:ind w:firstLine="720"/>
      </w:pPr>
      <w:r>
        <w:t>My objective was to</w:t>
      </w:r>
      <w:r w:rsidR="00AD0E69">
        <w:t xml:space="preserve"> complete a </w:t>
      </w:r>
      <w:r w:rsidR="00AD0E69" w:rsidRPr="00481B3C">
        <w:t>laboratory</w:t>
      </w:r>
      <w:r w:rsidR="00AD0E69">
        <w:t xml:space="preserve"> experiment that investigated</w:t>
      </w:r>
      <w:r w:rsidR="00AD0E69" w:rsidRPr="00481B3C">
        <w:t xml:space="preserve"> whether naturally-infected and </w:t>
      </w:r>
      <w:r w:rsidR="00F50C41">
        <w:t>laboratory</w:t>
      </w:r>
      <w:r w:rsidR="00AD0E69" w:rsidRPr="00481B3C">
        <w:t xml:space="preserve">-infected </w:t>
      </w:r>
      <w:r w:rsidR="00AD0E69" w:rsidRPr="00481B3C">
        <w:rPr>
          <w:i/>
        </w:rPr>
        <w:t>I. scapularis</w:t>
      </w:r>
      <w:r w:rsidR="00AD0E69" w:rsidRPr="00481B3C">
        <w:t xml:space="preserve"> nymphs </w:t>
      </w:r>
      <w:r w:rsidR="00AD0E69">
        <w:t>could</w:t>
      </w:r>
      <w:r w:rsidR="00AD0E69" w:rsidRPr="00481B3C">
        <w:t xml:space="preserve"> pass </w:t>
      </w:r>
      <w:r w:rsidR="00AD0E69" w:rsidRPr="00481B3C">
        <w:rPr>
          <w:i/>
        </w:rPr>
        <w:t>Bbs</w:t>
      </w:r>
      <w:r w:rsidR="00AD0E69">
        <w:rPr>
          <w:i/>
        </w:rPr>
        <w:t>s</w:t>
      </w:r>
      <w:r w:rsidR="00AD0E69" w:rsidRPr="00481B3C">
        <w:t xml:space="preserve"> infection to uninfected </w:t>
      </w:r>
      <w:r w:rsidR="00AD0E69" w:rsidRPr="00481B3C">
        <w:rPr>
          <w:i/>
        </w:rPr>
        <w:t>Plestiodon</w:t>
      </w:r>
      <w:r w:rsidR="00AD0E69" w:rsidRPr="00481B3C">
        <w:t xml:space="preserve"> spp. skinks in such a way that those lizards would then be capable of transmitting that infection on to naïve, xenodiagnostic larvae</w:t>
      </w:r>
      <w:r w:rsidR="00AD0E69">
        <w:t>.</w:t>
      </w:r>
    </w:p>
    <w:p w:rsidR="00C32976" w:rsidRPr="00B059E9" w:rsidRDefault="008E5270" w:rsidP="009261D8">
      <w:pPr>
        <w:spacing w:after="120" w:line="480" w:lineRule="auto"/>
        <w:ind w:firstLine="720"/>
        <w:rPr>
          <w:rFonts w:eastAsia="Calibri"/>
          <w:sz w:val="22"/>
          <w:szCs w:val="22"/>
        </w:rPr>
      </w:pPr>
      <w:r>
        <w:t xml:space="preserve">After challenging </w:t>
      </w:r>
      <w:r w:rsidR="00B7209F">
        <w:rPr>
          <w:i/>
        </w:rPr>
        <w:t>Plestiodon</w:t>
      </w:r>
      <w:r w:rsidR="00B7209F">
        <w:t xml:space="preserve"> skinks</w:t>
      </w:r>
      <w:r>
        <w:t xml:space="preserve"> with naturally and </w:t>
      </w:r>
      <w:r w:rsidR="00F50C41">
        <w:t>laboratory</w:t>
      </w:r>
      <w:r>
        <w:t xml:space="preserve">-infected nymphs, </w:t>
      </w:r>
      <w:r w:rsidR="00A612FF">
        <w:t xml:space="preserve">I </w:t>
      </w:r>
      <w:r>
        <w:t>determined skinks</w:t>
      </w:r>
      <w:r w:rsidR="00B7209F">
        <w:t xml:space="preserve"> in the southeast </w:t>
      </w:r>
      <w:r w:rsidR="00F01268">
        <w:t>are not ecologically important reservoirs of the</w:t>
      </w:r>
      <w:r w:rsidR="00B7209F">
        <w:t xml:space="preserve"> Lyme Disease (LD) pathogen- </w:t>
      </w:r>
      <w:r w:rsidR="00350A4F">
        <w:rPr>
          <w:i/>
        </w:rPr>
        <w:t xml:space="preserve">B. </w:t>
      </w:r>
      <w:r w:rsidR="00B7209F">
        <w:rPr>
          <w:i/>
        </w:rPr>
        <w:t xml:space="preserve">burgdorferi </w:t>
      </w:r>
      <w:r w:rsidR="00B7209F">
        <w:t>sensu stricto</w:t>
      </w:r>
      <w:r w:rsidR="00350A4F">
        <w:t xml:space="preserve"> (</w:t>
      </w:r>
      <w:r w:rsidR="00FE4373" w:rsidRPr="00FE4373">
        <w:rPr>
          <w:i/>
        </w:rPr>
        <w:t>Bbss</w:t>
      </w:r>
      <w:r w:rsidR="00350A4F">
        <w:t>)</w:t>
      </w:r>
      <w:r w:rsidR="00B7209F">
        <w:t xml:space="preserve">. </w:t>
      </w:r>
      <w:r>
        <w:t xml:space="preserve">Although </w:t>
      </w:r>
      <w:r w:rsidR="00A612FF">
        <w:t xml:space="preserve">I was </w:t>
      </w:r>
      <w:r>
        <w:t>not able to create successful infection by the natural</w:t>
      </w:r>
      <w:r w:rsidR="00406CF3">
        <w:t>ly infected nymphs</w:t>
      </w:r>
      <w:r>
        <w:t xml:space="preserve"> in more than one control mouse, </w:t>
      </w:r>
      <w:r w:rsidR="00A612FF">
        <w:t xml:space="preserve">I </w:t>
      </w:r>
      <w:r>
        <w:t xml:space="preserve">did not transmit </w:t>
      </w:r>
      <w:r>
        <w:rPr>
          <w:i/>
        </w:rPr>
        <w:t>Bbss</w:t>
      </w:r>
      <w:r>
        <w:t xml:space="preserve"> to the skinks either. </w:t>
      </w:r>
      <w:r w:rsidR="00406CF3">
        <w:t xml:space="preserve">Using </w:t>
      </w:r>
      <w:r w:rsidR="0067514D">
        <w:t xml:space="preserve">72% </w:t>
      </w:r>
      <w:r w:rsidR="0067514D">
        <w:rPr>
          <w:i/>
        </w:rPr>
        <w:t xml:space="preserve">Bbss </w:t>
      </w:r>
      <w:r w:rsidR="0067514D">
        <w:t xml:space="preserve">infected </w:t>
      </w:r>
      <w:r w:rsidR="00F50C41">
        <w:t>laboratory</w:t>
      </w:r>
      <w:r w:rsidR="0067514D">
        <w:t>-infected nymphs</w:t>
      </w:r>
      <w:r w:rsidR="00406CF3">
        <w:t xml:space="preserve">, </w:t>
      </w:r>
      <w:r w:rsidR="00A612FF">
        <w:t xml:space="preserve">I </w:t>
      </w:r>
      <w:r w:rsidR="00406CF3">
        <w:t>were able to demonstrate s</w:t>
      </w:r>
      <w:r w:rsidR="00F01268">
        <w:t xml:space="preserve">kinks are highly zooprophylactic </w:t>
      </w:r>
      <w:r w:rsidR="00AD0E69">
        <w:t>due to a</w:t>
      </w:r>
      <w:r w:rsidR="00406CF3">
        <w:t xml:space="preserve"> </w:t>
      </w:r>
      <w:r w:rsidR="00F01268">
        <w:t>decreas</w:t>
      </w:r>
      <w:r w:rsidR="00AD0E69">
        <w:t>e of</w:t>
      </w:r>
      <w:r w:rsidR="00F01268">
        <w:t xml:space="preserve"> infection in</w:t>
      </w:r>
      <w:r w:rsidR="00AD0E69">
        <w:t xml:space="preserve"> the </w:t>
      </w:r>
      <w:r w:rsidR="00F50C41">
        <w:t>laboratory</w:t>
      </w:r>
      <w:r w:rsidR="00AD0E69">
        <w:t>-</w:t>
      </w:r>
      <w:r w:rsidR="00F01268">
        <w:t>infected nymphs by 90%</w:t>
      </w:r>
      <w:r w:rsidR="00406CF3">
        <w:t xml:space="preserve"> (</w:t>
      </w:r>
      <w:r w:rsidR="00406CF3" w:rsidRPr="00481B3C">
        <w:t xml:space="preserve">Fisher Exact test; </w:t>
      </w:r>
      <w:r w:rsidR="00406CF3" w:rsidRPr="00481B3C">
        <w:rPr>
          <w:i/>
        </w:rPr>
        <w:t>P</w:t>
      </w:r>
      <w:r w:rsidR="00406CF3" w:rsidRPr="00481B3C">
        <w:t xml:space="preserve"> &lt; 0.001</w:t>
      </w:r>
      <w:r w:rsidR="00406CF3">
        <w:t>)</w:t>
      </w:r>
      <w:r w:rsidR="00F01268">
        <w:t xml:space="preserve">. One </w:t>
      </w:r>
      <w:r w:rsidR="00B7209F">
        <w:rPr>
          <w:i/>
        </w:rPr>
        <w:t>Plestiodon</w:t>
      </w:r>
      <w:r w:rsidR="004A777E">
        <w:rPr>
          <w:i/>
        </w:rPr>
        <w:t xml:space="preserve"> inexpectatus</w:t>
      </w:r>
      <w:r w:rsidR="00AD0E69">
        <w:t xml:space="preserve"> skink </w:t>
      </w:r>
      <w:r w:rsidR="00F01268">
        <w:t>transmitted</w:t>
      </w:r>
      <w:r w:rsidR="00B7209F">
        <w:t xml:space="preserve"> </w:t>
      </w:r>
      <w:r w:rsidR="009261D8">
        <w:rPr>
          <w:i/>
        </w:rPr>
        <w:t>Bbss</w:t>
      </w:r>
      <w:r w:rsidR="00406CF3">
        <w:t xml:space="preserve"> to</w:t>
      </w:r>
      <w:r w:rsidR="00F01268">
        <w:t xml:space="preserve"> one larvae feeding at one week </w:t>
      </w:r>
      <w:r w:rsidR="00406CF3">
        <w:t xml:space="preserve">post-challenge became infected. However, it was unable to transmit </w:t>
      </w:r>
      <w:r w:rsidR="00406CF3">
        <w:lastRenderedPageBreak/>
        <w:t xml:space="preserve">to another larva at six weeks post-challenge. </w:t>
      </w:r>
      <w:r w:rsidR="0067514D">
        <w:t xml:space="preserve">Levin </w:t>
      </w:r>
      <w:r w:rsidR="00F4208F">
        <w:t xml:space="preserve">et al. </w:t>
      </w:r>
      <w:r w:rsidR="0067514D">
        <w:t xml:space="preserve">(1996) was able to create transmission of </w:t>
      </w:r>
      <w:r w:rsidR="0067514D">
        <w:rPr>
          <w:i/>
        </w:rPr>
        <w:t>Bbss</w:t>
      </w:r>
      <w:r w:rsidR="0067514D">
        <w:t xml:space="preserve"> with</w:t>
      </w:r>
      <w:r w:rsidR="00B059E9">
        <w:t xml:space="preserve"> </w:t>
      </w:r>
      <w:r w:rsidR="00B059E9">
        <w:rPr>
          <w:i/>
        </w:rPr>
        <w:t>P. inexpectatus</w:t>
      </w:r>
      <w:r w:rsidR="0067514D">
        <w:t xml:space="preserve"> in the </w:t>
      </w:r>
      <w:r w:rsidR="00F50C41">
        <w:t>laboratory</w:t>
      </w:r>
      <w:r w:rsidR="0067514D">
        <w:t xml:space="preserve">. </w:t>
      </w:r>
      <w:r w:rsidR="00A612FF">
        <w:t xml:space="preserve">My </w:t>
      </w:r>
      <w:r w:rsidR="00F4208F">
        <w:t xml:space="preserve">inability to reproduce his results may be from the species </w:t>
      </w:r>
      <w:r w:rsidR="00A612FF">
        <w:t xml:space="preserve">I </w:t>
      </w:r>
      <w:r w:rsidR="00F4208F">
        <w:t>used, persistence diminishing after 5 weeks</w:t>
      </w:r>
      <w:r w:rsidR="004A777E">
        <w:t>.</w:t>
      </w:r>
    </w:p>
    <w:p w:rsidR="00C32976" w:rsidRPr="00481B3C" w:rsidRDefault="00C32976" w:rsidP="003C06A4">
      <w:pPr>
        <w:pStyle w:val="Heading2"/>
        <w:ind w:left="0"/>
        <w:rPr>
          <w:i/>
        </w:rPr>
      </w:pPr>
      <w:bookmarkStart w:id="37" w:name="_Toc363477964"/>
      <w:r w:rsidRPr="00481B3C">
        <w:rPr>
          <w:caps w:val="0"/>
        </w:rPr>
        <w:t>4.1</w:t>
      </w:r>
      <w:r w:rsidR="006C195E" w:rsidRPr="00481B3C">
        <w:rPr>
          <w:caps w:val="0"/>
        </w:rPr>
        <w:t xml:space="preserve"> </w:t>
      </w:r>
      <w:r w:rsidRPr="00481B3C">
        <w:rPr>
          <w:caps w:val="0"/>
        </w:rPr>
        <w:t>Future Research Directions</w:t>
      </w:r>
      <w:bookmarkEnd w:id="37"/>
      <w:r w:rsidRPr="00481B3C">
        <w:rPr>
          <w:i/>
        </w:rPr>
        <w:t xml:space="preserve">  </w:t>
      </w:r>
    </w:p>
    <w:p w:rsidR="00F4208F" w:rsidRDefault="00C32976" w:rsidP="00406CF3">
      <w:pPr>
        <w:spacing w:after="120" w:line="480" w:lineRule="auto"/>
        <w:ind w:firstLine="720"/>
      </w:pPr>
      <w:r w:rsidRPr="00481B3C">
        <w:t>The prevalence of non-</w:t>
      </w:r>
      <w:r w:rsidRPr="00481B3C">
        <w:rPr>
          <w:i/>
        </w:rPr>
        <w:t>Bbss</w:t>
      </w:r>
      <w:r w:rsidRPr="00481B3C">
        <w:t xml:space="preserve"> </w:t>
      </w:r>
      <w:r w:rsidRPr="00481B3C">
        <w:rPr>
          <w:i/>
        </w:rPr>
        <w:t>Borrelia</w:t>
      </w:r>
      <w:r w:rsidRPr="00481B3C">
        <w:t xml:space="preserve"> spp. in skinks and the possibility that such bacteria could be acquired and transmitted by human-biting </w:t>
      </w:r>
      <w:r w:rsidR="002C11C6" w:rsidRPr="00481B3C">
        <w:t>ticks</w:t>
      </w:r>
      <w:r w:rsidRPr="00481B3C">
        <w:t xml:space="preserve"> requires further study.</w:t>
      </w:r>
      <w:r w:rsidR="009261D8">
        <w:t xml:space="preserve"> Focusing on an area where there are several cases of LD, high numbers of ticks and large populations of </w:t>
      </w:r>
      <w:r w:rsidR="009261D8">
        <w:rPr>
          <w:i/>
        </w:rPr>
        <w:t>Plestiodon</w:t>
      </w:r>
      <w:r w:rsidR="009261D8">
        <w:t xml:space="preserve"> skinks may yield more of this unknown </w:t>
      </w:r>
      <w:r w:rsidR="009261D8">
        <w:rPr>
          <w:i/>
        </w:rPr>
        <w:t>Borrelia</w:t>
      </w:r>
      <w:r w:rsidR="009261D8">
        <w:t>, which would be useful</w:t>
      </w:r>
      <w:r w:rsidR="00F01268">
        <w:t xml:space="preserve"> for determining pathogen capabilities. </w:t>
      </w:r>
    </w:p>
    <w:p w:rsidR="000E7B04" w:rsidRPr="00D36187" w:rsidRDefault="009D0856" w:rsidP="000E7B04">
      <w:pPr>
        <w:spacing w:line="480" w:lineRule="auto"/>
        <w:ind w:firstLine="720"/>
      </w:pPr>
      <w:r>
        <w:rPr>
          <w:i/>
        </w:rPr>
        <w:t xml:space="preserve">Plestiodon </w:t>
      </w:r>
      <w:r w:rsidR="00FE4373" w:rsidRPr="00FE4373">
        <w:t>spp.</w:t>
      </w:r>
      <w:r w:rsidR="00350A4F">
        <w:rPr>
          <w:i/>
        </w:rPr>
        <w:t xml:space="preserve"> </w:t>
      </w:r>
      <w:r>
        <w:t xml:space="preserve">skink zooprophylactic ability should be researched further to determine the mechanism causing this prophylaxis. </w:t>
      </w:r>
      <w:r w:rsidR="000E7B04" w:rsidRPr="00481B3C">
        <w:t xml:space="preserve">Future studies </w:t>
      </w:r>
      <w:r w:rsidR="000E7B04">
        <w:t>could aim to</w:t>
      </w:r>
      <w:r w:rsidR="000E7B04" w:rsidRPr="00481B3C">
        <w:t xml:space="preserve"> determine the exact time when persistence diminishes. Behavior of infected skinks may also be an area to study because fever response may be decreasing infection as well. It is important to focus on whether the skinks are contributing to LD cycle in a way that would affect humans directly. </w:t>
      </w:r>
    </w:p>
    <w:p w:rsidR="006C195E" w:rsidRPr="00406CF3" w:rsidRDefault="006C195E" w:rsidP="00F4208F">
      <w:pPr>
        <w:spacing w:after="120" w:line="480" w:lineRule="auto"/>
        <w:rPr>
          <w:rFonts w:eastAsia="Calibri"/>
        </w:rPr>
      </w:pPr>
      <w:r w:rsidRPr="00481B3C">
        <w:rPr>
          <w:b/>
          <w:caps/>
        </w:rPr>
        <w:br w:type="page"/>
      </w:r>
    </w:p>
    <w:p w:rsidR="002A4DE2" w:rsidRDefault="006C195E" w:rsidP="003C06A4">
      <w:pPr>
        <w:pStyle w:val="Heading2"/>
        <w:ind w:left="0"/>
      </w:pPr>
      <w:bookmarkStart w:id="38" w:name="_Toc363477965"/>
      <w:r w:rsidRPr="00481B3C">
        <w:lastRenderedPageBreak/>
        <w:t>LITERATURE CITED</w:t>
      </w:r>
      <w:bookmarkEnd w:id="38"/>
      <w:r w:rsidR="00705733" w:rsidRPr="00481B3C">
        <w:t xml:space="preserve">   </w:t>
      </w:r>
    </w:p>
    <w:p w:rsidR="006C195E" w:rsidRPr="002A4DE2" w:rsidRDefault="002A4DE2" w:rsidP="002A4DE2">
      <w:pPr>
        <w:rPr>
          <w:rFonts w:eastAsiaTheme="majorEastAsia" w:cstheme="majorBidi"/>
          <w:szCs w:val="26"/>
        </w:rPr>
      </w:pPr>
      <w:r>
        <w:br w:type="page"/>
      </w:r>
    </w:p>
    <w:p w:rsidR="00E534C4" w:rsidRPr="00481B3C" w:rsidRDefault="00E534C4" w:rsidP="00E534C4">
      <w:pPr>
        <w:spacing w:line="480" w:lineRule="auto"/>
        <w:ind w:left="720" w:hanging="720"/>
        <w:rPr>
          <w:rFonts w:eastAsia="Calibri"/>
        </w:rPr>
      </w:pPr>
      <w:proofErr w:type="gramStart"/>
      <w:r w:rsidRPr="00481B3C">
        <w:rPr>
          <w:rFonts w:eastAsia="Calibri"/>
        </w:rPr>
        <w:lastRenderedPageBreak/>
        <w:t>Apperson, C. S., J. F. Levine, T. L. Evans, A. Braswell and J. Heller.</w:t>
      </w:r>
      <w:proofErr w:type="gramEnd"/>
      <w:r w:rsidRPr="00481B3C">
        <w:rPr>
          <w:rFonts w:eastAsia="Calibri"/>
        </w:rPr>
        <w:t xml:space="preserve"> 1993. Relative utilization of reptiles and rodents as hosts by immature </w:t>
      </w:r>
      <w:r w:rsidRPr="00481B3C">
        <w:rPr>
          <w:rFonts w:eastAsia="Calibri"/>
          <w:i/>
          <w:iCs/>
        </w:rPr>
        <w:t>Ixodes scapularis</w:t>
      </w:r>
      <w:r w:rsidRPr="00481B3C">
        <w:rPr>
          <w:rFonts w:eastAsia="Calibri"/>
        </w:rPr>
        <w:t xml:space="preserve"> (Acari: Ixodidae) in the coastal plain of North Carolina, USA. </w:t>
      </w:r>
      <w:r w:rsidRPr="007E0F48">
        <w:rPr>
          <w:rFonts w:eastAsia="Calibri"/>
          <w:i/>
        </w:rPr>
        <w:t>Experimental and Applied Acarology</w:t>
      </w:r>
      <w:r w:rsidRPr="00481B3C">
        <w:rPr>
          <w:rFonts w:eastAsia="Calibri"/>
        </w:rPr>
        <w:t>, 17: 719-731.</w:t>
      </w:r>
    </w:p>
    <w:p w:rsidR="00E534C4" w:rsidRPr="008A17C5" w:rsidRDefault="00E534C4" w:rsidP="00E534C4">
      <w:pPr>
        <w:spacing w:line="480" w:lineRule="auto"/>
        <w:ind w:left="720" w:hanging="720"/>
        <w:rPr>
          <w:rFonts w:eastAsia="Calibri"/>
        </w:rPr>
      </w:pPr>
      <w:proofErr w:type="gramStart"/>
      <w:r w:rsidRPr="008A17C5">
        <w:rPr>
          <w:rFonts w:eastAsia="Calibri"/>
        </w:rPr>
        <w:t>Bunikis, J., U. Garpmo, J. Tsao, J. Berglund, D. Fish and A. G. Barbour.</w:t>
      </w:r>
      <w:proofErr w:type="gramEnd"/>
      <w:r w:rsidRPr="008A17C5">
        <w:rPr>
          <w:rFonts w:eastAsia="Calibri"/>
        </w:rPr>
        <w:t xml:space="preserve"> 2004. Sequence typing reveals extensive strain diversity of the Lyme borreliosis agents </w:t>
      </w:r>
      <w:r w:rsidRPr="008A17C5">
        <w:rPr>
          <w:rFonts w:eastAsia="Calibri"/>
          <w:i/>
        </w:rPr>
        <w:t>Borrelia burgdorferi</w:t>
      </w:r>
      <w:r w:rsidRPr="008A17C5">
        <w:rPr>
          <w:rFonts w:eastAsia="Calibri"/>
        </w:rPr>
        <w:t xml:space="preserve"> in North America and </w:t>
      </w:r>
      <w:r w:rsidRPr="008A17C5">
        <w:rPr>
          <w:rFonts w:eastAsia="Calibri"/>
          <w:i/>
        </w:rPr>
        <w:t>Borrelia afzelii</w:t>
      </w:r>
      <w:r w:rsidRPr="008A17C5">
        <w:rPr>
          <w:rFonts w:eastAsia="Calibri"/>
        </w:rPr>
        <w:t xml:space="preserve"> in Europe</w:t>
      </w:r>
      <w:r w:rsidRPr="008A17C5">
        <w:rPr>
          <w:rFonts w:eastAsia="Calibri"/>
          <w:i/>
        </w:rPr>
        <w:t>. Microbiology</w:t>
      </w:r>
      <w:r w:rsidRPr="008A17C5">
        <w:rPr>
          <w:rFonts w:eastAsia="Calibri"/>
        </w:rPr>
        <w:t xml:space="preserve">, 150: 1741-55. </w:t>
      </w:r>
    </w:p>
    <w:p w:rsidR="00E534C4" w:rsidRPr="00481B3C" w:rsidRDefault="00E534C4" w:rsidP="00E534C4">
      <w:pPr>
        <w:spacing w:line="480" w:lineRule="auto"/>
        <w:ind w:left="720" w:hanging="720"/>
        <w:rPr>
          <w:rFonts w:eastAsia="Calibri"/>
        </w:rPr>
      </w:pPr>
      <w:r w:rsidRPr="00481B3C">
        <w:rPr>
          <w:rFonts w:eastAsia="Calibri"/>
        </w:rPr>
        <w:t xml:space="preserve">Cabello FC, Godfrey HP, Newman SA. 2007. Hidden in plain sight: </w:t>
      </w:r>
      <w:r w:rsidRPr="00481B3C">
        <w:rPr>
          <w:rFonts w:eastAsia="Calibri"/>
          <w:i/>
          <w:iCs/>
        </w:rPr>
        <w:t xml:space="preserve">Borrelia burgdorferi </w:t>
      </w:r>
      <w:r w:rsidRPr="00481B3C">
        <w:rPr>
          <w:rFonts w:eastAsia="Calibri"/>
        </w:rPr>
        <w:t xml:space="preserve">and the extracellular matrix. </w:t>
      </w:r>
      <w:r w:rsidRPr="007E0F48">
        <w:rPr>
          <w:rFonts w:eastAsia="Calibri"/>
          <w:i/>
          <w:iCs/>
        </w:rPr>
        <w:t>Trends in Microbiology</w:t>
      </w:r>
      <w:r w:rsidRPr="00481B3C">
        <w:rPr>
          <w:rFonts w:eastAsia="Calibri"/>
          <w:iCs/>
        </w:rPr>
        <w:t>,</w:t>
      </w:r>
      <w:r w:rsidRPr="00481B3C">
        <w:rPr>
          <w:rFonts w:eastAsia="Calibri"/>
        </w:rPr>
        <w:t xml:space="preserve"> </w:t>
      </w:r>
      <w:r w:rsidRPr="00481B3C">
        <w:rPr>
          <w:rFonts w:eastAsia="Calibri"/>
          <w:b/>
          <w:bCs/>
        </w:rPr>
        <w:t xml:space="preserve">15: </w:t>
      </w:r>
      <w:r w:rsidRPr="00481B3C">
        <w:rPr>
          <w:rFonts w:eastAsia="Calibri"/>
        </w:rPr>
        <w:t>350–54.</w:t>
      </w:r>
    </w:p>
    <w:p w:rsidR="00E534C4" w:rsidRPr="00481B3C" w:rsidRDefault="00E534C4" w:rsidP="00E534C4">
      <w:pPr>
        <w:spacing w:line="480" w:lineRule="auto"/>
        <w:ind w:left="720" w:hanging="720"/>
        <w:rPr>
          <w:rFonts w:eastAsia="Calibri"/>
        </w:rPr>
      </w:pPr>
      <w:proofErr w:type="gramStart"/>
      <w:r w:rsidRPr="00481B3C">
        <w:rPr>
          <w:rFonts w:eastAsia="Calibri"/>
        </w:rPr>
        <w:t>Centers for disease control and prevention (CDC).</w:t>
      </w:r>
      <w:proofErr w:type="gramEnd"/>
      <w:r w:rsidRPr="00481B3C">
        <w:rPr>
          <w:rFonts w:eastAsia="Calibri"/>
        </w:rPr>
        <w:t xml:space="preserve"> 2011. “Reported Cases of Lyme Disease-United States, 2011” &lt;http://www.cdc.gov/lyme/resources/ReportedCasesofLymeDisease_2011.pdf&gt; Accessed 29 March 2013.</w:t>
      </w:r>
    </w:p>
    <w:p w:rsidR="00E534C4" w:rsidRPr="00481B3C" w:rsidRDefault="00E534C4" w:rsidP="00E534C4">
      <w:pPr>
        <w:spacing w:line="480" w:lineRule="auto"/>
        <w:ind w:left="720" w:hanging="720"/>
        <w:rPr>
          <w:rFonts w:eastAsia="Calibri"/>
        </w:rPr>
      </w:pPr>
      <w:proofErr w:type="gramStart"/>
      <w:r w:rsidRPr="00481B3C">
        <w:rPr>
          <w:rFonts w:eastAsia="Calibri"/>
        </w:rPr>
        <w:t>Centers for disease control and prevention (CDC).</w:t>
      </w:r>
      <w:proofErr w:type="gramEnd"/>
      <w:r w:rsidRPr="00481B3C">
        <w:rPr>
          <w:rFonts w:eastAsia="Calibri"/>
        </w:rPr>
        <w:t xml:space="preserve"> </w:t>
      </w:r>
      <w:proofErr w:type="gramStart"/>
      <w:r w:rsidRPr="00481B3C">
        <w:rPr>
          <w:rFonts w:eastAsia="Calibri"/>
        </w:rPr>
        <w:t>“Lyme Disease Data.”</w:t>
      </w:r>
      <w:proofErr w:type="gramEnd"/>
      <w:r w:rsidRPr="00481B3C">
        <w:rPr>
          <w:rFonts w:eastAsia="Calibri"/>
        </w:rPr>
        <w:t xml:space="preserve"> 20 March 2012. &lt;www.cdc.gov/lyme/stats/index.html&gt; Accessed 29 March 2013.</w:t>
      </w:r>
    </w:p>
    <w:p w:rsidR="00E534C4" w:rsidRPr="00481B3C" w:rsidRDefault="00E534C4" w:rsidP="00E534C4">
      <w:pPr>
        <w:spacing w:line="480" w:lineRule="auto"/>
        <w:ind w:left="720" w:hanging="720"/>
        <w:rPr>
          <w:rFonts w:eastAsia="Calibri"/>
        </w:rPr>
      </w:pPr>
      <w:r w:rsidRPr="00481B3C">
        <w:rPr>
          <w:rFonts w:eastAsia="Calibri"/>
        </w:rPr>
        <w:t xml:space="preserve">Chowdri, H. R., J. L. Gugliotta, V. P. Berardi, H. K. Goethert, P. J. Molloy, S. L. Sterling and S. R. Telford. 2013. Borrelia miyamotoi Infection Presenting as Human Granulocytic Anaplasmosis: A Case Report. </w:t>
      </w:r>
      <w:r w:rsidRPr="007E0F48">
        <w:rPr>
          <w:rFonts w:eastAsia="Calibri"/>
          <w:i/>
        </w:rPr>
        <w:t>Annals of Internal Medicine</w:t>
      </w:r>
      <w:r w:rsidRPr="00481B3C">
        <w:rPr>
          <w:rFonts w:eastAsia="Calibri"/>
        </w:rPr>
        <w:t>, 159(1): 21-27.</w:t>
      </w:r>
    </w:p>
    <w:p w:rsidR="00E534C4" w:rsidRPr="00481B3C" w:rsidRDefault="00E534C4" w:rsidP="00E534C4">
      <w:pPr>
        <w:spacing w:line="480" w:lineRule="auto"/>
        <w:ind w:left="720" w:hanging="720"/>
        <w:rPr>
          <w:rFonts w:eastAsia="Calibri"/>
        </w:rPr>
      </w:pPr>
      <w:proofErr w:type="gramStart"/>
      <w:r w:rsidRPr="00481B3C">
        <w:rPr>
          <w:rFonts w:eastAsia="Calibri"/>
        </w:rPr>
        <w:t>Clark, K., A. Hendricks, and D. Burge.</w:t>
      </w:r>
      <w:proofErr w:type="gramEnd"/>
      <w:r w:rsidRPr="00481B3C">
        <w:rPr>
          <w:rFonts w:eastAsia="Calibri"/>
        </w:rPr>
        <w:t xml:space="preserve"> 2005</w:t>
      </w:r>
      <w:r>
        <w:rPr>
          <w:rFonts w:eastAsia="Calibri"/>
        </w:rPr>
        <w:t xml:space="preserve">. </w:t>
      </w:r>
      <w:r w:rsidRPr="00481B3C">
        <w:rPr>
          <w:rFonts w:eastAsia="Calibri"/>
        </w:rPr>
        <w:t xml:space="preserve">Molecular identification and analysis of Borrelia burgdorferi sensu lato in lizards in the Southeastern United States. </w:t>
      </w:r>
      <w:r w:rsidRPr="007E0F48">
        <w:rPr>
          <w:rFonts w:eastAsia="Calibri"/>
          <w:i/>
        </w:rPr>
        <w:t>Applied and Environmental Microbiology</w:t>
      </w:r>
      <w:r>
        <w:rPr>
          <w:rFonts w:eastAsia="Calibri"/>
        </w:rPr>
        <w:t>,</w:t>
      </w:r>
      <w:r w:rsidRPr="00481B3C">
        <w:rPr>
          <w:rFonts w:eastAsia="Calibri"/>
        </w:rPr>
        <w:t xml:space="preserve"> 71: 2616-2625. </w:t>
      </w:r>
    </w:p>
    <w:p w:rsidR="00E534C4" w:rsidRPr="00481B3C" w:rsidRDefault="00E534C4" w:rsidP="00E534C4">
      <w:pPr>
        <w:spacing w:line="480" w:lineRule="auto"/>
        <w:ind w:left="720" w:hanging="720"/>
      </w:pPr>
      <w:proofErr w:type="gramStart"/>
      <w:r w:rsidRPr="00481B3C">
        <w:lastRenderedPageBreak/>
        <w:t>Conant, R. and J. T. Collins.</w:t>
      </w:r>
      <w:proofErr w:type="gramEnd"/>
      <w:r w:rsidRPr="00481B3C">
        <w:t xml:space="preserve"> 1998. Reptiles and Amphibians: Eastern/ Central North America</w:t>
      </w:r>
      <w:r>
        <w:t xml:space="preserve">. </w:t>
      </w:r>
      <w:r w:rsidRPr="00481B3C">
        <w:t xml:space="preserve">Peterson Field Guides. </w:t>
      </w:r>
      <w:proofErr w:type="gramStart"/>
      <w:r w:rsidRPr="007E0F48">
        <w:rPr>
          <w:i/>
        </w:rPr>
        <w:t>Houghton Mifflin</w:t>
      </w:r>
      <w:r w:rsidRPr="00481B3C">
        <w:t>.</w:t>
      </w:r>
      <w:proofErr w:type="gramEnd"/>
      <w:r w:rsidRPr="00481B3C">
        <w:t xml:space="preserve"> </w:t>
      </w:r>
    </w:p>
    <w:p w:rsidR="00E534C4" w:rsidRPr="00481B3C" w:rsidRDefault="00E534C4" w:rsidP="00E534C4">
      <w:pPr>
        <w:spacing w:line="480" w:lineRule="auto"/>
        <w:ind w:left="720" w:hanging="720"/>
      </w:pPr>
      <w:proofErr w:type="gramStart"/>
      <w:r w:rsidRPr="00481B3C">
        <w:t>Courtney, J. W., L. M. Kostelnik, N. S. Zeidner, and R. F. Massung.</w:t>
      </w:r>
      <w:proofErr w:type="gramEnd"/>
      <w:r w:rsidRPr="00481B3C">
        <w:t xml:space="preserve"> 2004. Multiplex Real-Time PCR for detection of </w:t>
      </w:r>
      <w:r w:rsidRPr="00481B3C">
        <w:rPr>
          <w:i/>
        </w:rPr>
        <w:t xml:space="preserve">Anaplasma </w:t>
      </w:r>
      <w:proofErr w:type="spellStart"/>
      <w:r w:rsidRPr="00481B3C">
        <w:rPr>
          <w:i/>
        </w:rPr>
        <w:t>phagocytophilum</w:t>
      </w:r>
      <w:proofErr w:type="spellEnd"/>
      <w:r w:rsidRPr="00481B3C">
        <w:rPr>
          <w:i/>
        </w:rPr>
        <w:t xml:space="preserve"> </w:t>
      </w:r>
      <w:r w:rsidRPr="00481B3C">
        <w:t xml:space="preserve">and </w:t>
      </w:r>
      <w:r w:rsidRPr="00481B3C">
        <w:rPr>
          <w:i/>
        </w:rPr>
        <w:t>Borrelia burgdorferi</w:t>
      </w:r>
      <w:r w:rsidRPr="00481B3C">
        <w:t xml:space="preserve">. </w:t>
      </w:r>
      <w:r w:rsidRPr="007E0F48">
        <w:rPr>
          <w:i/>
        </w:rPr>
        <w:t>Journal of Clinical Microbiology</w:t>
      </w:r>
      <w:r w:rsidRPr="00481B3C">
        <w:t>, 42(7): 3164-8.</w:t>
      </w:r>
    </w:p>
    <w:p w:rsidR="00E534C4" w:rsidRPr="00481B3C" w:rsidRDefault="00E534C4" w:rsidP="00E534C4">
      <w:pPr>
        <w:spacing w:line="480" w:lineRule="auto"/>
        <w:ind w:left="720" w:hanging="720"/>
      </w:pPr>
      <w:proofErr w:type="gramStart"/>
      <w:r w:rsidRPr="00481B3C">
        <w:t xml:space="preserve">Dennis DT, </w:t>
      </w:r>
      <w:proofErr w:type="spellStart"/>
      <w:r w:rsidRPr="00481B3C">
        <w:t>Nekomoto</w:t>
      </w:r>
      <w:proofErr w:type="spellEnd"/>
      <w:r w:rsidRPr="00481B3C">
        <w:t xml:space="preserve"> TS, Vic</w:t>
      </w:r>
      <w:r>
        <w:t>tor JC, William SP, Piesman J. 1998.</w:t>
      </w:r>
      <w:proofErr w:type="gramEnd"/>
      <w:r w:rsidRPr="00481B3C">
        <w:t xml:space="preserve"> Reported distribution of </w:t>
      </w:r>
      <w:r w:rsidRPr="00481B3C">
        <w:rPr>
          <w:rStyle w:val="Emphasis"/>
        </w:rPr>
        <w:t>Ixodes scapularis</w:t>
      </w:r>
      <w:r w:rsidRPr="00481B3C">
        <w:t xml:space="preserve"> and </w:t>
      </w:r>
      <w:r w:rsidRPr="00481B3C">
        <w:rPr>
          <w:rStyle w:val="Emphasis"/>
        </w:rPr>
        <w:t>Ixodes pacificus</w:t>
      </w:r>
      <w:r w:rsidRPr="00481B3C">
        <w:t xml:space="preserve"> ticks (Acari: Ixodidae) in the United States. </w:t>
      </w:r>
      <w:proofErr w:type="gramStart"/>
      <w:r w:rsidRPr="00481B3C">
        <w:rPr>
          <w:rStyle w:val="Emphasis"/>
        </w:rPr>
        <w:t>J</w:t>
      </w:r>
      <w:r>
        <w:rPr>
          <w:rStyle w:val="Emphasis"/>
        </w:rPr>
        <w:t>ournal of</w:t>
      </w:r>
      <w:r w:rsidRPr="00481B3C">
        <w:rPr>
          <w:rStyle w:val="Emphasis"/>
        </w:rPr>
        <w:t xml:space="preserve"> Med</w:t>
      </w:r>
      <w:r>
        <w:rPr>
          <w:rStyle w:val="Emphasis"/>
        </w:rPr>
        <w:t>ical</w:t>
      </w:r>
      <w:r w:rsidRPr="00481B3C">
        <w:rPr>
          <w:rStyle w:val="Emphasis"/>
        </w:rPr>
        <w:t xml:space="preserve"> Entomol</w:t>
      </w:r>
      <w:r>
        <w:rPr>
          <w:rStyle w:val="Emphasis"/>
        </w:rPr>
        <w:t>ogy,</w:t>
      </w:r>
      <w:r w:rsidRPr="00481B3C">
        <w:rPr>
          <w:rStyle w:val="Emphasis"/>
        </w:rPr>
        <w:t xml:space="preserve"> 35</w:t>
      </w:r>
      <w:r w:rsidRPr="00481B3C">
        <w:t>:629 38.</w:t>
      </w:r>
      <w:proofErr w:type="gramEnd"/>
      <w:r w:rsidRPr="00481B3C">
        <w:t xml:space="preserve"> </w:t>
      </w:r>
    </w:p>
    <w:p w:rsidR="00E534C4" w:rsidRDefault="00E534C4" w:rsidP="00E534C4">
      <w:pPr>
        <w:spacing w:line="480" w:lineRule="auto"/>
        <w:ind w:left="720" w:hanging="720"/>
        <w:rPr>
          <w:rFonts w:eastAsia="Calibri"/>
        </w:rPr>
      </w:pPr>
      <w:proofErr w:type="spellStart"/>
      <w:proofErr w:type="gramStart"/>
      <w:r>
        <w:rPr>
          <w:rFonts w:eastAsia="Calibri"/>
        </w:rPr>
        <w:t>Duik-Wasser</w:t>
      </w:r>
      <w:proofErr w:type="spellEnd"/>
      <w:r>
        <w:rPr>
          <w:rFonts w:eastAsia="Calibri"/>
        </w:rPr>
        <w:t>, M., and D. Fish.</w:t>
      </w:r>
      <w:proofErr w:type="gramEnd"/>
      <w:r>
        <w:rPr>
          <w:rFonts w:eastAsia="Calibri"/>
        </w:rPr>
        <w:t xml:space="preserve"> 2012. </w:t>
      </w:r>
      <w:proofErr w:type="gramStart"/>
      <w:r>
        <w:rPr>
          <w:rFonts w:eastAsia="Calibri"/>
        </w:rPr>
        <w:t>In</w:t>
      </w:r>
      <w:proofErr w:type="gramEnd"/>
      <w:r>
        <w:rPr>
          <w:rFonts w:eastAsia="Calibri"/>
        </w:rPr>
        <w:t xml:space="preserve"> Response. </w:t>
      </w:r>
      <w:r>
        <w:rPr>
          <w:rFonts w:eastAsia="Calibri"/>
          <w:i/>
        </w:rPr>
        <w:t>The American Journal of Tropical Medical Hygiene,</w:t>
      </w:r>
      <w:r>
        <w:rPr>
          <w:rFonts w:eastAsia="Calibri"/>
        </w:rPr>
        <w:t xml:space="preserve"> 86(6): 1086.  </w:t>
      </w:r>
    </w:p>
    <w:p w:rsidR="00E534C4" w:rsidRPr="00DC2286" w:rsidRDefault="00E534C4" w:rsidP="00E534C4">
      <w:pPr>
        <w:spacing w:line="480" w:lineRule="auto"/>
        <w:ind w:left="720" w:hanging="720"/>
        <w:rPr>
          <w:rFonts w:eastAsia="Calibri"/>
        </w:rPr>
      </w:pPr>
      <w:proofErr w:type="gramStart"/>
      <w:r>
        <w:rPr>
          <w:rFonts w:eastAsia="Calibri"/>
        </w:rPr>
        <w:t xml:space="preserve">Durden, L. A., J. H. Oliver </w:t>
      </w:r>
      <w:proofErr w:type="spellStart"/>
      <w:r>
        <w:rPr>
          <w:rFonts w:eastAsia="Calibri"/>
        </w:rPr>
        <w:t>Jr</w:t>
      </w:r>
      <w:proofErr w:type="spellEnd"/>
      <w:r>
        <w:rPr>
          <w:rFonts w:eastAsia="Calibri"/>
        </w:rPr>
        <w:t>, C. W. Banks, and G. N. Vogel.</w:t>
      </w:r>
      <w:proofErr w:type="gramEnd"/>
      <w:r>
        <w:rPr>
          <w:rFonts w:eastAsia="Calibri"/>
        </w:rPr>
        <w:t xml:space="preserve"> 2002. Parasitism of the blacklegged tick, </w:t>
      </w:r>
      <w:r>
        <w:rPr>
          <w:rFonts w:eastAsia="Calibri"/>
          <w:i/>
        </w:rPr>
        <w:t xml:space="preserve">Ixodes scapularis </w:t>
      </w:r>
      <w:r>
        <w:rPr>
          <w:rFonts w:eastAsia="Calibri"/>
        </w:rPr>
        <w:t xml:space="preserve">(Acari: Ixodidae). </w:t>
      </w:r>
      <w:r w:rsidRPr="007E0F48">
        <w:rPr>
          <w:rFonts w:eastAsia="Calibri"/>
          <w:i/>
        </w:rPr>
        <w:t>Experimental and Applied Acarology</w:t>
      </w:r>
      <w:r>
        <w:rPr>
          <w:rFonts w:eastAsia="Calibri"/>
        </w:rPr>
        <w:t>, 26: 257-66.</w:t>
      </w:r>
    </w:p>
    <w:p w:rsidR="00E534C4" w:rsidRPr="00481B3C" w:rsidRDefault="00E534C4" w:rsidP="00E534C4">
      <w:pPr>
        <w:spacing w:line="480" w:lineRule="auto"/>
        <w:ind w:left="720" w:hanging="720"/>
        <w:rPr>
          <w:rFonts w:eastAsia="Calibri"/>
        </w:rPr>
      </w:pPr>
      <w:proofErr w:type="gramStart"/>
      <w:r w:rsidRPr="00481B3C">
        <w:rPr>
          <w:rFonts w:eastAsia="Calibri"/>
        </w:rPr>
        <w:t xml:space="preserve">Foldvari G., K. </w:t>
      </w:r>
      <w:proofErr w:type="spellStart"/>
      <w:r w:rsidRPr="00481B3C">
        <w:rPr>
          <w:rFonts w:eastAsia="Calibri"/>
        </w:rPr>
        <w:t>Rigo</w:t>
      </w:r>
      <w:proofErr w:type="spellEnd"/>
      <w:r w:rsidRPr="00481B3C">
        <w:rPr>
          <w:rFonts w:eastAsia="Calibri"/>
        </w:rPr>
        <w:t xml:space="preserve">, V. </w:t>
      </w:r>
      <w:proofErr w:type="spellStart"/>
      <w:r w:rsidRPr="00481B3C">
        <w:rPr>
          <w:rFonts w:eastAsia="Calibri"/>
        </w:rPr>
        <w:t>Majlathova</w:t>
      </w:r>
      <w:proofErr w:type="spellEnd"/>
      <w:r w:rsidRPr="00481B3C">
        <w:rPr>
          <w:rFonts w:eastAsia="Calibri"/>
        </w:rPr>
        <w:t xml:space="preserve">, I. </w:t>
      </w:r>
      <w:proofErr w:type="spellStart"/>
      <w:r w:rsidRPr="00481B3C">
        <w:rPr>
          <w:rFonts w:eastAsia="Calibri"/>
        </w:rPr>
        <w:t>Majlath</w:t>
      </w:r>
      <w:proofErr w:type="spellEnd"/>
      <w:r w:rsidRPr="00481B3C">
        <w:rPr>
          <w:rFonts w:eastAsia="Calibri"/>
        </w:rPr>
        <w:t xml:space="preserve">, R. </w:t>
      </w:r>
      <w:proofErr w:type="spellStart"/>
      <w:r w:rsidRPr="00481B3C">
        <w:rPr>
          <w:rFonts w:eastAsia="Calibri"/>
        </w:rPr>
        <w:t>Farkas</w:t>
      </w:r>
      <w:proofErr w:type="spellEnd"/>
      <w:r w:rsidRPr="00481B3C">
        <w:rPr>
          <w:rFonts w:eastAsia="Calibri"/>
        </w:rPr>
        <w:t xml:space="preserve">, and B. </w:t>
      </w:r>
      <w:proofErr w:type="spellStart"/>
      <w:r w:rsidRPr="00481B3C">
        <w:rPr>
          <w:rFonts w:eastAsia="Calibri"/>
        </w:rPr>
        <w:t>Pet’ko</w:t>
      </w:r>
      <w:proofErr w:type="spellEnd"/>
      <w:r w:rsidRPr="00481B3C">
        <w:rPr>
          <w:rFonts w:eastAsia="Calibri"/>
        </w:rPr>
        <w:t>.</w:t>
      </w:r>
      <w:proofErr w:type="gramEnd"/>
      <w:r w:rsidRPr="00481B3C">
        <w:rPr>
          <w:rFonts w:eastAsia="Calibri"/>
        </w:rPr>
        <w:t xml:space="preserve"> 2009. Detection of </w:t>
      </w:r>
      <w:r w:rsidRPr="00481B3C">
        <w:rPr>
          <w:rFonts w:eastAsia="Calibri"/>
          <w:i/>
        </w:rPr>
        <w:t>Borrelia burgdorferi</w:t>
      </w:r>
      <w:r w:rsidRPr="00481B3C">
        <w:rPr>
          <w:rFonts w:eastAsia="Calibri"/>
        </w:rPr>
        <w:t xml:space="preserve"> sensu lato in Lizards and Their Ticks from Hungary. </w:t>
      </w:r>
      <w:r w:rsidRPr="007E0F48">
        <w:rPr>
          <w:rFonts w:eastAsia="Calibri"/>
          <w:i/>
        </w:rPr>
        <w:t>Vector-borne and Zoonotic Diseases</w:t>
      </w:r>
      <w:r>
        <w:rPr>
          <w:rFonts w:eastAsia="Calibri"/>
        </w:rPr>
        <w:t>,</w:t>
      </w:r>
      <w:r w:rsidRPr="00481B3C">
        <w:rPr>
          <w:rFonts w:eastAsia="Calibri"/>
        </w:rPr>
        <w:t xml:space="preserve"> 9(3): 331-336.</w:t>
      </w:r>
    </w:p>
    <w:p w:rsidR="00E534C4" w:rsidRDefault="00E534C4" w:rsidP="00E534C4">
      <w:pPr>
        <w:spacing w:line="480" w:lineRule="auto"/>
        <w:ind w:left="720" w:hanging="720"/>
        <w:rPr>
          <w:rFonts w:eastAsia="Calibri"/>
        </w:rPr>
      </w:pPr>
      <w:proofErr w:type="spellStart"/>
      <w:proofErr w:type="gramStart"/>
      <w:r>
        <w:rPr>
          <w:rFonts w:eastAsia="Calibri"/>
        </w:rPr>
        <w:t>Giery</w:t>
      </w:r>
      <w:proofErr w:type="spellEnd"/>
      <w:r>
        <w:rPr>
          <w:rFonts w:eastAsia="Calibri"/>
        </w:rPr>
        <w:t>, S. T. and R. S. Ostfeld.</w:t>
      </w:r>
      <w:proofErr w:type="gramEnd"/>
      <w:r>
        <w:rPr>
          <w:rFonts w:eastAsia="Calibri"/>
        </w:rPr>
        <w:t xml:space="preserve"> 2007. The Role of Lizards in the Ecology of Lyme Disease in two Endemic Zones of the Northeastern United States. </w:t>
      </w:r>
      <w:r w:rsidRPr="007E0F48">
        <w:rPr>
          <w:rFonts w:eastAsia="Calibri"/>
          <w:i/>
        </w:rPr>
        <w:t>Journal of Parasitology</w:t>
      </w:r>
      <w:r>
        <w:rPr>
          <w:rFonts w:eastAsia="Calibri"/>
        </w:rPr>
        <w:t>, 93(3): 511-7.</w:t>
      </w:r>
    </w:p>
    <w:p w:rsidR="00E534C4" w:rsidRPr="00481B3C" w:rsidRDefault="00E534C4" w:rsidP="00E534C4">
      <w:pPr>
        <w:spacing w:line="480" w:lineRule="auto"/>
        <w:ind w:left="720" w:hanging="720"/>
        <w:rPr>
          <w:rFonts w:eastAsia="Calibri"/>
        </w:rPr>
      </w:pPr>
      <w:proofErr w:type="gramStart"/>
      <w:r w:rsidRPr="00481B3C">
        <w:rPr>
          <w:rFonts w:eastAsia="Calibri"/>
        </w:rPr>
        <w:t xml:space="preserve">Girard, Y. A., N. </w:t>
      </w:r>
      <w:proofErr w:type="spellStart"/>
      <w:r w:rsidRPr="00481B3C">
        <w:rPr>
          <w:rFonts w:eastAsia="Calibri"/>
        </w:rPr>
        <w:t>Fedorova</w:t>
      </w:r>
      <w:proofErr w:type="spellEnd"/>
      <w:r w:rsidRPr="00481B3C">
        <w:rPr>
          <w:rFonts w:eastAsia="Calibri"/>
        </w:rPr>
        <w:t xml:space="preserve"> and R. S. Lane.</w:t>
      </w:r>
      <w:proofErr w:type="gramEnd"/>
      <w:r w:rsidRPr="00481B3C">
        <w:rPr>
          <w:rFonts w:eastAsia="Calibri"/>
        </w:rPr>
        <w:t xml:space="preserve"> 2011. Genetic Diversity of Borrelia burgdorferi and Detection of B. bissettii-Like DNA in Serum of North-Coastal California Residents. </w:t>
      </w:r>
      <w:r w:rsidRPr="007E0F48">
        <w:rPr>
          <w:rFonts w:eastAsia="Calibri"/>
          <w:i/>
        </w:rPr>
        <w:t>Journal of Clinical Microbiology</w:t>
      </w:r>
      <w:r w:rsidRPr="00481B3C">
        <w:rPr>
          <w:rFonts w:eastAsia="Calibri"/>
        </w:rPr>
        <w:t xml:space="preserve">, 49(3): 945-954. </w:t>
      </w:r>
    </w:p>
    <w:p w:rsidR="00E534C4" w:rsidRPr="003D52ED" w:rsidRDefault="00E534C4" w:rsidP="00E534C4">
      <w:pPr>
        <w:spacing w:line="480" w:lineRule="auto"/>
        <w:ind w:left="720" w:hanging="720"/>
        <w:rPr>
          <w:rFonts w:eastAsia="Calibri"/>
        </w:rPr>
      </w:pPr>
      <w:r>
        <w:rPr>
          <w:rFonts w:eastAsia="Calibri"/>
        </w:rPr>
        <w:lastRenderedPageBreak/>
        <w:t xml:space="preserve">Herman-Geddes, M. E. 2012. Letter to the Editor: Yale Lyme disease risk maps are not accurate for the South in 2012. </w:t>
      </w:r>
      <w:r>
        <w:rPr>
          <w:rFonts w:eastAsia="Calibri"/>
          <w:i/>
        </w:rPr>
        <w:t>American Journal of Tropical Medical Hygiene,</w:t>
      </w:r>
      <w:r>
        <w:rPr>
          <w:rFonts w:eastAsia="Calibri"/>
        </w:rPr>
        <w:t xml:space="preserve"> 86(6): 1085. </w:t>
      </w:r>
    </w:p>
    <w:p w:rsidR="00E534C4" w:rsidRDefault="00E534C4" w:rsidP="00E534C4">
      <w:pPr>
        <w:spacing w:line="480" w:lineRule="auto"/>
        <w:ind w:left="720" w:hanging="720"/>
        <w:rPr>
          <w:rFonts w:eastAsia="Calibri"/>
        </w:rPr>
      </w:pPr>
      <w:proofErr w:type="gramStart"/>
      <w:r>
        <w:rPr>
          <w:rFonts w:eastAsia="Calibri"/>
        </w:rPr>
        <w:t>Kerr, K.T. 2012.</w:t>
      </w:r>
      <w:proofErr w:type="gramEnd"/>
      <w:r>
        <w:rPr>
          <w:rFonts w:eastAsia="Calibri"/>
        </w:rPr>
        <w:t xml:space="preserve"> </w:t>
      </w:r>
      <w:proofErr w:type="gramStart"/>
      <w:r>
        <w:rPr>
          <w:rFonts w:eastAsia="Calibri"/>
        </w:rPr>
        <w:t>A northern vs. southern United States comparison of host infestation by the Lyme borreliosis vector, Ixodes scapularis.</w:t>
      </w:r>
      <w:proofErr w:type="gramEnd"/>
      <w:r>
        <w:rPr>
          <w:rFonts w:eastAsia="Calibri"/>
        </w:rPr>
        <w:t xml:space="preserve"> </w:t>
      </w:r>
      <w:proofErr w:type="gramStart"/>
      <w:r>
        <w:rPr>
          <w:rFonts w:eastAsia="Calibri"/>
        </w:rPr>
        <w:t>MS Thesis, Department of Biology, Hofstra University, Hempstead NY.</w:t>
      </w:r>
      <w:proofErr w:type="gramEnd"/>
      <w:r>
        <w:rPr>
          <w:rFonts w:eastAsia="Calibri"/>
        </w:rPr>
        <w:t xml:space="preserve"> 44pp.</w:t>
      </w:r>
    </w:p>
    <w:p w:rsidR="00E534C4" w:rsidRDefault="00E534C4" w:rsidP="00E534C4">
      <w:pPr>
        <w:spacing w:line="480" w:lineRule="auto"/>
        <w:ind w:left="720" w:hanging="720"/>
        <w:rPr>
          <w:rFonts w:eastAsia="Calibri"/>
        </w:rPr>
      </w:pPr>
      <w:proofErr w:type="gramStart"/>
      <w:r>
        <w:rPr>
          <w:rFonts w:eastAsia="Calibri"/>
        </w:rPr>
        <w:t xml:space="preserve">Kierans, J. E., H. J. Hutcheson, L. A. Durden, and J. S. H. </w:t>
      </w:r>
      <w:proofErr w:type="spellStart"/>
      <w:r>
        <w:rPr>
          <w:rFonts w:eastAsia="Calibri"/>
        </w:rPr>
        <w:t>Klompen</w:t>
      </w:r>
      <w:proofErr w:type="spellEnd"/>
      <w:r>
        <w:rPr>
          <w:rFonts w:eastAsia="Calibri"/>
        </w:rPr>
        <w:t>.</w:t>
      </w:r>
      <w:proofErr w:type="gramEnd"/>
      <w:r>
        <w:rPr>
          <w:rFonts w:eastAsia="Calibri"/>
        </w:rPr>
        <w:t xml:space="preserve"> 1996. Ixodes (Ixodes) scapularis (Acari: Ixodidae): </w:t>
      </w:r>
      <w:proofErr w:type="spellStart"/>
      <w:r>
        <w:rPr>
          <w:rFonts w:eastAsia="Calibri"/>
        </w:rPr>
        <w:t>redescription</w:t>
      </w:r>
      <w:proofErr w:type="spellEnd"/>
      <w:r>
        <w:rPr>
          <w:rFonts w:eastAsia="Calibri"/>
        </w:rPr>
        <w:t xml:space="preserve"> of all active stages, distribution, hosts, geographical variation, and medical and veterinary importance. </w:t>
      </w:r>
      <w:r>
        <w:rPr>
          <w:rFonts w:eastAsia="Calibri"/>
          <w:i/>
        </w:rPr>
        <w:t>Journal of Medical Entomology</w:t>
      </w:r>
      <w:r>
        <w:rPr>
          <w:rFonts w:eastAsia="Calibri"/>
        </w:rPr>
        <w:t xml:space="preserve">, 33 (3): 297-318. </w:t>
      </w:r>
    </w:p>
    <w:p w:rsidR="00E534C4" w:rsidRPr="00481B3C" w:rsidRDefault="00E534C4" w:rsidP="00E534C4">
      <w:pPr>
        <w:spacing w:line="480" w:lineRule="auto"/>
        <w:ind w:left="720" w:hanging="720"/>
        <w:rPr>
          <w:rFonts w:eastAsia="Calibri"/>
        </w:rPr>
      </w:pPr>
      <w:proofErr w:type="gramStart"/>
      <w:r w:rsidRPr="00481B3C">
        <w:rPr>
          <w:rFonts w:eastAsia="Calibri"/>
        </w:rPr>
        <w:t>Kollars, T., J. Oliver, P. Kollars, and L. Durden</w:t>
      </w:r>
      <w:r>
        <w:rPr>
          <w:rFonts w:eastAsia="Calibri"/>
        </w:rPr>
        <w:t>.</w:t>
      </w:r>
      <w:proofErr w:type="gramEnd"/>
      <w:r>
        <w:rPr>
          <w:rFonts w:eastAsia="Calibri"/>
        </w:rPr>
        <w:t xml:space="preserve"> </w:t>
      </w:r>
      <w:r w:rsidRPr="00481B3C">
        <w:rPr>
          <w:rFonts w:eastAsia="Calibri"/>
        </w:rPr>
        <w:t xml:space="preserve">1999. Seasonal Activity and Host Associations of </w:t>
      </w:r>
      <w:r w:rsidRPr="00481B3C">
        <w:rPr>
          <w:rFonts w:eastAsia="Calibri"/>
          <w:i/>
          <w:iCs/>
        </w:rPr>
        <w:t>Ixodes scapularis</w:t>
      </w:r>
      <w:r w:rsidRPr="00481B3C">
        <w:rPr>
          <w:rFonts w:eastAsia="Calibri"/>
        </w:rPr>
        <w:t xml:space="preserve"> (Acari: Ixodidae) in Southeastern Missouri. </w:t>
      </w:r>
      <w:r w:rsidRPr="007E0F48">
        <w:rPr>
          <w:rFonts w:eastAsia="Calibri"/>
          <w:i/>
        </w:rPr>
        <w:t>Journal of Medical Entomology</w:t>
      </w:r>
      <w:r>
        <w:rPr>
          <w:rFonts w:eastAsia="Calibri"/>
        </w:rPr>
        <w:t>,</w:t>
      </w:r>
      <w:r w:rsidRPr="00481B3C">
        <w:rPr>
          <w:rFonts w:eastAsia="Calibri"/>
        </w:rPr>
        <w:t xml:space="preserve"> 36: 720-726. </w:t>
      </w:r>
    </w:p>
    <w:p w:rsidR="00E534C4" w:rsidRPr="00481B3C" w:rsidRDefault="00E534C4" w:rsidP="00E534C4">
      <w:pPr>
        <w:spacing w:line="480" w:lineRule="auto"/>
        <w:ind w:left="720" w:hanging="720"/>
        <w:rPr>
          <w:rFonts w:eastAsia="Calibri"/>
        </w:rPr>
      </w:pPr>
      <w:proofErr w:type="spellStart"/>
      <w:proofErr w:type="gramStart"/>
      <w:r w:rsidRPr="00481B3C">
        <w:rPr>
          <w:rFonts w:eastAsia="Calibri"/>
        </w:rPr>
        <w:t>Kluger</w:t>
      </w:r>
      <w:proofErr w:type="spellEnd"/>
      <w:r w:rsidRPr="00481B3C">
        <w:rPr>
          <w:rFonts w:eastAsia="Calibri"/>
        </w:rPr>
        <w:t xml:space="preserve">, M. J., D. H. </w:t>
      </w:r>
      <w:proofErr w:type="spellStart"/>
      <w:r w:rsidRPr="00481B3C">
        <w:rPr>
          <w:rFonts w:eastAsia="Calibri"/>
        </w:rPr>
        <w:t>Ringler</w:t>
      </w:r>
      <w:proofErr w:type="spellEnd"/>
      <w:r w:rsidRPr="00481B3C">
        <w:rPr>
          <w:rFonts w:eastAsia="Calibri"/>
        </w:rPr>
        <w:t xml:space="preserve">, and M. R. </w:t>
      </w:r>
      <w:proofErr w:type="spellStart"/>
      <w:r w:rsidRPr="00481B3C">
        <w:rPr>
          <w:rFonts w:eastAsia="Calibri"/>
        </w:rPr>
        <w:t>Anver</w:t>
      </w:r>
      <w:proofErr w:type="spellEnd"/>
      <w:r w:rsidRPr="00481B3C">
        <w:rPr>
          <w:rFonts w:eastAsia="Calibri"/>
        </w:rPr>
        <w:t>.</w:t>
      </w:r>
      <w:proofErr w:type="gramEnd"/>
      <w:r w:rsidRPr="00481B3C">
        <w:rPr>
          <w:rFonts w:eastAsia="Calibri"/>
        </w:rPr>
        <w:t xml:space="preserve"> 1975. Fever and Survival. </w:t>
      </w:r>
      <w:r w:rsidRPr="007E0F48">
        <w:rPr>
          <w:rFonts w:eastAsia="Calibri"/>
          <w:i/>
        </w:rPr>
        <w:t>Science</w:t>
      </w:r>
      <w:r w:rsidRPr="00481B3C">
        <w:rPr>
          <w:rFonts w:eastAsia="Calibri"/>
        </w:rPr>
        <w:t>, 188(4184): 166-8.</w:t>
      </w:r>
    </w:p>
    <w:p w:rsidR="00E534C4" w:rsidRPr="00481B3C" w:rsidRDefault="00E534C4" w:rsidP="00E534C4">
      <w:pPr>
        <w:spacing w:line="480" w:lineRule="auto"/>
        <w:ind w:left="720" w:hanging="720"/>
        <w:rPr>
          <w:rFonts w:eastAsia="Calibri"/>
        </w:rPr>
      </w:pPr>
      <w:proofErr w:type="spellStart"/>
      <w:proofErr w:type="gramStart"/>
      <w:r w:rsidRPr="00481B3C">
        <w:rPr>
          <w:rFonts w:eastAsia="Calibri"/>
        </w:rPr>
        <w:t>Kuo</w:t>
      </w:r>
      <w:proofErr w:type="spellEnd"/>
      <w:r w:rsidRPr="00481B3C">
        <w:rPr>
          <w:rFonts w:eastAsia="Calibri"/>
        </w:rPr>
        <w:t xml:space="preserve">, M.M., R. S. Lane and P. C. </w:t>
      </w:r>
      <w:proofErr w:type="spellStart"/>
      <w:r w:rsidRPr="00481B3C">
        <w:rPr>
          <w:rFonts w:eastAsia="Calibri"/>
        </w:rPr>
        <w:t>Giclas</w:t>
      </w:r>
      <w:proofErr w:type="spellEnd"/>
      <w:r w:rsidRPr="00481B3C">
        <w:rPr>
          <w:rFonts w:eastAsia="Calibri"/>
        </w:rPr>
        <w:t>.</w:t>
      </w:r>
      <w:proofErr w:type="gramEnd"/>
      <w:r w:rsidRPr="00481B3C">
        <w:rPr>
          <w:rFonts w:eastAsia="Calibri"/>
        </w:rPr>
        <w:t xml:space="preserve"> 2000. A comparative study of mammalian and reptilian alternative pathway of complement-mediated killing of the Lyme disease spirochete (</w:t>
      </w:r>
      <w:r w:rsidRPr="00481B3C">
        <w:rPr>
          <w:rFonts w:eastAsia="Calibri"/>
          <w:i/>
        </w:rPr>
        <w:t>Borrelia burgdorferi</w:t>
      </w:r>
      <w:r w:rsidRPr="00481B3C">
        <w:rPr>
          <w:rFonts w:eastAsia="Calibri"/>
        </w:rPr>
        <w:t xml:space="preserve">). </w:t>
      </w:r>
      <w:r w:rsidRPr="007E0F48">
        <w:rPr>
          <w:rFonts w:eastAsia="Calibri"/>
          <w:i/>
        </w:rPr>
        <w:t>Journal of Parasitology</w:t>
      </w:r>
      <w:r>
        <w:rPr>
          <w:rFonts w:eastAsia="Calibri"/>
        </w:rPr>
        <w:t>,</w:t>
      </w:r>
      <w:r w:rsidRPr="00481B3C">
        <w:rPr>
          <w:rFonts w:eastAsia="Calibri"/>
        </w:rPr>
        <w:t xml:space="preserve"> 86(6): 1223-8. </w:t>
      </w:r>
    </w:p>
    <w:p w:rsidR="00E534C4" w:rsidRPr="00481B3C" w:rsidRDefault="00E534C4" w:rsidP="00E534C4">
      <w:pPr>
        <w:spacing w:line="480" w:lineRule="auto"/>
        <w:ind w:left="720" w:hanging="720"/>
        <w:rPr>
          <w:rFonts w:eastAsia="Calibri"/>
        </w:rPr>
      </w:pPr>
      <w:proofErr w:type="gramStart"/>
      <w:r w:rsidRPr="00481B3C">
        <w:rPr>
          <w:rFonts w:eastAsia="Calibri"/>
        </w:rPr>
        <w:t xml:space="preserve">Lane, R., J. </w:t>
      </w:r>
      <w:proofErr w:type="spellStart"/>
      <w:r w:rsidRPr="00481B3C">
        <w:rPr>
          <w:rFonts w:eastAsia="Calibri"/>
        </w:rPr>
        <w:t>Mun</w:t>
      </w:r>
      <w:proofErr w:type="spellEnd"/>
      <w:r w:rsidRPr="00481B3C">
        <w:rPr>
          <w:rFonts w:eastAsia="Calibri"/>
        </w:rPr>
        <w:t xml:space="preserve">, L. </w:t>
      </w:r>
      <w:proofErr w:type="spellStart"/>
      <w:r w:rsidRPr="00481B3C">
        <w:rPr>
          <w:rFonts w:eastAsia="Calibri"/>
        </w:rPr>
        <w:t>Eisen</w:t>
      </w:r>
      <w:proofErr w:type="spellEnd"/>
      <w:r w:rsidRPr="00481B3C">
        <w:rPr>
          <w:rFonts w:eastAsia="Calibri"/>
        </w:rPr>
        <w:t xml:space="preserve">, and R. </w:t>
      </w:r>
      <w:proofErr w:type="spellStart"/>
      <w:r w:rsidRPr="00481B3C">
        <w:rPr>
          <w:rFonts w:eastAsia="Calibri"/>
        </w:rPr>
        <w:t>Eisen</w:t>
      </w:r>
      <w:proofErr w:type="spellEnd"/>
      <w:r w:rsidRPr="00481B3C">
        <w:rPr>
          <w:rFonts w:eastAsia="Calibri"/>
        </w:rPr>
        <w:t>.</w:t>
      </w:r>
      <w:proofErr w:type="gramEnd"/>
      <w:r w:rsidRPr="00481B3C">
        <w:rPr>
          <w:rFonts w:eastAsia="Calibri"/>
        </w:rPr>
        <w:t xml:space="preserve"> 2006</w:t>
      </w:r>
      <w:r>
        <w:rPr>
          <w:rFonts w:eastAsia="Calibri"/>
        </w:rPr>
        <w:t xml:space="preserve">. </w:t>
      </w:r>
      <w:r w:rsidRPr="00481B3C">
        <w:rPr>
          <w:rFonts w:eastAsia="Calibri"/>
        </w:rPr>
        <w:t>Refractoriness of the western fence lizard (</w:t>
      </w:r>
      <w:r w:rsidRPr="00481B3C">
        <w:rPr>
          <w:rFonts w:eastAsia="Calibri"/>
          <w:i/>
          <w:iCs/>
        </w:rPr>
        <w:t>Sceloporus occidentalis</w:t>
      </w:r>
      <w:r w:rsidRPr="00481B3C">
        <w:rPr>
          <w:rFonts w:eastAsia="Calibri"/>
        </w:rPr>
        <w:t xml:space="preserve">) to the Lyme disease group spirochete </w:t>
      </w:r>
      <w:r w:rsidRPr="00481B3C">
        <w:rPr>
          <w:rFonts w:eastAsia="Calibri"/>
          <w:i/>
          <w:iCs/>
        </w:rPr>
        <w:t>Borrelia bissettii</w:t>
      </w:r>
      <w:r w:rsidRPr="00481B3C">
        <w:rPr>
          <w:rFonts w:eastAsia="Calibri"/>
        </w:rPr>
        <w:t xml:space="preserve">. </w:t>
      </w:r>
      <w:r w:rsidRPr="007E0F48">
        <w:rPr>
          <w:rFonts w:eastAsia="Calibri"/>
          <w:i/>
        </w:rPr>
        <w:t>Journal of Parasitology</w:t>
      </w:r>
      <w:r>
        <w:rPr>
          <w:rFonts w:eastAsia="Calibri"/>
        </w:rPr>
        <w:t>,</w:t>
      </w:r>
      <w:r w:rsidRPr="00481B3C">
        <w:rPr>
          <w:rFonts w:eastAsia="Calibri"/>
        </w:rPr>
        <w:t xml:space="preserve"> 92: 691-696.</w:t>
      </w:r>
    </w:p>
    <w:p w:rsidR="00E534C4" w:rsidRPr="00481B3C" w:rsidRDefault="00E534C4" w:rsidP="00E534C4">
      <w:pPr>
        <w:spacing w:line="480" w:lineRule="auto"/>
        <w:ind w:left="720" w:hanging="720"/>
        <w:rPr>
          <w:rFonts w:eastAsia="Calibri"/>
        </w:rPr>
      </w:pPr>
      <w:proofErr w:type="gramStart"/>
      <w:r w:rsidRPr="00481B3C">
        <w:rPr>
          <w:rFonts w:eastAsia="Calibri"/>
        </w:rPr>
        <w:t>Levin, M. L., J. E Levine, S. Yang, P. B. Howard, and C. S. Apperson.</w:t>
      </w:r>
      <w:proofErr w:type="gramEnd"/>
      <w:r w:rsidRPr="00481B3C">
        <w:rPr>
          <w:rFonts w:eastAsia="Calibri"/>
        </w:rPr>
        <w:t xml:space="preserve"> 1996. Reservoir competence of the southeastern five-lined skink (</w:t>
      </w:r>
      <w:proofErr w:type="spellStart"/>
      <w:r w:rsidRPr="00481B3C">
        <w:rPr>
          <w:rFonts w:eastAsia="Calibri"/>
          <w:i/>
          <w:iCs/>
        </w:rPr>
        <w:t>Eumeces</w:t>
      </w:r>
      <w:proofErr w:type="spellEnd"/>
      <w:r w:rsidRPr="00481B3C">
        <w:rPr>
          <w:rFonts w:eastAsia="Calibri"/>
          <w:i/>
          <w:iCs/>
        </w:rPr>
        <w:t xml:space="preserve"> inexpectatus</w:t>
      </w:r>
      <w:r w:rsidRPr="00481B3C">
        <w:rPr>
          <w:rFonts w:eastAsia="Calibri"/>
        </w:rPr>
        <w:t xml:space="preserve">) and the </w:t>
      </w:r>
      <w:r w:rsidRPr="00481B3C">
        <w:rPr>
          <w:rFonts w:eastAsia="Calibri"/>
        </w:rPr>
        <w:lastRenderedPageBreak/>
        <w:t>green anole (</w:t>
      </w:r>
      <w:proofErr w:type="spellStart"/>
      <w:r w:rsidRPr="00481B3C">
        <w:rPr>
          <w:rFonts w:eastAsia="Calibri"/>
          <w:i/>
          <w:iCs/>
        </w:rPr>
        <w:t>Anolis</w:t>
      </w:r>
      <w:proofErr w:type="spellEnd"/>
      <w:r w:rsidRPr="00481B3C">
        <w:rPr>
          <w:rFonts w:eastAsia="Calibri"/>
          <w:i/>
          <w:iCs/>
        </w:rPr>
        <w:t xml:space="preserve"> </w:t>
      </w:r>
      <w:proofErr w:type="spellStart"/>
      <w:r w:rsidRPr="00481B3C">
        <w:rPr>
          <w:rFonts w:eastAsia="Calibri"/>
          <w:i/>
          <w:iCs/>
        </w:rPr>
        <w:t>carolinensis</w:t>
      </w:r>
      <w:proofErr w:type="spellEnd"/>
      <w:r w:rsidRPr="00481B3C">
        <w:rPr>
          <w:rFonts w:eastAsia="Calibri"/>
        </w:rPr>
        <w:t xml:space="preserve">) for </w:t>
      </w:r>
      <w:r w:rsidRPr="00481B3C">
        <w:rPr>
          <w:rFonts w:eastAsia="Calibri"/>
          <w:i/>
          <w:iCs/>
        </w:rPr>
        <w:t>Borrelia burgdorferi</w:t>
      </w:r>
      <w:r w:rsidRPr="00481B3C">
        <w:rPr>
          <w:rFonts w:eastAsia="Calibri"/>
        </w:rPr>
        <w:t xml:space="preserve">. </w:t>
      </w:r>
      <w:r w:rsidRPr="005E2348">
        <w:rPr>
          <w:rFonts w:eastAsia="Calibri"/>
          <w:i/>
        </w:rPr>
        <w:t>American Journal of Tropical Medicine and Hygiene</w:t>
      </w:r>
      <w:r>
        <w:rPr>
          <w:rFonts w:eastAsia="Calibri"/>
        </w:rPr>
        <w:t>,</w:t>
      </w:r>
      <w:r w:rsidRPr="00481B3C">
        <w:rPr>
          <w:rFonts w:eastAsia="Calibri"/>
        </w:rPr>
        <w:t xml:space="preserve"> 54: 92-97.</w:t>
      </w:r>
    </w:p>
    <w:p w:rsidR="00E534C4" w:rsidRPr="00481B3C" w:rsidRDefault="00E534C4" w:rsidP="00E534C4">
      <w:pPr>
        <w:spacing w:line="480" w:lineRule="auto"/>
        <w:ind w:left="720" w:hanging="720"/>
        <w:rPr>
          <w:rFonts w:eastAsia="Calibri"/>
        </w:rPr>
      </w:pPr>
      <w:proofErr w:type="gramStart"/>
      <w:r w:rsidRPr="00481B3C">
        <w:rPr>
          <w:rFonts w:eastAsia="Calibri"/>
        </w:rPr>
        <w:t>Levine, J. F., Apperson, C., P. Howard, M. Washburn, and A. Braswell.</w:t>
      </w:r>
      <w:proofErr w:type="gramEnd"/>
      <w:r w:rsidRPr="00481B3C">
        <w:rPr>
          <w:rFonts w:eastAsia="Calibri"/>
        </w:rPr>
        <w:t xml:space="preserve"> 1997</w:t>
      </w:r>
      <w:r>
        <w:rPr>
          <w:rFonts w:eastAsia="Calibri"/>
        </w:rPr>
        <w:t xml:space="preserve">. </w:t>
      </w:r>
      <w:r w:rsidRPr="00481B3C">
        <w:rPr>
          <w:rFonts w:eastAsia="Calibri"/>
        </w:rPr>
        <w:t xml:space="preserve">Lizards as Hosts for Immature </w:t>
      </w:r>
      <w:r w:rsidRPr="00481B3C">
        <w:rPr>
          <w:rFonts w:eastAsia="Calibri"/>
          <w:i/>
          <w:iCs/>
        </w:rPr>
        <w:t>Ixodes scapularis</w:t>
      </w:r>
      <w:r w:rsidRPr="00481B3C">
        <w:rPr>
          <w:rFonts w:eastAsia="Calibri"/>
        </w:rPr>
        <w:t xml:space="preserve"> (Acari: Ixodidae) in North Carolina</w:t>
      </w:r>
      <w:r>
        <w:rPr>
          <w:rFonts w:eastAsia="Calibri"/>
        </w:rPr>
        <w:t xml:space="preserve">. </w:t>
      </w:r>
      <w:r w:rsidRPr="005E2348">
        <w:rPr>
          <w:rFonts w:eastAsia="Calibri"/>
          <w:i/>
        </w:rPr>
        <w:t>Journal of Medical Entomology</w:t>
      </w:r>
      <w:r>
        <w:rPr>
          <w:rFonts w:eastAsia="Calibri"/>
        </w:rPr>
        <w:t>,</w:t>
      </w:r>
      <w:r w:rsidRPr="00481B3C">
        <w:rPr>
          <w:rFonts w:eastAsia="Calibri"/>
        </w:rPr>
        <w:t xml:space="preserve"> 34: 594-598.</w:t>
      </w:r>
    </w:p>
    <w:p w:rsidR="00E534C4" w:rsidRPr="00481B3C" w:rsidRDefault="00E534C4" w:rsidP="00E534C4">
      <w:pPr>
        <w:spacing w:line="480" w:lineRule="auto"/>
        <w:ind w:left="720" w:hanging="720"/>
        <w:rPr>
          <w:rFonts w:eastAsia="Calibri"/>
        </w:rPr>
      </w:pPr>
      <w:proofErr w:type="spellStart"/>
      <w:proofErr w:type="gramStart"/>
      <w:r w:rsidRPr="00481B3C">
        <w:rPr>
          <w:rFonts w:eastAsia="Calibri"/>
        </w:rPr>
        <w:t>LoGiudice</w:t>
      </w:r>
      <w:proofErr w:type="spellEnd"/>
      <w:r w:rsidRPr="00481B3C">
        <w:rPr>
          <w:rFonts w:eastAsia="Calibri"/>
        </w:rPr>
        <w:t>, K., R. S. Ostfeld, K. A. Schmidt and F. Keesing.</w:t>
      </w:r>
      <w:proofErr w:type="gramEnd"/>
      <w:r w:rsidRPr="00481B3C">
        <w:rPr>
          <w:rFonts w:eastAsia="Calibri"/>
        </w:rPr>
        <w:t xml:space="preserve"> 2003. The ecology of infectious disease: Effects of host diversity and community composition on Lyme disease risk. </w:t>
      </w:r>
      <w:r w:rsidRPr="005E2348">
        <w:rPr>
          <w:rFonts w:eastAsia="Calibri"/>
          <w:i/>
        </w:rPr>
        <w:t>PNAS</w:t>
      </w:r>
      <w:r>
        <w:rPr>
          <w:rFonts w:eastAsia="Calibri"/>
        </w:rPr>
        <w:t>,</w:t>
      </w:r>
      <w:r w:rsidRPr="00481B3C">
        <w:rPr>
          <w:rFonts w:eastAsia="Calibri"/>
        </w:rPr>
        <w:t xml:space="preserve"> 100(2): 567-571.</w:t>
      </w:r>
    </w:p>
    <w:p w:rsidR="00E534C4" w:rsidRDefault="00E534C4" w:rsidP="00E534C4">
      <w:pPr>
        <w:spacing w:line="480" w:lineRule="auto"/>
        <w:ind w:left="720" w:hanging="720"/>
        <w:rPr>
          <w:rFonts w:eastAsia="Calibri"/>
        </w:rPr>
      </w:pPr>
      <w:proofErr w:type="gramStart"/>
      <w:r>
        <w:rPr>
          <w:rFonts w:eastAsia="Calibri"/>
        </w:rPr>
        <w:t xml:space="preserve">Mather, T. N., M. L. Wilson, S. I. Moore, J. M. C. </w:t>
      </w:r>
      <w:proofErr w:type="spellStart"/>
      <w:r>
        <w:rPr>
          <w:rFonts w:eastAsia="Calibri"/>
        </w:rPr>
        <w:t>Ribeiro</w:t>
      </w:r>
      <w:proofErr w:type="spellEnd"/>
      <w:r>
        <w:rPr>
          <w:rFonts w:eastAsia="Calibri"/>
        </w:rPr>
        <w:t xml:space="preserve"> and A. </w:t>
      </w:r>
      <w:proofErr w:type="spellStart"/>
      <w:r>
        <w:rPr>
          <w:rFonts w:eastAsia="Calibri"/>
        </w:rPr>
        <w:t>Spielman</w:t>
      </w:r>
      <w:proofErr w:type="spellEnd"/>
      <w:r>
        <w:rPr>
          <w:rFonts w:eastAsia="Calibri"/>
        </w:rPr>
        <w:t>.</w:t>
      </w:r>
      <w:proofErr w:type="gramEnd"/>
      <w:r>
        <w:rPr>
          <w:rFonts w:eastAsia="Calibri"/>
        </w:rPr>
        <w:t xml:space="preserve"> 1989. Comparing the Relative Potential of Rodents as Reservoirs of the Lyme Disease Spirochete (</w:t>
      </w:r>
      <w:r>
        <w:rPr>
          <w:rFonts w:eastAsia="Calibri"/>
          <w:i/>
        </w:rPr>
        <w:t>Borrelia burgdorferi</w:t>
      </w:r>
      <w:r>
        <w:rPr>
          <w:rFonts w:eastAsia="Calibri"/>
        </w:rPr>
        <w:t xml:space="preserve">). </w:t>
      </w:r>
      <w:r>
        <w:rPr>
          <w:rFonts w:eastAsia="Calibri"/>
          <w:i/>
        </w:rPr>
        <w:t>American Journal of Epidemiology</w:t>
      </w:r>
      <w:r>
        <w:rPr>
          <w:rFonts w:eastAsia="Calibri"/>
        </w:rPr>
        <w:t xml:space="preserve">, 130 (1): 143-150. </w:t>
      </w:r>
    </w:p>
    <w:p w:rsidR="00E534C4" w:rsidRPr="008A17C5" w:rsidRDefault="00E534C4" w:rsidP="00E534C4">
      <w:pPr>
        <w:spacing w:line="480" w:lineRule="auto"/>
        <w:ind w:left="720" w:hanging="720"/>
        <w:rPr>
          <w:rFonts w:eastAsia="Calibri"/>
        </w:rPr>
      </w:pPr>
      <w:proofErr w:type="gramStart"/>
      <w:r w:rsidRPr="008A17C5">
        <w:rPr>
          <w:rFonts w:eastAsia="Calibri"/>
        </w:rPr>
        <w:t>Mulder, P. G., M. K. Harris and R. A. Grantham.</w:t>
      </w:r>
      <w:proofErr w:type="gramEnd"/>
      <w:r w:rsidRPr="008A17C5">
        <w:rPr>
          <w:rFonts w:eastAsia="Calibri"/>
        </w:rPr>
        <w:t xml:space="preserve"> 2012. Biology and Management of the Pecan Weevil (</w:t>
      </w:r>
      <w:proofErr w:type="spellStart"/>
      <w:r w:rsidRPr="008A17C5">
        <w:rPr>
          <w:rFonts w:eastAsia="Calibri"/>
        </w:rPr>
        <w:t>Coleoptera</w:t>
      </w:r>
      <w:proofErr w:type="spellEnd"/>
      <w:r w:rsidRPr="008A17C5">
        <w:rPr>
          <w:rFonts w:eastAsia="Calibri"/>
        </w:rPr>
        <w:t xml:space="preserve">: </w:t>
      </w:r>
      <w:proofErr w:type="spellStart"/>
      <w:r w:rsidRPr="008A17C5">
        <w:rPr>
          <w:rFonts w:eastAsia="Calibri"/>
        </w:rPr>
        <w:t>Curculionidae</w:t>
      </w:r>
      <w:proofErr w:type="spellEnd"/>
      <w:r w:rsidRPr="008A17C5">
        <w:rPr>
          <w:rFonts w:eastAsia="Calibri"/>
        </w:rPr>
        <w:t>). J. Integrated Pest Management, 3(1).</w:t>
      </w:r>
    </w:p>
    <w:p w:rsidR="00E534C4" w:rsidRPr="008A17C5" w:rsidRDefault="00E534C4" w:rsidP="00E534C4">
      <w:pPr>
        <w:spacing w:line="480" w:lineRule="auto"/>
        <w:ind w:left="720" w:hanging="720"/>
        <w:rPr>
          <w:rFonts w:eastAsia="Calibri"/>
        </w:rPr>
      </w:pPr>
      <w:proofErr w:type="gramStart"/>
      <w:r w:rsidRPr="008A17C5">
        <w:rPr>
          <w:rFonts w:eastAsia="Calibri"/>
        </w:rPr>
        <w:t>Ogden, N. and J. Tsao.</w:t>
      </w:r>
      <w:proofErr w:type="gramEnd"/>
      <w:r w:rsidRPr="008A17C5">
        <w:rPr>
          <w:rFonts w:eastAsia="Calibri"/>
        </w:rPr>
        <w:t xml:space="preserve"> 2009. Biodiversity and Lyme disease: Dilution or amplification? </w:t>
      </w:r>
      <w:r w:rsidRPr="008A17C5">
        <w:rPr>
          <w:rFonts w:eastAsia="Calibri"/>
          <w:i/>
        </w:rPr>
        <w:t>Journal of Epidemics</w:t>
      </w:r>
      <w:r w:rsidRPr="008A17C5">
        <w:rPr>
          <w:rFonts w:eastAsia="Calibri"/>
        </w:rPr>
        <w:t xml:space="preserve">, 1: 196-206. </w:t>
      </w:r>
    </w:p>
    <w:p w:rsidR="00E534C4" w:rsidRDefault="00E534C4" w:rsidP="00E534C4">
      <w:pPr>
        <w:spacing w:line="480" w:lineRule="auto"/>
        <w:ind w:left="720" w:hanging="720"/>
        <w:rPr>
          <w:rFonts w:eastAsia="Calibri"/>
        </w:rPr>
      </w:pPr>
      <w:proofErr w:type="gramStart"/>
      <w:r>
        <w:rPr>
          <w:rFonts w:eastAsia="Calibri"/>
        </w:rPr>
        <w:t>Ostfeld, R. S. and F. Keesing.</w:t>
      </w:r>
      <w:proofErr w:type="gramEnd"/>
      <w:r>
        <w:rPr>
          <w:rFonts w:eastAsia="Calibri"/>
        </w:rPr>
        <w:t xml:space="preserve"> 2001. Biodiversity and Disease Risk: the Case of Lyme disease. </w:t>
      </w:r>
      <w:r w:rsidRPr="005E2348">
        <w:rPr>
          <w:rFonts w:eastAsia="Calibri"/>
          <w:i/>
        </w:rPr>
        <w:t>Conservation Biology</w:t>
      </w:r>
      <w:r>
        <w:rPr>
          <w:rFonts w:eastAsia="Calibri"/>
        </w:rPr>
        <w:t>, 14(3):722-8.</w:t>
      </w:r>
    </w:p>
    <w:p w:rsidR="00E534C4" w:rsidRPr="00481B3C" w:rsidRDefault="00E534C4" w:rsidP="00E534C4">
      <w:pPr>
        <w:spacing w:line="480" w:lineRule="auto"/>
        <w:ind w:left="720" w:hanging="720"/>
        <w:rPr>
          <w:rFonts w:eastAsia="Calibri"/>
        </w:rPr>
      </w:pPr>
      <w:proofErr w:type="gramStart"/>
      <w:r w:rsidRPr="00481B3C">
        <w:rPr>
          <w:rFonts w:eastAsia="Calibri"/>
        </w:rPr>
        <w:t xml:space="preserve">Piesman, J., J. G. Donahue, T. N. Mather, and A. </w:t>
      </w:r>
      <w:proofErr w:type="spellStart"/>
      <w:r w:rsidRPr="00481B3C">
        <w:rPr>
          <w:rFonts w:eastAsia="Calibri"/>
        </w:rPr>
        <w:t>Spielman</w:t>
      </w:r>
      <w:proofErr w:type="spellEnd"/>
      <w:r w:rsidRPr="00481B3C">
        <w:rPr>
          <w:rFonts w:eastAsia="Calibri"/>
        </w:rPr>
        <w:t>.</w:t>
      </w:r>
      <w:proofErr w:type="gramEnd"/>
      <w:r w:rsidRPr="00481B3C">
        <w:rPr>
          <w:rFonts w:eastAsia="Calibri"/>
        </w:rPr>
        <w:t xml:space="preserve"> 1986. </w:t>
      </w:r>
      <w:proofErr w:type="spellStart"/>
      <w:r w:rsidRPr="00481B3C">
        <w:rPr>
          <w:rFonts w:eastAsia="Calibri"/>
        </w:rPr>
        <w:t>Transovarially</w:t>
      </w:r>
      <w:proofErr w:type="spellEnd"/>
      <w:r w:rsidRPr="00481B3C">
        <w:rPr>
          <w:rFonts w:eastAsia="Calibri"/>
        </w:rPr>
        <w:t xml:space="preserve"> acquired Lyme disease spirochetes (</w:t>
      </w:r>
      <w:r w:rsidRPr="00481B3C">
        <w:rPr>
          <w:rFonts w:eastAsia="Calibri"/>
          <w:i/>
        </w:rPr>
        <w:t>Borrelia burgdorferi</w:t>
      </w:r>
      <w:r w:rsidRPr="00481B3C">
        <w:rPr>
          <w:rFonts w:eastAsia="Calibri"/>
        </w:rPr>
        <w:t xml:space="preserve">) in field-collected larval </w:t>
      </w:r>
      <w:r w:rsidRPr="00481B3C">
        <w:rPr>
          <w:rFonts w:eastAsia="Calibri"/>
          <w:i/>
        </w:rPr>
        <w:t xml:space="preserve">Ixodes </w:t>
      </w:r>
      <w:proofErr w:type="spellStart"/>
      <w:r w:rsidRPr="00481B3C">
        <w:rPr>
          <w:rFonts w:eastAsia="Calibri"/>
          <w:i/>
        </w:rPr>
        <w:t>dammini</w:t>
      </w:r>
      <w:proofErr w:type="spellEnd"/>
      <w:r w:rsidRPr="00481B3C">
        <w:rPr>
          <w:rFonts w:eastAsia="Calibri"/>
        </w:rPr>
        <w:t xml:space="preserve"> (Acari: Ixodidae).</w:t>
      </w:r>
      <w:r w:rsidRPr="005E2348">
        <w:rPr>
          <w:rFonts w:eastAsia="Calibri"/>
          <w:i/>
        </w:rPr>
        <w:t xml:space="preserve"> Journal of Medical Entomology</w:t>
      </w:r>
      <w:r>
        <w:rPr>
          <w:rFonts w:eastAsia="Calibri"/>
        </w:rPr>
        <w:t>,</w:t>
      </w:r>
      <w:r w:rsidRPr="00481B3C">
        <w:rPr>
          <w:rFonts w:eastAsia="Calibri"/>
        </w:rPr>
        <w:t xml:space="preserve"> 23(2): 219-219(1). </w:t>
      </w:r>
    </w:p>
    <w:p w:rsidR="00E534C4" w:rsidRDefault="00E534C4" w:rsidP="00E534C4">
      <w:pPr>
        <w:spacing w:line="480" w:lineRule="auto"/>
        <w:ind w:left="720" w:hanging="720"/>
        <w:rPr>
          <w:rFonts w:eastAsia="Calibri"/>
        </w:rPr>
      </w:pPr>
      <w:proofErr w:type="gramStart"/>
      <w:r>
        <w:rPr>
          <w:rFonts w:eastAsia="Calibri"/>
        </w:rPr>
        <w:lastRenderedPageBreak/>
        <w:t xml:space="preserve">Ragagli, C., L. </w:t>
      </w:r>
      <w:proofErr w:type="spellStart"/>
      <w:r>
        <w:rPr>
          <w:rFonts w:eastAsia="Calibri"/>
        </w:rPr>
        <w:t>Bertolotti</w:t>
      </w:r>
      <w:proofErr w:type="spellEnd"/>
      <w:r>
        <w:rPr>
          <w:rFonts w:eastAsia="Calibri"/>
        </w:rPr>
        <w:t xml:space="preserve">, M. </w:t>
      </w:r>
      <w:proofErr w:type="spellStart"/>
      <w:r>
        <w:rPr>
          <w:rFonts w:eastAsia="Calibri"/>
        </w:rPr>
        <w:t>Giacobini</w:t>
      </w:r>
      <w:proofErr w:type="spellEnd"/>
      <w:r>
        <w:rPr>
          <w:rFonts w:eastAsia="Calibri"/>
        </w:rPr>
        <w:t xml:space="preserve">, A. </w:t>
      </w:r>
      <w:proofErr w:type="spellStart"/>
      <w:r>
        <w:rPr>
          <w:rFonts w:eastAsia="Calibri"/>
        </w:rPr>
        <w:t>Mannelli</w:t>
      </w:r>
      <w:proofErr w:type="spellEnd"/>
      <w:r>
        <w:rPr>
          <w:rFonts w:eastAsia="Calibri"/>
        </w:rPr>
        <w:t xml:space="preserve">, D. </w:t>
      </w:r>
      <w:proofErr w:type="spellStart"/>
      <w:r>
        <w:rPr>
          <w:rFonts w:eastAsia="Calibri"/>
        </w:rPr>
        <w:t>Bisanzio</w:t>
      </w:r>
      <w:proofErr w:type="spellEnd"/>
      <w:r>
        <w:rPr>
          <w:rFonts w:eastAsia="Calibri"/>
        </w:rPr>
        <w:t xml:space="preserve">, G. Amore, and L. </w:t>
      </w:r>
      <w:proofErr w:type="spellStart"/>
      <w:r>
        <w:rPr>
          <w:rFonts w:eastAsia="Calibri"/>
        </w:rPr>
        <w:t>Tomassone</w:t>
      </w:r>
      <w:proofErr w:type="spellEnd"/>
      <w:r>
        <w:rPr>
          <w:rFonts w:eastAsia="Calibri"/>
        </w:rPr>
        <w:t>.</w:t>
      </w:r>
      <w:proofErr w:type="gramEnd"/>
      <w:r>
        <w:rPr>
          <w:rFonts w:eastAsia="Calibri"/>
        </w:rPr>
        <w:t xml:space="preserve"> 2011. </w:t>
      </w:r>
      <w:r w:rsidRPr="009F1F7D">
        <w:rPr>
          <w:rFonts w:eastAsia="Calibri"/>
        </w:rPr>
        <w:t xml:space="preserve">Transmission Dynamics of </w:t>
      </w:r>
      <w:r w:rsidRPr="009F1F7D">
        <w:rPr>
          <w:rFonts w:eastAsia="Calibri"/>
          <w:i/>
        </w:rPr>
        <w:t xml:space="preserve">Borrelia </w:t>
      </w:r>
      <w:proofErr w:type="spellStart"/>
      <w:r w:rsidRPr="009F1F7D">
        <w:rPr>
          <w:rFonts w:eastAsia="Calibri"/>
          <w:i/>
        </w:rPr>
        <w:t>lusitaniae</w:t>
      </w:r>
      <w:proofErr w:type="spellEnd"/>
      <w:r w:rsidRPr="009F1F7D">
        <w:rPr>
          <w:rFonts w:eastAsia="Calibri"/>
        </w:rPr>
        <w:t xml:space="preserve"> and </w:t>
      </w:r>
      <w:r w:rsidRPr="009F1F7D">
        <w:rPr>
          <w:rFonts w:eastAsia="Calibri"/>
          <w:i/>
        </w:rPr>
        <w:t>Borrelia afzelii</w:t>
      </w:r>
      <w:r w:rsidRPr="009F1F7D">
        <w:rPr>
          <w:rFonts w:eastAsia="Calibri"/>
        </w:rPr>
        <w:t xml:space="preserve"> Among </w:t>
      </w:r>
      <w:r w:rsidRPr="009F1F7D">
        <w:rPr>
          <w:rFonts w:eastAsia="Calibri"/>
          <w:i/>
        </w:rPr>
        <w:t xml:space="preserve">Ixodes </w:t>
      </w:r>
      <w:proofErr w:type="spellStart"/>
      <w:r w:rsidRPr="009F1F7D">
        <w:rPr>
          <w:rFonts w:eastAsia="Calibri"/>
          <w:i/>
        </w:rPr>
        <w:t>ricinus</w:t>
      </w:r>
      <w:proofErr w:type="spellEnd"/>
      <w:r w:rsidRPr="009F1F7D">
        <w:rPr>
          <w:rFonts w:eastAsia="Calibri"/>
        </w:rPr>
        <w:t>, Lizards, and Mice in Tuscany, Central Italy</w:t>
      </w:r>
      <w:r>
        <w:rPr>
          <w:rFonts w:eastAsia="Calibri"/>
        </w:rPr>
        <w:t>.</w:t>
      </w:r>
      <w:r w:rsidRPr="009F1F7D">
        <w:rPr>
          <w:rFonts w:eastAsia="Calibri"/>
        </w:rPr>
        <w:t xml:space="preserve"> </w:t>
      </w:r>
      <w:r w:rsidRPr="005E2348">
        <w:rPr>
          <w:rFonts w:eastAsia="Calibri"/>
          <w:i/>
        </w:rPr>
        <w:t>Vector-Borne and Zoonotic Diseases</w:t>
      </w:r>
      <w:r>
        <w:rPr>
          <w:rFonts w:eastAsia="Calibri"/>
        </w:rPr>
        <w:t>, 11(1): 21-28.</w:t>
      </w:r>
    </w:p>
    <w:p w:rsidR="00E534C4" w:rsidRPr="00481B3C" w:rsidRDefault="00E534C4" w:rsidP="00E534C4">
      <w:pPr>
        <w:spacing w:line="480" w:lineRule="auto"/>
        <w:ind w:left="720" w:hanging="720"/>
        <w:rPr>
          <w:rFonts w:eastAsia="Calibri"/>
        </w:rPr>
      </w:pPr>
      <w:r w:rsidRPr="00481B3C">
        <w:rPr>
          <w:rFonts w:eastAsia="Calibri"/>
        </w:rPr>
        <w:t xml:space="preserve">Rosen, M. E. 2009. </w:t>
      </w:r>
      <w:proofErr w:type="gramStart"/>
      <w:r w:rsidRPr="00481B3C">
        <w:rPr>
          <w:rFonts w:eastAsia="Calibri"/>
        </w:rPr>
        <w:t xml:space="preserve">Investigating the maintenance of the Lyme disease pathogen, </w:t>
      </w:r>
      <w:r w:rsidRPr="00481B3C">
        <w:rPr>
          <w:rFonts w:eastAsia="Calibri"/>
          <w:i/>
        </w:rPr>
        <w:t>Borrelia burgdorferi</w:t>
      </w:r>
      <w:r w:rsidRPr="00481B3C">
        <w:rPr>
          <w:rFonts w:eastAsia="Calibri"/>
        </w:rPr>
        <w:t xml:space="preserve">, and its vector, </w:t>
      </w:r>
      <w:r w:rsidRPr="00481B3C">
        <w:rPr>
          <w:rFonts w:eastAsia="Calibri"/>
          <w:i/>
        </w:rPr>
        <w:t>Ixodes scapularis</w:t>
      </w:r>
      <w:r w:rsidRPr="00481B3C">
        <w:rPr>
          <w:rFonts w:eastAsia="Calibri"/>
        </w:rPr>
        <w:t>, in Tennessee.</w:t>
      </w:r>
      <w:proofErr w:type="gramEnd"/>
      <w:r w:rsidRPr="00481B3C">
        <w:rPr>
          <w:rFonts w:eastAsia="Calibri"/>
        </w:rPr>
        <w:t xml:space="preserve"> </w:t>
      </w:r>
      <w:proofErr w:type="gramStart"/>
      <w:r w:rsidRPr="00481B3C">
        <w:rPr>
          <w:rFonts w:eastAsia="Calibri"/>
        </w:rPr>
        <w:t>Thesis for Master of Science Degree for the University of Tennessee, Knoxville.</w:t>
      </w:r>
      <w:proofErr w:type="gramEnd"/>
      <w:r w:rsidRPr="00481B3C">
        <w:rPr>
          <w:rFonts w:eastAsia="Calibri"/>
        </w:rPr>
        <w:t xml:space="preserve"> </w:t>
      </w:r>
    </w:p>
    <w:p w:rsidR="00E534C4" w:rsidRDefault="00E534C4" w:rsidP="00E534C4">
      <w:pPr>
        <w:spacing w:line="480" w:lineRule="auto"/>
        <w:ind w:left="720" w:hanging="720"/>
        <w:rPr>
          <w:rFonts w:eastAsia="Calibri"/>
        </w:rPr>
      </w:pPr>
      <w:r w:rsidRPr="00481B3C">
        <w:rPr>
          <w:rFonts w:eastAsia="Calibri"/>
        </w:rPr>
        <w:t xml:space="preserve">Rudenko, N., M. </w:t>
      </w:r>
      <w:proofErr w:type="spellStart"/>
      <w:r w:rsidRPr="00481B3C">
        <w:rPr>
          <w:rFonts w:eastAsia="Calibri"/>
        </w:rPr>
        <w:t>Golovchenko</w:t>
      </w:r>
      <w:proofErr w:type="spellEnd"/>
      <w:r w:rsidRPr="00481B3C">
        <w:rPr>
          <w:rFonts w:eastAsia="Calibri"/>
        </w:rPr>
        <w:t xml:space="preserve">, T. Lin, L. </w:t>
      </w:r>
      <w:proofErr w:type="spellStart"/>
      <w:proofErr w:type="gramStart"/>
      <w:r w:rsidRPr="00481B3C">
        <w:rPr>
          <w:rFonts w:eastAsia="Calibri"/>
        </w:rPr>
        <w:t>Gao</w:t>
      </w:r>
      <w:proofErr w:type="spellEnd"/>
      <w:proofErr w:type="gramEnd"/>
      <w:r w:rsidRPr="00481B3C">
        <w:rPr>
          <w:rFonts w:eastAsia="Calibri"/>
        </w:rPr>
        <w:t xml:space="preserve">, L. </w:t>
      </w:r>
      <w:proofErr w:type="spellStart"/>
      <w:r w:rsidRPr="00481B3C">
        <w:rPr>
          <w:rFonts w:eastAsia="Calibri"/>
        </w:rPr>
        <w:t>Grubhoffer</w:t>
      </w:r>
      <w:proofErr w:type="spellEnd"/>
      <w:r w:rsidRPr="00481B3C">
        <w:rPr>
          <w:rFonts w:eastAsia="Calibri"/>
        </w:rPr>
        <w:t xml:space="preserve">, and J. H. Oliver, Jr. 2009. Delineation of a New Species of the </w:t>
      </w:r>
      <w:r w:rsidRPr="00481B3C">
        <w:rPr>
          <w:rFonts w:eastAsia="Calibri"/>
          <w:i/>
        </w:rPr>
        <w:t>Borrelia burgdorferi</w:t>
      </w:r>
      <w:r w:rsidRPr="00481B3C">
        <w:rPr>
          <w:rFonts w:eastAsia="Calibri"/>
        </w:rPr>
        <w:t xml:space="preserve"> Sensu Lato Complex, </w:t>
      </w:r>
      <w:r w:rsidRPr="00481B3C">
        <w:rPr>
          <w:rFonts w:eastAsia="Calibri"/>
          <w:i/>
        </w:rPr>
        <w:t xml:space="preserve">Borrelia </w:t>
      </w:r>
      <w:proofErr w:type="spellStart"/>
      <w:proofErr w:type="gramStart"/>
      <w:r w:rsidRPr="00481B3C">
        <w:rPr>
          <w:rFonts w:eastAsia="Calibri"/>
          <w:i/>
        </w:rPr>
        <w:t>americana</w:t>
      </w:r>
      <w:proofErr w:type="spellEnd"/>
      <w:proofErr w:type="gramEnd"/>
      <w:r>
        <w:rPr>
          <w:rFonts w:eastAsia="Calibri"/>
        </w:rPr>
        <w:t xml:space="preserve"> sp. </w:t>
      </w:r>
      <w:proofErr w:type="spellStart"/>
      <w:r>
        <w:rPr>
          <w:rFonts w:eastAsia="Calibri"/>
        </w:rPr>
        <w:t>nov.</w:t>
      </w:r>
      <w:proofErr w:type="spellEnd"/>
      <w:r>
        <w:rPr>
          <w:rFonts w:eastAsia="Calibri"/>
        </w:rPr>
        <w:t xml:space="preserve"> </w:t>
      </w:r>
      <w:r w:rsidRPr="005E2348">
        <w:rPr>
          <w:rFonts w:eastAsia="Calibri"/>
          <w:i/>
        </w:rPr>
        <w:t>Journal of Clinical Microbiology</w:t>
      </w:r>
      <w:r w:rsidRPr="00481B3C">
        <w:rPr>
          <w:rFonts w:eastAsia="Calibri"/>
        </w:rPr>
        <w:t xml:space="preserve">, 47 (12): 3875-80. </w:t>
      </w:r>
    </w:p>
    <w:p w:rsidR="00E534C4" w:rsidRPr="00481B3C" w:rsidRDefault="00E534C4" w:rsidP="00E534C4">
      <w:pPr>
        <w:spacing w:line="480" w:lineRule="auto"/>
        <w:ind w:left="720" w:hanging="720"/>
        <w:rPr>
          <w:rFonts w:eastAsia="Calibri"/>
        </w:rPr>
      </w:pPr>
      <w:r w:rsidRPr="00481B3C">
        <w:rPr>
          <w:rFonts w:eastAsia="Calibri"/>
        </w:rPr>
        <w:t xml:space="preserve">Stafford, K. C. 1994. Survival of Immature </w:t>
      </w:r>
      <w:r w:rsidRPr="00481B3C">
        <w:rPr>
          <w:rFonts w:eastAsia="Calibri"/>
          <w:i/>
        </w:rPr>
        <w:t>Ixodes scapularis</w:t>
      </w:r>
      <w:r w:rsidRPr="00481B3C">
        <w:rPr>
          <w:rFonts w:eastAsia="Calibri"/>
        </w:rPr>
        <w:t xml:space="preserve"> (Acari: Ixodidae) at Different Relative </w:t>
      </w:r>
      <w:proofErr w:type="spellStart"/>
      <w:r w:rsidRPr="00481B3C">
        <w:rPr>
          <w:rFonts w:eastAsia="Calibri"/>
        </w:rPr>
        <w:t>Humidities</w:t>
      </w:r>
      <w:proofErr w:type="spellEnd"/>
      <w:r w:rsidRPr="00481B3C">
        <w:rPr>
          <w:rFonts w:eastAsia="Calibri"/>
        </w:rPr>
        <w:t xml:space="preserve">. </w:t>
      </w:r>
      <w:r w:rsidRPr="005E2348">
        <w:rPr>
          <w:rFonts w:eastAsia="Calibri"/>
          <w:i/>
        </w:rPr>
        <w:t>Journal of Medical Entomology</w:t>
      </w:r>
      <w:r w:rsidRPr="00481B3C">
        <w:rPr>
          <w:rFonts w:eastAsia="Calibri"/>
        </w:rPr>
        <w:t>, 31(2): 310-314.</w:t>
      </w:r>
    </w:p>
    <w:p w:rsidR="00E534C4" w:rsidRPr="00481B3C" w:rsidRDefault="00E534C4" w:rsidP="00E534C4">
      <w:pPr>
        <w:spacing w:line="480" w:lineRule="auto"/>
        <w:ind w:left="720" w:hanging="720"/>
        <w:rPr>
          <w:rFonts w:eastAsia="Calibri"/>
        </w:rPr>
      </w:pPr>
      <w:proofErr w:type="gramStart"/>
      <w:r w:rsidRPr="00481B3C">
        <w:rPr>
          <w:rFonts w:eastAsia="Calibri"/>
        </w:rPr>
        <w:t xml:space="preserve">Stanek, G., G. P. </w:t>
      </w:r>
      <w:proofErr w:type="spellStart"/>
      <w:r w:rsidRPr="00481B3C">
        <w:rPr>
          <w:rFonts w:eastAsia="Calibri"/>
        </w:rPr>
        <w:t>Wormser</w:t>
      </w:r>
      <w:proofErr w:type="spellEnd"/>
      <w:r w:rsidRPr="00481B3C">
        <w:rPr>
          <w:rFonts w:eastAsia="Calibri"/>
        </w:rPr>
        <w:t xml:space="preserve">, J. Gray, and F. </w:t>
      </w:r>
      <w:proofErr w:type="spellStart"/>
      <w:r w:rsidRPr="00481B3C">
        <w:rPr>
          <w:rFonts w:eastAsia="Calibri"/>
        </w:rPr>
        <w:t>Strle</w:t>
      </w:r>
      <w:proofErr w:type="spellEnd"/>
      <w:r w:rsidRPr="00481B3C">
        <w:rPr>
          <w:rFonts w:eastAsia="Calibri"/>
        </w:rPr>
        <w:t>.</w:t>
      </w:r>
      <w:proofErr w:type="gramEnd"/>
      <w:r w:rsidRPr="00481B3C">
        <w:rPr>
          <w:rFonts w:eastAsia="Calibri"/>
        </w:rPr>
        <w:t xml:space="preserve"> 2012. Lyme borreliosis. </w:t>
      </w:r>
      <w:r w:rsidRPr="005E2348">
        <w:rPr>
          <w:rFonts w:eastAsia="Calibri"/>
          <w:i/>
        </w:rPr>
        <w:t>Lancet</w:t>
      </w:r>
      <w:r w:rsidRPr="00481B3C">
        <w:rPr>
          <w:rFonts w:eastAsia="Calibri"/>
        </w:rPr>
        <w:t>, 379:461-73.</w:t>
      </w:r>
    </w:p>
    <w:p w:rsidR="00E534C4" w:rsidRPr="00481B3C" w:rsidRDefault="00E534C4" w:rsidP="00E534C4">
      <w:pPr>
        <w:spacing w:line="480" w:lineRule="auto"/>
        <w:ind w:left="720" w:hanging="720"/>
        <w:rPr>
          <w:rFonts w:eastAsia="Calibri"/>
        </w:rPr>
      </w:pPr>
      <w:proofErr w:type="spellStart"/>
      <w:r w:rsidRPr="00481B3C">
        <w:rPr>
          <w:rFonts w:eastAsia="Calibri"/>
        </w:rPr>
        <w:t>Strle</w:t>
      </w:r>
      <w:proofErr w:type="spellEnd"/>
      <w:r w:rsidRPr="00481B3C">
        <w:rPr>
          <w:rFonts w:eastAsia="Calibri"/>
        </w:rPr>
        <w:t xml:space="preserve">, F., J. A. Nelson, E. </w:t>
      </w:r>
      <w:proofErr w:type="spellStart"/>
      <w:r w:rsidRPr="00481B3C">
        <w:rPr>
          <w:rFonts w:eastAsia="Calibri"/>
        </w:rPr>
        <w:t>Ruzic-Sabljic</w:t>
      </w:r>
      <w:proofErr w:type="spellEnd"/>
      <w:r w:rsidRPr="00481B3C">
        <w:rPr>
          <w:rFonts w:eastAsia="Calibri"/>
        </w:rPr>
        <w:t xml:space="preserve">, J. </w:t>
      </w:r>
      <w:proofErr w:type="spellStart"/>
      <w:r w:rsidRPr="00481B3C">
        <w:rPr>
          <w:rFonts w:eastAsia="Calibri"/>
        </w:rPr>
        <w:t>Cimperman</w:t>
      </w:r>
      <w:proofErr w:type="spellEnd"/>
      <w:r w:rsidRPr="00481B3C">
        <w:rPr>
          <w:rFonts w:eastAsia="Calibri"/>
        </w:rPr>
        <w:t xml:space="preserve">, V. </w:t>
      </w:r>
      <w:proofErr w:type="spellStart"/>
      <w:r w:rsidRPr="00481B3C">
        <w:rPr>
          <w:rFonts w:eastAsia="Calibri"/>
        </w:rPr>
        <w:t>Maraspin</w:t>
      </w:r>
      <w:proofErr w:type="spellEnd"/>
      <w:r w:rsidRPr="00481B3C">
        <w:rPr>
          <w:rFonts w:eastAsia="Calibri"/>
        </w:rPr>
        <w:t xml:space="preserve">, S. </w:t>
      </w:r>
      <w:proofErr w:type="spellStart"/>
      <w:r w:rsidRPr="00481B3C">
        <w:rPr>
          <w:rFonts w:eastAsia="Calibri"/>
        </w:rPr>
        <w:t>Lotric-Furlan</w:t>
      </w:r>
      <w:proofErr w:type="spellEnd"/>
      <w:r w:rsidRPr="00481B3C">
        <w:rPr>
          <w:rFonts w:eastAsia="Calibri"/>
        </w:rPr>
        <w:t xml:space="preserve">, Y. Cheng, M. M. </w:t>
      </w:r>
      <w:proofErr w:type="spellStart"/>
      <w:r w:rsidRPr="00481B3C">
        <w:rPr>
          <w:rFonts w:eastAsia="Calibri"/>
        </w:rPr>
        <w:t>Picken</w:t>
      </w:r>
      <w:proofErr w:type="spellEnd"/>
      <w:r w:rsidRPr="00481B3C">
        <w:rPr>
          <w:rFonts w:eastAsia="Calibri"/>
        </w:rPr>
        <w:t xml:space="preserve">, G. M. </w:t>
      </w:r>
      <w:proofErr w:type="spellStart"/>
      <w:r w:rsidRPr="00481B3C">
        <w:rPr>
          <w:rFonts w:eastAsia="Calibri"/>
        </w:rPr>
        <w:t>Trenholme</w:t>
      </w:r>
      <w:proofErr w:type="spellEnd"/>
      <w:r w:rsidRPr="00481B3C">
        <w:rPr>
          <w:rFonts w:eastAsia="Calibri"/>
        </w:rPr>
        <w:t xml:space="preserve">, R. N. </w:t>
      </w:r>
      <w:proofErr w:type="spellStart"/>
      <w:r w:rsidRPr="00481B3C">
        <w:rPr>
          <w:rFonts w:eastAsia="Calibri"/>
        </w:rPr>
        <w:t>Picken</w:t>
      </w:r>
      <w:proofErr w:type="spellEnd"/>
      <w:r w:rsidRPr="00481B3C">
        <w:rPr>
          <w:rFonts w:eastAsia="Calibri"/>
        </w:rPr>
        <w:t xml:space="preserve">. 1996. European Lyme Borreliosis: 231 Culture-Confirmed Cases Involving Patients with Erythema </w:t>
      </w:r>
      <w:proofErr w:type="spellStart"/>
      <w:r w:rsidRPr="00481B3C">
        <w:rPr>
          <w:rFonts w:eastAsia="Calibri"/>
        </w:rPr>
        <w:t>Migrans</w:t>
      </w:r>
      <w:proofErr w:type="spellEnd"/>
      <w:r w:rsidRPr="00481B3C">
        <w:rPr>
          <w:rFonts w:eastAsia="Calibri"/>
        </w:rPr>
        <w:t xml:space="preserve">. </w:t>
      </w:r>
      <w:r w:rsidRPr="005E2348">
        <w:rPr>
          <w:rFonts w:eastAsia="Calibri"/>
          <w:i/>
        </w:rPr>
        <w:t>Clinical Infectious Diseases</w:t>
      </w:r>
      <w:r w:rsidRPr="00481B3C">
        <w:rPr>
          <w:rFonts w:eastAsia="Calibri"/>
        </w:rPr>
        <w:t xml:space="preserve">, 23: 61-5. </w:t>
      </w:r>
    </w:p>
    <w:p w:rsidR="00E534C4" w:rsidRPr="008A17C5" w:rsidRDefault="00E534C4" w:rsidP="00E534C4">
      <w:pPr>
        <w:spacing w:line="480" w:lineRule="auto"/>
        <w:ind w:left="720" w:hanging="720"/>
        <w:rPr>
          <w:rFonts w:eastAsia="Calibri"/>
        </w:rPr>
      </w:pPr>
      <w:proofErr w:type="spellStart"/>
      <w:proofErr w:type="gramStart"/>
      <w:r w:rsidRPr="008A17C5">
        <w:rPr>
          <w:rFonts w:eastAsia="Calibri"/>
        </w:rPr>
        <w:t>Stromdahl</w:t>
      </w:r>
      <w:proofErr w:type="spellEnd"/>
      <w:r w:rsidRPr="008A17C5">
        <w:rPr>
          <w:rFonts w:eastAsia="Calibri"/>
        </w:rPr>
        <w:t>, E. Y. and G. J. Hickling.</w:t>
      </w:r>
      <w:proofErr w:type="gramEnd"/>
      <w:r w:rsidRPr="008A17C5">
        <w:rPr>
          <w:rFonts w:eastAsia="Calibri"/>
        </w:rPr>
        <w:t xml:space="preserve"> 2012. </w:t>
      </w:r>
      <w:proofErr w:type="spellStart"/>
      <w:r w:rsidRPr="008A17C5">
        <w:rPr>
          <w:rFonts w:eastAsia="Calibri"/>
        </w:rPr>
        <w:t>Aetiology</w:t>
      </w:r>
      <w:proofErr w:type="spellEnd"/>
      <w:r w:rsidRPr="008A17C5">
        <w:rPr>
          <w:rFonts w:eastAsia="Calibri"/>
        </w:rPr>
        <w:t xml:space="preserve"> of Tick-borne Human Diseases with Emphasis on the South-Eastern United States. </w:t>
      </w:r>
      <w:proofErr w:type="spellStart"/>
      <w:r w:rsidRPr="008A17C5">
        <w:rPr>
          <w:rFonts w:eastAsia="Calibri"/>
          <w:i/>
        </w:rPr>
        <w:t>Zoonoses</w:t>
      </w:r>
      <w:proofErr w:type="spellEnd"/>
      <w:r w:rsidRPr="008A17C5">
        <w:rPr>
          <w:rFonts w:eastAsia="Calibri"/>
          <w:i/>
        </w:rPr>
        <w:t xml:space="preserve"> and Public Health</w:t>
      </w:r>
      <w:r w:rsidRPr="008A17C5">
        <w:rPr>
          <w:rFonts w:eastAsia="Calibri"/>
        </w:rPr>
        <w:t xml:space="preserve">, 59(2): 48-64. </w:t>
      </w:r>
    </w:p>
    <w:p w:rsidR="00E534C4" w:rsidRPr="00481B3C" w:rsidRDefault="00E534C4" w:rsidP="00E534C4">
      <w:pPr>
        <w:spacing w:line="480" w:lineRule="auto"/>
        <w:ind w:left="720" w:hanging="720"/>
        <w:rPr>
          <w:rFonts w:eastAsia="Calibri"/>
        </w:rPr>
      </w:pPr>
      <w:proofErr w:type="gramStart"/>
      <w:r w:rsidRPr="00481B3C">
        <w:rPr>
          <w:rFonts w:eastAsia="Calibri"/>
        </w:rPr>
        <w:t>Swanson, K., and D. Norris.</w:t>
      </w:r>
      <w:proofErr w:type="gramEnd"/>
      <w:r w:rsidRPr="00481B3C">
        <w:rPr>
          <w:rFonts w:eastAsia="Calibri"/>
        </w:rPr>
        <w:t xml:space="preserve"> 2007</w:t>
      </w:r>
      <w:r>
        <w:rPr>
          <w:rFonts w:eastAsia="Calibri"/>
        </w:rPr>
        <w:t xml:space="preserve">. </w:t>
      </w:r>
      <w:r w:rsidRPr="00481B3C">
        <w:rPr>
          <w:rFonts w:eastAsia="Calibri"/>
        </w:rPr>
        <w:t xml:space="preserve">Detection of </w:t>
      </w:r>
      <w:r w:rsidRPr="00481B3C">
        <w:rPr>
          <w:rFonts w:eastAsia="Calibri"/>
          <w:i/>
          <w:iCs/>
        </w:rPr>
        <w:t>Borrelia burgdorferi</w:t>
      </w:r>
      <w:r w:rsidRPr="00481B3C">
        <w:rPr>
          <w:rFonts w:eastAsia="Calibri"/>
        </w:rPr>
        <w:t xml:space="preserve"> DNA in lizards from Southern Maryland. </w:t>
      </w:r>
      <w:proofErr w:type="gramStart"/>
      <w:r>
        <w:rPr>
          <w:rFonts w:eastAsia="Calibri"/>
          <w:i/>
        </w:rPr>
        <w:t>Vector Borne and Z</w:t>
      </w:r>
      <w:r w:rsidRPr="005E2348">
        <w:rPr>
          <w:rFonts w:eastAsia="Calibri"/>
          <w:i/>
        </w:rPr>
        <w:t>oonotic diseases</w:t>
      </w:r>
      <w:r>
        <w:rPr>
          <w:rFonts w:eastAsia="Calibri"/>
        </w:rPr>
        <w:t>,</w:t>
      </w:r>
      <w:r w:rsidRPr="00481B3C">
        <w:rPr>
          <w:rFonts w:eastAsia="Calibri"/>
        </w:rPr>
        <w:t xml:space="preserve"> 7: 42-49.</w:t>
      </w:r>
      <w:proofErr w:type="gramEnd"/>
    </w:p>
    <w:p w:rsidR="00073A74" w:rsidRPr="009F1F7D" w:rsidRDefault="00E534C4" w:rsidP="00E534C4">
      <w:pPr>
        <w:spacing w:line="480" w:lineRule="auto"/>
        <w:ind w:left="720" w:hanging="720"/>
        <w:rPr>
          <w:rFonts w:eastAsia="Calibri"/>
        </w:rPr>
      </w:pPr>
      <w:proofErr w:type="gramStart"/>
      <w:r>
        <w:rPr>
          <w:rFonts w:eastAsia="Calibri"/>
        </w:rPr>
        <w:lastRenderedPageBreak/>
        <w:t xml:space="preserve">Vaclav, R., M. </w:t>
      </w:r>
      <w:proofErr w:type="spellStart"/>
      <w:r>
        <w:rPr>
          <w:rFonts w:eastAsia="Calibri"/>
        </w:rPr>
        <w:t>Ficová</w:t>
      </w:r>
      <w:proofErr w:type="spellEnd"/>
      <w:r>
        <w:rPr>
          <w:rFonts w:eastAsia="Calibri"/>
        </w:rPr>
        <w:t xml:space="preserve"> and P. </w:t>
      </w:r>
      <w:proofErr w:type="spellStart"/>
      <w:r>
        <w:rPr>
          <w:rFonts w:eastAsia="Calibri"/>
        </w:rPr>
        <w:t>Prokop</w:t>
      </w:r>
      <w:proofErr w:type="spellEnd"/>
      <w:r>
        <w:rPr>
          <w:rFonts w:eastAsia="Calibri"/>
        </w:rPr>
        <w:t>.</w:t>
      </w:r>
      <w:proofErr w:type="gramEnd"/>
      <w:r>
        <w:rPr>
          <w:rFonts w:eastAsia="Calibri"/>
        </w:rPr>
        <w:t xml:space="preserve"> </w:t>
      </w:r>
      <w:proofErr w:type="gramStart"/>
      <w:r>
        <w:rPr>
          <w:rFonts w:eastAsia="Calibri"/>
        </w:rPr>
        <w:t xml:space="preserve">2011. Associations Between </w:t>
      </w:r>
      <w:proofErr w:type="spellStart"/>
      <w:r>
        <w:rPr>
          <w:rFonts w:eastAsia="Calibri"/>
        </w:rPr>
        <w:t>Coinfection</w:t>
      </w:r>
      <w:proofErr w:type="spellEnd"/>
      <w:r>
        <w:rPr>
          <w:rFonts w:eastAsia="Calibri"/>
        </w:rPr>
        <w:t xml:space="preserve"> Prevalence of </w:t>
      </w:r>
      <w:r>
        <w:rPr>
          <w:rFonts w:eastAsia="Calibri"/>
          <w:i/>
        </w:rPr>
        <w:t>Borrelia</w:t>
      </w:r>
      <w:proofErr w:type="gramEnd"/>
      <w:r>
        <w:rPr>
          <w:rFonts w:eastAsia="Calibri"/>
          <w:i/>
        </w:rPr>
        <w:t xml:space="preserve"> </w:t>
      </w:r>
      <w:proofErr w:type="spellStart"/>
      <w:r>
        <w:rPr>
          <w:rFonts w:eastAsia="Calibri"/>
          <w:i/>
        </w:rPr>
        <w:t>lusitaniae</w:t>
      </w:r>
      <w:proofErr w:type="spellEnd"/>
      <w:r>
        <w:rPr>
          <w:rFonts w:eastAsia="Calibri"/>
        </w:rPr>
        <w:t xml:space="preserve">, </w:t>
      </w:r>
      <w:r>
        <w:rPr>
          <w:rFonts w:eastAsia="Calibri"/>
          <w:i/>
        </w:rPr>
        <w:t>Anaplasma</w:t>
      </w:r>
      <w:r>
        <w:rPr>
          <w:rFonts w:eastAsia="Calibri"/>
        </w:rPr>
        <w:t xml:space="preserve"> sp., and </w:t>
      </w:r>
      <w:r>
        <w:rPr>
          <w:rFonts w:eastAsia="Calibri"/>
          <w:i/>
        </w:rPr>
        <w:t>Rickettsia</w:t>
      </w:r>
      <w:r>
        <w:rPr>
          <w:rFonts w:eastAsia="Calibri"/>
        </w:rPr>
        <w:t xml:space="preserve"> sp. in Hard Ticks Feeding on Reptile Hosts. </w:t>
      </w:r>
      <w:r w:rsidRPr="005E2348">
        <w:rPr>
          <w:rFonts w:eastAsia="Calibri"/>
          <w:i/>
        </w:rPr>
        <w:t>Microbial Ecology</w:t>
      </w:r>
      <w:r>
        <w:rPr>
          <w:rFonts w:eastAsia="Calibri"/>
        </w:rPr>
        <w:t>, 61: 245-253.</w:t>
      </w:r>
    </w:p>
    <w:p w:rsidR="00946906" w:rsidRDefault="00946906">
      <w:pPr>
        <w:rPr>
          <w:rFonts w:eastAsia="Calibri"/>
        </w:rPr>
      </w:pPr>
    </w:p>
    <w:p w:rsidR="00F4208F" w:rsidRDefault="00F4208F">
      <w:pPr>
        <w:rPr>
          <w:rFonts w:eastAsia="Calibri"/>
        </w:rPr>
      </w:pPr>
    </w:p>
    <w:p w:rsidR="00F4208F" w:rsidRDefault="00F4208F">
      <w:pPr>
        <w:rPr>
          <w:rFonts w:eastAsia="Calibri"/>
        </w:rPr>
      </w:pPr>
    </w:p>
    <w:p w:rsidR="00F4208F" w:rsidRDefault="00F4208F">
      <w:pPr>
        <w:rPr>
          <w:rFonts w:eastAsia="Calibri"/>
        </w:rPr>
      </w:pPr>
    </w:p>
    <w:p w:rsidR="00F4208F" w:rsidRPr="00481B3C" w:rsidRDefault="00F4208F">
      <w:pPr>
        <w:rPr>
          <w:b/>
          <w:smallCaps/>
        </w:rPr>
      </w:pPr>
    </w:p>
    <w:p w:rsidR="00481B3C" w:rsidRDefault="00481B3C" w:rsidP="00115ED9">
      <w:pPr>
        <w:ind w:left="720" w:hanging="720"/>
        <w:rPr>
          <w:b/>
          <w:smallCaps/>
        </w:rPr>
      </w:pPr>
    </w:p>
    <w:p w:rsidR="0053601D" w:rsidRDefault="0053601D" w:rsidP="00D44805">
      <w:pPr>
        <w:pStyle w:val="Heading1"/>
      </w:pPr>
    </w:p>
    <w:p w:rsidR="006C195E" w:rsidRDefault="0053601D" w:rsidP="0053601D">
      <w:pPr>
        <w:pStyle w:val="Heading1"/>
      </w:pPr>
      <w:r>
        <w:br w:type="page"/>
      </w:r>
      <w:bookmarkStart w:id="39" w:name="_Toc363477966"/>
      <w:r w:rsidR="006C195E" w:rsidRPr="00481B3C">
        <w:lastRenderedPageBreak/>
        <w:t>APPENDI</w:t>
      </w:r>
      <w:r w:rsidR="00A612FF">
        <w:t>CES</w:t>
      </w:r>
      <w:bookmarkEnd w:id="39"/>
    </w:p>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Default="004A7DD1" w:rsidP="004A7DD1"/>
    <w:p w:rsidR="004A7DD1" w:rsidRPr="004A7DD1" w:rsidRDefault="004A7DD1" w:rsidP="004A7DD1"/>
    <w:p w:rsidR="003C06A4" w:rsidRPr="00D44805" w:rsidRDefault="00262913" w:rsidP="00D44805">
      <w:pPr>
        <w:pStyle w:val="Heading2"/>
        <w:ind w:left="0"/>
        <w:rPr>
          <w:caps w:val="0"/>
        </w:rPr>
      </w:pPr>
      <w:bookmarkStart w:id="40" w:name="_Toc363477967"/>
      <w:r w:rsidRPr="00481B3C">
        <w:rPr>
          <w:caps w:val="0"/>
        </w:rPr>
        <w:lastRenderedPageBreak/>
        <w:t>Appendix 1: DNA extractio</w:t>
      </w:r>
      <w:r w:rsidR="00D44805">
        <w:rPr>
          <w:caps w:val="0"/>
        </w:rPr>
        <w:t>n</w:t>
      </w:r>
      <w:bookmarkEnd w:id="40"/>
    </w:p>
    <w:p w:rsidR="00262913" w:rsidRPr="00481B3C" w:rsidRDefault="00262913" w:rsidP="00973386">
      <w:pPr>
        <w:spacing w:after="200" w:line="480" w:lineRule="auto"/>
        <w:rPr>
          <w:b/>
        </w:rPr>
      </w:pPr>
      <w:r w:rsidRPr="00481B3C">
        <w:rPr>
          <w:b/>
        </w:rPr>
        <w:t xml:space="preserve"> </w:t>
      </w:r>
      <w:r w:rsidR="002630A3" w:rsidRPr="00481B3C">
        <w:rPr>
          <w:b/>
        </w:rPr>
        <w:t>1</w:t>
      </w:r>
      <w:r w:rsidR="002630A3" w:rsidRPr="00481B3C">
        <w:rPr>
          <w:b/>
          <w:vertAlign w:val="superscript"/>
        </w:rPr>
        <w:t>st</w:t>
      </w:r>
      <w:r w:rsidR="002630A3" w:rsidRPr="00481B3C">
        <w:rPr>
          <w:b/>
        </w:rPr>
        <w:t xml:space="preserve"> </w:t>
      </w:r>
      <w:r w:rsidR="00DE0B5B" w:rsidRPr="00481B3C">
        <w:rPr>
          <w:b/>
        </w:rPr>
        <w:t>Day Protocol</w:t>
      </w:r>
    </w:p>
    <w:p w:rsidR="00DE0B5B" w:rsidRPr="00481B3C" w:rsidRDefault="00DE0B5B" w:rsidP="00973386">
      <w:pPr>
        <w:spacing w:after="200" w:line="480" w:lineRule="auto"/>
      </w:pPr>
      <w:r w:rsidRPr="00481B3C">
        <w:t xml:space="preserve">*Using Qiagen </w:t>
      </w:r>
      <w:proofErr w:type="spellStart"/>
      <w:r w:rsidRPr="00481B3C">
        <w:t>DNeasy</w:t>
      </w:r>
      <w:proofErr w:type="spellEnd"/>
      <w:r w:rsidRPr="00481B3C">
        <w:t xml:space="preserve"> Blood and Tissue DNA Extraction Kit </w:t>
      </w:r>
    </w:p>
    <w:p w:rsidR="002630A3" w:rsidRPr="00481B3C" w:rsidRDefault="00DE0B5B" w:rsidP="00973386">
      <w:pPr>
        <w:pStyle w:val="ListParagraph"/>
        <w:numPr>
          <w:ilvl w:val="0"/>
          <w:numId w:val="33"/>
        </w:numPr>
        <w:spacing w:after="200" w:line="480" w:lineRule="auto"/>
      </w:pPr>
      <w:r w:rsidRPr="00481B3C">
        <w:t xml:space="preserve">Prepare the number of clean 1.5 mL </w:t>
      </w:r>
      <w:proofErr w:type="spellStart"/>
      <w:r w:rsidRPr="00481B3C">
        <w:t>microcentrifuge</w:t>
      </w:r>
      <w:proofErr w:type="spellEnd"/>
      <w:r w:rsidRPr="00481B3C">
        <w:t xml:space="preserve"> vials</w:t>
      </w:r>
      <w:r w:rsidR="002630A3" w:rsidRPr="00481B3C">
        <w:t xml:space="preserve"> needed for extraction</w:t>
      </w:r>
      <w:r w:rsidR="004B3753" w:rsidRPr="00481B3C">
        <w:t>. Label with trial</w:t>
      </w:r>
      <w:r w:rsidR="002630A3" w:rsidRPr="00481B3C">
        <w:t xml:space="preserve"> and unique identifier.</w:t>
      </w:r>
    </w:p>
    <w:p w:rsidR="002630A3" w:rsidRPr="00481B3C" w:rsidRDefault="002630A3" w:rsidP="00973386">
      <w:pPr>
        <w:pStyle w:val="ListParagraph"/>
        <w:numPr>
          <w:ilvl w:val="0"/>
          <w:numId w:val="33"/>
        </w:numPr>
        <w:spacing w:after="200" w:line="480" w:lineRule="auto"/>
      </w:pPr>
      <w:r w:rsidRPr="00481B3C">
        <w:t xml:space="preserve">Remove sample from ethanol and allow </w:t>
      </w:r>
      <w:proofErr w:type="gramStart"/>
      <w:r w:rsidRPr="00481B3C">
        <w:t>to dry on paper towel or weigh</w:t>
      </w:r>
      <w:proofErr w:type="gramEnd"/>
      <w:r w:rsidRPr="00481B3C">
        <w:t xml:space="preserve"> boat. </w:t>
      </w:r>
    </w:p>
    <w:p w:rsidR="002630A3" w:rsidRPr="00481B3C" w:rsidRDefault="00DE0B5B" w:rsidP="00973386">
      <w:pPr>
        <w:pStyle w:val="ListParagraph"/>
        <w:numPr>
          <w:ilvl w:val="0"/>
          <w:numId w:val="33"/>
        </w:numPr>
        <w:spacing w:after="200" w:line="480" w:lineRule="auto"/>
      </w:pPr>
      <w:r w:rsidRPr="00481B3C">
        <w:t xml:space="preserve">Place ticks in respective labeled vials from step 1. </w:t>
      </w:r>
    </w:p>
    <w:p w:rsidR="00DE0B5B" w:rsidRPr="00481B3C" w:rsidRDefault="00DE0B5B" w:rsidP="00973386">
      <w:pPr>
        <w:pStyle w:val="ListParagraph"/>
        <w:numPr>
          <w:ilvl w:val="0"/>
          <w:numId w:val="33"/>
        </w:numPr>
        <w:spacing w:after="200" w:line="480" w:lineRule="auto"/>
      </w:pPr>
      <w:r w:rsidRPr="00481B3C">
        <w:t xml:space="preserve">Add 180 µL of ATL </w:t>
      </w:r>
      <w:proofErr w:type="spellStart"/>
      <w:r w:rsidRPr="00481B3C">
        <w:t>lysis</w:t>
      </w:r>
      <w:proofErr w:type="spellEnd"/>
      <w:r w:rsidRPr="00481B3C">
        <w:t xml:space="preserve"> buffer to each vial. </w:t>
      </w:r>
    </w:p>
    <w:p w:rsidR="00DE0B5B" w:rsidRPr="00481B3C" w:rsidRDefault="00DE0B5B" w:rsidP="00973386">
      <w:pPr>
        <w:pStyle w:val="ListParagraph"/>
        <w:numPr>
          <w:ilvl w:val="0"/>
          <w:numId w:val="33"/>
        </w:numPr>
        <w:spacing w:after="200" w:line="480" w:lineRule="auto"/>
      </w:pPr>
      <w:r w:rsidRPr="00481B3C">
        <w:t xml:space="preserve">Within each vial, macerate each tick using an individual </w:t>
      </w:r>
      <w:proofErr w:type="spellStart"/>
      <w:r w:rsidRPr="00481B3C">
        <w:t>micropestle</w:t>
      </w:r>
      <w:proofErr w:type="spellEnd"/>
      <w:r w:rsidRPr="00481B3C">
        <w:t xml:space="preserve"> for each sample. Make sure to expose the </w:t>
      </w:r>
      <w:proofErr w:type="spellStart"/>
      <w:r w:rsidRPr="00481B3C">
        <w:t>midgut</w:t>
      </w:r>
      <w:proofErr w:type="spellEnd"/>
      <w:r w:rsidRPr="00481B3C">
        <w:t xml:space="preserve"> of the tick.</w:t>
      </w:r>
    </w:p>
    <w:p w:rsidR="00DE0B5B" w:rsidRPr="00481B3C" w:rsidRDefault="00DE0B5B" w:rsidP="00973386">
      <w:pPr>
        <w:pStyle w:val="ListParagraph"/>
        <w:numPr>
          <w:ilvl w:val="1"/>
          <w:numId w:val="33"/>
        </w:numPr>
        <w:spacing w:after="200" w:line="480" w:lineRule="auto"/>
      </w:pPr>
      <w:r w:rsidRPr="00481B3C">
        <w:t>Can submerge vial into liquid nitrogen to make the chitin exterior more brittle</w:t>
      </w:r>
      <w:r w:rsidR="00973386" w:rsidRPr="00481B3C">
        <w:t xml:space="preserve"> and easier to macerate</w:t>
      </w:r>
      <w:r w:rsidRPr="00481B3C">
        <w:t>.</w:t>
      </w:r>
    </w:p>
    <w:p w:rsidR="00DE0B5B" w:rsidRPr="00481B3C" w:rsidRDefault="00DE0B5B" w:rsidP="00973386">
      <w:pPr>
        <w:pStyle w:val="ListParagraph"/>
        <w:numPr>
          <w:ilvl w:val="0"/>
          <w:numId w:val="33"/>
        </w:numPr>
        <w:spacing w:after="200" w:line="480" w:lineRule="auto"/>
      </w:pPr>
      <w:r w:rsidRPr="00481B3C">
        <w:t xml:space="preserve">Add 40 µL of Proteinase-K to each sample. </w:t>
      </w:r>
    </w:p>
    <w:p w:rsidR="004B3753" w:rsidRPr="00481B3C" w:rsidRDefault="004B3753" w:rsidP="00973386">
      <w:pPr>
        <w:pStyle w:val="ListParagraph"/>
        <w:numPr>
          <w:ilvl w:val="0"/>
          <w:numId w:val="33"/>
        </w:numPr>
        <w:spacing w:after="200" w:line="480" w:lineRule="auto"/>
      </w:pPr>
      <w:r w:rsidRPr="00481B3C">
        <w:t xml:space="preserve">Vortex each sample thoroughly and place in a shaking machine at 56C for at least 12 hours. </w:t>
      </w:r>
    </w:p>
    <w:p w:rsidR="004B3753" w:rsidRPr="00481B3C" w:rsidRDefault="004B3753" w:rsidP="00973386">
      <w:pPr>
        <w:spacing w:after="200" w:line="480" w:lineRule="auto"/>
        <w:rPr>
          <w:b/>
        </w:rPr>
      </w:pPr>
      <w:r w:rsidRPr="00481B3C">
        <w:rPr>
          <w:b/>
        </w:rPr>
        <w:t>2</w:t>
      </w:r>
      <w:r w:rsidRPr="00481B3C">
        <w:rPr>
          <w:b/>
          <w:vertAlign w:val="superscript"/>
        </w:rPr>
        <w:t>nd</w:t>
      </w:r>
      <w:r w:rsidRPr="00481B3C">
        <w:rPr>
          <w:b/>
        </w:rPr>
        <w:t xml:space="preserve"> Day Protocol</w:t>
      </w:r>
    </w:p>
    <w:p w:rsidR="004B3753" w:rsidRPr="00481B3C" w:rsidRDefault="004B3753" w:rsidP="00973386">
      <w:pPr>
        <w:pStyle w:val="ListParagraph"/>
        <w:numPr>
          <w:ilvl w:val="0"/>
          <w:numId w:val="34"/>
        </w:numPr>
        <w:spacing w:after="200" w:line="480" w:lineRule="auto"/>
      </w:pPr>
      <w:r w:rsidRPr="00481B3C">
        <w:t>Set a heating block to 72C.</w:t>
      </w:r>
    </w:p>
    <w:p w:rsidR="004B3753" w:rsidRPr="00481B3C" w:rsidRDefault="004B3753" w:rsidP="00973386">
      <w:pPr>
        <w:pStyle w:val="ListParagraph"/>
        <w:numPr>
          <w:ilvl w:val="0"/>
          <w:numId w:val="34"/>
        </w:numPr>
        <w:spacing w:after="200" w:line="480" w:lineRule="auto"/>
      </w:pPr>
      <w:r w:rsidRPr="00481B3C">
        <w:t xml:space="preserve">Prepare and label vials for each tick sample: 1 set of column vials from kit and 2 sets of 1.5 mL </w:t>
      </w:r>
      <w:proofErr w:type="spellStart"/>
      <w:r w:rsidRPr="00481B3C">
        <w:t>microcentrifuge</w:t>
      </w:r>
      <w:proofErr w:type="spellEnd"/>
      <w:r w:rsidRPr="00481B3C">
        <w:t xml:space="preserve"> vials.</w:t>
      </w:r>
    </w:p>
    <w:p w:rsidR="004B3753" w:rsidRPr="00481B3C" w:rsidRDefault="004B3753" w:rsidP="00973386">
      <w:pPr>
        <w:pStyle w:val="ListParagraph"/>
        <w:numPr>
          <w:ilvl w:val="1"/>
          <w:numId w:val="34"/>
        </w:numPr>
        <w:spacing w:after="200" w:line="480" w:lineRule="auto"/>
      </w:pPr>
      <w:r w:rsidRPr="00481B3C">
        <w:t xml:space="preserve">Label with unique identifier, trial, and elution number (2 </w:t>
      </w:r>
      <w:proofErr w:type="spellStart"/>
      <w:r w:rsidRPr="00481B3C">
        <w:t>elutions</w:t>
      </w:r>
      <w:proofErr w:type="spellEnd"/>
      <w:r w:rsidRPr="00481B3C">
        <w:t xml:space="preserve"> per sample).</w:t>
      </w:r>
    </w:p>
    <w:p w:rsidR="004B3753" w:rsidRPr="00481B3C" w:rsidRDefault="004B3753" w:rsidP="00973386">
      <w:pPr>
        <w:pStyle w:val="ListParagraph"/>
        <w:numPr>
          <w:ilvl w:val="0"/>
          <w:numId w:val="34"/>
        </w:numPr>
        <w:spacing w:after="200" w:line="480" w:lineRule="auto"/>
      </w:pPr>
      <w:r w:rsidRPr="00481B3C">
        <w:lastRenderedPageBreak/>
        <w:t xml:space="preserve">Add 220 µL of AL buffer to each sample. Vortex well. Place in pre-heated block (72C) for 10 minutes. </w:t>
      </w:r>
    </w:p>
    <w:p w:rsidR="004B3753" w:rsidRPr="00481B3C" w:rsidRDefault="004B3753" w:rsidP="00973386">
      <w:pPr>
        <w:pStyle w:val="ListParagraph"/>
        <w:numPr>
          <w:ilvl w:val="0"/>
          <w:numId w:val="34"/>
        </w:numPr>
        <w:spacing w:after="200" w:line="480" w:lineRule="auto"/>
      </w:pPr>
      <w:r w:rsidRPr="00481B3C">
        <w:t xml:space="preserve">Add 250 µL of 100% ethanol to each sample. Vortex. </w:t>
      </w:r>
    </w:p>
    <w:p w:rsidR="004B3753" w:rsidRPr="00481B3C" w:rsidRDefault="004B3753" w:rsidP="00973386">
      <w:pPr>
        <w:pStyle w:val="ListParagraph"/>
        <w:numPr>
          <w:ilvl w:val="0"/>
          <w:numId w:val="34"/>
        </w:numPr>
        <w:spacing w:after="200" w:line="480" w:lineRule="auto"/>
      </w:pPr>
      <w:r w:rsidRPr="00481B3C">
        <w:t xml:space="preserve">Transfer all liquid contents into a column vial (~700 µL). Be careful to avoid body parts. </w:t>
      </w:r>
      <w:r w:rsidR="00443A0E" w:rsidRPr="00481B3C">
        <w:t xml:space="preserve">Centrifuge column vials for 1 minute at 12,000 rpm. Place column vial in a new collection tube. </w:t>
      </w:r>
    </w:p>
    <w:p w:rsidR="004B3753" w:rsidRPr="00481B3C" w:rsidRDefault="004B3753" w:rsidP="00973386">
      <w:pPr>
        <w:pStyle w:val="ListParagraph"/>
        <w:numPr>
          <w:ilvl w:val="1"/>
          <w:numId w:val="34"/>
        </w:numPr>
        <w:spacing w:after="200" w:line="480" w:lineRule="auto"/>
      </w:pPr>
      <w:r w:rsidRPr="00481B3C">
        <w:t>Store left-over body parts at -20C.</w:t>
      </w:r>
    </w:p>
    <w:p w:rsidR="00443A0E" w:rsidRPr="00481B3C" w:rsidRDefault="00443A0E" w:rsidP="00973386">
      <w:pPr>
        <w:pStyle w:val="ListParagraph"/>
        <w:numPr>
          <w:ilvl w:val="0"/>
          <w:numId w:val="34"/>
        </w:numPr>
        <w:spacing w:after="200" w:line="480" w:lineRule="auto"/>
      </w:pPr>
      <w:r w:rsidRPr="00481B3C">
        <w:t>Add 500 µL AW1 buffer. Centrifuge column vials for 1 minute at 12,000 rpm. Place column vial in a new collection tube.</w:t>
      </w:r>
    </w:p>
    <w:p w:rsidR="00443A0E" w:rsidRPr="00481B3C" w:rsidRDefault="00443A0E" w:rsidP="00973386">
      <w:pPr>
        <w:pStyle w:val="ListParagraph"/>
        <w:numPr>
          <w:ilvl w:val="0"/>
          <w:numId w:val="34"/>
        </w:numPr>
        <w:spacing w:after="200" w:line="480" w:lineRule="auto"/>
      </w:pPr>
      <w:r w:rsidRPr="00481B3C">
        <w:t>Add 500 µL AW2 buffer. Centrifuge column vials for 1 minute at 12,000 rpm. Place column vial in a new collection tube.</w:t>
      </w:r>
    </w:p>
    <w:p w:rsidR="00443A0E" w:rsidRPr="00481B3C" w:rsidRDefault="00443A0E" w:rsidP="00973386">
      <w:pPr>
        <w:pStyle w:val="ListParagraph"/>
        <w:numPr>
          <w:ilvl w:val="0"/>
          <w:numId w:val="34"/>
        </w:numPr>
        <w:spacing w:after="200" w:line="480" w:lineRule="auto"/>
      </w:pPr>
      <w:r w:rsidRPr="00481B3C">
        <w:t xml:space="preserve">Spin again for 2 minutes at 12,000 rpm. Place column vial in pre-labeled 1.5 mL </w:t>
      </w:r>
      <w:proofErr w:type="spellStart"/>
      <w:r w:rsidRPr="00481B3C">
        <w:t>microcentrifuge</w:t>
      </w:r>
      <w:proofErr w:type="spellEnd"/>
      <w:r w:rsidR="00973386" w:rsidRPr="00481B3C">
        <w:t xml:space="preserve"> tubes for elution 1. </w:t>
      </w:r>
    </w:p>
    <w:p w:rsidR="00443A0E" w:rsidRPr="00481B3C" w:rsidRDefault="00443A0E" w:rsidP="00973386">
      <w:pPr>
        <w:pStyle w:val="ListParagraph"/>
        <w:numPr>
          <w:ilvl w:val="0"/>
          <w:numId w:val="34"/>
        </w:numPr>
        <w:spacing w:after="200" w:line="480" w:lineRule="auto"/>
      </w:pPr>
      <w:r w:rsidRPr="00481B3C">
        <w:t xml:space="preserve">Add 50 µL hot molecular grade water into column vial. Place directly on filter. Let sit for ~5 minutes. Centrifuge for 1 minute at 12,000 rpm. </w:t>
      </w:r>
    </w:p>
    <w:p w:rsidR="00443A0E" w:rsidRPr="00481B3C" w:rsidRDefault="00443A0E" w:rsidP="00973386">
      <w:pPr>
        <w:pStyle w:val="ListParagraph"/>
        <w:numPr>
          <w:ilvl w:val="0"/>
          <w:numId w:val="34"/>
        </w:numPr>
        <w:spacing w:after="200" w:line="480" w:lineRule="auto"/>
      </w:pPr>
      <w:r w:rsidRPr="00481B3C">
        <w:t xml:space="preserve">Repeat steps </w:t>
      </w:r>
      <w:r w:rsidR="00973386" w:rsidRPr="00481B3C">
        <w:t xml:space="preserve">8 &amp; 9 </w:t>
      </w:r>
      <w:r w:rsidRPr="00481B3C">
        <w:t xml:space="preserve">for elution 2. </w:t>
      </w:r>
    </w:p>
    <w:p w:rsidR="00973386" w:rsidRPr="00481B3C" w:rsidRDefault="00973386" w:rsidP="00973386">
      <w:pPr>
        <w:spacing w:after="200" w:line="480" w:lineRule="auto"/>
      </w:pPr>
    </w:p>
    <w:p w:rsidR="00973386" w:rsidRDefault="00973386" w:rsidP="00973386">
      <w:pPr>
        <w:spacing w:after="200" w:line="480" w:lineRule="auto"/>
      </w:pPr>
    </w:p>
    <w:p w:rsidR="00D44805" w:rsidRDefault="00D44805" w:rsidP="00973386">
      <w:pPr>
        <w:spacing w:after="200" w:line="480" w:lineRule="auto"/>
      </w:pPr>
    </w:p>
    <w:p w:rsidR="002A4DE2" w:rsidRPr="00481B3C" w:rsidRDefault="002A4DE2" w:rsidP="00973386">
      <w:pPr>
        <w:spacing w:after="200" w:line="480" w:lineRule="auto"/>
      </w:pPr>
    </w:p>
    <w:p w:rsidR="003C06A4" w:rsidRPr="00D44805" w:rsidRDefault="00262913" w:rsidP="00D44805">
      <w:pPr>
        <w:pStyle w:val="Heading2"/>
        <w:ind w:left="0"/>
      </w:pPr>
      <w:bookmarkStart w:id="41" w:name="_Toc363477968"/>
      <w:r w:rsidRPr="00D44805">
        <w:lastRenderedPageBreak/>
        <w:t>Appendix 2: Real-time PCR testing</w:t>
      </w:r>
      <w:bookmarkEnd w:id="41"/>
    </w:p>
    <w:p w:rsidR="00671748" w:rsidRPr="00481B3C" w:rsidRDefault="00671748" w:rsidP="00671748">
      <w:pPr>
        <w:spacing w:after="200" w:line="276" w:lineRule="auto"/>
      </w:pPr>
      <w:r w:rsidRPr="00481B3C">
        <w:t>Primer sequences:</w:t>
      </w:r>
    </w:p>
    <w:p w:rsidR="00671748" w:rsidRPr="00481B3C" w:rsidRDefault="00671748" w:rsidP="008222EA">
      <w:pPr>
        <w:pStyle w:val="ListParagraph"/>
        <w:numPr>
          <w:ilvl w:val="0"/>
          <w:numId w:val="36"/>
        </w:numPr>
        <w:spacing w:after="200" w:line="276" w:lineRule="auto"/>
      </w:pPr>
      <w:r w:rsidRPr="00481B3C">
        <w:t>Bb23Sf: 5`-CGAGTCTTAAAAGGGCGATTTAGT</w:t>
      </w:r>
    </w:p>
    <w:p w:rsidR="00671748" w:rsidRPr="00481B3C" w:rsidRDefault="00671748" w:rsidP="008222EA">
      <w:pPr>
        <w:pStyle w:val="ListParagraph"/>
        <w:numPr>
          <w:ilvl w:val="0"/>
          <w:numId w:val="36"/>
        </w:numPr>
        <w:spacing w:after="200" w:line="276" w:lineRule="auto"/>
      </w:pPr>
      <w:r w:rsidRPr="00481B3C">
        <w:t>Bb23Sr: 5`-GCTTCAGCCTGGCCATAAATAG</w:t>
      </w:r>
    </w:p>
    <w:p w:rsidR="008222EA" w:rsidRPr="00481B3C" w:rsidRDefault="008222EA" w:rsidP="008222EA">
      <w:pPr>
        <w:pStyle w:val="ListParagraph"/>
        <w:numPr>
          <w:ilvl w:val="1"/>
          <w:numId w:val="36"/>
        </w:numPr>
        <w:spacing w:after="200" w:line="276" w:lineRule="auto"/>
      </w:pPr>
      <w:r w:rsidRPr="00481B3C">
        <w:t>Labeled at the 5` and 3` ends with 6-carboxy-fluorescein (6-FAM)</w:t>
      </w:r>
    </w:p>
    <w:p w:rsidR="00671748" w:rsidRPr="00481B3C" w:rsidRDefault="00671748" w:rsidP="00671748">
      <w:pPr>
        <w:spacing w:after="200" w:line="276" w:lineRule="auto"/>
      </w:pPr>
      <w:r w:rsidRPr="00481B3C">
        <w:t>Probe sequence:</w:t>
      </w:r>
    </w:p>
    <w:p w:rsidR="00671748" w:rsidRPr="00481B3C" w:rsidRDefault="00671748" w:rsidP="008222EA">
      <w:pPr>
        <w:pStyle w:val="ListParagraph"/>
        <w:numPr>
          <w:ilvl w:val="0"/>
          <w:numId w:val="37"/>
        </w:numPr>
        <w:spacing w:after="200" w:line="276" w:lineRule="auto"/>
      </w:pPr>
      <w:r w:rsidRPr="00481B3C">
        <w:t>Bb23Sp-FAM: 5`-AGATGTGGTAGACCCGAAGCCGA</w:t>
      </w:r>
      <w:r w:rsidR="008222EA" w:rsidRPr="00481B3C">
        <w:t>GTG</w:t>
      </w:r>
      <w:r w:rsidRPr="00481B3C">
        <w:t xml:space="preserve"> </w:t>
      </w:r>
    </w:p>
    <w:p w:rsidR="00671748" w:rsidRPr="00481B3C" w:rsidRDefault="008222EA" w:rsidP="008222EA">
      <w:pPr>
        <w:pStyle w:val="ListParagraph"/>
        <w:numPr>
          <w:ilvl w:val="1"/>
          <w:numId w:val="37"/>
        </w:numPr>
        <w:spacing w:after="200" w:line="276" w:lineRule="auto"/>
      </w:pPr>
      <w:r w:rsidRPr="00481B3C">
        <w:t xml:space="preserve">Labeled at the 5` and 3` ends with </w:t>
      </w:r>
      <w:r w:rsidR="00671748" w:rsidRPr="00481B3C">
        <w:t>6-carboxyl-tetramethyl-rhodamine (TAMRA</w:t>
      </w:r>
      <w:r w:rsidRPr="00481B3C">
        <w:t>)</w:t>
      </w:r>
    </w:p>
    <w:p w:rsidR="008222EA" w:rsidRPr="00481B3C" w:rsidRDefault="008222EA" w:rsidP="008222EA">
      <w:pPr>
        <w:pStyle w:val="ListParagraph"/>
        <w:spacing w:after="200" w:line="276" w:lineRule="auto"/>
        <w:ind w:left="1440"/>
      </w:pPr>
    </w:p>
    <w:p w:rsidR="001F7548" w:rsidRPr="00481B3C" w:rsidRDefault="00973386" w:rsidP="008222EA">
      <w:pPr>
        <w:pStyle w:val="ListParagraph"/>
        <w:numPr>
          <w:ilvl w:val="0"/>
          <w:numId w:val="35"/>
        </w:numPr>
        <w:spacing w:after="200" w:line="480" w:lineRule="auto"/>
      </w:pPr>
      <w:r w:rsidRPr="00481B3C">
        <w:t xml:space="preserve">Prepare a </w:t>
      </w:r>
      <w:r w:rsidR="001F7548" w:rsidRPr="00481B3C">
        <w:t xml:space="preserve">tabled </w:t>
      </w:r>
      <w:r w:rsidRPr="00481B3C">
        <w:t xml:space="preserve">sheet for your test indicating which sample will go in each well. </w:t>
      </w:r>
    </w:p>
    <w:p w:rsidR="001F7548" w:rsidRPr="00481B3C" w:rsidRDefault="001F7548" w:rsidP="008222EA">
      <w:pPr>
        <w:pStyle w:val="ListParagraph"/>
        <w:numPr>
          <w:ilvl w:val="1"/>
          <w:numId w:val="35"/>
        </w:numPr>
        <w:spacing w:after="200" w:line="480" w:lineRule="auto"/>
      </w:pPr>
      <w:r w:rsidRPr="00481B3C">
        <w:t>Make sure to allow for a negative control</w:t>
      </w:r>
      <w:r w:rsidR="00671748" w:rsidRPr="00481B3C">
        <w:t xml:space="preserve"> (water)</w:t>
      </w:r>
      <w:r w:rsidRPr="00481B3C">
        <w:t xml:space="preserve"> in the first well and between each </w:t>
      </w:r>
      <w:r w:rsidR="00671748" w:rsidRPr="00481B3C">
        <w:t>group of samples</w:t>
      </w:r>
      <w:r w:rsidRPr="00481B3C">
        <w:t>. Positive controls go in the last well</w:t>
      </w:r>
      <w:r w:rsidR="008222EA" w:rsidRPr="00481B3C">
        <w:t>s</w:t>
      </w:r>
      <w:r w:rsidRPr="00481B3C">
        <w:t xml:space="preserve">. Include a tick positive as well as the </w:t>
      </w:r>
      <w:r w:rsidR="00F50C41">
        <w:t>laboratory</w:t>
      </w:r>
      <w:r w:rsidRPr="00481B3C">
        <w:t xml:space="preserve"> positive.</w:t>
      </w:r>
      <w:r w:rsidR="00973386" w:rsidRPr="00481B3C">
        <w:t xml:space="preserve"> </w:t>
      </w:r>
    </w:p>
    <w:p w:rsidR="001F7548" w:rsidRPr="00481B3C" w:rsidRDefault="001F7548" w:rsidP="008222EA">
      <w:pPr>
        <w:pStyle w:val="ListParagraph"/>
        <w:numPr>
          <w:ilvl w:val="1"/>
          <w:numId w:val="35"/>
        </w:numPr>
        <w:spacing w:after="200" w:line="480" w:lineRule="auto"/>
      </w:pPr>
      <w:r w:rsidRPr="00481B3C">
        <w:t xml:space="preserve">Organize tube rack to mimic the prepared sheet. </w:t>
      </w:r>
    </w:p>
    <w:p w:rsidR="001F7548" w:rsidRPr="00481B3C" w:rsidRDefault="001F7548" w:rsidP="008222EA">
      <w:pPr>
        <w:pStyle w:val="ListParagraph"/>
        <w:numPr>
          <w:ilvl w:val="0"/>
          <w:numId w:val="35"/>
        </w:numPr>
        <w:spacing w:after="200" w:line="480" w:lineRule="auto"/>
      </w:pPr>
      <w:r w:rsidRPr="00481B3C">
        <w:t>Each reaction will have the following master mix:</w:t>
      </w:r>
    </w:p>
    <w:p w:rsidR="001F7548" w:rsidRPr="00481B3C" w:rsidRDefault="001F7548" w:rsidP="008222EA">
      <w:pPr>
        <w:pStyle w:val="ListParagraph"/>
        <w:numPr>
          <w:ilvl w:val="1"/>
          <w:numId w:val="35"/>
        </w:numPr>
        <w:spacing w:after="200" w:line="480" w:lineRule="auto"/>
      </w:pPr>
      <w:r w:rsidRPr="00481B3C">
        <w:t>0.4 µL</w:t>
      </w:r>
      <w:r w:rsidR="008222EA" w:rsidRPr="00481B3C">
        <w:t xml:space="preserve"> </w:t>
      </w:r>
      <w:proofErr w:type="spellStart"/>
      <w:r w:rsidR="008222EA" w:rsidRPr="00481B3C">
        <w:t>R</w:t>
      </w:r>
      <w:r w:rsidRPr="00481B3C">
        <w:t>oxidine</w:t>
      </w:r>
      <w:proofErr w:type="spellEnd"/>
      <w:r w:rsidRPr="00481B3C">
        <w:t xml:space="preserve"> II dye</w:t>
      </w:r>
    </w:p>
    <w:p w:rsidR="001F7548" w:rsidRPr="00481B3C" w:rsidRDefault="001F7548" w:rsidP="008222EA">
      <w:pPr>
        <w:pStyle w:val="ListParagraph"/>
        <w:numPr>
          <w:ilvl w:val="1"/>
          <w:numId w:val="35"/>
        </w:numPr>
        <w:spacing w:after="200" w:line="480" w:lineRule="auto"/>
      </w:pPr>
      <w:r w:rsidRPr="00481B3C">
        <w:t>1 µL</w:t>
      </w:r>
      <w:r w:rsidR="008222EA" w:rsidRPr="00481B3C">
        <w:t xml:space="preserve"> </w:t>
      </w:r>
      <w:proofErr w:type="spellStart"/>
      <w:r w:rsidR="008222EA" w:rsidRPr="00481B3C">
        <w:t>A</w:t>
      </w:r>
      <w:r w:rsidRPr="00481B3C">
        <w:t>ssci</w:t>
      </w:r>
      <w:proofErr w:type="spellEnd"/>
      <w:r w:rsidRPr="00481B3C">
        <w:t xml:space="preserve"> primer/probe </w:t>
      </w:r>
    </w:p>
    <w:p w:rsidR="001F7548" w:rsidRPr="00481B3C" w:rsidRDefault="001F7548" w:rsidP="008222EA">
      <w:pPr>
        <w:pStyle w:val="ListParagraph"/>
        <w:numPr>
          <w:ilvl w:val="1"/>
          <w:numId w:val="35"/>
        </w:numPr>
        <w:spacing w:after="200" w:line="480" w:lineRule="auto"/>
      </w:pPr>
      <w:r w:rsidRPr="00481B3C">
        <w:t>6.6 µL</w:t>
      </w:r>
      <w:r w:rsidR="008222EA" w:rsidRPr="00481B3C">
        <w:t xml:space="preserve"> M</w:t>
      </w:r>
      <w:r w:rsidRPr="00481B3C">
        <w:t>olecular grade water</w:t>
      </w:r>
    </w:p>
    <w:p w:rsidR="001F7548" w:rsidRPr="00481B3C" w:rsidRDefault="001F7548" w:rsidP="008222EA">
      <w:pPr>
        <w:pStyle w:val="ListParagraph"/>
        <w:numPr>
          <w:ilvl w:val="1"/>
          <w:numId w:val="35"/>
        </w:numPr>
        <w:spacing w:after="200" w:line="480" w:lineRule="auto"/>
      </w:pPr>
      <w:r w:rsidRPr="00481B3C">
        <w:t>10 µL</w:t>
      </w:r>
      <w:r w:rsidR="008222EA" w:rsidRPr="00481B3C">
        <w:t xml:space="preserve"> </w:t>
      </w:r>
      <w:proofErr w:type="spellStart"/>
      <w:r w:rsidR="008222EA" w:rsidRPr="00481B3C">
        <w:t>Taqman</w:t>
      </w:r>
      <w:proofErr w:type="spellEnd"/>
      <w:r w:rsidR="008222EA" w:rsidRPr="00481B3C">
        <w:t xml:space="preserve"> </w:t>
      </w:r>
      <w:r w:rsidRPr="00481B3C">
        <w:t>(keep on ice)</w:t>
      </w:r>
    </w:p>
    <w:p w:rsidR="001F7548" w:rsidRPr="00481B3C" w:rsidRDefault="001F7548" w:rsidP="008222EA">
      <w:pPr>
        <w:pStyle w:val="ListParagraph"/>
        <w:numPr>
          <w:ilvl w:val="0"/>
          <w:numId w:val="35"/>
        </w:numPr>
        <w:spacing w:after="200" w:line="480" w:lineRule="auto"/>
      </w:pPr>
      <w:r w:rsidRPr="00481B3C">
        <w:t xml:space="preserve">Make enough master mix for each of your samples. </w:t>
      </w:r>
    </w:p>
    <w:p w:rsidR="001F7548" w:rsidRPr="00481B3C" w:rsidRDefault="001F7548" w:rsidP="008222EA">
      <w:pPr>
        <w:pStyle w:val="ListParagraph"/>
        <w:numPr>
          <w:ilvl w:val="0"/>
          <w:numId w:val="35"/>
        </w:numPr>
        <w:spacing w:after="200" w:line="480" w:lineRule="auto"/>
      </w:pPr>
      <w:r w:rsidRPr="00481B3C">
        <w:t>Place 18 µL of master mi</w:t>
      </w:r>
      <w:r w:rsidR="00671748" w:rsidRPr="00481B3C">
        <w:t>x in each sample well on the 48-</w:t>
      </w:r>
      <w:r w:rsidRPr="00481B3C">
        <w:t xml:space="preserve">well plate. </w:t>
      </w:r>
    </w:p>
    <w:p w:rsidR="001F7548" w:rsidRPr="00481B3C" w:rsidRDefault="00671748" w:rsidP="008222EA">
      <w:pPr>
        <w:pStyle w:val="ListParagraph"/>
        <w:numPr>
          <w:ilvl w:val="0"/>
          <w:numId w:val="35"/>
        </w:numPr>
        <w:spacing w:after="200" w:line="480" w:lineRule="auto"/>
      </w:pPr>
      <w:r w:rsidRPr="00481B3C">
        <w:t xml:space="preserve">Place 2 µL DNA or control sample in each corresponding well. </w:t>
      </w:r>
    </w:p>
    <w:p w:rsidR="00671748" w:rsidRPr="00481B3C" w:rsidRDefault="00671748" w:rsidP="008222EA">
      <w:pPr>
        <w:pStyle w:val="ListParagraph"/>
        <w:numPr>
          <w:ilvl w:val="0"/>
          <w:numId w:val="35"/>
        </w:numPr>
        <w:spacing w:after="200" w:line="480" w:lineRule="auto"/>
      </w:pPr>
      <w:r w:rsidRPr="00481B3C">
        <w:t xml:space="preserve">Seal the plate tightly. Vortex. Centrifuge plate for 2 minutes at 12,000 rpm. </w:t>
      </w:r>
    </w:p>
    <w:p w:rsidR="002A4DE2" w:rsidRDefault="00671748" w:rsidP="00D44805">
      <w:pPr>
        <w:pStyle w:val="ListParagraph"/>
        <w:numPr>
          <w:ilvl w:val="0"/>
          <w:numId w:val="35"/>
        </w:numPr>
        <w:spacing w:after="200" w:line="480" w:lineRule="auto"/>
      </w:pPr>
      <w:r w:rsidRPr="00481B3C">
        <w:lastRenderedPageBreak/>
        <w:t>Using Real-time PCR machine, assign the plate to test for “Lyme.” Assign each we</w:t>
      </w:r>
      <w:r w:rsidR="008222EA" w:rsidRPr="00481B3C">
        <w:t>ll with the respective samples.</w:t>
      </w:r>
    </w:p>
    <w:p w:rsidR="00481B3C" w:rsidRPr="002A4DE2" w:rsidRDefault="002A4DE2" w:rsidP="002A4DE2">
      <w:r>
        <w:br w:type="page"/>
      </w:r>
    </w:p>
    <w:p w:rsidR="00650A00" w:rsidRPr="00D44805" w:rsidRDefault="00262913" w:rsidP="00D44805">
      <w:pPr>
        <w:pStyle w:val="Heading2"/>
        <w:ind w:left="0"/>
      </w:pPr>
      <w:bookmarkStart w:id="42" w:name="_Toc363477969"/>
      <w:r w:rsidRPr="00481B3C">
        <w:lastRenderedPageBreak/>
        <w:t>Appendix 3: Nested PCR</w:t>
      </w:r>
      <w:r w:rsidR="002630A3" w:rsidRPr="00481B3C">
        <w:t xml:space="preserve"> Protocol</w:t>
      </w:r>
      <w:r w:rsidRPr="00481B3C">
        <w:t xml:space="preserve"> </w:t>
      </w:r>
      <w:r w:rsidR="002630A3" w:rsidRPr="00481B3C">
        <w:t>by Cathy Scott</w:t>
      </w:r>
      <w:bookmarkEnd w:id="42"/>
    </w:p>
    <w:p w:rsidR="00AC40AB" w:rsidRPr="00481B3C" w:rsidRDefault="00AC40AB" w:rsidP="00AC40AB">
      <w:pPr>
        <w:rPr>
          <w:b/>
        </w:rPr>
      </w:pPr>
      <w:r w:rsidRPr="00481B3C">
        <w:rPr>
          <w:b/>
        </w:rPr>
        <w:t xml:space="preserve">Outer IGS PCR 1: </w:t>
      </w:r>
    </w:p>
    <w:p w:rsidR="00AC40AB" w:rsidRPr="00481B3C" w:rsidRDefault="00AC40AB" w:rsidP="00AC40AB">
      <w:r w:rsidRPr="00481B3C">
        <w:rPr>
          <w:b/>
        </w:rPr>
        <w:t>IGS F</w:t>
      </w:r>
      <w:r w:rsidRPr="00481B3C">
        <w:t xml:space="preserve">:  5’ –   GTA TGT TTA GTG AGG GGG GTG – 3’ = 21 bases </w:t>
      </w:r>
    </w:p>
    <w:p w:rsidR="00AC40AB" w:rsidRPr="00481B3C" w:rsidRDefault="00AC40AB" w:rsidP="00AC40AB">
      <w:r w:rsidRPr="00481B3C">
        <w:rPr>
          <w:b/>
        </w:rPr>
        <w:t>IGS R</w:t>
      </w:r>
      <w:r w:rsidRPr="00481B3C">
        <w:t>: 5’   – GGA TCA TAG CTC AGG TGG TTA G – 3’ = 22 bases</w:t>
      </w:r>
    </w:p>
    <w:p w:rsidR="00650A00" w:rsidRPr="00481B3C" w:rsidRDefault="00650A00" w:rsidP="00AC40AB"/>
    <w:p w:rsidR="00AC40AB" w:rsidRPr="00481B3C" w:rsidRDefault="00AC40AB" w:rsidP="00650A00">
      <w:pPr>
        <w:spacing w:line="480" w:lineRule="auto"/>
      </w:pPr>
      <w:r w:rsidRPr="00481B3C">
        <w:t>Amplification conditions:</w:t>
      </w:r>
    </w:p>
    <w:p w:rsidR="00AC40AB" w:rsidRPr="00481B3C" w:rsidRDefault="00AC40AB" w:rsidP="00650A00">
      <w:pPr>
        <w:spacing w:line="480" w:lineRule="auto"/>
      </w:pPr>
      <w:r w:rsidRPr="00481B3C">
        <w:t>Denaturation</w:t>
      </w:r>
      <w:r w:rsidRPr="00481B3C">
        <w:tab/>
        <w:t>3 min @ 95C</w:t>
      </w:r>
    </w:p>
    <w:p w:rsidR="00AC40AB" w:rsidRPr="00481B3C" w:rsidRDefault="00781C35" w:rsidP="00650A00">
      <w:pPr>
        <w:spacing w:line="480" w:lineRule="auto"/>
      </w:pPr>
      <w:r>
        <w:rPr>
          <w:noProof/>
        </w:rPr>
        <mc:AlternateContent>
          <mc:Choice Requires="wps">
            <w:drawing>
              <wp:anchor distT="0" distB="0" distL="114300" distR="114300" simplePos="0" relativeHeight="251660288" behindDoc="0" locked="0" layoutInCell="1" allowOverlap="1">
                <wp:simplePos x="0" y="0"/>
                <wp:positionH relativeFrom="column">
                  <wp:posOffset>1795780</wp:posOffset>
                </wp:positionH>
                <wp:positionV relativeFrom="paragraph">
                  <wp:posOffset>21590</wp:posOffset>
                </wp:positionV>
                <wp:extent cx="90805" cy="914400"/>
                <wp:effectExtent l="0" t="0" r="23495" b="19050"/>
                <wp:wrapNone/>
                <wp:docPr id="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0"/>
                        </a:xfrm>
                        <a:prstGeom prst="rightBrace">
                          <a:avLst>
                            <a:gd name="adj1" fmla="val 8391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2" o:spid="_x0000_s1026" type="#_x0000_t88" style="position:absolute;margin-left:141.4pt;margin-top:1.7pt;width:7.1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"/>
            </w:pict>
          </mc:Fallback>
        </mc:AlternateContent>
      </w:r>
      <w:r w:rsidR="00AC40AB" w:rsidRPr="00481B3C">
        <w:t>Denaturation</w:t>
      </w:r>
      <w:r w:rsidR="00AC40AB" w:rsidRPr="00481B3C">
        <w:tab/>
        <w:t>30 sec @ 95C</w:t>
      </w:r>
    </w:p>
    <w:p w:rsidR="00AC40AB" w:rsidRPr="00481B3C" w:rsidRDefault="00AC40AB" w:rsidP="00650A00">
      <w:pPr>
        <w:spacing w:line="480" w:lineRule="auto"/>
      </w:pPr>
      <w:r w:rsidRPr="00481B3C">
        <w:t>Annealing</w:t>
      </w:r>
      <w:r w:rsidRPr="00481B3C">
        <w:tab/>
        <w:t>30 sec @ 65C</w:t>
      </w:r>
      <w:r w:rsidRPr="00481B3C">
        <w:tab/>
      </w:r>
      <w:r w:rsidRPr="00481B3C">
        <w:tab/>
        <w:t xml:space="preserve">5 </w:t>
      </w:r>
      <w:r w:rsidR="00650A00" w:rsidRPr="00481B3C">
        <w:t>touchdown</w:t>
      </w:r>
      <w:r w:rsidRPr="00481B3C">
        <w:t xml:space="preserve"> cycles decreasing temperature -2/cycle</w:t>
      </w:r>
    </w:p>
    <w:p w:rsidR="00AC40AB" w:rsidRPr="00481B3C" w:rsidRDefault="00AC40AB" w:rsidP="00650A00">
      <w:pPr>
        <w:spacing w:line="480" w:lineRule="auto"/>
      </w:pPr>
      <w:r w:rsidRPr="00481B3C">
        <w:t>Elongation</w:t>
      </w:r>
      <w:r w:rsidRPr="00481B3C">
        <w:tab/>
        <w:t>60 sec @ 72C</w:t>
      </w:r>
    </w:p>
    <w:p w:rsidR="00AC40AB" w:rsidRPr="00481B3C" w:rsidRDefault="00781C35" w:rsidP="00650A00">
      <w:pPr>
        <w:spacing w:line="480" w:lineRule="auto"/>
      </w:pPr>
      <w:r>
        <w:rPr>
          <w:noProof/>
        </w:rPr>
        <mc:AlternateContent>
          <mc:Choice Requires="wps">
            <w:drawing>
              <wp:anchor distT="0" distB="0" distL="114300" distR="114300" simplePos="0" relativeHeight="251661312" behindDoc="0" locked="0" layoutInCell="1" allowOverlap="1">
                <wp:simplePos x="0" y="0"/>
                <wp:positionH relativeFrom="column">
                  <wp:posOffset>1804035</wp:posOffset>
                </wp:positionH>
                <wp:positionV relativeFrom="paragraph">
                  <wp:posOffset>38100</wp:posOffset>
                </wp:positionV>
                <wp:extent cx="90805" cy="914400"/>
                <wp:effectExtent l="0" t="0" r="23495" b="19050"/>
                <wp:wrapNone/>
                <wp:docPr id="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0"/>
                        </a:xfrm>
                        <a:prstGeom prst="rightBrace">
                          <a:avLst>
                            <a:gd name="adj1" fmla="val 8391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type="#_x0000_t88" style="position:absolute;margin-left:142.05pt;margin-top:3pt;width:7.1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"/>
            </w:pict>
          </mc:Fallback>
        </mc:AlternateContent>
      </w:r>
      <w:r w:rsidR="00AC40AB" w:rsidRPr="00481B3C">
        <w:t>Denaturation</w:t>
      </w:r>
      <w:r w:rsidR="00AC40AB" w:rsidRPr="00481B3C">
        <w:tab/>
        <w:t>20 sec @ 88C</w:t>
      </w:r>
    </w:p>
    <w:p w:rsidR="00AC40AB" w:rsidRPr="00481B3C" w:rsidRDefault="00AC40AB" w:rsidP="00650A00">
      <w:pPr>
        <w:spacing w:line="480" w:lineRule="auto"/>
      </w:pPr>
      <w:r w:rsidRPr="00481B3C">
        <w:t>Annealing</w:t>
      </w:r>
      <w:r w:rsidRPr="00481B3C">
        <w:tab/>
        <w:t>40 sec @ 56C</w:t>
      </w:r>
      <w:r w:rsidRPr="00481B3C">
        <w:tab/>
      </w:r>
      <w:r w:rsidRPr="00481B3C">
        <w:tab/>
        <w:t xml:space="preserve">25 cycles </w:t>
      </w:r>
    </w:p>
    <w:p w:rsidR="00AC40AB" w:rsidRPr="00481B3C" w:rsidRDefault="00AC40AB" w:rsidP="00650A00">
      <w:pPr>
        <w:spacing w:line="480" w:lineRule="auto"/>
      </w:pPr>
      <w:r w:rsidRPr="00481B3C">
        <w:t>Elongation</w:t>
      </w:r>
      <w:r w:rsidRPr="00481B3C">
        <w:tab/>
        <w:t>60 sec @ 72C</w:t>
      </w:r>
    </w:p>
    <w:p w:rsidR="00650A00" w:rsidRPr="00481B3C" w:rsidRDefault="00AC40AB" w:rsidP="00650A00">
      <w:pPr>
        <w:spacing w:line="480" w:lineRule="auto"/>
      </w:pPr>
      <w:r w:rsidRPr="00481B3C">
        <w:t>Final elongation 7 min @ 72C</w:t>
      </w:r>
    </w:p>
    <w:p w:rsidR="00AC40AB" w:rsidRPr="00481B3C" w:rsidRDefault="00AC40AB" w:rsidP="00650A00">
      <w:pPr>
        <w:spacing w:line="480" w:lineRule="auto"/>
      </w:pPr>
      <w:r w:rsidRPr="00481B3C">
        <w:tab/>
      </w:r>
    </w:p>
    <w:p w:rsidR="00AC40AB" w:rsidRPr="00481B3C" w:rsidRDefault="00AC40AB" w:rsidP="00650A00">
      <w:pPr>
        <w:numPr>
          <w:ilvl w:val="0"/>
          <w:numId w:val="32"/>
        </w:numPr>
        <w:spacing w:line="480" w:lineRule="auto"/>
      </w:pPr>
      <w:proofErr w:type="spellStart"/>
      <w:r w:rsidRPr="00481B3C">
        <w:t>PCRbeads</w:t>
      </w:r>
      <w:proofErr w:type="spellEnd"/>
      <w:r w:rsidRPr="00481B3C">
        <w:t>: Do not mix the tube contents until all the components (below) have been added to the tube containing the bead.</w:t>
      </w:r>
    </w:p>
    <w:p w:rsidR="00AC40AB" w:rsidRPr="00481B3C" w:rsidRDefault="00AC40AB" w:rsidP="00650A00">
      <w:pPr>
        <w:numPr>
          <w:ilvl w:val="0"/>
          <w:numId w:val="32"/>
        </w:numPr>
        <w:spacing w:line="480" w:lineRule="auto"/>
      </w:pPr>
      <w:r w:rsidRPr="00481B3C">
        <w:t>Make a master mix for each sample:</w:t>
      </w:r>
    </w:p>
    <w:p w:rsidR="00AC40AB" w:rsidRPr="00481B3C" w:rsidRDefault="00AC40AB" w:rsidP="00650A00">
      <w:pPr>
        <w:spacing w:line="480" w:lineRule="auto"/>
        <w:ind w:firstLine="720"/>
      </w:pPr>
      <w:r w:rsidRPr="00481B3C">
        <w:t>IGS F:  primer (final concentration 1μM) 5μl</w:t>
      </w:r>
    </w:p>
    <w:p w:rsidR="00AC40AB" w:rsidRPr="00481B3C" w:rsidRDefault="00AC40AB" w:rsidP="00650A00">
      <w:pPr>
        <w:spacing w:line="480" w:lineRule="auto"/>
        <w:ind w:firstLine="720"/>
      </w:pPr>
      <w:r w:rsidRPr="00481B3C">
        <w:t>IGS R:  primer (final concentration 1μM) 5μl</w:t>
      </w:r>
    </w:p>
    <w:p w:rsidR="00AC40AB" w:rsidRPr="00481B3C" w:rsidRDefault="00AC40AB" w:rsidP="00650A00">
      <w:pPr>
        <w:spacing w:line="480" w:lineRule="auto"/>
        <w:ind w:firstLine="720"/>
      </w:pPr>
      <w:r w:rsidRPr="00481B3C">
        <w:t xml:space="preserve">Sterile high-quality water to a final volume of 11 </w:t>
      </w:r>
      <w:proofErr w:type="spellStart"/>
      <w:r w:rsidRPr="00481B3C">
        <w:t>μl</w:t>
      </w:r>
      <w:proofErr w:type="spellEnd"/>
    </w:p>
    <w:p w:rsidR="00AC40AB" w:rsidRPr="00481B3C" w:rsidRDefault="00AC40AB" w:rsidP="00650A00">
      <w:pPr>
        <w:numPr>
          <w:ilvl w:val="0"/>
          <w:numId w:val="32"/>
        </w:numPr>
        <w:spacing w:line="480" w:lineRule="auto"/>
      </w:pPr>
      <w:r w:rsidRPr="00481B3C">
        <w:t xml:space="preserve">Add 21 </w:t>
      </w:r>
      <w:proofErr w:type="spellStart"/>
      <w:r w:rsidRPr="00481B3C">
        <w:t>μl</w:t>
      </w:r>
      <w:proofErr w:type="spellEnd"/>
      <w:r w:rsidRPr="00481B3C">
        <w:t xml:space="preserve"> of Master mix to each PCR</w:t>
      </w:r>
      <w:r w:rsidR="002C11C6">
        <w:t xml:space="preserve"> </w:t>
      </w:r>
      <w:r w:rsidRPr="00481B3C">
        <w:t>bead tube</w:t>
      </w:r>
    </w:p>
    <w:p w:rsidR="00AC40AB" w:rsidRPr="00481B3C" w:rsidRDefault="00AC40AB" w:rsidP="00650A00">
      <w:pPr>
        <w:numPr>
          <w:ilvl w:val="0"/>
          <w:numId w:val="32"/>
        </w:numPr>
        <w:spacing w:line="480" w:lineRule="auto"/>
      </w:pPr>
      <w:r w:rsidRPr="00481B3C">
        <w:t>Add Tick DNA 4μl</w:t>
      </w:r>
    </w:p>
    <w:p w:rsidR="00AC40AB" w:rsidRPr="00481B3C" w:rsidRDefault="00AC40AB" w:rsidP="00650A00">
      <w:pPr>
        <w:numPr>
          <w:ilvl w:val="0"/>
          <w:numId w:val="32"/>
        </w:numPr>
        <w:spacing w:line="480" w:lineRule="auto"/>
      </w:pPr>
      <w:r w:rsidRPr="00481B3C">
        <w:lastRenderedPageBreak/>
        <w:t xml:space="preserve">Snap the caps (provided) onto the tubes, pushing down firmly to ensure a tight fit. Mix the tube contents by gently flicking the tube with a finger. </w:t>
      </w:r>
    </w:p>
    <w:p w:rsidR="00AC40AB" w:rsidRPr="00481B3C" w:rsidRDefault="00AC40AB" w:rsidP="00650A00">
      <w:pPr>
        <w:numPr>
          <w:ilvl w:val="0"/>
          <w:numId w:val="32"/>
        </w:numPr>
        <w:spacing w:line="480" w:lineRule="auto"/>
      </w:pPr>
      <w:r w:rsidRPr="00481B3C">
        <w:t>Place the reaction mixtures on ice or in a cold block until ready for cycling. Minimize the time on ice prior to cycling to prevent formation of background reaction products.</w:t>
      </w:r>
    </w:p>
    <w:p w:rsidR="00AC40AB" w:rsidRPr="00481B3C" w:rsidRDefault="00AC40AB" w:rsidP="00AC40AB"/>
    <w:p w:rsidR="00AC40AB" w:rsidRPr="00481B3C" w:rsidRDefault="00AC40AB" w:rsidP="00AC40AB">
      <w:pPr>
        <w:rPr>
          <w:b/>
        </w:rPr>
      </w:pPr>
      <w:r w:rsidRPr="00481B3C">
        <w:rPr>
          <w:b/>
        </w:rPr>
        <w:t xml:space="preserve">Nested IGS PCR 2: </w:t>
      </w:r>
    </w:p>
    <w:p w:rsidR="00AC40AB" w:rsidRPr="00481B3C" w:rsidRDefault="00AC40AB" w:rsidP="00AC40AB">
      <w:pPr>
        <w:rPr>
          <w:b/>
        </w:rPr>
      </w:pPr>
    </w:p>
    <w:p w:rsidR="00AC40AB" w:rsidRPr="00481B3C" w:rsidRDefault="00AC40AB" w:rsidP="00AC40AB">
      <w:r w:rsidRPr="00481B3C">
        <w:t>Repeat steps 1-6 using the nested primer set and 4μl of the outer PCR reaction.</w:t>
      </w:r>
    </w:p>
    <w:p w:rsidR="00AC40AB" w:rsidRPr="00481B3C" w:rsidRDefault="00AC40AB" w:rsidP="00AC40AB"/>
    <w:p w:rsidR="00AC40AB" w:rsidRPr="00481B3C" w:rsidRDefault="00AC40AB" w:rsidP="00AC40AB">
      <w:r w:rsidRPr="00481B3C">
        <w:rPr>
          <w:b/>
        </w:rPr>
        <w:t xml:space="preserve">IGS </w:t>
      </w:r>
      <w:proofErr w:type="spellStart"/>
      <w:proofErr w:type="gramStart"/>
      <w:r w:rsidRPr="00481B3C">
        <w:rPr>
          <w:b/>
        </w:rPr>
        <w:t>Fn</w:t>
      </w:r>
      <w:proofErr w:type="spellEnd"/>
      <w:proofErr w:type="gramEnd"/>
      <w:r w:rsidRPr="00481B3C">
        <w:t xml:space="preserve">: 5’ – AGG GGG </w:t>
      </w:r>
      <w:r w:rsidR="00650A00" w:rsidRPr="00481B3C">
        <w:t>G</w:t>
      </w:r>
      <w:r w:rsidRPr="00481B3C">
        <w:t>TG</w:t>
      </w:r>
      <w:r w:rsidR="00650A00" w:rsidRPr="00481B3C">
        <w:t xml:space="preserve"> </w:t>
      </w:r>
      <w:r w:rsidRPr="00481B3C">
        <w:t>AAG</w:t>
      </w:r>
      <w:r w:rsidR="00650A00" w:rsidRPr="00481B3C">
        <w:t xml:space="preserve"> </w:t>
      </w:r>
      <w:r w:rsidRPr="00481B3C">
        <w:t>TCG</w:t>
      </w:r>
      <w:r w:rsidR="00650A00" w:rsidRPr="00481B3C">
        <w:t xml:space="preserve"> </w:t>
      </w:r>
      <w:r w:rsidRPr="00481B3C">
        <w:t>TAA</w:t>
      </w:r>
      <w:r w:rsidR="00650A00" w:rsidRPr="00481B3C">
        <w:t xml:space="preserve"> </w:t>
      </w:r>
      <w:r w:rsidRPr="00481B3C">
        <w:t>CAA</w:t>
      </w:r>
      <w:r w:rsidR="00650A00" w:rsidRPr="00481B3C">
        <w:t xml:space="preserve"> G – 3’ = 22</w:t>
      </w:r>
      <w:r w:rsidRPr="00481B3C">
        <w:t xml:space="preserve"> bases</w:t>
      </w:r>
      <w:r w:rsidR="00D344D1">
        <w:t xml:space="preserve"> </w:t>
      </w:r>
    </w:p>
    <w:p w:rsidR="00AC40AB" w:rsidRPr="00481B3C" w:rsidRDefault="00AC40AB" w:rsidP="00AC40AB">
      <w:r w:rsidRPr="00481B3C">
        <w:rPr>
          <w:b/>
        </w:rPr>
        <w:t xml:space="preserve">IGS </w:t>
      </w:r>
      <w:proofErr w:type="spellStart"/>
      <w:r w:rsidRPr="00481B3C">
        <w:rPr>
          <w:b/>
        </w:rPr>
        <w:t>Rn</w:t>
      </w:r>
      <w:proofErr w:type="spellEnd"/>
      <w:r w:rsidRPr="00481B3C">
        <w:t>: 5’ – GTC TGA TAA ACC TGA GGT CGG A – 3’ = 22 bases</w:t>
      </w:r>
    </w:p>
    <w:p w:rsidR="00650A00" w:rsidRPr="00481B3C" w:rsidRDefault="00650A00" w:rsidP="00AC40AB"/>
    <w:p w:rsidR="00AC40AB" w:rsidRPr="00481B3C" w:rsidRDefault="00AC40AB" w:rsidP="00650A00">
      <w:pPr>
        <w:spacing w:line="480" w:lineRule="auto"/>
      </w:pPr>
      <w:r w:rsidRPr="00481B3C">
        <w:t>Amplification conditions:</w:t>
      </w:r>
    </w:p>
    <w:p w:rsidR="00AC40AB" w:rsidRPr="00481B3C" w:rsidRDefault="00781C35" w:rsidP="00650A00">
      <w:pPr>
        <w:spacing w:line="480" w:lineRule="auto"/>
      </w:pPr>
      <w:r>
        <w:rPr>
          <w:noProof/>
        </w:rPr>
        <mc:AlternateContent>
          <mc:Choice Requires="wps">
            <w:drawing>
              <wp:anchor distT="0" distB="0" distL="114300" distR="114300" simplePos="0" relativeHeight="251662336" behindDoc="0" locked="0" layoutInCell="1" allowOverlap="1">
                <wp:simplePos x="0" y="0"/>
                <wp:positionH relativeFrom="column">
                  <wp:posOffset>1795780</wp:posOffset>
                </wp:positionH>
                <wp:positionV relativeFrom="paragraph">
                  <wp:posOffset>289560</wp:posOffset>
                </wp:positionV>
                <wp:extent cx="90805" cy="914400"/>
                <wp:effectExtent l="0" t="0" r="23495" b="19050"/>
                <wp:wrapNone/>
                <wp:docPr id="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0"/>
                        </a:xfrm>
                        <a:prstGeom prst="rightBrace">
                          <a:avLst>
                            <a:gd name="adj1" fmla="val 8391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type="#_x0000_t88" style="position:absolute;margin-left:141.4pt;margin-top:22.8pt;width:7.1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"/>
            </w:pict>
          </mc:Fallback>
        </mc:AlternateContent>
      </w:r>
      <w:r w:rsidR="00AC40AB" w:rsidRPr="00481B3C">
        <w:t>Denaturation</w:t>
      </w:r>
      <w:r w:rsidR="00AC40AB" w:rsidRPr="00481B3C">
        <w:tab/>
        <w:t>3 min @ 95C</w:t>
      </w:r>
    </w:p>
    <w:p w:rsidR="00AC40AB" w:rsidRPr="00481B3C" w:rsidRDefault="00AC40AB" w:rsidP="00650A00">
      <w:pPr>
        <w:spacing w:line="480" w:lineRule="auto"/>
      </w:pPr>
      <w:r w:rsidRPr="00481B3C">
        <w:t>Denaturation</w:t>
      </w:r>
      <w:r w:rsidRPr="00481B3C">
        <w:tab/>
        <w:t>30 sec @ 95C</w:t>
      </w:r>
    </w:p>
    <w:p w:rsidR="00AC40AB" w:rsidRPr="00481B3C" w:rsidRDefault="00650A00" w:rsidP="00650A00">
      <w:pPr>
        <w:spacing w:line="480" w:lineRule="auto"/>
      </w:pPr>
      <w:r w:rsidRPr="00481B3C">
        <w:t>Annealing</w:t>
      </w:r>
      <w:r w:rsidRPr="00481B3C">
        <w:tab/>
        <w:t>30 sec @ 65C</w:t>
      </w:r>
      <w:r w:rsidRPr="00481B3C">
        <w:tab/>
        <w:t xml:space="preserve">           5 touch</w:t>
      </w:r>
      <w:r w:rsidR="00AC40AB" w:rsidRPr="00481B3C">
        <w:t xml:space="preserve">down cycles decreasing </w:t>
      </w:r>
      <w:r w:rsidRPr="00481B3C">
        <w:t>temperature -</w:t>
      </w:r>
      <w:r w:rsidR="00AC40AB" w:rsidRPr="00481B3C">
        <w:t>1/cycle</w:t>
      </w:r>
    </w:p>
    <w:p w:rsidR="00AC40AB" w:rsidRPr="00481B3C" w:rsidRDefault="00AC40AB" w:rsidP="00650A00">
      <w:pPr>
        <w:spacing w:line="480" w:lineRule="auto"/>
      </w:pPr>
      <w:r w:rsidRPr="00481B3C">
        <w:t>Elongation</w:t>
      </w:r>
      <w:r w:rsidRPr="00481B3C">
        <w:tab/>
        <w:t>60 sec @ 72C</w:t>
      </w:r>
    </w:p>
    <w:p w:rsidR="00AC40AB" w:rsidRPr="00481B3C" w:rsidRDefault="00781C35" w:rsidP="00650A00">
      <w:pPr>
        <w:spacing w:line="480" w:lineRule="auto"/>
      </w:pPr>
      <w:r>
        <w:rPr>
          <w:noProof/>
        </w:rPr>
        <mc:AlternateContent>
          <mc:Choice Requires="wps">
            <w:drawing>
              <wp:anchor distT="0" distB="0" distL="114300" distR="114300" simplePos="0" relativeHeight="251663360" behindDoc="0" locked="0" layoutInCell="1" allowOverlap="1">
                <wp:simplePos x="0" y="0"/>
                <wp:positionH relativeFrom="column">
                  <wp:posOffset>1795780</wp:posOffset>
                </wp:positionH>
                <wp:positionV relativeFrom="paragraph">
                  <wp:posOffset>128905</wp:posOffset>
                </wp:positionV>
                <wp:extent cx="90805" cy="914400"/>
                <wp:effectExtent l="0" t="0" r="23495" b="19050"/>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0"/>
                        </a:xfrm>
                        <a:prstGeom prst="rightBrace">
                          <a:avLst>
                            <a:gd name="adj1" fmla="val 8391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88" style="position:absolute;margin-left:141.4pt;margin-top:10.15pt;width:7.1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"/>
            </w:pict>
          </mc:Fallback>
        </mc:AlternateContent>
      </w:r>
      <w:r w:rsidR="00AC40AB" w:rsidRPr="00481B3C">
        <w:t>Denaturation</w:t>
      </w:r>
      <w:r w:rsidR="00AC40AB" w:rsidRPr="00481B3C">
        <w:tab/>
        <w:t>20 sec @ 88C</w:t>
      </w:r>
    </w:p>
    <w:p w:rsidR="00AC40AB" w:rsidRPr="00481B3C" w:rsidRDefault="00AC40AB" w:rsidP="00650A00">
      <w:pPr>
        <w:spacing w:line="480" w:lineRule="auto"/>
      </w:pPr>
      <w:r w:rsidRPr="00481B3C">
        <w:t>Annealing</w:t>
      </w:r>
      <w:r w:rsidRPr="00481B3C">
        <w:tab/>
        <w:t>40 sec @ 60C</w:t>
      </w:r>
      <w:r w:rsidRPr="00481B3C">
        <w:tab/>
      </w:r>
      <w:r w:rsidRPr="00481B3C">
        <w:tab/>
        <w:t xml:space="preserve">25 cycles </w:t>
      </w:r>
    </w:p>
    <w:p w:rsidR="00AC40AB" w:rsidRPr="00481B3C" w:rsidRDefault="00AC40AB" w:rsidP="00650A00">
      <w:pPr>
        <w:spacing w:line="480" w:lineRule="auto"/>
      </w:pPr>
      <w:r w:rsidRPr="00481B3C">
        <w:t>Elongation</w:t>
      </w:r>
      <w:r w:rsidRPr="00481B3C">
        <w:tab/>
        <w:t>60 sec @ 72C</w:t>
      </w:r>
    </w:p>
    <w:p w:rsidR="00AC40AB" w:rsidRPr="00481B3C" w:rsidRDefault="00AC40AB" w:rsidP="00650A00">
      <w:pPr>
        <w:spacing w:line="480" w:lineRule="auto"/>
      </w:pPr>
      <w:r w:rsidRPr="00481B3C">
        <w:t>Final elongation 7</w:t>
      </w:r>
      <w:r w:rsidR="00650A00" w:rsidRPr="00481B3C">
        <w:t xml:space="preserve"> min @ 72C</w:t>
      </w:r>
    </w:p>
    <w:p w:rsidR="00AC40AB" w:rsidRPr="00481B3C" w:rsidRDefault="00AC40AB" w:rsidP="00AC40AB">
      <w:r w:rsidRPr="00481B3C">
        <w:t>Primer Sequences- Stock concentration 1mM- working concentration 5μM-</w:t>
      </w:r>
    </w:p>
    <w:p w:rsidR="00AC40AB" w:rsidRPr="00481B3C" w:rsidRDefault="00AC40AB" w:rsidP="00AC40AB">
      <w:r w:rsidRPr="00481B3C">
        <w:t xml:space="preserve">Sequencing concentration 10 </w:t>
      </w:r>
      <w:proofErr w:type="spellStart"/>
      <w:r w:rsidRPr="00481B3C">
        <w:t>μM</w:t>
      </w:r>
      <w:proofErr w:type="spellEnd"/>
    </w:p>
    <w:p w:rsidR="00262913" w:rsidRPr="00481B3C" w:rsidRDefault="00262913" w:rsidP="00262913"/>
    <w:p w:rsidR="004346D5" w:rsidRPr="00481B3C" w:rsidRDefault="004346D5" w:rsidP="00DF1E91">
      <w:pPr>
        <w:tabs>
          <w:tab w:val="left" w:pos="360"/>
        </w:tabs>
        <w:rPr>
          <w:b/>
        </w:rPr>
      </w:pPr>
    </w:p>
    <w:p w:rsidR="008222EA" w:rsidRPr="00481B3C" w:rsidRDefault="008222EA" w:rsidP="00DF1E91">
      <w:pPr>
        <w:tabs>
          <w:tab w:val="left" w:pos="360"/>
        </w:tabs>
        <w:rPr>
          <w:b/>
        </w:rPr>
      </w:pPr>
    </w:p>
    <w:p w:rsidR="008222EA" w:rsidRPr="00481B3C" w:rsidRDefault="008222EA" w:rsidP="00DF1E91">
      <w:pPr>
        <w:tabs>
          <w:tab w:val="left" w:pos="360"/>
        </w:tabs>
        <w:rPr>
          <w:b/>
        </w:rPr>
      </w:pPr>
    </w:p>
    <w:p w:rsidR="00DF1E91" w:rsidRPr="00481B3C" w:rsidRDefault="002A4DE2" w:rsidP="002A4DE2">
      <w:pPr>
        <w:rPr>
          <w:b/>
        </w:rPr>
      </w:pPr>
      <w:r>
        <w:rPr>
          <w:b/>
        </w:rPr>
        <w:br w:type="page"/>
      </w:r>
    </w:p>
    <w:p w:rsidR="00027314" w:rsidRPr="00D44805" w:rsidRDefault="006C195E" w:rsidP="00D44805">
      <w:pPr>
        <w:pStyle w:val="Heading1"/>
      </w:pPr>
      <w:bookmarkStart w:id="43" w:name="_Toc363477970"/>
      <w:r w:rsidRPr="00481B3C">
        <w:lastRenderedPageBreak/>
        <w:t>VITA</w:t>
      </w:r>
      <w:bookmarkEnd w:id="43"/>
    </w:p>
    <w:p w:rsidR="00027314" w:rsidRPr="00481B3C" w:rsidRDefault="00027314" w:rsidP="00027314">
      <w:pPr>
        <w:spacing w:line="480" w:lineRule="auto"/>
      </w:pPr>
      <w:r w:rsidRPr="00481B3C">
        <w:t>Teresa M</w:t>
      </w:r>
      <w:r w:rsidR="00AC40AB" w:rsidRPr="00481B3C">
        <w:t>oody is originally from Ardmore</w:t>
      </w:r>
      <w:r w:rsidRPr="00481B3C">
        <w:t xml:space="preserve"> in Giles </w:t>
      </w:r>
      <w:r w:rsidR="00650A00" w:rsidRPr="00481B3C">
        <w:t>County;</w:t>
      </w:r>
      <w:r w:rsidR="00AC40AB" w:rsidRPr="00481B3C">
        <w:t xml:space="preserve"> TN</w:t>
      </w:r>
      <w:r w:rsidRPr="00481B3C">
        <w:t>.</w:t>
      </w:r>
      <w:r w:rsidR="00AC40AB" w:rsidRPr="00481B3C">
        <w:t xml:space="preserve"> Her passion for animals </w:t>
      </w:r>
      <w:r w:rsidR="00F70AAC">
        <w:t xml:space="preserve">inspired </w:t>
      </w:r>
      <w:r w:rsidR="00AC40AB" w:rsidRPr="00481B3C">
        <w:t>her to work at a veterinary clinic and pursue agricultural classes while in high school.</w:t>
      </w:r>
      <w:r w:rsidRPr="00481B3C">
        <w:t xml:space="preserve"> She attended the University of Tennessee at Martin for her Bachelor of Science degree in Natural Resource Management concentrating on Wildlife Biology and graduated in May 2011. She has worked</w:t>
      </w:r>
      <w:r w:rsidR="00AC40AB" w:rsidRPr="00481B3C">
        <w:t xml:space="preserve"> various seasonal jobs</w:t>
      </w:r>
      <w:r w:rsidRPr="00481B3C">
        <w:t xml:space="preserve"> for the US Fish and Wildlife Service, Tennessee Wildlife Federation with Great Outdoors University, Illinois Natural History Survey and Tennessee Wildlife Resources Agency. Teresa first worked on the Lyme Gradient Project in May 2011 as a research technician. </w:t>
      </w:r>
      <w:r w:rsidR="00350A4F">
        <w:t xml:space="preserve">In </w:t>
      </w:r>
      <w:r w:rsidR="002610C8">
        <w:t>January 2012</w:t>
      </w:r>
      <w:r w:rsidR="00350A4F">
        <w:t xml:space="preserve"> she enrolled in the Masters of Science Program at the University of Tennessee Knoxville, where her </w:t>
      </w:r>
      <w:r w:rsidR="00F70AAC">
        <w:t xml:space="preserve">thesis </w:t>
      </w:r>
      <w:r w:rsidR="00350A4F">
        <w:t xml:space="preserve">research focused on the role of Plestiodon skinks as potential reservoirs for the Lyme disease agent </w:t>
      </w:r>
      <w:r w:rsidR="00FE4373" w:rsidRPr="00FE4373">
        <w:rPr>
          <w:i/>
        </w:rPr>
        <w:t>B. burgdorferi</w:t>
      </w:r>
      <w:r w:rsidR="00D344D1">
        <w:t xml:space="preserve">. </w:t>
      </w:r>
      <w:r w:rsidRPr="00481B3C">
        <w:t xml:space="preserve">She has </w:t>
      </w:r>
      <w:r w:rsidR="00AC40AB" w:rsidRPr="00481B3C">
        <w:t>been</w:t>
      </w:r>
      <w:r w:rsidRPr="00481B3C">
        <w:t xml:space="preserve"> an active member of The Wildlife Society since 2007. </w:t>
      </w:r>
      <w:r w:rsidR="00AC40AB" w:rsidRPr="00481B3C">
        <w:t xml:space="preserve">Teresa received multiple awards for presentations on her research </w:t>
      </w:r>
      <w:r w:rsidR="00350A4F">
        <w:t>during her Masters studies</w:t>
      </w:r>
      <w:r w:rsidR="00AC40AB" w:rsidRPr="00481B3C">
        <w:t xml:space="preserve">. </w:t>
      </w:r>
    </w:p>
    <w:sectPr w:rsidR="00027314" w:rsidRPr="00481B3C" w:rsidSect="008D732C">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BF1" w:rsidRDefault="00304BF1">
      <w:r>
        <w:separator/>
      </w:r>
    </w:p>
  </w:endnote>
  <w:endnote w:type="continuationSeparator" w:id="0">
    <w:p w:rsidR="00304BF1" w:rsidRDefault="00304BF1">
      <w:r>
        <w:continuationSeparator/>
      </w:r>
    </w:p>
  </w:endnote>
  <w:endnote w:type="continuationNotice" w:id="1">
    <w:p w:rsidR="00304BF1" w:rsidRDefault="00304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Inspira-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RTUUJQ+TimesNewRomanPSMT">
    <w:altName w:val="Times New Roman 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3A74" w:rsidRDefault="00073A74" w:rsidP="00A85E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Footer"/>
      <w:framePr w:wrap="around" w:vAnchor="text" w:hAnchor="margin" w:xAlign="right" w:y="1"/>
      <w:rPr>
        <w:rStyle w:val="PageNumber"/>
      </w:rPr>
    </w:pPr>
  </w:p>
  <w:p w:rsidR="00073A74" w:rsidRDefault="00073A74" w:rsidP="00A85E2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3A74" w:rsidRDefault="00073A74" w:rsidP="00A85E2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Footer"/>
      <w:framePr w:wrap="around" w:vAnchor="text" w:hAnchor="margin" w:xAlign="right" w:y="1"/>
      <w:rPr>
        <w:rStyle w:val="PageNumber"/>
      </w:rPr>
    </w:pPr>
  </w:p>
  <w:p w:rsidR="00073A74" w:rsidRDefault="00073A74" w:rsidP="00A85E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BF1" w:rsidRDefault="00304BF1">
      <w:r>
        <w:separator/>
      </w:r>
    </w:p>
  </w:footnote>
  <w:footnote w:type="continuationSeparator" w:id="0">
    <w:p w:rsidR="00304BF1" w:rsidRDefault="00304BF1">
      <w:r>
        <w:continuationSeparator/>
      </w:r>
    </w:p>
  </w:footnote>
  <w:footnote w:type="continuationNotice" w:id="1">
    <w:p w:rsidR="00304BF1" w:rsidRDefault="00304B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3A74" w:rsidRDefault="00073A74" w:rsidP="00A85E2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Header"/>
      <w:framePr w:wrap="around" w:vAnchor="text" w:hAnchor="margin" w:xAlign="right" w:y="1"/>
      <w:ind w:right="360"/>
      <w:jc w:val="right"/>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BA3C14">
      <w:rPr>
        <w:rStyle w:val="PageNumber"/>
        <w:noProof/>
      </w:rPr>
      <w:t>vi</w:t>
    </w:r>
    <w:r>
      <w:rPr>
        <w:rStyle w:val="PageNumber"/>
      </w:rPr>
      <w:fldChar w:fldCharType="end"/>
    </w:r>
    <w:r>
      <w:rPr>
        <w:rStyle w:val="PageNumber"/>
      </w:rPr>
      <w:t xml:space="preserve">  </w:t>
    </w:r>
  </w:p>
  <w:p w:rsidR="00073A74" w:rsidRDefault="00073A74" w:rsidP="00A85E2F">
    <w:pPr>
      <w:pStyle w:val="Header"/>
      <w:framePr w:wrap="around" w:vAnchor="text" w:hAnchor="margin" w:xAlign="right" w:y="1"/>
      <w:ind w:right="360"/>
      <w:rPr>
        <w:rStyle w:val="PageNumber"/>
      </w:rPr>
    </w:pPr>
  </w:p>
  <w:p w:rsidR="00073A74" w:rsidRDefault="00073A74">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3A74" w:rsidRDefault="00073A74" w:rsidP="00A85E2F">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A74" w:rsidRDefault="00073A74" w:rsidP="00A85E2F">
    <w:pPr>
      <w:pStyle w:val="Header"/>
      <w:framePr w:wrap="around" w:vAnchor="text" w:hAnchor="margin" w:xAlign="right" w:y="1"/>
      <w:ind w:right="360"/>
      <w:jc w:val="right"/>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BA3C14">
      <w:rPr>
        <w:rStyle w:val="PageNumber"/>
        <w:noProof/>
      </w:rPr>
      <w:t>63</w:t>
    </w:r>
    <w:r>
      <w:rPr>
        <w:rStyle w:val="PageNumber"/>
      </w:rPr>
      <w:fldChar w:fldCharType="end"/>
    </w:r>
    <w:r>
      <w:rPr>
        <w:rStyle w:val="PageNumber"/>
      </w:rPr>
      <w:t xml:space="preserve">  </w:t>
    </w:r>
  </w:p>
  <w:p w:rsidR="00073A74" w:rsidRDefault="00073A74" w:rsidP="00A85E2F">
    <w:pPr>
      <w:pStyle w:val="Header"/>
      <w:framePr w:wrap="around" w:vAnchor="text" w:hAnchor="margin" w:xAlign="right" w:y="1"/>
      <w:ind w:right="360"/>
      <w:rPr>
        <w:rStyle w:val="PageNumber"/>
      </w:rPr>
    </w:pPr>
  </w:p>
  <w:p w:rsidR="00073A74" w:rsidRDefault="00073A74">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34F"/>
    <w:multiLevelType w:val="hybridMultilevel"/>
    <w:tmpl w:val="29FCF7A4"/>
    <w:lvl w:ilvl="0" w:tplc="0FB8485A">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80927"/>
    <w:multiLevelType w:val="hybridMultilevel"/>
    <w:tmpl w:val="C67405B6"/>
    <w:lvl w:ilvl="0" w:tplc="6BF8971E">
      <w:start w:val="1"/>
      <w:numFmt w:val="decimal"/>
      <w:lvlText w:val="%1."/>
      <w:lvlJc w:val="left"/>
      <w:pPr>
        <w:ind w:left="720" w:hanging="360"/>
      </w:pPr>
      <w:rPr>
        <w:rFonts w:cs="GEInspira-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21343"/>
    <w:multiLevelType w:val="hybridMultilevel"/>
    <w:tmpl w:val="0C1E6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341C2"/>
    <w:multiLevelType w:val="hybridMultilevel"/>
    <w:tmpl w:val="7692583E"/>
    <w:lvl w:ilvl="0" w:tplc="D4AC7D62">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C21CC"/>
    <w:multiLevelType w:val="hybridMultilevel"/>
    <w:tmpl w:val="6FFC6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421D59"/>
    <w:multiLevelType w:val="hybridMultilevel"/>
    <w:tmpl w:val="45C2A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E58695D"/>
    <w:multiLevelType w:val="hybridMultilevel"/>
    <w:tmpl w:val="FD90072C"/>
    <w:lvl w:ilvl="0" w:tplc="1390D87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646B4A"/>
    <w:multiLevelType w:val="hybridMultilevel"/>
    <w:tmpl w:val="D5E4189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442B9E"/>
    <w:multiLevelType w:val="hybridMultilevel"/>
    <w:tmpl w:val="17404D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0619A0"/>
    <w:multiLevelType w:val="hybridMultilevel"/>
    <w:tmpl w:val="212CF5D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4815ED"/>
    <w:multiLevelType w:val="multilevel"/>
    <w:tmpl w:val="D9E47F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CA60AA"/>
    <w:multiLevelType w:val="multilevel"/>
    <w:tmpl w:val="3A7890D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118165B"/>
    <w:multiLevelType w:val="hybridMultilevel"/>
    <w:tmpl w:val="A656E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5053F2"/>
    <w:multiLevelType w:val="hybridMultilevel"/>
    <w:tmpl w:val="4B06752A"/>
    <w:lvl w:ilvl="0" w:tplc="EB084A2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8B070FF"/>
    <w:multiLevelType w:val="hybridMultilevel"/>
    <w:tmpl w:val="7C4C174C"/>
    <w:lvl w:ilvl="0" w:tplc="68B459EE">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E7D76BD"/>
    <w:multiLevelType w:val="hybridMultilevel"/>
    <w:tmpl w:val="CD5A7E5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FE7309E"/>
    <w:multiLevelType w:val="hybridMultilevel"/>
    <w:tmpl w:val="C31C9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1660BF"/>
    <w:multiLevelType w:val="hybridMultilevel"/>
    <w:tmpl w:val="F5FA1EFA"/>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C604A29"/>
    <w:multiLevelType w:val="hybridMultilevel"/>
    <w:tmpl w:val="3864D3DA"/>
    <w:lvl w:ilvl="0" w:tplc="B77A56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272450"/>
    <w:multiLevelType w:val="hybridMultilevel"/>
    <w:tmpl w:val="1EBA16BC"/>
    <w:lvl w:ilvl="0" w:tplc="804C8A2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D544412"/>
    <w:multiLevelType w:val="hybridMultilevel"/>
    <w:tmpl w:val="CAF6F464"/>
    <w:lvl w:ilvl="0" w:tplc="804C8A2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1D3FD3"/>
    <w:multiLevelType w:val="hybridMultilevel"/>
    <w:tmpl w:val="72CA37C8"/>
    <w:lvl w:ilvl="0" w:tplc="B872A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221927"/>
    <w:multiLevelType w:val="multilevel"/>
    <w:tmpl w:val="40F426D2"/>
    <w:lvl w:ilvl="0">
      <w:start w:val="3"/>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CDB03E5"/>
    <w:multiLevelType w:val="hybridMultilevel"/>
    <w:tmpl w:val="96B087A4"/>
    <w:lvl w:ilvl="0" w:tplc="53BCCC98">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FB5703E"/>
    <w:multiLevelType w:val="hybridMultilevel"/>
    <w:tmpl w:val="EB6C2420"/>
    <w:lvl w:ilvl="0" w:tplc="10F25BE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C30936"/>
    <w:multiLevelType w:val="hybridMultilevel"/>
    <w:tmpl w:val="2EF85DFA"/>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9A7BF5"/>
    <w:multiLevelType w:val="hybridMultilevel"/>
    <w:tmpl w:val="B33C92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912989"/>
    <w:multiLevelType w:val="hybridMultilevel"/>
    <w:tmpl w:val="71CE8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A25A27"/>
    <w:multiLevelType w:val="hybridMultilevel"/>
    <w:tmpl w:val="A8601C9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593D9C"/>
    <w:multiLevelType w:val="hybridMultilevel"/>
    <w:tmpl w:val="9F760F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FE02AB2"/>
    <w:multiLevelType w:val="multilevel"/>
    <w:tmpl w:val="581CAA88"/>
    <w:lvl w:ilvl="0">
      <w:start w:val="3"/>
      <w:numFmt w:val="decimal"/>
      <w:lvlText w:val="%1"/>
      <w:lvlJc w:val="left"/>
      <w:pPr>
        <w:ind w:left="552" w:hanging="552"/>
      </w:pPr>
      <w:rPr>
        <w:rFonts w:hint="default"/>
      </w:rPr>
    </w:lvl>
    <w:lvl w:ilvl="1">
      <w:start w:val="5"/>
      <w:numFmt w:val="decimal"/>
      <w:lvlText w:val="%1.%2"/>
      <w:lvlJc w:val="left"/>
      <w:pPr>
        <w:ind w:left="552" w:hanging="552"/>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14D5C64"/>
    <w:multiLevelType w:val="hybridMultilevel"/>
    <w:tmpl w:val="4EAA5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365E12"/>
    <w:multiLevelType w:val="hybridMultilevel"/>
    <w:tmpl w:val="55424B06"/>
    <w:lvl w:ilvl="0" w:tplc="B186F414">
      <w:start w:val="1"/>
      <w:numFmt w:val="upperRoman"/>
      <w:lvlText w:val="%1."/>
      <w:lvlJc w:val="left"/>
      <w:pPr>
        <w:ind w:left="2160" w:hanging="72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23E7D93"/>
    <w:multiLevelType w:val="hybridMultilevel"/>
    <w:tmpl w:val="F5FA1EFA"/>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47757BD"/>
    <w:multiLevelType w:val="hybridMultilevel"/>
    <w:tmpl w:val="CD5A7E5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0D1570"/>
    <w:multiLevelType w:val="hybridMultilevel"/>
    <w:tmpl w:val="B35AF5DE"/>
    <w:lvl w:ilvl="0" w:tplc="5EFEB030">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FEC4D56"/>
    <w:multiLevelType w:val="hybridMultilevel"/>
    <w:tmpl w:val="592C7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35"/>
  </w:num>
  <w:num w:numId="4">
    <w:abstractNumId w:val="32"/>
  </w:num>
  <w:num w:numId="5">
    <w:abstractNumId w:val="23"/>
  </w:num>
  <w:num w:numId="6">
    <w:abstractNumId w:val="0"/>
  </w:num>
  <w:num w:numId="7">
    <w:abstractNumId w:val="3"/>
  </w:num>
  <w:num w:numId="8">
    <w:abstractNumId w:val="14"/>
  </w:num>
  <w:num w:numId="9">
    <w:abstractNumId w:val="6"/>
  </w:num>
  <w:num w:numId="10">
    <w:abstractNumId w:val="13"/>
  </w:num>
  <w:num w:numId="11">
    <w:abstractNumId w:val="29"/>
  </w:num>
  <w:num w:numId="12">
    <w:abstractNumId w:val="27"/>
  </w:num>
  <w:num w:numId="13">
    <w:abstractNumId w:val="20"/>
  </w:num>
  <w:num w:numId="14">
    <w:abstractNumId w:val="19"/>
  </w:num>
  <w:num w:numId="15">
    <w:abstractNumId w:val="17"/>
  </w:num>
  <w:num w:numId="16">
    <w:abstractNumId w:val="15"/>
  </w:num>
  <w:num w:numId="17">
    <w:abstractNumId w:val="34"/>
  </w:num>
  <w:num w:numId="18">
    <w:abstractNumId w:val="33"/>
  </w:num>
  <w:num w:numId="19">
    <w:abstractNumId w:val="10"/>
  </w:num>
  <w:num w:numId="20">
    <w:abstractNumId w:val="18"/>
  </w:num>
  <w:num w:numId="21">
    <w:abstractNumId w:val="24"/>
  </w:num>
  <w:num w:numId="22">
    <w:abstractNumId w:val="4"/>
  </w:num>
  <w:num w:numId="23">
    <w:abstractNumId w:val="11"/>
  </w:num>
  <w:num w:numId="24">
    <w:abstractNumId w:val="30"/>
  </w:num>
  <w:num w:numId="25">
    <w:abstractNumId w:val="22"/>
  </w:num>
  <w:num w:numId="26">
    <w:abstractNumId w:val="28"/>
  </w:num>
  <w:num w:numId="27">
    <w:abstractNumId w:val="5"/>
  </w:num>
  <w:num w:numId="28">
    <w:abstractNumId w:val="36"/>
  </w:num>
  <w:num w:numId="29">
    <w:abstractNumId w:val="25"/>
  </w:num>
  <w:num w:numId="30">
    <w:abstractNumId w:val="16"/>
  </w:num>
  <w:num w:numId="31">
    <w:abstractNumId w:val="31"/>
  </w:num>
  <w:num w:numId="32">
    <w:abstractNumId w:val="1"/>
  </w:num>
  <w:num w:numId="33">
    <w:abstractNumId w:val="9"/>
  </w:num>
  <w:num w:numId="34">
    <w:abstractNumId w:val="26"/>
  </w:num>
  <w:num w:numId="35">
    <w:abstractNumId w:val="7"/>
  </w:num>
  <w:num w:numId="36">
    <w:abstractNumId w:val="12"/>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1D"/>
    <w:rsid w:val="000002B0"/>
    <w:rsid w:val="000010DD"/>
    <w:rsid w:val="00001126"/>
    <w:rsid w:val="00003196"/>
    <w:rsid w:val="00004D1E"/>
    <w:rsid w:val="00007BFA"/>
    <w:rsid w:val="000103AE"/>
    <w:rsid w:val="00015C0C"/>
    <w:rsid w:val="0001612C"/>
    <w:rsid w:val="00020296"/>
    <w:rsid w:val="000211C0"/>
    <w:rsid w:val="0002185F"/>
    <w:rsid w:val="00022187"/>
    <w:rsid w:val="000236F6"/>
    <w:rsid w:val="00023CB7"/>
    <w:rsid w:val="0002437A"/>
    <w:rsid w:val="000255E1"/>
    <w:rsid w:val="00027314"/>
    <w:rsid w:val="000316B1"/>
    <w:rsid w:val="00032954"/>
    <w:rsid w:val="000357E2"/>
    <w:rsid w:val="00037FB4"/>
    <w:rsid w:val="00040F1D"/>
    <w:rsid w:val="00041B2C"/>
    <w:rsid w:val="0004299D"/>
    <w:rsid w:val="00044824"/>
    <w:rsid w:val="0004574E"/>
    <w:rsid w:val="00045E92"/>
    <w:rsid w:val="000465A9"/>
    <w:rsid w:val="00047315"/>
    <w:rsid w:val="000479C4"/>
    <w:rsid w:val="00050C33"/>
    <w:rsid w:val="00050C46"/>
    <w:rsid w:val="00050D45"/>
    <w:rsid w:val="00053CA3"/>
    <w:rsid w:val="00054213"/>
    <w:rsid w:val="000548E6"/>
    <w:rsid w:val="000564B4"/>
    <w:rsid w:val="0006149B"/>
    <w:rsid w:val="000619F5"/>
    <w:rsid w:val="0006226A"/>
    <w:rsid w:val="00063D17"/>
    <w:rsid w:val="00064995"/>
    <w:rsid w:val="000654EA"/>
    <w:rsid w:val="00066B03"/>
    <w:rsid w:val="0006738B"/>
    <w:rsid w:val="000674AA"/>
    <w:rsid w:val="00071A76"/>
    <w:rsid w:val="000724B9"/>
    <w:rsid w:val="00072539"/>
    <w:rsid w:val="00073A74"/>
    <w:rsid w:val="00074E6B"/>
    <w:rsid w:val="00076715"/>
    <w:rsid w:val="00076753"/>
    <w:rsid w:val="0008031D"/>
    <w:rsid w:val="00081FA4"/>
    <w:rsid w:val="0008477A"/>
    <w:rsid w:val="0008499C"/>
    <w:rsid w:val="00090CA6"/>
    <w:rsid w:val="000937A8"/>
    <w:rsid w:val="0009595D"/>
    <w:rsid w:val="000A056E"/>
    <w:rsid w:val="000A05E3"/>
    <w:rsid w:val="000A1087"/>
    <w:rsid w:val="000A36D5"/>
    <w:rsid w:val="000A4CA3"/>
    <w:rsid w:val="000A5640"/>
    <w:rsid w:val="000A5C66"/>
    <w:rsid w:val="000A6CFB"/>
    <w:rsid w:val="000A71A1"/>
    <w:rsid w:val="000A73FC"/>
    <w:rsid w:val="000B006A"/>
    <w:rsid w:val="000B1FDB"/>
    <w:rsid w:val="000B20BB"/>
    <w:rsid w:val="000B36CB"/>
    <w:rsid w:val="000B3735"/>
    <w:rsid w:val="000B4186"/>
    <w:rsid w:val="000C0A85"/>
    <w:rsid w:val="000C2496"/>
    <w:rsid w:val="000C348F"/>
    <w:rsid w:val="000C3C7C"/>
    <w:rsid w:val="000C4F2F"/>
    <w:rsid w:val="000C5D6F"/>
    <w:rsid w:val="000C75A2"/>
    <w:rsid w:val="000C78CD"/>
    <w:rsid w:val="000C7A84"/>
    <w:rsid w:val="000D01DA"/>
    <w:rsid w:val="000E0C8B"/>
    <w:rsid w:val="000E2176"/>
    <w:rsid w:val="000E2ECD"/>
    <w:rsid w:val="000E2EED"/>
    <w:rsid w:val="000E462D"/>
    <w:rsid w:val="000E54DB"/>
    <w:rsid w:val="000E5E9A"/>
    <w:rsid w:val="000E61D7"/>
    <w:rsid w:val="000E7B04"/>
    <w:rsid w:val="000E7EE5"/>
    <w:rsid w:val="000F5327"/>
    <w:rsid w:val="000F5BC4"/>
    <w:rsid w:val="000F64C4"/>
    <w:rsid w:val="000F74B8"/>
    <w:rsid w:val="000F7CF4"/>
    <w:rsid w:val="00100A8F"/>
    <w:rsid w:val="00102402"/>
    <w:rsid w:val="00102BA5"/>
    <w:rsid w:val="00103D4A"/>
    <w:rsid w:val="0010606F"/>
    <w:rsid w:val="00106933"/>
    <w:rsid w:val="00110332"/>
    <w:rsid w:val="001119BC"/>
    <w:rsid w:val="00112ADA"/>
    <w:rsid w:val="00113B1A"/>
    <w:rsid w:val="0011591F"/>
    <w:rsid w:val="00115ED9"/>
    <w:rsid w:val="00123071"/>
    <w:rsid w:val="001236F9"/>
    <w:rsid w:val="00124081"/>
    <w:rsid w:val="001278C1"/>
    <w:rsid w:val="001303AD"/>
    <w:rsid w:val="00131BBC"/>
    <w:rsid w:val="00131E2A"/>
    <w:rsid w:val="0013360D"/>
    <w:rsid w:val="00133943"/>
    <w:rsid w:val="00133AA6"/>
    <w:rsid w:val="001349F6"/>
    <w:rsid w:val="00136239"/>
    <w:rsid w:val="0013623A"/>
    <w:rsid w:val="00136694"/>
    <w:rsid w:val="00136ADE"/>
    <w:rsid w:val="00140388"/>
    <w:rsid w:val="001409AB"/>
    <w:rsid w:val="00142FB2"/>
    <w:rsid w:val="001441E2"/>
    <w:rsid w:val="0014689B"/>
    <w:rsid w:val="00147835"/>
    <w:rsid w:val="0014784E"/>
    <w:rsid w:val="00147C99"/>
    <w:rsid w:val="001501CE"/>
    <w:rsid w:val="00150E80"/>
    <w:rsid w:val="00152ADC"/>
    <w:rsid w:val="00153849"/>
    <w:rsid w:val="001538B6"/>
    <w:rsid w:val="001578D4"/>
    <w:rsid w:val="00161519"/>
    <w:rsid w:val="00164799"/>
    <w:rsid w:val="00164F03"/>
    <w:rsid w:val="00170597"/>
    <w:rsid w:val="00170965"/>
    <w:rsid w:val="0017234A"/>
    <w:rsid w:val="001733C4"/>
    <w:rsid w:val="00174735"/>
    <w:rsid w:val="00175B2F"/>
    <w:rsid w:val="00177D46"/>
    <w:rsid w:val="001811A8"/>
    <w:rsid w:val="001818C3"/>
    <w:rsid w:val="001841E0"/>
    <w:rsid w:val="001872BE"/>
    <w:rsid w:val="001876A9"/>
    <w:rsid w:val="001879F9"/>
    <w:rsid w:val="00190438"/>
    <w:rsid w:val="001918BB"/>
    <w:rsid w:val="00191F3E"/>
    <w:rsid w:val="0019349F"/>
    <w:rsid w:val="0019471A"/>
    <w:rsid w:val="001952A0"/>
    <w:rsid w:val="001966EB"/>
    <w:rsid w:val="00197D75"/>
    <w:rsid w:val="00197F09"/>
    <w:rsid w:val="001A0AF2"/>
    <w:rsid w:val="001A2392"/>
    <w:rsid w:val="001A71A1"/>
    <w:rsid w:val="001A7F53"/>
    <w:rsid w:val="001B11B5"/>
    <w:rsid w:val="001B207C"/>
    <w:rsid w:val="001B3044"/>
    <w:rsid w:val="001B5FBC"/>
    <w:rsid w:val="001C1805"/>
    <w:rsid w:val="001C2263"/>
    <w:rsid w:val="001C33A1"/>
    <w:rsid w:val="001C464B"/>
    <w:rsid w:val="001C591E"/>
    <w:rsid w:val="001C684E"/>
    <w:rsid w:val="001D1E25"/>
    <w:rsid w:val="001D29F0"/>
    <w:rsid w:val="001D3830"/>
    <w:rsid w:val="001D3C24"/>
    <w:rsid w:val="001D4104"/>
    <w:rsid w:val="001D4BB7"/>
    <w:rsid w:val="001D64D7"/>
    <w:rsid w:val="001D6C6C"/>
    <w:rsid w:val="001D71BB"/>
    <w:rsid w:val="001D7A15"/>
    <w:rsid w:val="001E005B"/>
    <w:rsid w:val="001E0124"/>
    <w:rsid w:val="001E1988"/>
    <w:rsid w:val="001E28E1"/>
    <w:rsid w:val="001E3D81"/>
    <w:rsid w:val="001E4B3E"/>
    <w:rsid w:val="001E4EA5"/>
    <w:rsid w:val="001F0E35"/>
    <w:rsid w:val="001F45F9"/>
    <w:rsid w:val="001F61C9"/>
    <w:rsid w:val="001F7548"/>
    <w:rsid w:val="00200F4F"/>
    <w:rsid w:val="002015E8"/>
    <w:rsid w:val="00202EDF"/>
    <w:rsid w:val="00205241"/>
    <w:rsid w:val="00205285"/>
    <w:rsid w:val="00205AE1"/>
    <w:rsid w:val="00210899"/>
    <w:rsid w:val="00210A63"/>
    <w:rsid w:val="00211831"/>
    <w:rsid w:val="00211C24"/>
    <w:rsid w:val="0021213C"/>
    <w:rsid w:val="00221AE7"/>
    <w:rsid w:val="00221D96"/>
    <w:rsid w:val="00223F00"/>
    <w:rsid w:val="002251ED"/>
    <w:rsid w:val="00225F79"/>
    <w:rsid w:val="00226480"/>
    <w:rsid w:val="00226D31"/>
    <w:rsid w:val="0023135E"/>
    <w:rsid w:val="002337D2"/>
    <w:rsid w:val="00233F6B"/>
    <w:rsid w:val="00234ADB"/>
    <w:rsid w:val="002357E6"/>
    <w:rsid w:val="00235D5B"/>
    <w:rsid w:val="0023678D"/>
    <w:rsid w:val="00237D3F"/>
    <w:rsid w:val="002441F2"/>
    <w:rsid w:val="00245613"/>
    <w:rsid w:val="002477BD"/>
    <w:rsid w:val="00247FAF"/>
    <w:rsid w:val="00252033"/>
    <w:rsid w:val="002544E0"/>
    <w:rsid w:val="00255296"/>
    <w:rsid w:val="00257E63"/>
    <w:rsid w:val="002610C8"/>
    <w:rsid w:val="0026222C"/>
    <w:rsid w:val="00262913"/>
    <w:rsid w:val="00262D77"/>
    <w:rsid w:val="002630A3"/>
    <w:rsid w:val="00263387"/>
    <w:rsid w:val="00263761"/>
    <w:rsid w:val="00264D04"/>
    <w:rsid w:val="0026612F"/>
    <w:rsid w:val="002663EC"/>
    <w:rsid w:val="0026694E"/>
    <w:rsid w:val="00276521"/>
    <w:rsid w:val="00282D23"/>
    <w:rsid w:val="00282E2C"/>
    <w:rsid w:val="00285045"/>
    <w:rsid w:val="00285387"/>
    <w:rsid w:val="0028738C"/>
    <w:rsid w:val="0029065D"/>
    <w:rsid w:val="00291A50"/>
    <w:rsid w:val="002930DC"/>
    <w:rsid w:val="00293B68"/>
    <w:rsid w:val="002961BF"/>
    <w:rsid w:val="00296552"/>
    <w:rsid w:val="00297761"/>
    <w:rsid w:val="00297DC9"/>
    <w:rsid w:val="002A057D"/>
    <w:rsid w:val="002A07F6"/>
    <w:rsid w:val="002A1678"/>
    <w:rsid w:val="002A1D26"/>
    <w:rsid w:val="002A25FD"/>
    <w:rsid w:val="002A3FE2"/>
    <w:rsid w:val="002A4DE2"/>
    <w:rsid w:val="002A633E"/>
    <w:rsid w:val="002B12C2"/>
    <w:rsid w:val="002B2DD1"/>
    <w:rsid w:val="002C11C6"/>
    <w:rsid w:val="002C198C"/>
    <w:rsid w:val="002C33E6"/>
    <w:rsid w:val="002C38B2"/>
    <w:rsid w:val="002C4964"/>
    <w:rsid w:val="002C6834"/>
    <w:rsid w:val="002C7981"/>
    <w:rsid w:val="002D11CB"/>
    <w:rsid w:val="002D1D73"/>
    <w:rsid w:val="002D4674"/>
    <w:rsid w:val="002D5BB2"/>
    <w:rsid w:val="002D6039"/>
    <w:rsid w:val="002D64E2"/>
    <w:rsid w:val="002D6EB1"/>
    <w:rsid w:val="002D71AD"/>
    <w:rsid w:val="002E1E9C"/>
    <w:rsid w:val="002E38C5"/>
    <w:rsid w:val="002E3FB6"/>
    <w:rsid w:val="002F056C"/>
    <w:rsid w:val="002F0A67"/>
    <w:rsid w:val="002F16DD"/>
    <w:rsid w:val="002F2470"/>
    <w:rsid w:val="002F2737"/>
    <w:rsid w:val="002F2CF2"/>
    <w:rsid w:val="002F5F44"/>
    <w:rsid w:val="002F6566"/>
    <w:rsid w:val="00300720"/>
    <w:rsid w:val="00301817"/>
    <w:rsid w:val="00301870"/>
    <w:rsid w:val="00302487"/>
    <w:rsid w:val="00302E17"/>
    <w:rsid w:val="00304BF1"/>
    <w:rsid w:val="00310F39"/>
    <w:rsid w:val="00311799"/>
    <w:rsid w:val="0031186F"/>
    <w:rsid w:val="00313044"/>
    <w:rsid w:val="003161B9"/>
    <w:rsid w:val="00316A08"/>
    <w:rsid w:val="0031725E"/>
    <w:rsid w:val="003203A1"/>
    <w:rsid w:val="00320985"/>
    <w:rsid w:val="00325791"/>
    <w:rsid w:val="00326C2F"/>
    <w:rsid w:val="0033078E"/>
    <w:rsid w:val="0033441D"/>
    <w:rsid w:val="00335F35"/>
    <w:rsid w:val="00337AC0"/>
    <w:rsid w:val="00340EEB"/>
    <w:rsid w:val="0034144E"/>
    <w:rsid w:val="00343805"/>
    <w:rsid w:val="00343D5D"/>
    <w:rsid w:val="00345D8E"/>
    <w:rsid w:val="00350957"/>
    <w:rsid w:val="00350A4F"/>
    <w:rsid w:val="0035112A"/>
    <w:rsid w:val="00352E70"/>
    <w:rsid w:val="00353713"/>
    <w:rsid w:val="00353A25"/>
    <w:rsid w:val="003564FE"/>
    <w:rsid w:val="003577EB"/>
    <w:rsid w:val="00357B43"/>
    <w:rsid w:val="00357D1C"/>
    <w:rsid w:val="00360EF5"/>
    <w:rsid w:val="00361BA3"/>
    <w:rsid w:val="00361EA5"/>
    <w:rsid w:val="003624E2"/>
    <w:rsid w:val="00362811"/>
    <w:rsid w:val="00365680"/>
    <w:rsid w:val="00367EBB"/>
    <w:rsid w:val="00367ED1"/>
    <w:rsid w:val="0037058F"/>
    <w:rsid w:val="00370DEE"/>
    <w:rsid w:val="00371365"/>
    <w:rsid w:val="003715DA"/>
    <w:rsid w:val="003721DF"/>
    <w:rsid w:val="003740E6"/>
    <w:rsid w:val="00376DDF"/>
    <w:rsid w:val="00377B13"/>
    <w:rsid w:val="00380E1E"/>
    <w:rsid w:val="00382050"/>
    <w:rsid w:val="0038272D"/>
    <w:rsid w:val="003844F6"/>
    <w:rsid w:val="003877BE"/>
    <w:rsid w:val="0039643E"/>
    <w:rsid w:val="00396601"/>
    <w:rsid w:val="00397927"/>
    <w:rsid w:val="003A0803"/>
    <w:rsid w:val="003A0A85"/>
    <w:rsid w:val="003A1904"/>
    <w:rsid w:val="003A31D5"/>
    <w:rsid w:val="003A5F54"/>
    <w:rsid w:val="003A7691"/>
    <w:rsid w:val="003A786F"/>
    <w:rsid w:val="003B0770"/>
    <w:rsid w:val="003B0FB4"/>
    <w:rsid w:val="003B469B"/>
    <w:rsid w:val="003B473F"/>
    <w:rsid w:val="003B49CD"/>
    <w:rsid w:val="003B5771"/>
    <w:rsid w:val="003B59AA"/>
    <w:rsid w:val="003B5A2F"/>
    <w:rsid w:val="003B688A"/>
    <w:rsid w:val="003C02AB"/>
    <w:rsid w:val="003C03AD"/>
    <w:rsid w:val="003C06A4"/>
    <w:rsid w:val="003C1837"/>
    <w:rsid w:val="003C3488"/>
    <w:rsid w:val="003C35A0"/>
    <w:rsid w:val="003C4318"/>
    <w:rsid w:val="003C556D"/>
    <w:rsid w:val="003D2BA2"/>
    <w:rsid w:val="003D357E"/>
    <w:rsid w:val="003D36DE"/>
    <w:rsid w:val="003D52ED"/>
    <w:rsid w:val="003D5808"/>
    <w:rsid w:val="003D5A79"/>
    <w:rsid w:val="003E0104"/>
    <w:rsid w:val="003E1366"/>
    <w:rsid w:val="003E166B"/>
    <w:rsid w:val="003E24A0"/>
    <w:rsid w:val="003E2832"/>
    <w:rsid w:val="003E2AE7"/>
    <w:rsid w:val="003E2BEE"/>
    <w:rsid w:val="003E44FC"/>
    <w:rsid w:val="003E599E"/>
    <w:rsid w:val="003E739B"/>
    <w:rsid w:val="003F0EA9"/>
    <w:rsid w:val="003F3161"/>
    <w:rsid w:val="003F4D17"/>
    <w:rsid w:val="003F5592"/>
    <w:rsid w:val="003F5EDB"/>
    <w:rsid w:val="003F678D"/>
    <w:rsid w:val="003F7BD4"/>
    <w:rsid w:val="00401E22"/>
    <w:rsid w:val="004057B4"/>
    <w:rsid w:val="00406CF3"/>
    <w:rsid w:val="00407056"/>
    <w:rsid w:val="0040718C"/>
    <w:rsid w:val="00407749"/>
    <w:rsid w:val="00407FB9"/>
    <w:rsid w:val="004100FA"/>
    <w:rsid w:val="004122A7"/>
    <w:rsid w:val="00413FC4"/>
    <w:rsid w:val="00417420"/>
    <w:rsid w:val="004205A1"/>
    <w:rsid w:val="00421204"/>
    <w:rsid w:val="004220D0"/>
    <w:rsid w:val="004229D3"/>
    <w:rsid w:val="004258D4"/>
    <w:rsid w:val="004272FA"/>
    <w:rsid w:val="004307F4"/>
    <w:rsid w:val="004310BF"/>
    <w:rsid w:val="00431AE2"/>
    <w:rsid w:val="00432815"/>
    <w:rsid w:val="00433C2E"/>
    <w:rsid w:val="004346D5"/>
    <w:rsid w:val="004375FE"/>
    <w:rsid w:val="004377E0"/>
    <w:rsid w:val="00437DA5"/>
    <w:rsid w:val="00440F04"/>
    <w:rsid w:val="00442350"/>
    <w:rsid w:val="004434A9"/>
    <w:rsid w:val="00443A0E"/>
    <w:rsid w:val="00445C54"/>
    <w:rsid w:val="004464D6"/>
    <w:rsid w:val="00452033"/>
    <w:rsid w:val="00452B50"/>
    <w:rsid w:val="00453F55"/>
    <w:rsid w:val="00460CDB"/>
    <w:rsid w:val="00461463"/>
    <w:rsid w:val="00462295"/>
    <w:rsid w:val="00464B3F"/>
    <w:rsid w:val="004650D4"/>
    <w:rsid w:val="00465B86"/>
    <w:rsid w:val="004664E6"/>
    <w:rsid w:val="0046683E"/>
    <w:rsid w:val="00466FCE"/>
    <w:rsid w:val="0046712E"/>
    <w:rsid w:val="00467152"/>
    <w:rsid w:val="00471EB6"/>
    <w:rsid w:val="00472FD5"/>
    <w:rsid w:val="004733C0"/>
    <w:rsid w:val="004741F1"/>
    <w:rsid w:val="00481B3C"/>
    <w:rsid w:val="00482065"/>
    <w:rsid w:val="00482958"/>
    <w:rsid w:val="00482A2E"/>
    <w:rsid w:val="00490C5A"/>
    <w:rsid w:val="00491A70"/>
    <w:rsid w:val="00491F32"/>
    <w:rsid w:val="00492DAC"/>
    <w:rsid w:val="004967BE"/>
    <w:rsid w:val="004A0212"/>
    <w:rsid w:val="004A121C"/>
    <w:rsid w:val="004A2681"/>
    <w:rsid w:val="004A55C1"/>
    <w:rsid w:val="004A6CF1"/>
    <w:rsid w:val="004A777E"/>
    <w:rsid w:val="004A7DD1"/>
    <w:rsid w:val="004B2A43"/>
    <w:rsid w:val="004B2B85"/>
    <w:rsid w:val="004B2CCB"/>
    <w:rsid w:val="004B309C"/>
    <w:rsid w:val="004B3753"/>
    <w:rsid w:val="004B3C17"/>
    <w:rsid w:val="004B54B4"/>
    <w:rsid w:val="004B58F2"/>
    <w:rsid w:val="004B5A37"/>
    <w:rsid w:val="004B6EB1"/>
    <w:rsid w:val="004C40AC"/>
    <w:rsid w:val="004C5CF3"/>
    <w:rsid w:val="004C7AD6"/>
    <w:rsid w:val="004D11A2"/>
    <w:rsid w:val="004D21E1"/>
    <w:rsid w:val="004D4A0C"/>
    <w:rsid w:val="004D6DE5"/>
    <w:rsid w:val="004D7B27"/>
    <w:rsid w:val="004E2D55"/>
    <w:rsid w:val="004E415D"/>
    <w:rsid w:val="004E6B72"/>
    <w:rsid w:val="004F0F80"/>
    <w:rsid w:val="004F2493"/>
    <w:rsid w:val="004F394B"/>
    <w:rsid w:val="004F54E7"/>
    <w:rsid w:val="004F64E1"/>
    <w:rsid w:val="004F6922"/>
    <w:rsid w:val="0050032D"/>
    <w:rsid w:val="005004F6"/>
    <w:rsid w:val="00500752"/>
    <w:rsid w:val="00500DA3"/>
    <w:rsid w:val="00500E8B"/>
    <w:rsid w:val="00503487"/>
    <w:rsid w:val="005047B8"/>
    <w:rsid w:val="00505302"/>
    <w:rsid w:val="005058BB"/>
    <w:rsid w:val="00505995"/>
    <w:rsid w:val="005059DD"/>
    <w:rsid w:val="005158FB"/>
    <w:rsid w:val="00515B09"/>
    <w:rsid w:val="00516D21"/>
    <w:rsid w:val="00520B28"/>
    <w:rsid w:val="00521314"/>
    <w:rsid w:val="00524F25"/>
    <w:rsid w:val="00526013"/>
    <w:rsid w:val="0052667B"/>
    <w:rsid w:val="00531A77"/>
    <w:rsid w:val="00534500"/>
    <w:rsid w:val="00535FF1"/>
    <w:rsid w:val="0053601D"/>
    <w:rsid w:val="005410F7"/>
    <w:rsid w:val="005413AD"/>
    <w:rsid w:val="00543E19"/>
    <w:rsid w:val="005457FB"/>
    <w:rsid w:val="005473AD"/>
    <w:rsid w:val="00547FDC"/>
    <w:rsid w:val="00550397"/>
    <w:rsid w:val="005504EC"/>
    <w:rsid w:val="00550E50"/>
    <w:rsid w:val="005539FD"/>
    <w:rsid w:val="0055420F"/>
    <w:rsid w:val="00555241"/>
    <w:rsid w:val="00555FC7"/>
    <w:rsid w:val="00556B03"/>
    <w:rsid w:val="00562EDD"/>
    <w:rsid w:val="00563BCE"/>
    <w:rsid w:val="00564156"/>
    <w:rsid w:val="005678EB"/>
    <w:rsid w:val="00567ABF"/>
    <w:rsid w:val="0057061A"/>
    <w:rsid w:val="00572803"/>
    <w:rsid w:val="00573085"/>
    <w:rsid w:val="005801D3"/>
    <w:rsid w:val="005834E1"/>
    <w:rsid w:val="005835B7"/>
    <w:rsid w:val="0058634D"/>
    <w:rsid w:val="00587BCE"/>
    <w:rsid w:val="00590740"/>
    <w:rsid w:val="005926D6"/>
    <w:rsid w:val="00594D04"/>
    <w:rsid w:val="005A01E3"/>
    <w:rsid w:val="005A0AAA"/>
    <w:rsid w:val="005A666C"/>
    <w:rsid w:val="005B1C57"/>
    <w:rsid w:val="005B36BB"/>
    <w:rsid w:val="005B4B1F"/>
    <w:rsid w:val="005B5F56"/>
    <w:rsid w:val="005B6AF6"/>
    <w:rsid w:val="005B79FA"/>
    <w:rsid w:val="005C097D"/>
    <w:rsid w:val="005C109F"/>
    <w:rsid w:val="005C2116"/>
    <w:rsid w:val="005C2CC0"/>
    <w:rsid w:val="005C2EC3"/>
    <w:rsid w:val="005C4675"/>
    <w:rsid w:val="005C6A52"/>
    <w:rsid w:val="005C6E57"/>
    <w:rsid w:val="005C7705"/>
    <w:rsid w:val="005D0783"/>
    <w:rsid w:val="005D2936"/>
    <w:rsid w:val="005D4B4B"/>
    <w:rsid w:val="005D63BE"/>
    <w:rsid w:val="005E0270"/>
    <w:rsid w:val="005E2348"/>
    <w:rsid w:val="005E2FA8"/>
    <w:rsid w:val="005E4FDF"/>
    <w:rsid w:val="005E64DE"/>
    <w:rsid w:val="005F1A2A"/>
    <w:rsid w:val="005F1A92"/>
    <w:rsid w:val="005F1AD9"/>
    <w:rsid w:val="005F27BA"/>
    <w:rsid w:val="005F2FA9"/>
    <w:rsid w:val="005F3E8C"/>
    <w:rsid w:val="005F6455"/>
    <w:rsid w:val="005F724E"/>
    <w:rsid w:val="0060085F"/>
    <w:rsid w:val="00605E83"/>
    <w:rsid w:val="00606A7D"/>
    <w:rsid w:val="00606D32"/>
    <w:rsid w:val="00607149"/>
    <w:rsid w:val="00607BA2"/>
    <w:rsid w:val="00610078"/>
    <w:rsid w:val="00611DA3"/>
    <w:rsid w:val="00612B1E"/>
    <w:rsid w:val="00615A0E"/>
    <w:rsid w:val="006172E7"/>
    <w:rsid w:val="00620202"/>
    <w:rsid w:val="00622733"/>
    <w:rsid w:val="006258D2"/>
    <w:rsid w:val="006268C8"/>
    <w:rsid w:val="00630783"/>
    <w:rsid w:val="006324EA"/>
    <w:rsid w:val="00632662"/>
    <w:rsid w:val="00633865"/>
    <w:rsid w:val="0063478B"/>
    <w:rsid w:val="00634AED"/>
    <w:rsid w:val="00634BFF"/>
    <w:rsid w:val="006352B5"/>
    <w:rsid w:val="00635BC7"/>
    <w:rsid w:val="006427CA"/>
    <w:rsid w:val="00644306"/>
    <w:rsid w:val="00644D23"/>
    <w:rsid w:val="00644FAB"/>
    <w:rsid w:val="006451F4"/>
    <w:rsid w:val="00647E02"/>
    <w:rsid w:val="006503AE"/>
    <w:rsid w:val="006505F4"/>
    <w:rsid w:val="00650A00"/>
    <w:rsid w:val="0065117F"/>
    <w:rsid w:val="00651917"/>
    <w:rsid w:val="006530C7"/>
    <w:rsid w:val="006555AA"/>
    <w:rsid w:val="00656232"/>
    <w:rsid w:val="006604EC"/>
    <w:rsid w:val="00663EE2"/>
    <w:rsid w:val="00667691"/>
    <w:rsid w:val="00667AEA"/>
    <w:rsid w:val="00670E15"/>
    <w:rsid w:val="00671748"/>
    <w:rsid w:val="0067205B"/>
    <w:rsid w:val="0067347E"/>
    <w:rsid w:val="0067514D"/>
    <w:rsid w:val="006764EC"/>
    <w:rsid w:val="00676FCB"/>
    <w:rsid w:val="0067721D"/>
    <w:rsid w:val="00677287"/>
    <w:rsid w:val="00680681"/>
    <w:rsid w:val="00680893"/>
    <w:rsid w:val="006813A7"/>
    <w:rsid w:val="00681503"/>
    <w:rsid w:val="00681694"/>
    <w:rsid w:val="006854A5"/>
    <w:rsid w:val="00685802"/>
    <w:rsid w:val="006874FE"/>
    <w:rsid w:val="006919E9"/>
    <w:rsid w:val="00691AA5"/>
    <w:rsid w:val="00691B6F"/>
    <w:rsid w:val="00693F3C"/>
    <w:rsid w:val="00694329"/>
    <w:rsid w:val="006954D4"/>
    <w:rsid w:val="006963E3"/>
    <w:rsid w:val="006A2CD9"/>
    <w:rsid w:val="006A3347"/>
    <w:rsid w:val="006A4081"/>
    <w:rsid w:val="006B07D4"/>
    <w:rsid w:val="006B0C7E"/>
    <w:rsid w:val="006B0DDF"/>
    <w:rsid w:val="006B0F0F"/>
    <w:rsid w:val="006B4593"/>
    <w:rsid w:val="006B491C"/>
    <w:rsid w:val="006B5BB1"/>
    <w:rsid w:val="006C12EB"/>
    <w:rsid w:val="006C182F"/>
    <w:rsid w:val="006C195E"/>
    <w:rsid w:val="006C271C"/>
    <w:rsid w:val="006C2F63"/>
    <w:rsid w:val="006C4C1D"/>
    <w:rsid w:val="006C501B"/>
    <w:rsid w:val="006C5C42"/>
    <w:rsid w:val="006C628F"/>
    <w:rsid w:val="006C6C04"/>
    <w:rsid w:val="006D4122"/>
    <w:rsid w:val="006D4D5C"/>
    <w:rsid w:val="006D501F"/>
    <w:rsid w:val="006D6538"/>
    <w:rsid w:val="006D68FC"/>
    <w:rsid w:val="006E084D"/>
    <w:rsid w:val="006E0A90"/>
    <w:rsid w:val="006E18BD"/>
    <w:rsid w:val="006E251E"/>
    <w:rsid w:val="006E2C99"/>
    <w:rsid w:val="006E338D"/>
    <w:rsid w:val="006E4DF3"/>
    <w:rsid w:val="006E627A"/>
    <w:rsid w:val="006E631B"/>
    <w:rsid w:val="006E70F5"/>
    <w:rsid w:val="006F165F"/>
    <w:rsid w:val="006F1C0C"/>
    <w:rsid w:val="006F22B2"/>
    <w:rsid w:val="006F2382"/>
    <w:rsid w:val="006F31C1"/>
    <w:rsid w:val="006F334C"/>
    <w:rsid w:val="006F64AC"/>
    <w:rsid w:val="006F6A81"/>
    <w:rsid w:val="006F6C6B"/>
    <w:rsid w:val="00703126"/>
    <w:rsid w:val="00704A0A"/>
    <w:rsid w:val="00705733"/>
    <w:rsid w:val="00705849"/>
    <w:rsid w:val="0070655A"/>
    <w:rsid w:val="00706652"/>
    <w:rsid w:val="007067AF"/>
    <w:rsid w:val="00706D3D"/>
    <w:rsid w:val="00707E9E"/>
    <w:rsid w:val="00710181"/>
    <w:rsid w:val="00710686"/>
    <w:rsid w:val="007123A1"/>
    <w:rsid w:val="007135EC"/>
    <w:rsid w:val="00715F15"/>
    <w:rsid w:val="00716BF9"/>
    <w:rsid w:val="007202FA"/>
    <w:rsid w:val="007208CA"/>
    <w:rsid w:val="00721E13"/>
    <w:rsid w:val="00722DD3"/>
    <w:rsid w:val="00723B66"/>
    <w:rsid w:val="00725F4C"/>
    <w:rsid w:val="00726140"/>
    <w:rsid w:val="007268E2"/>
    <w:rsid w:val="007324A2"/>
    <w:rsid w:val="0073507B"/>
    <w:rsid w:val="00737744"/>
    <w:rsid w:val="007378A7"/>
    <w:rsid w:val="007411BB"/>
    <w:rsid w:val="007412F7"/>
    <w:rsid w:val="00746089"/>
    <w:rsid w:val="00746403"/>
    <w:rsid w:val="0075030E"/>
    <w:rsid w:val="00751030"/>
    <w:rsid w:val="00751825"/>
    <w:rsid w:val="00755480"/>
    <w:rsid w:val="007566EE"/>
    <w:rsid w:val="007570AC"/>
    <w:rsid w:val="00757101"/>
    <w:rsid w:val="007600CE"/>
    <w:rsid w:val="007633CF"/>
    <w:rsid w:val="00763D56"/>
    <w:rsid w:val="007651B6"/>
    <w:rsid w:val="00766243"/>
    <w:rsid w:val="00772A8E"/>
    <w:rsid w:val="00773650"/>
    <w:rsid w:val="00773779"/>
    <w:rsid w:val="00773E1F"/>
    <w:rsid w:val="00776B7A"/>
    <w:rsid w:val="00777C3C"/>
    <w:rsid w:val="007803F2"/>
    <w:rsid w:val="00781C35"/>
    <w:rsid w:val="0078256C"/>
    <w:rsid w:val="00783439"/>
    <w:rsid w:val="00785656"/>
    <w:rsid w:val="0078579C"/>
    <w:rsid w:val="00786AD1"/>
    <w:rsid w:val="00787FDB"/>
    <w:rsid w:val="00790D12"/>
    <w:rsid w:val="007912DA"/>
    <w:rsid w:val="0079131C"/>
    <w:rsid w:val="00791CA0"/>
    <w:rsid w:val="007933DD"/>
    <w:rsid w:val="007934F0"/>
    <w:rsid w:val="00793FF3"/>
    <w:rsid w:val="0079437D"/>
    <w:rsid w:val="00794B6C"/>
    <w:rsid w:val="00794FF4"/>
    <w:rsid w:val="007968DD"/>
    <w:rsid w:val="00797A34"/>
    <w:rsid w:val="007A053A"/>
    <w:rsid w:val="007A0B7D"/>
    <w:rsid w:val="007A0CF0"/>
    <w:rsid w:val="007A13B5"/>
    <w:rsid w:val="007A14BC"/>
    <w:rsid w:val="007A28A7"/>
    <w:rsid w:val="007A4290"/>
    <w:rsid w:val="007A51BA"/>
    <w:rsid w:val="007A5AC3"/>
    <w:rsid w:val="007B02C1"/>
    <w:rsid w:val="007B327E"/>
    <w:rsid w:val="007B5CC3"/>
    <w:rsid w:val="007B67C8"/>
    <w:rsid w:val="007C0960"/>
    <w:rsid w:val="007C18F4"/>
    <w:rsid w:val="007C1CAC"/>
    <w:rsid w:val="007C32D8"/>
    <w:rsid w:val="007C7023"/>
    <w:rsid w:val="007D206A"/>
    <w:rsid w:val="007D21D5"/>
    <w:rsid w:val="007D26D0"/>
    <w:rsid w:val="007D2AE1"/>
    <w:rsid w:val="007D378A"/>
    <w:rsid w:val="007D584C"/>
    <w:rsid w:val="007D673A"/>
    <w:rsid w:val="007D680E"/>
    <w:rsid w:val="007D73C8"/>
    <w:rsid w:val="007D780D"/>
    <w:rsid w:val="007D7DDE"/>
    <w:rsid w:val="007E0F48"/>
    <w:rsid w:val="007E1586"/>
    <w:rsid w:val="007E1F5A"/>
    <w:rsid w:val="007E2062"/>
    <w:rsid w:val="007E24E5"/>
    <w:rsid w:val="007E263F"/>
    <w:rsid w:val="007E4018"/>
    <w:rsid w:val="007E4CF3"/>
    <w:rsid w:val="007F08DC"/>
    <w:rsid w:val="007F0C6D"/>
    <w:rsid w:val="007F1927"/>
    <w:rsid w:val="007F23EB"/>
    <w:rsid w:val="007F2FAB"/>
    <w:rsid w:val="007F3E8D"/>
    <w:rsid w:val="007F6DD0"/>
    <w:rsid w:val="007F6E05"/>
    <w:rsid w:val="007F7001"/>
    <w:rsid w:val="00800FD8"/>
    <w:rsid w:val="008037FF"/>
    <w:rsid w:val="008038F0"/>
    <w:rsid w:val="0080402B"/>
    <w:rsid w:val="008043A9"/>
    <w:rsid w:val="00804679"/>
    <w:rsid w:val="00804815"/>
    <w:rsid w:val="00804936"/>
    <w:rsid w:val="008049A4"/>
    <w:rsid w:val="00804D50"/>
    <w:rsid w:val="008119DF"/>
    <w:rsid w:val="00811E39"/>
    <w:rsid w:val="008138C5"/>
    <w:rsid w:val="00813D40"/>
    <w:rsid w:val="00814CA7"/>
    <w:rsid w:val="00815276"/>
    <w:rsid w:val="008166B3"/>
    <w:rsid w:val="008167C5"/>
    <w:rsid w:val="008169B3"/>
    <w:rsid w:val="00817CA7"/>
    <w:rsid w:val="00821830"/>
    <w:rsid w:val="00821855"/>
    <w:rsid w:val="008222EA"/>
    <w:rsid w:val="00822AFE"/>
    <w:rsid w:val="008241B8"/>
    <w:rsid w:val="00824791"/>
    <w:rsid w:val="00824E02"/>
    <w:rsid w:val="00826206"/>
    <w:rsid w:val="008269C9"/>
    <w:rsid w:val="00830D55"/>
    <w:rsid w:val="00833A8D"/>
    <w:rsid w:val="0083412C"/>
    <w:rsid w:val="008371EE"/>
    <w:rsid w:val="00837528"/>
    <w:rsid w:val="0084069E"/>
    <w:rsid w:val="00841028"/>
    <w:rsid w:val="00841E46"/>
    <w:rsid w:val="0084242F"/>
    <w:rsid w:val="008424B4"/>
    <w:rsid w:val="008438DC"/>
    <w:rsid w:val="00846567"/>
    <w:rsid w:val="0084657C"/>
    <w:rsid w:val="00847959"/>
    <w:rsid w:val="0085032F"/>
    <w:rsid w:val="008541E0"/>
    <w:rsid w:val="00854215"/>
    <w:rsid w:val="00854853"/>
    <w:rsid w:val="00857F48"/>
    <w:rsid w:val="00860B68"/>
    <w:rsid w:val="00861018"/>
    <w:rsid w:val="00861901"/>
    <w:rsid w:val="00861ABD"/>
    <w:rsid w:val="00862B6A"/>
    <w:rsid w:val="00863719"/>
    <w:rsid w:val="008647B1"/>
    <w:rsid w:val="008650E5"/>
    <w:rsid w:val="00870318"/>
    <w:rsid w:val="00870392"/>
    <w:rsid w:val="00871DE3"/>
    <w:rsid w:val="00873A96"/>
    <w:rsid w:val="008765DE"/>
    <w:rsid w:val="00880439"/>
    <w:rsid w:val="008806DE"/>
    <w:rsid w:val="00881565"/>
    <w:rsid w:val="00881661"/>
    <w:rsid w:val="00883A1D"/>
    <w:rsid w:val="00883B75"/>
    <w:rsid w:val="00884010"/>
    <w:rsid w:val="00884530"/>
    <w:rsid w:val="008875E6"/>
    <w:rsid w:val="00892698"/>
    <w:rsid w:val="00892EBC"/>
    <w:rsid w:val="00894290"/>
    <w:rsid w:val="008946CA"/>
    <w:rsid w:val="008946E0"/>
    <w:rsid w:val="00895EA1"/>
    <w:rsid w:val="00895EEB"/>
    <w:rsid w:val="00897779"/>
    <w:rsid w:val="008A0079"/>
    <w:rsid w:val="008A2DC3"/>
    <w:rsid w:val="008A53F6"/>
    <w:rsid w:val="008A5C7E"/>
    <w:rsid w:val="008A5E57"/>
    <w:rsid w:val="008A6BD6"/>
    <w:rsid w:val="008A749E"/>
    <w:rsid w:val="008A7BCD"/>
    <w:rsid w:val="008B520F"/>
    <w:rsid w:val="008B591C"/>
    <w:rsid w:val="008B6BF5"/>
    <w:rsid w:val="008C0F49"/>
    <w:rsid w:val="008C2F03"/>
    <w:rsid w:val="008C3323"/>
    <w:rsid w:val="008C3F9F"/>
    <w:rsid w:val="008C52B0"/>
    <w:rsid w:val="008C5774"/>
    <w:rsid w:val="008C5F7C"/>
    <w:rsid w:val="008C71CD"/>
    <w:rsid w:val="008C753C"/>
    <w:rsid w:val="008D0F3F"/>
    <w:rsid w:val="008D1F83"/>
    <w:rsid w:val="008D6D7D"/>
    <w:rsid w:val="008D732C"/>
    <w:rsid w:val="008E09D0"/>
    <w:rsid w:val="008E0E47"/>
    <w:rsid w:val="008E10CD"/>
    <w:rsid w:val="008E5270"/>
    <w:rsid w:val="008E771A"/>
    <w:rsid w:val="008E7B2F"/>
    <w:rsid w:val="008F0E1B"/>
    <w:rsid w:val="008F1BD7"/>
    <w:rsid w:val="008F23F0"/>
    <w:rsid w:val="008F35B3"/>
    <w:rsid w:val="008F38A2"/>
    <w:rsid w:val="008F5ACB"/>
    <w:rsid w:val="008F74DA"/>
    <w:rsid w:val="00900EE2"/>
    <w:rsid w:val="00903899"/>
    <w:rsid w:val="009047B5"/>
    <w:rsid w:val="00905CDC"/>
    <w:rsid w:val="0090619F"/>
    <w:rsid w:val="0090659B"/>
    <w:rsid w:val="00911687"/>
    <w:rsid w:val="00914C67"/>
    <w:rsid w:val="009150BC"/>
    <w:rsid w:val="009156BD"/>
    <w:rsid w:val="00916221"/>
    <w:rsid w:val="0092028B"/>
    <w:rsid w:val="0092064B"/>
    <w:rsid w:val="00922554"/>
    <w:rsid w:val="00923F96"/>
    <w:rsid w:val="00925185"/>
    <w:rsid w:val="00925946"/>
    <w:rsid w:val="00925C98"/>
    <w:rsid w:val="00925D65"/>
    <w:rsid w:val="00925F5C"/>
    <w:rsid w:val="009261D8"/>
    <w:rsid w:val="009266E3"/>
    <w:rsid w:val="0092704D"/>
    <w:rsid w:val="0093035E"/>
    <w:rsid w:val="00931BF7"/>
    <w:rsid w:val="00935317"/>
    <w:rsid w:val="00937AC4"/>
    <w:rsid w:val="009421D8"/>
    <w:rsid w:val="00942C65"/>
    <w:rsid w:val="00942D89"/>
    <w:rsid w:val="00943234"/>
    <w:rsid w:val="00946104"/>
    <w:rsid w:val="00946906"/>
    <w:rsid w:val="00947942"/>
    <w:rsid w:val="00947C40"/>
    <w:rsid w:val="00947E6C"/>
    <w:rsid w:val="00950861"/>
    <w:rsid w:val="00950988"/>
    <w:rsid w:val="00950A0A"/>
    <w:rsid w:val="00950B9C"/>
    <w:rsid w:val="00951CDB"/>
    <w:rsid w:val="009531BC"/>
    <w:rsid w:val="00954FB2"/>
    <w:rsid w:val="009552EC"/>
    <w:rsid w:val="00956EB4"/>
    <w:rsid w:val="00957B29"/>
    <w:rsid w:val="009627A2"/>
    <w:rsid w:val="00965821"/>
    <w:rsid w:val="00967E88"/>
    <w:rsid w:val="00971156"/>
    <w:rsid w:val="00971A5F"/>
    <w:rsid w:val="00973386"/>
    <w:rsid w:val="009735EA"/>
    <w:rsid w:val="0097646C"/>
    <w:rsid w:val="00980EEA"/>
    <w:rsid w:val="0098338E"/>
    <w:rsid w:val="009840B2"/>
    <w:rsid w:val="009841B7"/>
    <w:rsid w:val="0098695E"/>
    <w:rsid w:val="00990AE2"/>
    <w:rsid w:val="00990C6D"/>
    <w:rsid w:val="0099183D"/>
    <w:rsid w:val="009921A9"/>
    <w:rsid w:val="009940EC"/>
    <w:rsid w:val="0099687F"/>
    <w:rsid w:val="00996C2B"/>
    <w:rsid w:val="009A12F9"/>
    <w:rsid w:val="009A13D3"/>
    <w:rsid w:val="009A24DE"/>
    <w:rsid w:val="009A27F8"/>
    <w:rsid w:val="009A3D55"/>
    <w:rsid w:val="009A6CB6"/>
    <w:rsid w:val="009B13E1"/>
    <w:rsid w:val="009B4CC6"/>
    <w:rsid w:val="009B6496"/>
    <w:rsid w:val="009B7636"/>
    <w:rsid w:val="009C0846"/>
    <w:rsid w:val="009C1DDB"/>
    <w:rsid w:val="009C4050"/>
    <w:rsid w:val="009C55E1"/>
    <w:rsid w:val="009C5970"/>
    <w:rsid w:val="009C59E1"/>
    <w:rsid w:val="009C787B"/>
    <w:rsid w:val="009D0856"/>
    <w:rsid w:val="009D2DC5"/>
    <w:rsid w:val="009D2EE7"/>
    <w:rsid w:val="009D2F35"/>
    <w:rsid w:val="009D4205"/>
    <w:rsid w:val="009D431F"/>
    <w:rsid w:val="009D59F3"/>
    <w:rsid w:val="009D616E"/>
    <w:rsid w:val="009D64FC"/>
    <w:rsid w:val="009D7126"/>
    <w:rsid w:val="009D76A3"/>
    <w:rsid w:val="009E010C"/>
    <w:rsid w:val="009E03D9"/>
    <w:rsid w:val="009E1E98"/>
    <w:rsid w:val="009E1FDF"/>
    <w:rsid w:val="009E2AE4"/>
    <w:rsid w:val="009E2E64"/>
    <w:rsid w:val="009E2EB5"/>
    <w:rsid w:val="009E4E19"/>
    <w:rsid w:val="009E52C5"/>
    <w:rsid w:val="009E716A"/>
    <w:rsid w:val="009E74A0"/>
    <w:rsid w:val="009F0A91"/>
    <w:rsid w:val="009F1F7D"/>
    <w:rsid w:val="009F315D"/>
    <w:rsid w:val="009F3D85"/>
    <w:rsid w:val="009F3EC6"/>
    <w:rsid w:val="009F4006"/>
    <w:rsid w:val="009F4386"/>
    <w:rsid w:val="009F53AB"/>
    <w:rsid w:val="009F63BA"/>
    <w:rsid w:val="009F6710"/>
    <w:rsid w:val="00A01BE0"/>
    <w:rsid w:val="00A05813"/>
    <w:rsid w:val="00A0629F"/>
    <w:rsid w:val="00A0647C"/>
    <w:rsid w:val="00A06BED"/>
    <w:rsid w:val="00A106A7"/>
    <w:rsid w:val="00A12067"/>
    <w:rsid w:val="00A1225D"/>
    <w:rsid w:val="00A13700"/>
    <w:rsid w:val="00A13AE8"/>
    <w:rsid w:val="00A166D3"/>
    <w:rsid w:val="00A221C3"/>
    <w:rsid w:val="00A22372"/>
    <w:rsid w:val="00A25703"/>
    <w:rsid w:val="00A258DC"/>
    <w:rsid w:val="00A25EE9"/>
    <w:rsid w:val="00A314B7"/>
    <w:rsid w:val="00A33529"/>
    <w:rsid w:val="00A3574D"/>
    <w:rsid w:val="00A35B56"/>
    <w:rsid w:val="00A361A1"/>
    <w:rsid w:val="00A363CE"/>
    <w:rsid w:val="00A43CB7"/>
    <w:rsid w:val="00A51782"/>
    <w:rsid w:val="00A51EF3"/>
    <w:rsid w:val="00A52A78"/>
    <w:rsid w:val="00A52B0C"/>
    <w:rsid w:val="00A531E9"/>
    <w:rsid w:val="00A54A29"/>
    <w:rsid w:val="00A57AAD"/>
    <w:rsid w:val="00A612FF"/>
    <w:rsid w:val="00A6214B"/>
    <w:rsid w:val="00A62481"/>
    <w:rsid w:val="00A62EA8"/>
    <w:rsid w:val="00A6394E"/>
    <w:rsid w:val="00A640A8"/>
    <w:rsid w:val="00A6648C"/>
    <w:rsid w:val="00A70CBB"/>
    <w:rsid w:val="00A732C1"/>
    <w:rsid w:val="00A73321"/>
    <w:rsid w:val="00A73330"/>
    <w:rsid w:val="00A74D5F"/>
    <w:rsid w:val="00A74FE9"/>
    <w:rsid w:val="00A76DFB"/>
    <w:rsid w:val="00A80D97"/>
    <w:rsid w:val="00A820C4"/>
    <w:rsid w:val="00A8290C"/>
    <w:rsid w:val="00A82AA8"/>
    <w:rsid w:val="00A85E2F"/>
    <w:rsid w:val="00A871FC"/>
    <w:rsid w:val="00A87242"/>
    <w:rsid w:val="00A90702"/>
    <w:rsid w:val="00A92EA8"/>
    <w:rsid w:val="00A96D7F"/>
    <w:rsid w:val="00A9768D"/>
    <w:rsid w:val="00AA0587"/>
    <w:rsid w:val="00AA2781"/>
    <w:rsid w:val="00AA2B90"/>
    <w:rsid w:val="00AA3431"/>
    <w:rsid w:val="00AA3530"/>
    <w:rsid w:val="00AA4505"/>
    <w:rsid w:val="00AA556A"/>
    <w:rsid w:val="00AB14B1"/>
    <w:rsid w:val="00AB28EE"/>
    <w:rsid w:val="00AB62C0"/>
    <w:rsid w:val="00AC40AB"/>
    <w:rsid w:val="00AC63EE"/>
    <w:rsid w:val="00AC6824"/>
    <w:rsid w:val="00AC78DB"/>
    <w:rsid w:val="00AD0E69"/>
    <w:rsid w:val="00AD15FB"/>
    <w:rsid w:val="00AD219D"/>
    <w:rsid w:val="00AD2959"/>
    <w:rsid w:val="00AD29E1"/>
    <w:rsid w:val="00AD46F6"/>
    <w:rsid w:val="00AD472C"/>
    <w:rsid w:val="00AD4A3D"/>
    <w:rsid w:val="00AD54C7"/>
    <w:rsid w:val="00AD7745"/>
    <w:rsid w:val="00AE0B95"/>
    <w:rsid w:val="00AE1748"/>
    <w:rsid w:val="00AE20C7"/>
    <w:rsid w:val="00AE4E11"/>
    <w:rsid w:val="00AE7364"/>
    <w:rsid w:val="00AF102B"/>
    <w:rsid w:val="00AF3AEE"/>
    <w:rsid w:val="00AF4E9A"/>
    <w:rsid w:val="00B00984"/>
    <w:rsid w:val="00B0318A"/>
    <w:rsid w:val="00B033CE"/>
    <w:rsid w:val="00B0355D"/>
    <w:rsid w:val="00B04386"/>
    <w:rsid w:val="00B048AF"/>
    <w:rsid w:val="00B059E9"/>
    <w:rsid w:val="00B06E98"/>
    <w:rsid w:val="00B11539"/>
    <w:rsid w:val="00B117FC"/>
    <w:rsid w:val="00B127B1"/>
    <w:rsid w:val="00B12FA5"/>
    <w:rsid w:val="00B13096"/>
    <w:rsid w:val="00B1529E"/>
    <w:rsid w:val="00B20824"/>
    <w:rsid w:val="00B2113A"/>
    <w:rsid w:val="00B21396"/>
    <w:rsid w:val="00B21C24"/>
    <w:rsid w:val="00B21DA1"/>
    <w:rsid w:val="00B231B2"/>
    <w:rsid w:val="00B23B71"/>
    <w:rsid w:val="00B23DB5"/>
    <w:rsid w:val="00B26EF2"/>
    <w:rsid w:val="00B30032"/>
    <w:rsid w:val="00B302D6"/>
    <w:rsid w:val="00B30B09"/>
    <w:rsid w:val="00B31C4F"/>
    <w:rsid w:val="00B32A99"/>
    <w:rsid w:val="00B32BC1"/>
    <w:rsid w:val="00B34ADC"/>
    <w:rsid w:val="00B362F6"/>
    <w:rsid w:val="00B36B9A"/>
    <w:rsid w:val="00B401BD"/>
    <w:rsid w:val="00B40BE7"/>
    <w:rsid w:val="00B41247"/>
    <w:rsid w:val="00B4150C"/>
    <w:rsid w:val="00B422C4"/>
    <w:rsid w:val="00B42314"/>
    <w:rsid w:val="00B4536D"/>
    <w:rsid w:val="00B46896"/>
    <w:rsid w:val="00B47402"/>
    <w:rsid w:val="00B47638"/>
    <w:rsid w:val="00B53CB1"/>
    <w:rsid w:val="00B54332"/>
    <w:rsid w:val="00B5744A"/>
    <w:rsid w:val="00B61AA1"/>
    <w:rsid w:val="00B65A57"/>
    <w:rsid w:val="00B65ACF"/>
    <w:rsid w:val="00B65E4B"/>
    <w:rsid w:val="00B66FBD"/>
    <w:rsid w:val="00B674D4"/>
    <w:rsid w:val="00B67D47"/>
    <w:rsid w:val="00B7209F"/>
    <w:rsid w:val="00B76C05"/>
    <w:rsid w:val="00B76F0D"/>
    <w:rsid w:val="00B77EB4"/>
    <w:rsid w:val="00B814DC"/>
    <w:rsid w:val="00B816D1"/>
    <w:rsid w:val="00B82904"/>
    <w:rsid w:val="00B8406E"/>
    <w:rsid w:val="00B84BAE"/>
    <w:rsid w:val="00B8519E"/>
    <w:rsid w:val="00B85217"/>
    <w:rsid w:val="00B87B49"/>
    <w:rsid w:val="00B90DF3"/>
    <w:rsid w:val="00B9178A"/>
    <w:rsid w:val="00B94C73"/>
    <w:rsid w:val="00B97985"/>
    <w:rsid w:val="00BA24F0"/>
    <w:rsid w:val="00BA34FD"/>
    <w:rsid w:val="00BA3607"/>
    <w:rsid w:val="00BA3C14"/>
    <w:rsid w:val="00BA3C6B"/>
    <w:rsid w:val="00BA5EA8"/>
    <w:rsid w:val="00BA61A1"/>
    <w:rsid w:val="00BA6292"/>
    <w:rsid w:val="00BA79DA"/>
    <w:rsid w:val="00BA7C32"/>
    <w:rsid w:val="00BB06D4"/>
    <w:rsid w:val="00BB392E"/>
    <w:rsid w:val="00BB4E3F"/>
    <w:rsid w:val="00BB5033"/>
    <w:rsid w:val="00BB64C7"/>
    <w:rsid w:val="00BB674E"/>
    <w:rsid w:val="00BB7536"/>
    <w:rsid w:val="00BB75C5"/>
    <w:rsid w:val="00BC0A45"/>
    <w:rsid w:val="00BC1D5A"/>
    <w:rsid w:val="00BC3F8E"/>
    <w:rsid w:val="00BC4805"/>
    <w:rsid w:val="00BC5091"/>
    <w:rsid w:val="00BC6F48"/>
    <w:rsid w:val="00BC7A02"/>
    <w:rsid w:val="00BD1168"/>
    <w:rsid w:val="00BD250B"/>
    <w:rsid w:val="00BD2D69"/>
    <w:rsid w:val="00BD2D76"/>
    <w:rsid w:val="00BD37CA"/>
    <w:rsid w:val="00BD49EC"/>
    <w:rsid w:val="00BD55DA"/>
    <w:rsid w:val="00BD7121"/>
    <w:rsid w:val="00BE0240"/>
    <w:rsid w:val="00BE236E"/>
    <w:rsid w:val="00BE253A"/>
    <w:rsid w:val="00BE2B7D"/>
    <w:rsid w:val="00BE4468"/>
    <w:rsid w:val="00BE4787"/>
    <w:rsid w:val="00BE572C"/>
    <w:rsid w:val="00BE7439"/>
    <w:rsid w:val="00BF043C"/>
    <w:rsid w:val="00BF175F"/>
    <w:rsid w:val="00BF4173"/>
    <w:rsid w:val="00BF4695"/>
    <w:rsid w:val="00BF4B9A"/>
    <w:rsid w:val="00BF6282"/>
    <w:rsid w:val="00BF629F"/>
    <w:rsid w:val="00BF69FE"/>
    <w:rsid w:val="00BF6DF5"/>
    <w:rsid w:val="00BF78CD"/>
    <w:rsid w:val="00C038A1"/>
    <w:rsid w:val="00C03DF8"/>
    <w:rsid w:val="00C0454B"/>
    <w:rsid w:val="00C10779"/>
    <w:rsid w:val="00C11BD3"/>
    <w:rsid w:val="00C12E97"/>
    <w:rsid w:val="00C12FA3"/>
    <w:rsid w:val="00C13211"/>
    <w:rsid w:val="00C1464D"/>
    <w:rsid w:val="00C15BAB"/>
    <w:rsid w:val="00C16D41"/>
    <w:rsid w:val="00C16E03"/>
    <w:rsid w:val="00C16F29"/>
    <w:rsid w:val="00C17CD9"/>
    <w:rsid w:val="00C17F10"/>
    <w:rsid w:val="00C20E07"/>
    <w:rsid w:val="00C224E1"/>
    <w:rsid w:val="00C2315F"/>
    <w:rsid w:val="00C24300"/>
    <w:rsid w:val="00C25200"/>
    <w:rsid w:val="00C3060B"/>
    <w:rsid w:val="00C317D6"/>
    <w:rsid w:val="00C31B42"/>
    <w:rsid w:val="00C32976"/>
    <w:rsid w:val="00C32F5D"/>
    <w:rsid w:val="00C36479"/>
    <w:rsid w:val="00C401ED"/>
    <w:rsid w:val="00C4035F"/>
    <w:rsid w:val="00C409E3"/>
    <w:rsid w:val="00C40A4C"/>
    <w:rsid w:val="00C4168B"/>
    <w:rsid w:val="00C41C4B"/>
    <w:rsid w:val="00C46105"/>
    <w:rsid w:val="00C47118"/>
    <w:rsid w:val="00C50B50"/>
    <w:rsid w:val="00C51427"/>
    <w:rsid w:val="00C52996"/>
    <w:rsid w:val="00C52C79"/>
    <w:rsid w:val="00C5360C"/>
    <w:rsid w:val="00C53B7B"/>
    <w:rsid w:val="00C5435C"/>
    <w:rsid w:val="00C54423"/>
    <w:rsid w:val="00C55858"/>
    <w:rsid w:val="00C55D2E"/>
    <w:rsid w:val="00C55FFA"/>
    <w:rsid w:val="00C60396"/>
    <w:rsid w:val="00C61762"/>
    <w:rsid w:val="00C61CC0"/>
    <w:rsid w:val="00C61E36"/>
    <w:rsid w:val="00C6275F"/>
    <w:rsid w:val="00C65D00"/>
    <w:rsid w:val="00C662E7"/>
    <w:rsid w:val="00C704DD"/>
    <w:rsid w:val="00C70F42"/>
    <w:rsid w:val="00C7230A"/>
    <w:rsid w:val="00C72D19"/>
    <w:rsid w:val="00C734BB"/>
    <w:rsid w:val="00C7355A"/>
    <w:rsid w:val="00C742C9"/>
    <w:rsid w:val="00C744AE"/>
    <w:rsid w:val="00C74B42"/>
    <w:rsid w:val="00C777EC"/>
    <w:rsid w:val="00C80168"/>
    <w:rsid w:val="00C8046A"/>
    <w:rsid w:val="00C80B13"/>
    <w:rsid w:val="00C816AD"/>
    <w:rsid w:val="00C83F80"/>
    <w:rsid w:val="00C8402C"/>
    <w:rsid w:val="00C84464"/>
    <w:rsid w:val="00C84B07"/>
    <w:rsid w:val="00C84BCF"/>
    <w:rsid w:val="00C84DD2"/>
    <w:rsid w:val="00C859B5"/>
    <w:rsid w:val="00C9499D"/>
    <w:rsid w:val="00C94AA2"/>
    <w:rsid w:val="00C97066"/>
    <w:rsid w:val="00C97243"/>
    <w:rsid w:val="00C97CF8"/>
    <w:rsid w:val="00CA0378"/>
    <w:rsid w:val="00CA0B98"/>
    <w:rsid w:val="00CA1311"/>
    <w:rsid w:val="00CA5938"/>
    <w:rsid w:val="00CA7041"/>
    <w:rsid w:val="00CB0399"/>
    <w:rsid w:val="00CB0C17"/>
    <w:rsid w:val="00CB199F"/>
    <w:rsid w:val="00CB1EE1"/>
    <w:rsid w:val="00CB1F05"/>
    <w:rsid w:val="00CB2CE8"/>
    <w:rsid w:val="00CB366E"/>
    <w:rsid w:val="00CB3E70"/>
    <w:rsid w:val="00CB47A7"/>
    <w:rsid w:val="00CB7EE1"/>
    <w:rsid w:val="00CC0EC9"/>
    <w:rsid w:val="00CC406B"/>
    <w:rsid w:val="00CC5A25"/>
    <w:rsid w:val="00CC6E97"/>
    <w:rsid w:val="00CC7AF8"/>
    <w:rsid w:val="00CD0A9E"/>
    <w:rsid w:val="00CD178A"/>
    <w:rsid w:val="00CD1965"/>
    <w:rsid w:val="00CD1E91"/>
    <w:rsid w:val="00CD2D5C"/>
    <w:rsid w:val="00CD5B6A"/>
    <w:rsid w:val="00CD5CB1"/>
    <w:rsid w:val="00CD5D20"/>
    <w:rsid w:val="00CD606E"/>
    <w:rsid w:val="00CD656B"/>
    <w:rsid w:val="00CE2C2F"/>
    <w:rsid w:val="00CE34E3"/>
    <w:rsid w:val="00CE3DD8"/>
    <w:rsid w:val="00CE4059"/>
    <w:rsid w:val="00CE5110"/>
    <w:rsid w:val="00CE61F5"/>
    <w:rsid w:val="00CE6BC1"/>
    <w:rsid w:val="00CF0965"/>
    <w:rsid w:val="00CF23D5"/>
    <w:rsid w:val="00CF2A6D"/>
    <w:rsid w:val="00CF2F8E"/>
    <w:rsid w:val="00CF367D"/>
    <w:rsid w:val="00CF3ECF"/>
    <w:rsid w:val="00CF40C2"/>
    <w:rsid w:val="00CF4105"/>
    <w:rsid w:val="00CF7AF2"/>
    <w:rsid w:val="00D018F7"/>
    <w:rsid w:val="00D02011"/>
    <w:rsid w:val="00D02A04"/>
    <w:rsid w:val="00D035A4"/>
    <w:rsid w:val="00D05F77"/>
    <w:rsid w:val="00D06672"/>
    <w:rsid w:val="00D10644"/>
    <w:rsid w:val="00D10A95"/>
    <w:rsid w:val="00D1244B"/>
    <w:rsid w:val="00D12847"/>
    <w:rsid w:val="00D129A6"/>
    <w:rsid w:val="00D12BA4"/>
    <w:rsid w:val="00D12EB9"/>
    <w:rsid w:val="00D13A61"/>
    <w:rsid w:val="00D14825"/>
    <w:rsid w:val="00D161FA"/>
    <w:rsid w:val="00D20233"/>
    <w:rsid w:val="00D204F6"/>
    <w:rsid w:val="00D20E0D"/>
    <w:rsid w:val="00D22BAE"/>
    <w:rsid w:val="00D22F6A"/>
    <w:rsid w:val="00D237EC"/>
    <w:rsid w:val="00D248AF"/>
    <w:rsid w:val="00D26B46"/>
    <w:rsid w:val="00D26E54"/>
    <w:rsid w:val="00D3027C"/>
    <w:rsid w:val="00D3090D"/>
    <w:rsid w:val="00D32ACF"/>
    <w:rsid w:val="00D32EA8"/>
    <w:rsid w:val="00D344D1"/>
    <w:rsid w:val="00D36187"/>
    <w:rsid w:val="00D368F1"/>
    <w:rsid w:val="00D36E58"/>
    <w:rsid w:val="00D37283"/>
    <w:rsid w:val="00D421E8"/>
    <w:rsid w:val="00D43D83"/>
    <w:rsid w:val="00D44805"/>
    <w:rsid w:val="00D4554E"/>
    <w:rsid w:val="00D45B50"/>
    <w:rsid w:val="00D476C1"/>
    <w:rsid w:val="00D47856"/>
    <w:rsid w:val="00D47FE6"/>
    <w:rsid w:val="00D51168"/>
    <w:rsid w:val="00D53F92"/>
    <w:rsid w:val="00D5637C"/>
    <w:rsid w:val="00D57918"/>
    <w:rsid w:val="00D57A5F"/>
    <w:rsid w:val="00D61D6D"/>
    <w:rsid w:val="00D6469D"/>
    <w:rsid w:val="00D6493B"/>
    <w:rsid w:val="00D649B9"/>
    <w:rsid w:val="00D668BF"/>
    <w:rsid w:val="00D70243"/>
    <w:rsid w:val="00D70CC1"/>
    <w:rsid w:val="00D73840"/>
    <w:rsid w:val="00D74280"/>
    <w:rsid w:val="00D742EC"/>
    <w:rsid w:val="00D76EAF"/>
    <w:rsid w:val="00D77B5B"/>
    <w:rsid w:val="00D80C50"/>
    <w:rsid w:val="00D80DB8"/>
    <w:rsid w:val="00D82A43"/>
    <w:rsid w:val="00D83787"/>
    <w:rsid w:val="00D83D08"/>
    <w:rsid w:val="00D845A9"/>
    <w:rsid w:val="00D84E35"/>
    <w:rsid w:val="00D8684A"/>
    <w:rsid w:val="00D87CBC"/>
    <w:rsid w:val="00D90337"/>
    <w:rsid w:val="00D90A36"/>
    <w:rsid w:val="00D91148"/>
    <w:rsid w:val="00D91255"/>
    <w:rsid w:val="00D91CF6"/>
    <w:rsid w:val="00D92706"/>
    <w:rsid w:val="00D93A06"/>
    <w:rsid w:val="00D93B01"/>
    <w:rsid w:val="00D94080"/>
    <w:rsid w:val="00D940CD"/>
    <w:rsid w:val="00D94790"/>
    <w:rsid w:val="00D95175"/>
    <w:rsid w:val="00D9592E"/>
    <w:rsid w:val="00D95957"/>
    <w:rsid w:val="00D970DC"/>
    <w:rsid w:val="00D971C4"/>
    <w:rsid w:val="00DA0F94"/>
    <w:rsid w:val="00DA34E1"/>
    <w:rsid w:val="00DA4755"/>
    <w:rsid w:val="00DA60E3"/>
    <w:rsid w:val="00DA793B"/>
    <w:rsid w:val="00DB2E38"/>
    <w:rsid w:val="00DB473F"/>
    <w:rsid w:val="00DB4772"/>
    <w:rsid w:val="00DB4D7D"/>
    <w:rsid w:val="00DB5D0A"/>
    <w:rsid w:val="00DC0CE5"/>
    <w:rsid w:val="00DC0CFD"/>
    <w:rsid w:val="00DC2286"/>
    <w:rsid w:val="00DC22C8"/>
    <w:rsid w:val="00DC27D3"/>
    <w:rsid w:val="00DC283A"/>
    <w:rsid w:val="00DC63DC"/>
    <w:rsid w:val="00DC65F2"/>
    <w:rsid w:val="00DC67E5"/>
    <w:rsid w:val="00DC6934"/>
    <w:rsid w:val="00DD0D20"/>
    <w:rsid w:val="00DD1042"/>
    <w:rsid w:val="00DD4F6C"/>
    <w:rsid w:val="00DD566E"/>
    <w:rsid w:val="00DD5939"/>
    <w:rsid w:val="00DD6355"/>
    <w:rsid w:val="00DD6655"/>
    <w:rsid w:val="00DE0A90"/>
    <w:rsid w:val="00DE0B5B"/>
    <w:rsid w:val="00DE15AA"/>
    <w:rsid w:val="00DE1D02"/>
    <w:rsid w:val="00DE2742"/>
    <w:rsid w:val="00DE28C0"/>
    <w:rsid w:val="00DE3835"/>
    <w:rsid w:val="00DE3D00"/>
    <w:rsid w:val="00DE42AB"/>
    <w:rsid w:val="00DE5F40"/>
    <w:rsid w:val="00DE617F"/>
    <w:rsid w:val="00DE6316"/>
    <w:rsid w:val="00DE7E29"/>
    <w:rsid w:val="00DF1E91"/>
    <w:rsid w:val="00DF2188"/>
    <w:rsid w:val="00DF26DE"/>
    <w:rsid w:val="00DF3DFA"/>
    <w:rsid w:val="00DF450D"/>
    <w:rsid w:val="00DF4668"/>
    <w:rsid w:val="00DF5D8A"/>
    <w:rsid w:val="00DF7795"/>
    <w:rsid w:val="00E00B2D"/>
    <w:rsid w:val="00E01143"/>
    <w:rsid w:val="00E01652"/>
    <w:rsid w:val="00E01B5F"/>
    <w:rsid w:val="00E03D5A"/>
    <w:rsid w:val="00E05809"/>
    <w:rsid w:val="00E05D6E"/>
    <w:rsid w:val="00E07814"/>
    <w:rsid w:val="00E13CBF"/>
    <w:rsid w:val="00E14AFD"/>
    <w:rsid w:val="00E14D7C"/>
    <w:rsid w:val="00E15947"/>
    <w:rsid w:val="00E20CC1"/>
    <w:rsid w:val="00E215C6"/>
    <w:rsid w:val="00E24D38"/>
    <w:rsid w:val="00E25025"/>
    <w:rsid w:val="00E258C7"/>
    <w:rsid w:val="00E26349"/>
    <w:rsid w:val="00E26981"/>
    <w:rsid w:val="00E26FBB"/>
    <w:rsid w:val="00E27428"/>
    <w:rsid w:val="00E3051F"/>
    <w:rsid w:val="00E30A56"/>
    <w:rsid w:val="00E30C82"/>
    <w:rsid w:val="00E328B8"/>
    <w:rsid w:val="00E32D07"/>
    <w:rsid w:val="00E32E33"/>
    <w:rsid w:val="00E40B81"/>
    <w:rsid w:val="00E416B6"/>
    <w:rsid w:val="00E461C9"/>
    <w:rsid w:val="00E47AF1"/>
    <w:rsid w:val="00E47E22"/>
    <w:rsid w:val="00E5294A"/>
    <w:rsid w:val="00E534C4"/>
    <w:rsid w:val="00E53B53"/>
    <w:rsid w:val="00E54873"/>
    <w:rsid w:val="00E55285"/>
    <w:rsid w:val="00E56468"/>
    <w:rsid w:val="00E57761"/>
    <w:rsid w:val="00E61D1E"/>
    <w:rsid w:val="00E6368C"/>
    <w:rsid w:val="00E6497A"/>
    <w:rsid w:val="00E67260"/>
    <w:rsid w:val="00E6795E"/>
    <w:rsid w:val="00E67D3B"/>
    <w:rsid w:val="00E71F2E"/>
    <w:rsid w:val="00E73E91"/>
    <w:rsid w:val="00E74AA9"/>
    <w:rsid w:val="00E75A85"/>
    <w:rsid w:val="00E803F6"/>
    <w:rsid w:val="00E82635"/>
    <w:rsid w:val="00E86F64"/>
    <w:rsid w:val="00E879F5"/>
    <w:rsid w:val="00E900B9"/>
    <w:rsid w:val="00E90E62"/>
    <w:rsid w:val="00E91F3A"/>
    <w:rsid w:val="00E92327"/>
    <w:rsid w:val="00E92EF4"/>
    <w:rsid w:val="00E94C54"/>
    <w:rsid w:val="00E961A2"/>
    <w:rsid w:val="00EA2084"/>
    <w:rsid w:val="00EA2123"/>
    <w:rsid w:val="00EA2380"/>
    <w:rsid w:val="00EA4F07"/>
    <w:rsid w:val="00EB088C"/>
    <w:rsid w:val="00EB15B0"/>
    <w:rsid w:val="00EB1709"/>
    <w:rsid w:val="00EB21F7"/>
    <w:rsid w:val="00EB3789"/>
    <w:rsid w:val="00EB51EB"/>
    <w:rsid w:val="00EB57A6"/>
    <w:rsid w:val="00EC4125"/>
    <w:rsid w:val="00ED0065"/>
    <w:rsid w:val="00ED47F0"/>
    <w:rsid w:val="00ED4C1D"/>
    <w:rsid w:val="00ED5B39"/>
    <w:rsid w:val="00ED6C3A"/>
    <w:rsid w:val="00ED7649"/>
    <w:rsid w:val="00EE042A"/>
    <w:rsid w:val="00EE21C7"/>
    <w:rsid w:val="00EE3416"/>
    <w:rsid w:val="00EE390D"/>
    <w:rsid w:val="00EE407F"/>
    <w:rsid w:val="00EE5DDE"/>
    <w:rsid w:val="00EF0765"/>
    <w:rsid w:val="00EF31E3"/>
    <w:rsid w:val="00EF3EF7"/>
    <w:rsid w:val="00F01268"/>
    <w:rsid w:val="00F0161B"/>
    <w:rsid w:val="00F0240A"/>
    <w:rsid w:val="00F03057"/>
    <w:rsid w:val="00F03B85"/>
    <w:rsid w:val="00F06088"/>
    <w:rsid w:val="00F06293"/>
    <w:rsid w:val="00F0660E"/>
    <w:rsid w:val="00F06B2D"/>
    <w:rsid w:val="00F072B1"/>
    <w:rsid w:val="00F113B5"/>
    <w:rsid w:val="00F116F0"/>
    <w:rsid w:val="00F13159"/>
    <w:rsid w:val="00F13635"/>
    <w:rsid w:val="00F139F9"/>
    <w:rsid w:val="00F14478"/>
    <w:rsid w:val="00F15DC1"/>
    <w:rsid w:val="00F173E4"/>
    <w:rsid w:val="00F20DB4"/>
    <w:rsid w:val="00F21DCC"/>
    <w:rsid w:val="00F225AB"/>
    <w:rsid w:val="00F2290B"/>
    <w:rsid w:val="00F22CDA"/>
    <w:rsid w:val="00F24167"/>
    <w:rsid w:val="00F2468A"/>
    <w:rsid w:val="00F24B4B"/>
    <w:rsid w:val="00F251FA"/>
    <w:rsid w:val="00F30627"/>
    <w:rsid w:val="00F318F9"/>
    <w:rsid w:val="00F359F5"/>
    <w:rsid w:val="00F372B8"/>
    <w:rsid w:val="00F40D25"/>
    <w:rsid w:val="00F4208F"/>
    <w:rsid w:val="00F42EA7"/>
    <w:rsid w:val="00F43724"/>
    <w:rsid w:val="00F446CC"/>
    <w:rsid w:val="00F44D19"/>
    <w:rsid w:val="00F44D87"/>
    <w:rsid w:val="00F4532D"/>
    <w:rsid w:val="00F45A7C"/>
    <w:rsid w:val="00F463D7"/>
    <w:rsid w:val="00F46ABD"/>
    <w:rsid w:val="00F47783"/>
    <w:rsid w:val="00F50C41"/>
    <w:rsid w:val="00F51708"/>
    <w:rsid w:val="00F53175"/>
    <w:rsid w:val="00F5390E"/>
    <w:rsid w:val="00F54FD6"/>
    <w:rsid w:val="00F55B52"/>
    <w:rsid w:val="00F5621D"/>
    <w:rsid w:val="00F56432"/>
    <w:rsid w:val="00F6070E"/>
    <w:rsid w:val="00F628FC"/>
    <w:rsid w:val="00F63727"/>
    <w:rsid w:val="00F63FB7"/>
    <w:rsid w:val="00F64FF1"/>
    <w:rsid w:val="00F663F7"/>
    <w:rsid w:val="00F679B9"/>
    <w:rsid w:val="00F70AAC"/>
    <w:rsid w:val="00F73AEF"/>
    <w:rsid w:val="00F7414F"/>
    <w:rsid w:val="00F74654"/>
    <w:rsid w:val="00F7693B"/>
    <w:rsid w:val="00F80427"/>
    <w:rsid w:val="00F8218C"/>
    <w:rsid w:val="00F8330E"/>
    <w:rsid w:val="00F83681"/>
    <w:rsid w:val="00F84592"/>
    <w:rsid w:val="00F85A43"/>
    <w:rsid w:val="00F870A1"/>
    <w:rsid w:val="00F912DB"/>
    <w:rsid w:val="00F91E14"/>
    <w:rsid w:val="00F92257"/>
    <w:rsid w:val="00F92B27"/>
    <w:rsid w:val="00F930A3"/>
    <w:rsid w:val="00F935C4"/>
    <w:rsid w:val="00F93C38"/>
    <w:rsid w:val="00F94C35"/>
    <w:rsid w:val="00F95EA6"/>
    <w:rsid w:val="00F965C5"/>
    <w:rsid w:val="00F96E3D"/>
    <w:rsid w:val="00FA0DBB"/>
    <w:rsid w:val="00FA1156"/>
    <w:rsid w:val="00FA219C"/>
    <w:rsid w:val="00FA2562"/>
    <w:rsid w:val="00FA32DD"/>
    <w:rsid w:val="00FA3DFB"/>
    <w:rsid w:val="00FA4258"/>
    <w:rsid w:val="00FA459E"/>
    <w:rsid w:val="00FA6439"/>
    <w:rsid w:val="00FA7EAB"/>
    <w:rsid w:val="00FB08BB"/>
    <w:rsid w:val="00FB1E60"/>
    <w:rsid w:val="00FB21DC"/>
    <w:rsid w:val="00FB3A60"/>
    <w:rsid w:val="00FB44DF"/>
    <w:rsid w:val="00FB64C3"/>
    <w:rsid w:val="00FB6B83"/>
    <w:rsid w:val="00FB7E75"/>
    <w:rsid w:val="00FB7F1F"/>
    <w:rsid w:val="00FC013F"/>
    <w:rsid w:val="00FC24CE"/>
    <w:rsid w:val="00FC3200"/>
    <w:rsid w:val="00FC435C"/>
    <w:rsid w:val="00FC50C2"/>
    <w:rsid w:val="00FC7589"/>
    <w:rsid w:val="00FC7CDA"/>
    <w:rsid w:val="00FD1064"/>
    <w:rsid w:val="00FD10D8"/>
    <w:rsid w:val="00FD33BA"/>
    <w:rsid w:val="00FD5EDD"/>
    <w:rsid w:val="00FD6201"/>
    <w:rsid w:val="00FD6CC6"/>
    <w:rsid w:val="00FD7136"/>
    <w:rsid w:val="00FD7809"/>
    <w:rsid w:val="00FE1196"/>
    <w:rsid w:val="00FE1F80"/>
    <w:rsid w:val="00FE2F00"/>
    <w:rsid w:val="00FE3073"/>
    <w:rsid w:val="00FE4373"/>
    <w:rsid w:val="00FE4A88"/>
    <w:rsid w:val="00FE5030"/>
    <w:rsid w:val="00FE6AAB"/>
    <w:rsid w:val="00FF2F8C"/>
    <w:rsid w:val="00FF6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2DC5"/>
    <w:rPr>
      <w:sz w:val="24"/>
      <w:szCs w:val="24"/>
    </w:rPr>
  </w:style>
  <w:style w:type="paragraph" w:styleId="Heading1">
    <w:name w:val="heading 1"/>
    <w:basedOn w:val="Normal"/>
    <w:next w:val="Normal"/>
    <w:link w:val="Heading1Char"/>
    <w:qFormat/>
    <w:rsid w:val="009A12F9"/>
    <w:pPr>
      <w:keepNext/>
      <w:spacing w:before="360" w:after="180" w:line="480" w:lineRule="auto"/>
      <w:outlineLvl w:val="0"/>
    </w:pPr>
    <w:rPr>
      <w:b/>
      <w:bCs/>
      <w:caps/>
      <w:kern w:val="32"/>
      <w:szCs w:val="32"/>
    </w:rPr>
  </w:style>
  <w:style w:type="paragraph" w:styleId="Heading2">
    <w:name w:val="heading 2"/>
    <w:basedOn w:val="Normal"/>
    <w:next w:val="Normal"/>
    <w:link w:val="Heading2Char"/>
    <w:unhideWhenUsed/>
    <w:qFormat/>
    <w:rsid w:val="009A12F9"/>
    <w:pPr>
      <w:keepNext/>
      <w:keepLines/>
      <w:spacing w:before="320" w:after="120" w:line="480" w:lineRule="auto"/>
      <w:ind w:left="720"/>
      <w:outlineLvl w:val="1"/>
    </w:pPr>
    <w:rPr>
      <w:rFonts w:eastAsiaTheme="majorEastAsia" w:cstheme="majorBidi"/>
      <w:b/>
      <w:bCs/>
      <w:caps/>
      <w:szCs w:val="26"/>
    </w:rPr>
  </w:style>
  <w:style w:type="paragraph" w:styleId="Heading3">
    <w:name w:val="heading 3"/>
    <w:basedOn w:val="Normal"/>
    <w:next w:val="Normal"/>
    <w:link w:val="Heading3Char"/>
    <w:unhideWhenUsed/>
    <w:qFormat/>
    <w:rsid w:val="009A12F9"/>
    <w:pPr>
      <w:keepNext/>
      <w:keepLines/>
      <w:spacing w:before="320" w:after="120" w:line="480" w:lineRule="auto"/>
      <w:ind w:left="144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44DA6"/>
    <w:pPr>
      <w:shd w:val="clear" w:color="auto" w:fill="000080"/>
    </w:pPr>
    <w:rPr>
      <w:rFonts w:ascii="Tahoma" w:hAnsi="Tahoma" w:cs="Tahoma"/>
      <w:sz w:val="20"/>
      <w:szCs w:val="20"/>
    </w:rPr>
  </w:style>
  <w:style w:type="character" w:styleId="LineNumber">
    <w:name w:val="line number"/>
    <w:basedOn w:val="DefaultParagraphFont"/>
    <w:rsid w:val="00044DA6"/>
  </w:style>
  <w:style w:type="paragraph" w:styleId="Footer">
    <w:name w:val="footer"/>
    <w:basedOn w:val="Normal"/>
    <w:link w:val="FooterChar"/>
    <w:uiPriority w:val="99"/>
    <w:rsid w:val="00E40D86"/>
    <w:pPr>
      <w:tabs>
        <w:tab w:val="center" w:pos="4320"/>
        <w:tab w:val="right" w:pos="8640"/>
      </w:tabs>
    </w:pPr>
  </w:style>
  <w:style w:type="character" w:styleId="PageNumber">
    <w:name w:val="page number"/>
    <w:basedOn w:val="DefaultParagraphFont"/>
    <w:rsid w:val="00E40D86"/>
  </w:style>
  <w:style w:type="paragraph" w:styleId="Header">
    <w:name w:val="header"/>
    <w:basedOn w:val="Normal"/>
    <w:rsid w:val="00DD0E1A"/>
    <w:pPr>
      <w:tabs>
        <w:tab w:val="center" w:pos="4320"/>
        <w:tab w:val="right" w:pos="8640"/>
      </w:tabs>
    </w:pPr>
  </w:style>
  <w:style w:type="character" w:styleId="Strong">
    <w:name w:val="Strong"/>
    <w:qFormat/>
    <w:rsid w:val="00250539"/>
    <w:rPr>
      <w:b/>
      <w:bCs/>
    </w:rPr>
  </w:style>
  <w:style w:type="paragraph" w:styleId="BalloonText">
    <w:name w:val="Balloon Text"/>
    <w:basedOn w:val="Normal"/>
    <w:link w:val="BalloonTextChar"/>
    <w:rsid w:val="00727096"/>
    <w:rPr>
      <w:rFonts w:ascii="Lucida Grande" w:hAnsi="Lucida Grande"/>
      <w:sz w:val="18"/>
      <w:szCs w:val="18"/>
    </w:rPr>
  </w:style>
  <w:style w:type="character" w:customStyle="1" w:styleId="BalloonTextChar">
    <w:name w:val="Balloon Text Char"/>
    <w:link w:val="BalloonText"/>
    <w:rsid w:val="00727096"/>
    <w:rPr>
      <w:rFonts w:ascii="Lucida Grande" w:hAnsi="Lucida Grande"/>
      <w:sz w:val="18"/>
      <w:szCs w:val="18"/>
    </w:rPr>
  </w:style>
  <w:style w:type="character" w:styleId="CommentReference">
    <w:name w:val="annotation reference"/>
    <w:uiPriority w:val="99"/>
    <w:rsid w:val="00727096"/>
    <w:rPr>
      <w:sz w:val="18"/>
      <w:szCs w:val="18"/>
    </w:rPr>
  </w:style>
  <w:style w:type="paragraph" w:styleId="CommentText">
    <w:name w:val="annotation text"/>
    <w:basedOn w:val="Normal"/>
    <w:link w:val="CommentTextChar"/>
    <w:uiPriority w:val="99"/>
    <w:rsid w:val="00727096"/>
  </w:style>
  <w:style w:type="character" w:customStyle="1" w:styleId="CommentTextChar">
    <w:name w:val="Comment Text Char"/>
    <w:link w:val="CommentText"/>
    <w:uiPriority w:val="99"/>
    <w:rsid w:val="00727096"/>
    <w:rPr>
      <w:sz w:val="24"/>
      <w:szCs w:val="24"/>
    </w:rPr>
  </w:style>
  <w:style w:type="paragraph" w:styleId="CommentSubject">
    <w:name w:val="annotation subject"/>
    <w:basedOn w:val="CommentText"/>
    <w:next w:val="CommentText"/>
    <w:link w:val="CommentSubjectChar"/>
    <w:rsid w:val="00727096"/>
    <w:rPr>
      <w:b/>
      <w:bCs/>
    </w:rPr>
  </w:style>
  <w:style w:type="character" w:customStyle="1" w:styleId="CommentSubjectChar">
    <w:name w:val="Comment Subject Char"/>
    <w:link w:val="CommentSubject"/>
    <w:rsid w:val="00727096"/>
    <w:rPr>
      <w:b/>
      <w:bCs/>
      <w:sz w:val="24"/>
      <w:szCs w:val="24"/>
    </w:rPr>
  </w:style>
  <w:style w:type="table" w:styleId="TableGrid">
    <w:name w:val="Table Grid"/>
    <w:basedOn w:val="TableNormal"/>
    <w:rsid w:val="003826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ableofFigures"/>
    <w:rsid w:val="00C96E1A"/>
    <w:pPr>
      <w:spacing w:line="240" w:lineRule="auto"/>
      <w:ind w:left="0" w:right="0"/>
      <w:jc w:val="both"/>
    </w:pPr>
    <w:rPr>
      <w:u w:val="single"/>
    </w:rPr>
  </w:style>
  <w:style w:type="paragraph" w:customStyle="1" w:styleId="Style2">
    <w:name w:val="Style2"/>
    <w:basedOn w:val="Normal"/>
    <w:rsid w:val="00C96E1A"/>
    <w:pPr>
      <w:jc w:val="both"/>
    </w:pPr>
    <w:rPr>
      <w:u w:val="single"/>
    </w:rPr>
  </w:style>
  <w:style w:type="paragraph" w:styleId="TableofFigures">
    <w:name w:val="table of figures"/>
    <w:basedOn w:val="Style3"/>
    <w:next w:val="Normal"/>
    <w:uiPriority w:val="99"/>
    <w:rsid w:val="00F8330E"/>
  </w:style>
  <w:style w:type="character" w:styleId="Hyperlink">
    <w:name w:val="Hyperlink"/>
    <w:uiPriority w:val="99"/>
    <w:rsid w:val="000C72BD"/>
    <w:rPr>
      <w:color w:val="0000FF"/>
      <w:u w:val="single"/>
    </w:rPr>
  </w:style>
  <w:style w:type="paragraph" w:customStyle="1" w:styleId="Default">
    <w:name w:val="Default"/>
    <w:rsid w:val="00903899"/>
    <w:pPr>
      <w:widowControl w:val="0"/>
      <w:autoSpaceDE w:val="0"/>
      <w:autoSpaceDN w:val="0"/>
      <w:adjustRightInd w:val="0"/>
    </w:pPr>
    <w:rPr>
      <w:rFonts w:ascii="RTUUJQ+TimesNewRomanPSMT" w:hAnsi="RTUUJQ+TimesNewRomanPSMT" w:cs="RTUUJQ+TimesNewRomanPSMT"/>
      <w:color w:val="000000"/>
      <w:sz w:val="24"/>
      <w:szCs w:val="24"/>
    </w:rPr>
  </w:style>
  <w:style w:type="paragraph" w:styleId="Bibliography">
    <w:name w:val="Bibliography"/>
    <w:basedOn w:val="Normal"/>
    <w:next w:val="Normal"/>
    <w:uiPriority w:val="37"/>
    <w:unhideWhenUsed/>
    <w:rsid w:val="00797A34"/>
  </w:style>
  <w:style w:type="character" w:customStyle="1" w:styleId="Heading1Char">
    <w:name w:val="Heading 1 Char"/>
    <w:link w:val="Heading1"/>
    <w:rsid w:val="009A12F9"/>
    <w:rPr>
      <w:b/>
      <w:bCs/>
      <w:caps/>
      <w:kern w:val="32"/>
      <w:sz w:val="24"/>
      <w:szCs w:val="32"/>
    </w:rPr>
  </w:style>
  <w:style w:type="character" w:customStyle="1" w:styleId="FooterChar">
    <w:name w:val="Footer Char"/>
    <w:link w:val="Footer"/>
    <w:uiPriority w:val="99"/>
    <w:rsid w:val="00471EB6"/>
    <w:rPr>
      <w:sz w:val="24"/>
      <w:szCs w:val="24"/>
    </w:rPr>
  </w:style>
  <w:style w:type="paragraph" w:styleId="NormalWeb">
    <w:name w:val="Normal (Web)"/>
    <w:basedOn w:val="Normal"/>
    <w:uiPriority w:val="99"/>
    <w:unhideWhenUsed/>
    <w:rsid w:val="003E599E"/>
    <w:pPr>
      <w:spacing w:before="100" w:beforeAutospacing="1" w:after="100" w:afterAutospacing="1"/>
    </w:pPr>
  </w:style>
  <w:style w:type="paragraph" w:styleId="ListParagraph">
    <w:name w:val="List Paragraph"/>
    <w:basedOn w:val="Normal"/>
    <w:uiPriority w:val="34"/>
    <w:qFormat/>
    <w:rsid w:val="00462295"/>
    <w:pPr>
      <w:ind w:left="720"/>
      <w:contextualSpacing/>
    </w:pPr>
  </w:style>
  <w:style w:type="paragraph" w:customStyle="1" w:styleId="yiv231484647msonormal">
    <w:name w:val="yiv231484647msonormal"/>
    <w:basedOn w:val="Normal"/>
    <w:rsid w:val="003B5A2F"/>
    <w:pPr>
      <w:spacing w:before="100" w:beforeAutospacing="1" w:after="100" w:afterAutospacing="1"/>
    </w:pPr>
  </w:style>
  <w:style w:type="paragraph" w:styleId="Revision">
    <w:name w:val="Revision"/>
    <w:hidden/>
    <w:uiPriority w:val="99"/>
    <w:semiHidden/>
    <w:rsid w:val="00751030"/>
    <w:rPr>
      <w:sz w:val="24"/>
      <w:szCs w:val="24"/>
    </w:rPr>
  </w:style>
  <w:style w:type="character" w:styleId="Emphasis">
    <w:name w:val="Emphasis"/>
    <w:basedOn w:val="DefaultParagraphFont"/>
    <w:uiPriority w:val="20"/>
    <w:qFormat/>
    <w:rsid w:val="004346D5"/>
    <w:rPr>
      <w:i/>
      <w:iCs/>
    </w:rPr>
  </w:style>
  <w:style w:type="paragraph" w:customStyle="1" w:styleId="referencescopy1">
    <w:name w:val="referencescopy1"/>
    <w:basedOn w:val="Normal"/>
    <w:rsid w:val="001A7F53"/>
    <w:pPr>
      <w:spacing w:before="100" w:beforeAutospacing="1" w:after="100" w:afterAutospacing="1"/>
    </w:pPr>
  </w:style>
  <w:style w:type="character" w:customStyle="1" w:styleId="nlmarticle-title">
    <w:name w:val="nlm_article-title"/>
    <w:basedOn w:val="DefaultParagraphFont"/>
    <w:rsid w:val="00681503"/>
  </w:style>
  <w:style w:type="character" w:customStyle="1" w:styleId="nlmyear">
    <w:name w:val="nlm_year"/>
    <w:basedOn w:val="DefaultParagraphFont"/>
    <w:rsid w:val="00681503"/>
  </w:style>
  <w:style w:type="character" w:customStyle="1" w:styleId="nlmfpage">
    <w:name w:val="nlm_fpage"/>
    <w:basedOn w:val="DefaultParagraphFont"/>
    <w:rsid w:val="00681503"/>
  </w:style>
  <w:style w:type="character" w:customStyle="1" w:styleId="nlmlpage">
    <w:name w:val="nlm_lpage"/>
    <w:basedOn w:val="DefaultParagraphFont"/>
    <w:rsid w:val="00681503"/>
  </w:style>
  <w:style w:type="paragraph" w:styleId="Title">
    <w:name w:val="Title"/>
    <w:basedOn w:val="Normal"/>
    <w:link w:val="TitleChar"/>
    <w:qFormat/>
    <w:rsid w:val="00440F04"/>
    <w:pP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440F04"/>
    <w:rPr>
      <w:rFonts w:ascii="Cambria" w:eastAsia="Cambria" w:hAnsi="Cambria" w:cs="Cambria"/>
      <w:color w:val="17365D"/>
      <w:sz w:val="52"/>
      <w:szCs w:val="52"/>
    </w:rPr>
  </w:style>
  <w:style w:type="character" w:customStyle="1" w:styleId="Heading3Char">
    <w:name w:val="Heading 3 Char"/>
    <w:basedOn w:val="DefaultParagraphFont"/>
    <w:link w:val="Heading3"/>
    <w:rsid w:val="009A12F9"/>
    <w:rPr>
      <w:rFonts w:eastAsiaTheme="majorEastAsia" w:cstheme="majorBidi"/>
      <w:b/>
      <w:bCs/>
      <w:sz w:val="24"/>
      <w:szCs w:val="24"/>
    </w:rPr>
  </w:style>
  <w:style w:type="character" w:customStyle="1" w:styleId="Heading2Char">
    <w:name w:val="Heading 2 Char"/>
    <w:basedOn w:val="DefaultParagraphFont"/>
    <w:link w:val="Heading2"/>
    <w:rsid w:val="009A12F9"/>
    <w:rPr>
      <w:rFonts w:eastAsiaTheme="majorEastAsia" w:cstheme="majorBidi"/>
      <w:b/>
      <w:bCs/>
      <w:caps/>
      <w:sz w:val="24"/>
      <w:szCs w:val="26"/>
    </w:rPr>
  </w:style>
  <w:style w:type="paragraph" w:styleId="TOCHeading">
    <w:name w:val="TOC Heading"/>
    <w:basedOn w:val="Heading1"/>
    <w:next w:val="Normal"/>
    <w:uiPriority w:val="39"/>
    <w:unhideWhenUsed/>
    <w:qFormat/>
    <w:rsid w:val="0019043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Heading3Left0">
    <w:name w:val="Style Heading 3 + Left:  0&quot;"/>
    <w:basedOn w:val="Heading3"/>
    <w:rsid w:val="003C06A4"/>
    <w:pPr>
      <w:ind w:left="0"/>
    </w:pPr>
    <w:rPr>
      <w:rFonts w:eastAsia="Times New Roman" w:cs="Times New Roman"/>
      <w:szCs w:val="20"/>
    </w:rPr>
  </w:style>
  <w:style w:type="paragraph" w:styleId="TOC1">
    <w:name w:val="toc 1"/>
    <w:basedOn w:val="Normal"/>
    <w:next w:val="Normal"/>
    <w:autoRedefine/>
    <w:uiPriority w:val="39"/>
    <w:rsid w:val="00526013"/>
    <w:pPr>
      <w:tabs>
        <w:tab w:val="right" w:leader="dot" w:pos="8630"/>
      </w:tabs>
      <w:spacing w:after="100"/>
      <w:ind w:left="540" w:hanging="540"/>
    </w:pPr>
  </w:style>
  <w:style w:type="paragraph" w:styleId="TOC2">
    <w:name w:val="toc 2"/>
    <w:basedOn w:val="Normal"/>
    <w:next w:val="Normal"/>
    <w:autoRedefine/>
    <w:uiPriority w:val="39"/>
    <w:rsid w:val="006954D4"/>
    <w:pPr>
      <w:spacing w:after="100"/>
      <w:ind w:left="240"/>
    </w:pPr>
  </w:style>
  <w:style w:type="paragraph" w:styleId="TOC3">
    <w:name w:val="toc 3"/>
    <w:basedOn w:val="Normal"/>
    <w:next w:val="Normal"/>
    <w:autoRedefine/>
    <w:uiPriority w:val="39"/>
    <w:rsid w:val="006954D4"/>
    <w:pPr>
      <w:spacing w:after="100"/>
      <w:ind w:left="480"/>
    </w:pPr>
  </w:style>
  <w:style w:type="paragraph" w:customStyle="1" w:styleId="Style3">
    <w:name w:val="Style3"/>
    <w:basedOn w:val="Normal"/>
    <w:qFormat/>
    <w:rsid w:val="009D2DC5"/>
    <w:pPr>
      <w:spacing w:line="480" w:lineRule="auto"/>
      <w:ind w:left="720" w:right="720"/>
    </w:pPr>
  </w:style>
  <w:style w:type="paragraph" w:styleId="Caption">
    <w:name w:val="caption"/>
    <w:basedOn w:val="Normal"/>
    <w:next w:val="Normal"/>
    <w:unhideWhenUsed/>
    <w:qFormat/>
    <w:rsid w:val="009D2DC5"/>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2DC5"/>
    <w:rPr>
      <w:sz w:val="24"/>
      <w:szCs w:val="24"/>
    </w:rPr>
  </w:style>
  <w:style w:type="paragraph" w:styleId="Heading1">
    <w:name w:val="heading 1"/>
    <w:basedOn w:val="Normal"/>
    <w:next w:val="Normal"/>
    <w:link w:val="Heading1Char"/>
    <w:qFormat/>
    <w:rsid w:val="009A12F9"/>
    <w:pPr>
      <w:keepNext/>
      <w:spacing w:before="360" w:after="180" w:line="480" w:lineRule="auto"/>
      <w:outlineLvl w:val="0"/>
    </w:pPr>
    <w:rPr>
      <w:b/>
      <w:bCs/>
      <w:caps/>
      <w:kern w:val="32"/>
      <w:szCs w:val="32"/>
    </w:rPr>
  </w:style>
  <w:style w:type="paragraph" w:styleId="Heading2">
    <w:name w:val="heading 2"/>
    <w:basedOn w:val="Normal"/>
    <w:next w:val="Normal"/>
    <w:link w:val="Heading2Char"/>
    <w:unhideWhenUsed/>
    <w:qFormat/>
    <w:rsid w:val="009A12F9"/>
    <w:pPr>
      <w:keepNext/>
      <w:keepLines/>
      <w:spacing w:before="320" w:after="120" w:line="480" w:lineRule="auto"/>
      <w:ind w:left="720"/>
      <w:outlineLvl w:val="1"/>
    </w:pPr>
    <w:rPr>
      <w:rFonts w:eastAsiaTheme="majorEastAsia" w:cstheme="majorBidi"/>
      <w:b/>
      <w:bCs/>
      <w:caps/>
      <w:szCs w:val="26"/>
    </w:rPr>
  </w:style>
  <w:style w:type="paragraph" w:styleId="Heading3">
    <w:name w:val="heading 3"/>
    <w:basedOn w:val="Normal"/>
    <w:next w:val="Normal"/>
    <w:link w:val="Heading3Char"/>
    <w:unhideWhenUsed/>
    <w:qFormat/>
    <w:rsid w:val="009A12F9"/>
    <w:pPr>
      <w:keepNext/>
      <w:keepLines/>
      <w:spacing w:before="320" w:after="120" w:line="480" w:lineRule="auto"/>
      <w:ind w:left="144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44DA6"/>
    <w:pPr>
      <w:shd w:val="clear" w:color="auto" w:fill="000080"/>
    </w:pPr>
    <w:rPr>
      <w:rFonts w:ascii="Tahoma" w:hAnsi="Tahoma" w:cs="Tahoma"/>
      <w:sz w:val="20"/>
      <w:szCs w:val="20"/>
    </w:rPr>
  </w:style>
  <w:style w:type="character" w:styleId="LineNumber">
    <w:name w:val="line number"/>
    <w:basedOn w:val="DefaultParagraphFont"/>
    <w:rsid w:val="00044DA6"/>
  </w:style>
  <w:style w:type="paragraph" w:styleId="Footer">
    <w:name w:val="footer"/>
    <w:basedOn w:val="Normal"/>
    <w:link w:val="FooterChar"/>
    <w:uiPriority w:val="99"/>
    <w:rsid w:val="00E40D86"/>
    <w:pPr>
      <w:tabs>
        <w:tab w:val="center" w:pos="4320"/>
        <w:tab w:val="right" w:pos="8640"/>
      </w:tabs>
    </w:pPr>
  </w:style>
  <w:style w:type="character" w:styleId="PageNumber">
    <w:name w:val="page number"/>
    <w:basedOn w:val="DefaultParagraphFont"/>
    <w:rsid w:val="00E40D86"/>
  </w:style>
  <w:style w:type="paragraph" w:styleId="Header">
    <w:name w:val="header"/>
    <w:basedOn w:val="Normal"/>
    <w:rsid w:val="00DD0E1A"/>
    <w:pPr>
      <w:tabs>
        <w:tab w:val="center" w:pos="4320"/>
        <w:tab w:val="right" w:pos="8640"/>
      </w:tabs>
    </w:pPr>
  </w:style>
  <w:style w:type="character" w:styleId="Strong">
    <w:name w:val="Strong"/>
    <w:qFormat/>
    <w:rsid w:val="00250539"/>
    <w:rPr>
      <w:b/>
      <w:bCs/>
    </w:rPr>
  </w:style>
  <w:style w:type="paragraph" w:styleId="BalloonText">
    <w:name w:val="Balloon Text"/>
    <w:basedOn w:val="Normal"/>
    <w:link w:val="BalloonTextChar"/>
    <w:rsid w:val="00727096"/>
    <w:rPr>
      <w:rFonts w:ascii="Lucida Grande" w:hAnsi="Lucida Grande"/>
      <w:sz w:val="18"/>
      <w:szCs w:val="18"/>
    </w:rPr>
  </w:style>
  <w:style w:type="character" w:customStyle="1" w:styleId="BalloonTextChar">
    <w:name w:val="Balloon Text Char"/>
    <w:link w:val="BalloonText"/>
    <w:rsid w:val="00727096"/>
    <w:rPr>
      <w:rFonts w:ascii="Lucida Grande" w:hAnsi="Lucida Grande"/>
      <w:sz w:val="18"/>
      <w:szCs w:val="18"/>
    </w:rPr>
  </w:style>
  <w:style w:type="character" w:styleId="CommentReference">
    <w:name w:val="annotation reference"/>
    <w:uiPriority w:val="99"/>
    <w:rsid w:val="00727096"/>
    <w:rPr>
      <w:sz w:val="18"/>
      <w:szCs w:val="18"/>
    </w:rPr>
  </w:style>
  <w:style w:type="paragraph" w:styleId="CommentText">
    <w:name w:val="annotation text"/>
    <w:basedOn w:val="Normal"/>
    <w:link w:val="CommentTextChar"/>
    <w:uiPriority w:val="99"/>
    <w:rsid w:val="00727096"/>
  </w:style>
  <w:style w:type="character" w:customStyle="1" w:styleId="CommentTextChar">
    <w:name w:val="Comment Text Char"/>
    <w:link w:val="CommentText"/>
    <w:uiPriority w:val="99"/>
    <w:rsid w:val="00727096"/>
    <w:rPr>
      <w:sz w:val="24"/>
      <w:szCs w:val="24"/>
    </w:rPr>
  </w:style>
  <w:style w:type="paragraph" w:styleId="CommentSubject">
    <w:name w:val="annotation subject"/>
    <w:basedOn w:val="CommentText"/>
    <w:next w:val="CommentText"/>
    <w:link w:val="CommentSubjectChar"/>
    <w:rsid w:val="00727096"/>
    <w:rPr>
      <w:b/>
      <w:bCs/>
    </w:rPr>
  </w:style>
  <w:style w:type="character" w:customStyle="1" w:styleId="CommentSubjectChar">
    <w:name w:val="Comment Subject Char"/>
    <w:link w:val="CommentSubject"/>
    <w:rsid w:val="00727096"/>
    <w:rPr>
      <w:b/>
      <w:bCs/>
      <w:sz w:val="24"/>
      <w:szCs w:val="24"/>
    </w:rPr>
  </w:style>
  <w:style w:type="table" w:styleId="TableGrid">
    <w:name w:val="Table Grid"/>
    <w:basedOn w:val="TableNormal"/>
    <w:rsid w:val="003826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ableofFigures"/>
    <w:rsid w:val="00C96E1A"/>
    <w:pPr>
      <w:spacing w:line="240" w:lineRule="auto"/>
      <w:ind w:left="0" w:right="0"/>
      <w:jc w:val="both"/>
    </w:pPr>
    <w:rPr>
      <w:u w:val="single"/>
    </w:rPr>
  </w:style>
  <w:style w:type="paragraph" w:customStyle="1" w:styleId="Style2">
    <w:name w:val="Style2"/>
    <w:basedOn w:val="Normal"/>
    <w:rsid w:val="00C96E1A"/>
    <w:pPr>
      <w:jc w:val="both"/>
    </w:pPr>
    <w:rPr>
      <w:u w:val="single"/>
    </w:rPr>
  </w:style>
  <w:style w:type="paragraph" w:styleId="TableofFigures">
    <w:name w:val="table of figures"/>
    <w:basedOn w:val="Style3"/>
    <w:next w:val="Normal"/>
    <w:uiPriority w:val="99"/>
    <w:rsid w:val="00F8330E"/>
  </w:style>
  <w:style w:type="character" w:styleId="Hyperlink">
    <w:name w:val="Hyperlink"/>
    <w:uiPriority w:val="99"/>
    <w:rsid w:val="000C72BD"/>
    <w:rPr>
      <w:color w:val="0000FF"/>
      <w:u w:val="single"/>
    </w:rPr>
  </w:style>
  <w:style w:type="paragraph" w:customStyle="1" w:styleId="Default">
    <w:name w:val="Default"/>
    <w:rsid w:val="00903899"/>
    <w:pPr>
      <w:widowControl w:val="0"/>
      <w:autoSpaceDE w:val="0"/>
      <w:autoSpaceDN w:val="0"/>
      <w:adjustRightInd w:val="0"/>
    </w:pPr>
    <w:rPr>
      <w:rFonts w:ascii="RTUUJQ+TimesNewRomanPSMT" w:hAnsi="RTUUJQ+TimesNewRomanPSMT" w:cs="RTUUJQ+TimesNewRomanPSMT"/>
      <w:color w:val="000000"/>
      <w:sz w:val="24"/>
      <w:szCs w:val="24"/>
    </w:rPr>
  </w:style>
  <w:style w:type="paragraph" w:styleId="Bibliography">
    <w:name w:val="Bibliography"/>
    <w:basedOn w:val="Normal"/>
    <w:next w:val="Normal"/>
    <w:uiPriority w:val="37"/>
    <w:unhideWhenUsed/>
    <w:rsid w:val="00797A34"/>
  </w:style>
  <w:style w:type="character" w:customStyle="1" w:styleId="Heading1Char">
    <w:name w:val="Heading 1 Char"/>
    <w:link w:val="Heading1"/>
    <w:rsid w:val="009A12F9"/>
    <w:rPr>
      <w:b/>
      <w:bCs/>
      <w:caps/>
      <w:kern w:val="32"/>
      <w:sz w:val="24"/>
      <w:szCs w:val="32"/>
    </w:rPr>
  </w:style>
  <w:style w:type="character" w:customStyle="1" w:styleId="FooterChar">
    <w:name w:val="Footer Char"/>
    <w:link w:val="Footer"/>
    <w:uiPriority w:val="99"/>
    <w:rsid w:val="00471EB6"/>
    <w:rPr>
      <w:sz w:val="24"/>
      <w:szCs w:val="24"/>
    </w:rPr>
  </w:style>
  <w:style w:type="paragraph" w:styleId="NormalWeb">
    <w:name w:val="Normal (Web)"/>
    <w:basedOn w:val="Normal"/>
    <w:uiPriority w:val="99"/>
    <w:unhideWhenUsed/>
    <w:rsid w:val="003E599E"/>
    <w:pPr>
      <w:spacing w:before="100" w:beforeAutospacing="1" w:after="100" w:afterAutospacing="1"/>
    </w:pPr>
  </w:style>
  <w:style w:type="paragraph" w:styleId="ListParagraph">
    <w:name w:val="List Paragraph"/>
    <w:basedOn w:val="Normal"/>
    <w:uiPriority w:val="34"/>
    <w:qFormat/>
    <w:rsid w:val="00462295"/>
    <w:pPr>
      <w:ind w:left="720"/>
      <w:contextualSpacing/>
    </w:pPr>
  </w:style>
  <w:style w:type="paragraph" w:customStyle="1" w:styleId="yiv231484647msonormal">
    <w:name w:val="yiv231484647msonormal"/>
    <w:basedOn w:val="Normal"/>
    <w:rsid w:val="003B5A2F"/>
    <w:pPr>
      <w:spacing w:before="100" w:beforeAutospacing="1" w:after="100" w:afterAutospacing="1"/>
    </w:pPr>
  </w:style>
  <w:style w:type="paragraph" w:styleId="Revision">
    <w:name w:val="Revision"/>
    <w:hidden/>
    <w:uiPriority w:val="99"/>
    <w:semiHidden/>
    <w:rsid w:val="00751030"/>
    <w:rPr>
      <w:sz w:val="24"/>
      <w:szCs w:val="24"/>
    </w:rPr>
  </w:style>
  <w:style w:type="character" w:styleId="Emphasis">
    <w:name w:val="Emphasis"/>
    <w:basedOn w:val="DefaultParagraphFont"/>
    <w:uiPriority w:val="20"/>
    <w:qFormat/>
    <w:rsid w:val="004346D5"/>
    <w:rPr>
      <w:i/>
      <w:iCs/>
    </w:rPr>
  </w:style>
  <w:style w:type="paragraph" w:customStyle="1" w:styleId="referencescopy1">
    <w:name w:val="referencescopy1"/>
    <w:basedOn w:val="Normal"/>
    <w:rsid w:val="001A7F53"/>
    <w:pPr>
      <w:spacing w:before="100" w:beforeAutospacing="1" w:after="100" w:afterAutospacing="1"/>
    </w:pPr>
  </w:style>
  <w:style w:type="character" w:customStyle="1" w:styleId="nlmarticle-title">
    <w:name w:val="nlm_article-title"/>
    <w:basedOn w:val="DefaultParagraphFont"/>
    <w:rsid w:val="00681503"/>
  </w:style>
  <w:style w:type="character" w:customStyle="1" w:styleId="nlmyear">
    <w:name w:val="nlm_year"/>
    <w:basedOn w:val="DefaultParagraphFont"/>
    <w:rsid w:val="00681503"/>
  </w:style>
  <w:style w:type="character" w:customStyle="1" w:styleId="nlmfpage">
    <w:name w:val="nlm_fpage"/>
    <w:basedOn w:val="DefaultParagraphFont"/>
    <w:rsid w:val="00681503"/>
  </w:style>
  <w:style w:type="character" w:customStyle="1" w:styleId="nlmlpage">
    <w:name w:val="nlm_lpage"/>
    <w:basedOn w:val="DefaultParagraphFont"/>
    <w:rsid w:val="00681503"/>
  </w:style>
  <w:style w:type="paragraph" w:styleId="Title">
    <w:name w:val="Title"/>
    <w:basedOn w:val="Normal"/>
    <w:link w:val="TitleChar"/>
    <w:qFormat/>
    <w:rsid w:val="00440F04"/>
    <w:pP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440F04"/>
    <w:rPr>
      <w:rFonts w:ascii="Cambria" w:eastAsia="Cambria" w:hAnsi="Cambria" w:cs="Cambria"/>
      <w:color w:val="17365D"/>
      <w:sz w:val="52"/>
      <w:szCs w:val="52"/>
    </w:rPr>
  </w:style>
  <w:style w:type="character" w:customStyle="1" w:styleId="Heading3Char">
    <w:name w:val="Heading 3 Char"/>
    <w:basedOn w:val="DefaultParagraphFont"/>
    <w:link w:val="Heading3"/>
    <w:rsid w:val="009A12F9"/>
    <w:rPr>
      <w:rFonts w:eastAsiaTheme="majorEastAsia" w:cstheme="majorBidi"/>
      <w:b/>
      <w:bCs/>
      <w:sz w:val="24"/>
      <w:szCs w:val="24"/>
    </w:rPr>
  </w:style>
  <w:style w:type="character" w:customStyle="1" w:styleId="Heading2Char">
    <w:name w:val="Heading 2 Char"/>
    <w:basedOn w:val="DefaultParagraphFont"/>
    <w:link w:val="Heading2"/>
    <w:rsid w:val="009A12F9"/>
    <w:rPr>
      <w:rFonts w:eastAsiaTheme="majorEastAsia" w:cstheme="majorBidi"/>
      <w:b/>
      <w:bCs/>
      <w:caps/>
      <w:sz w:val="24"/>
      <w:szCs w:val="26"/>
    </w:rPr>
  </w:style>
  <w:style w:type="paragraph" w:styleId="TOCHeading">
    <w:name w:val="TOC Heading"/>
    <w:basedOn w:val="Heading1"/>
    <w:next w:val="Normal"/>
    <w:uiPriority w:val="39"/>
    <w:unhideWhenUsed/>
    <w:qFormat/>
    <w:rsid w:val="0019043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Heading3Left0">
    <w:name w:val="Style Heading 3 + Left:  0&quot;"/>
    <w:basedOn w:val="Heading3"/>
    <w:rsid w:val="003C06A4"/>
    <w:pPr>
      <w:ind w:left="0"/>
    </w:pPr>
    <w:rPr>
      <w:rFonts w:eastAsia="Times New Roman" w:cs="Times New Roman"/>
      <w:szCs w:val="20"/>
    </w:rPr>
  </w:style>
  <w:style w:type="paragraph" w:styleId="TOC1">
    <w:name w:val="toc 1"/>
    <w:basedOn w:val="Normal"/>
    <w:next w:val="Normal"/>
    <w:autoRedefine/>
    <w:uiPriority w:val="39"/>
    <w:rsid w:val="00526013"/>
    <w:pPr>
      <w:tabs>
        <w:tab w:val="right" w:leader="dot" w:pos="8630"/>
      </w:tabs>
      <w:spacing w:after="100"/>
      <w:ind w:left="540" w:hanging="540"/>
    </w:pPr>
  </w:style>
  <w:style w:type="paragraph" w:styleId="TOC2">
    <w:name w:val="toc 2"/>
    <w:basedOn w:val="Normal"/>
    <w:next w:val="Normal"/>
    <w:autoRedefine/>
    <w:uiPriority w:val="39"/>
    <w:rsid w:val="006954D4"/>
    <w:pPr>
      <w:spacing w:after="100"/>
      <w:ind w:left="240"/>
    </w:pPr>
  </w:style>
  <w:style w:type="paragraph" w:styleId="TOC3">
    <w:name w:val="toc 3"/>
    <w:basedOn w:val="Normal"/>
    <w:next w:val="Normal"/>
    <w:autoRedefine/>
    <w:uiPriority w:val="39"/>
    <w:rsid w:val="006954D4"/>
    <w:pPr>
      <w:spacing w:after="100"/>
      <w:ind w:left="480"/>
    </w:pPr>
  </w:style>
  <w:style w:type="paragraph" w:customStyle="1" w:styleId="Style3">
    <w:name w:val="Style3"/>
    <w:basedOn w:val="Normal"/>
    <w:qFormat/>
    <w:rsid w:val="009D2DC5"/>
    <w:pPr>
      <w:spacing w:line="480" w:lineRule="auto"/>
      <w:ind w:left="720" w:right="720"/>
    </w:pPr>
  </w:style>
  <w:style w:type="paragraph" w:styleId="Caption">
    <w:name w:val="caption"/>
    <w:basedOn w:val="Normal"/>
    <w:next w:val="Normal"/>
    <w:unhideWhenUsed/>
    <w:qFormat/>
    <w:rsid w:val="009D2DC5"/>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264">
      <w:bodyDiv w:val="1"/>
      <w:marLeft w:val="0"/>
      <w:marRight w:val="0"/>
      <w:marTop w:val="0"/>
      <w:marBottom w:val="0"/>
      <w:divBdr>
        <w:top w:val="none" w:sz="0" w:space="0" w:color="auto"/>
        <w:left w:val="none" w:sz="0" w:space="0" w:color="auto"/>
        <w:bottom w:val="none" w:sz="0" w:space="0" w:color="auto"/>
        <w:right w:val="none" w:sz="0" w:space="0" w:color="auto"/>
      </w:divBdr>
    </w:div>
    <w:div w:id="113330698">
      <w:bodyDiv w:val="1"/>
      <w:marLeft w:val="0"/>
      <w:marRight w:val="0"/>
      <w:marTop w:val="0"/>
      <w:marBottom w:val="0"/>
      <w:divBdr>
        <w:top w:val="none" w:sz="0" w:space="0" w:color="auto"/>
        <w:left w:val="none" w:sz="0" w:space="0" w:color="auto"/>
        <w:bottom w:val="none" w:sz="0" w:space="0" w:color="auto"/>
        <w:right w:val="none" w:sz="0" w:space="0" w:color="auto"/>
      </w:divBdr>
    </w:div>
    <w:div w:id="115950942">
      <w:bodyDiv w:val="1"/>
      <w:marLeft w:val="0"/>
      <w:marRight w:val="0"/>
      <w:marTop w:val="0"/>
      <w:marBottom w:val="0"/>
      <w:divBdr>
        <w:top w:val="none" w:sz="0" w:space="0" w:color="auto"/>
        <w:left w:val="none" w:sz="0" w:space="0" w:color="auto"/>
        <w:bottom w:val="none" w:sz="0" w:space="0" w:color="auto"/>
        <w:right w:val="none" w:sz="0" w:space="0" w:color="auto"/>
      </w:divBdr>
      <w:divsChild>
        <w:div w:id="656958001">
          <w:marLeft w:val="0"/>
          <w:marRight w:val="0"/>
          <w:marTop w:val="0"/>
          <w:marBottom w:val="0"/>
          <w:divBdr>
            <w:top w:val="none" w:sz="0" w:space="0" w:color="auto"/>
            <w:left w:val="none" w:sz="0" w:space="0" w:color="auto"/>
            <w:bottom w:val="none" w:sz="0" w:space="0" w:color="auto"/>
            <w:right w:val="none" w:sz="0" w:space="0" w:color="auto"/>
          </w:divBdr>
          <w:divsChild>
            <w:div w:id="2003240608">
              <w:marLeft w:val="0"/>
              <w:marRight w:val="0"/>
              <w:marTop w:val="0"/>
              <w:marBottom w:val="0"/>
              <w:divBdr>
                <w:top w:val="none" w:sz="0" w:space="0" w:color="auto"/>
                <w:left w:val="none" w:sz="0" w:space="0" w:color="auto"/>
                <w:bottom w:val="none" w:sz="0" w:space="0" w:color="auto"/>
                <w:right w:val="none" w:sz="0" w:space="0" w:color="auto"/>
              </w:divBdr>
              <w:divsChild>
                <w:div w:id="1745375391">
                  <w:marLeft w:val="0"/>
                  <w:marRight w:val="0"/>
                  <w:marTop w:val="0"/>
                  <w:marBottom w:val="0"/>
                  <w:divBdr>
                    <w:top w:val="none" w:sz="0" w:space="0" w:color="auto"/>
                    <w:left w:val="none" w:sz="0" w:space="0" w:color="auto"/>
                    <w:bottom w:val="none" w:sz="0" w:space="0" w:color="auto"/>
                    <w:right w:val="none" w:sz="0" w:space="0" w:color="auto"/>
                  </w:divBdr>
                  <w:divsChild>
                    <w:div w:id="40607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41469">
      <w:bodyDiv w:val="1"/>
      <w:marLeft w:val="0"/>
      <w:marRight w:val="0"/>
      <w:marTop w:val="0"/>
      <w:marBottom w:val="0"/>
      <w:divBdr>
        <w:top w:val="none" w:sz="0" w:space="0" w:color="auto"/>
        <w:left w:val="none" w:sz="0" w:space="0" w:color="auto"/>
        <w:bottom w:val="none" w:sz="0" w:space="0" w:color="auto"/>
        <w:right w:val="none" w:sz="0" w:space="0" w:color="auto"/>
      </w:divBdr>
    </w:div>
    <w:div w:id="164782922">
      <w:bodyDiv w:val="1"/>
      <w:marLeft w:val="0"/>
      <w:marRight w:val="0"/>
      <w:marTop w:val="0"/>
      <w:marBottom w:val="0"/>
      <w:divBdr>
        <w:top w:val="none" w:sz="0" w:space="0" w:color="auto"/>
        <w:left w:val="none" w:sz="0" w:space="0" w:color="auto"/>
        <w:bottom w:val="none" w:sz="0" w:space="0" w:color="auto"/>
        <w:right w:val="none" w:sz="0" w:space="0" w:color="auto"/>
      </w:divBdr>
      <w:divsChild>
        <w:div w:id="638994013">
          <w:marLeft w:val="0"/>
          <w:marRight w:val="0"/>
          <w:marTop w:val="0"/>
          <w:marBottom w:val="0"/>
          <w:divBdr>
            <w:top w:val="none" w:sz="0" w:space="0" w:color="auto"/>
            <w:left w:val="none" w:sz="0" w:space="0" w:color="auto"/>
            <w:bottom w:val="none" w:sz="0" w:space="0" w:color="auto"/>
            <w:right w:val="none" w:sz="0" w:space="0" w:color="auto"/>
          </w:divBdr>
          <w:divsChild>
            <w:div w:id="990253241">
              <w:marLeft w:val="0"/>
              <w:marRight w:val="0"/>
              <w:marTop w:val="0"/>
              <w:marBottom w:val="0"/>
              <w:divBdr>
                <w:top w:val="none" w:sz="0" w:space="0" w:color="auto"/>
                <w:left w:val="none" w:sz="0" w:space="0" w:color="auto"/>
                <w:bottom w:val="none" w:sz="0" w:space="0" w:color="auto"/>
                <w:right w:val="none" w:sz="0" w:space="0" w:color="auto"/>
              </w:divBdr>
              <w:divsChild>
                <w:div w:id="1386219095">
                  <w:marLeft w:val="0"/>
                  <w:marRight w:val="0"/>
                  <w:marTop w:val="0"/>
                  <w:marBottom w:val="0"/>
                  <w:divBdr>
                    <w:top w:val="none" w:sz="0" w:space="0" w:color="auto"/>
                    <w:left w:val="none" w:sz="0" w:space="0" w:color="auto"/>
                    <w:bottom w:val="none" w:sz="0" w:space="0" w:color="auto"/>
                    <w:right w:val="none" w:sz="0" w:space="0" w:color="auto"/>
                  </w:divBdr>
                  <w:divsChild>
                    <w:div w:id="1645313235">
                      <w:marLeft w:val="0"/>
                      <w:marRight w:val="0"/>
                      <w:marTop w:val="0"/>
                      <w:marBottom w:val="0"/>
                      <w:divBdr>
                        <w:top w:val="none" w:sz="0" w:space="0" w:color="auto"/>
                        <w:left w:val="none" w:sz="0" w:space="0" w:color="auto"/>
                        <w:bottom w:val="none" w:sz="0" w:space="0" w:color="auto"/>
                        <w:right w:val="none" w:sz="0" w:space="0" w:color="auto"/>
                      </w:divBdr>
                      <w:divsChild>
                        <w:div w:id="940920753">
                          <w:marLeft w:val="0"/>
                          <w:marRight w:val="0"/>
                          <w:marTop w:val="0"/>
                          <w:marBottom w:val="0"/>
                          <w:divBdr>
                            <w:top w:val="none" w:sz="0" w:space="0" w:color="auto"/>
                            <w:left w:val="none" w:sz="0" w:space="0" w:color="auto"/>
                            <w:bottom w:val="none" w:sz="0" w:space="0" w:color="auto"/>
                            <w:right w:val="none" w:sz="0" w:space="0" w:color="auto"/>
                          </w:divBdr>
                          <w:divsChild>
                            <w:div w:id="774785024">
                              <w:marLeft w:val="0"/>
                              <w:marRight w:val="0"/>
                              <w:marTop w:val="0"/>
                              <w:marBottom w:val="0"/>
                              <w:divBdr>
                                <w:top w:val="none" w:sz="0" w:space="0" w:color="auto"/>
                                <w:left w:val="none" w:sz="0" w:space="0" w:color="auto"/>
                                <w:bottom w:val="none" w:sz="0" w:space="0" w:color="auto"/>
                                <w:right w:val="none" w:sz="0" w:space="0" w:color="auto"/>
                              </w:divBdr>
                            </w:div>
                            <w:div w:id="18934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121965">
      <w:bodyDiv w:val="1"/>
      <w:marLeft w:val="0"/>
      <w:marRight w:val="0"/>
      <w:marTop w:val="0"/>
      <w:marBottom w:val="0"/>
      <w:divBdr>
        <w:top w:val="none" w:sz="0" w:space="0" w:color="auto"/>
        <w:left w:val="none" w:sz="0" w:space="0" w:color="auto"/>
        <w:bottom w:val="none" w:sz="0" w:space="0" w:color="auto"/>
        <w:right w:val="none" w:sz="0" w:space="0" w:color="auto"/>
      </w:divBdr>
    </w:div>
    <w:div w:id="257442960">
      <w:bodyDiv w:val="1"/>
      <w:marLeft w:val="0"/>
      <w:marRight w:val="0"/>
      <w:marTop w:val="0"/>
      <w:marBottom w:val="0"/>
      <w:divBdr>
        <w:top w:val="none" w:sz="0" w:space="0" w:color="auto"/>
        <w:left w:val="none" w:sz="0" w:space="0" w:color="auto"/>
        <w:bottom w:val="none" w:sz="0" w:space="0" w:color="auto"/>
        <w:right w:val="none" w:sz="0" w:space="0" w:color="auto"/>
      </w:divBdr>
    </w:div>
    <w:div w:id="281307385">
      <w:bodyDiv w:val="1"/>
      <w:marLeft w:val="0"/>
      <w:marRight w:val="0"/>
      <w:marTop w:val="0"/>
      <w:marBottom w:val="0"/>
      <w:divBdr>
        <w:top w:val="none" w:sz="0" w:space="0" w:color="auto"/>
        <w:left w:val="none" w:sz="0" w:space="0" w:color="auto"/>
        <w:bottom w:val="none" w:sz="0" w:space="0" w:color="auto"/>
        <w:right w:val="none" w:sz="0" w:space="0" w:color="auto"/>
      </w:divBdr>
    </w:div>
    <w:div w:id="433401700">
      <w:bodyDiv w:val="1"/>
      <w:marLeft w:val="0"/>
      <w:marRight w:val="0"/>
      <w:marTop w:val="0"/>
      <w:marBottom w:val="0"/>
      <w:divBdr>
        <w:top w:val="none" w:sz="0" w:space="0" w:color="auto"/>
        <w:left w:val="none" w:sz="0" w:space="0" w:color="auto"/>
        <w:bottom w:val="none" w:sz="0" w:space="0" w:color="auto"/>
        <w:right w:val="none" w:sz="0" w:space="0" w:color="auto"/>
      </w:divBdr>
    </w:div>
    <w:div w:id="497159588">
      <w:bodyDiv w:val="1"/>
      <w:marLeft w:val="0"/>
      <w:marRight w:val="0"/>
      <w:marTop w:val="0"/>
      <w:marBottom w:val="0"/>
      <w:divBdr>
        <w:top w:val="none" w:sz="0" w:space="0" w:color="auto"/>
        <w:left w:val="none" w:sz="0" w:space="0" w:color="auto"/>
        <w:bottom w:val="none" w:sz="0" w:space="0" w:color="auto"/>
        <w:right w:val="none" w:sz="0" w:space="0" w:color="auto"/>
      </w:divBdr>
      <w:divsChild>
        <w:div w:id="791481929">
          <w:marLeft w:val="0"/>
          <w:marRight w:val="0"/>
          <w:marTop w:val="0"/>
          <w:marBottom w:val="0"/>
          <w:divBdr>
            <w:top w:val="none" w:sz="0" w:space="0" w:color="auto"/>
            <w:left w:val="none" w:sz="0" w:space="0" w:color="auto"/>
            <w:bottom w:val="none" w:sz="0" w:space="0" w:color="auto"/>
            <w:right w:val="none" w:sz="0" w:space="0" w:color="auto"/>
          </w:divBdr>
          <w:divsChild>
            <w:div w:id="195890304">
              <w:marLeft w:val="0"/>
              <w:marRight w:val="0"/>
              <w:marTop w:val="0"/>
              <w:marBottom w:val="0"/>
              <w:divBdr>
                <w:top w:val="none" w:sz="0" w:space="0" w:color="auto"/>
                <w:left w:val="none" w:sz="0" w:space="0" w:color="auto"/>
                <w:bottom w:val="none" w:sz="0" w:space="0" w:color="auto"/>
                <w:right w:val="none" w:sz="0" w:space="0" w:color="auto"/>
              </w:divBdr>
            </w:div>
            <w:div w:id="203955706">
              <w:marLeft w:val="0"/>
              <w:marRight w:val="0"/>
              <w:marTop w:val="0"/>
              <w:marBottom w:val="0"/>
              <w:divBdr>
                <w:top w:val="none" w:sz="0" w:space="0" w:color="auto"/>
                <w:left w:val="none" w:sz="0" w:space="0" w:color="auto"/>
                <w:bottom w:val="none" w:sz="0" w:space="0" w:color="auto"/>
                <w:right w:val="none" w:sz="0" w:space="0" w:color="auto"/>
              </w:divBdr>
            </w:div>
            <w:div w:id="445075747">
              <w:marLeft w:val="0"/>
              <w:marRight w:val="0"/>
              <w:marTop w:val="0"/>
              <w:marBottom w:val="0"/>
              <w:divBdr>
                <w:top w:val="none" w:sz="0" w:space="0" w:color="auto"/>
                <w:left w:val="none" w:sz="0" w:space="0" w:color="auto"/>
                <w:bottom w:val="none" w:sz="0" w:space="0" w:color="auto"/>
                <w:right w:val="none" w:sz="0" w:space="0" w:color="auto"/>
              </w:divBdr>
            </w:div>
            <w:div w:id="650215232">
              <w:marLeft w:val="0"/>
              <w:marRight w:val="0"/>
              <w:marTop w:val="0"/>
              <w:marBottom w:val="0"/>
              <w:divBdr>
                <w:top w:val="none" w:sz="0" w:space="0" w:color="auto"/>
                <w:left w:val="none" w:sz="0" w:space="0" w:color="auto"/>
                <w:bottom w:val="none" w:sz="0" w:space="0" w:color="auto"/>
                <w:right w:val="none" w:sz="0" w:space="0" w:color="auto"/>
              </w:divBdr>
            </w:div>
            <w:div w:id="1408306750">
              <w:marLeft w:val="0"/>
              <w:marRight w:val="0"/>
              <w:marTop w:val="0"/>
              <w:marBottom w:val="0"/>
              <w:divBdr>
                <w:top w:val="none" w:sz="0" w:space="0" w:color="auto"/>
                <w:left w:val="none" w:sz="0" w:space="0" w:color="auto"/>
                <w:bottom w:val="none" w:sz="0" w:space="0" w:color="auto"/>
                <w:right w:val="none" w:sz="0" w:space="0" w:color="auto"/>
              </w:divBdr>
            </w:div>
            <w:div w:id="1477841757">
              <w:marLeft w:val="0"/>
              <w:marRight w:val="0"/>
              <w:marTop w:val="0"/>
              <w:marBottom w:val="0"/>
              <w:divBdr>
                <w:top w:val="none" w:sz="0" w:space="0" w:color="auto"/>
                <w:left w:val="none" w:sz="0" w:space="0" w:color="auto"/>
                <w:bottom w:val="none" w:sz="0" w:space="0" w:color="auto"/>
                <w:right w:val="none" w:sz="0" w:space="0" w:color="auto"/>
              </w:divBdr>
            </w:div>
            <w:div w:id="1900897408">
              <w:marLeft w:val="0"/>
              <w:marRight w:val="0"/>
              <w:marTop w:val="0"/>
              <w:marBottom w:val="0"/>
              <w:divBdr>
                <w:top w:val="none" w:sz="0" w:space="0" w:color="auto"/>
                <w:left w:val="none" w:sz="0" w:space="0" w:color="auto"/>
                <w:bottom w:val="none" w:sz="0" w:space="0" w:color="auto"/>
                <w:right w:val="none" w:sz="0" w:space="0" w:color="auto"/>
              </w:divBdr>
            </w:div>
            <w:div w:id="19093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8700">
      <w:bodyDiv w:val="1"/>
      <w:marLeft w:val="0"/>
      <w:marRight w:val="0"/>
      <w:marTop w:val="0"/>
      <w:marBottom w:val="0"/>
      <w:divBdr>
        <w:top w:val="none" w:sz="0" w:space="0" w:color="auto"/>
        <w:left w:val="none" w:sz="0" w:space="0" w:color="auto"/>
        <w:bottom w:val="none" w:sz="0" w:space="0" w:color="auto"/>
        <w:right w:val="none" w:sz="0" w:space="0" w:color="auto"/>
      </w:divBdr>
    </w:div>
    <w:div w:id="547299664">
      <w:bodyDiv w:val="1"/>
      <w:marLeft w:val="0"/>
      <w:marRight w:val="0"/>
      <w:marTop w:val="0"/>
      <w:marBottom w:val="0"/>
      <w:divBdr>
        <w:top w:val="none" w:sz="0" w:space="0" w:color="auto"/>
        <w:left w:val="none" w:sz="0" w:space="0" w:color="auto"/>
        <w:bottom w:val="none" w:sz="0" w:space="0" w:color="auto"/>
        <w:right w:val="none" w:sz="0" w:space="0" w:color="auto"/>
      </w:divBdr>
    </w:div>
    <w:div w:id="600645432">
      <w:bodyDiv w:val="1"/>
      <w:marLeft w:val="0"/>
      <w:marRight w:val="0"/>
      <w:marTop w:val="0"/>
      <w:marBottom w:val="0"/>
      <w:divBdr>
        <w:top w:val="none" w:sz="0" w:space="0" w:color="auto"/>
        <w:left w:val="none" w:sz="0" w:space="0" w:color="auto"/>
        <w:bottom w:val="none" w:sz="0" w:space="0" w:color="auto"/>
        <w:right w:val="none" w:sz="0" w:space="0" w:color="auto"/>
      </w:divBdr>
    </w:div>
    <w:div w:id="636296353">
      <w:bodyDiv w:val="1"/>
      <w:marLeft w:val="0"/>
      <w:marRight w:val="0"/>
      <w:marTop w:val="0"/>
      <w:marBottom w:val="0"/>
      <w:divBdr>
        <w:top w:val="none" w:sz="0" w:space="0" w:color="auto"/>
        <w:left w:val="none" w:sz="0" w:space="0" w:color="auto"/>
        <w:bottom w:val="none" w:sz="0" w:space="0" w:color="auto"/>
        <w:right w:val="none" w:sz="0" w:space="0" w:color="auto"/>
      </w:divBdr>
    </w:div>
    <w:div w:id="661080012">
      <w:bodyDiv w:val="1"/>
      <w:marLeft w:val="0"/>
      <w:marRight w:val="0"/>
      <w:marTop w:val="0"/>
      <w:marBottom w:val="0"/>
      <w:divBdr>
        <w:top w:val="none" w:sz="0" w:space="0" w:color="auto"/>
        <w:left w:val="none" w:sz="0" w:space="0" w:color="auto"/>
        <w:bottom w:val="none" w:sz="0" w:space="0" w:color="auto"/>
        <w:right w:val="none" w:sz="0" w:space="0" w:color="auto"/>
      </w:divBdr>
      <w:divsChild>
        <w:div w:id="2135052358">
          <w:marLeft w:val="0"/>
          <w:marRight w:val="0"/>
          <w:marTop w:val="0"/>
          <w:marBottom w:val="0"/>
          <w:divBdr>
            <w:top w:val="none" w:sz="0" w:space="0" w:color="auto"/>
            <w:left w:val="none" w:sz="0" w:space="0" w:color="auto"/>
            <w:bottom w:val="none" w:sz="0" w:space="0" w:color="auto"/>
            <w:right w:val="none" w:sz="0" w:space="0" w:color="auto"/>
          </w:divBdr>
          <w:divsChild>
            <w:div w:id="498228217">
              <w:marLeft w:val="0"/>
              <w:marRight w:val="0"/>
              <w:marTop w:val="0"/>
              <w:marBottom w:val="0"/>
              <w:divBdr>
                <w:top w:val="none" w:sz="0" w:space="0" w:color="auto"/>
                <w:left w:val="none" w:sz="0" w:space="0" w:color="auto"/>
                <w:bottom w:val="none" w:sz="0" w:space="0" w:color="auto"/>
                <w:right w:val="none" w:sz="0" w:space="0" w:color="auto"/>
              </w:divBdr>
              <w:divsChild>
                <w:div w:id="361903806">
                  <w:marLeft w:val="0"/>
                  <w:marRight w:val="0"/>
                  <w:marTop w:val="0"/>
                  <w:marBottom w:val="0"/>
                  <w:divBdr>
                    <w:top w:val="none" w:sz="0" w:space="0" w:color="auto"/>
                    <w:left w:val="none" w:sz="0" w:space="0" w:color="auto"/>
                    <w:bottom w:val="none" w:sz="0" w:space="0" w:color="auto"/>
                    <w:right w:val="none" w:sz="0" w:space="0" w:color="auto"/>
                  </w:divBdr>
                  <w:divsChild>
                    <w:div w:id="204278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208542">
      <w:bodyDiv w:val="1"/>
      <w:marLeft w:val="0"/>
      <w:marRight w:val="0"/>
      <w:marTop w:val="0"/>
      <w:marBottom w:val="0"/>
      <w:divBdr>
        <w:top w:val="none" w:sz="0" w:space="0" w:color="auto"/>
        <w:left w:val="none" w:sz="0" w:space="0" w:color="auto"/>
        <w:bottom w:val="none" w:sz="0" w:space="0" w:color="auto"/>
        <w:right w:val="none" w:sz="0" w:space="0" w:color="auto"/>
      </w:divBdr>
    </w:div>
    <w:div w:id="757674269">
      <w:bodyDiv w:val="1"/>
      <w:marLeft w:val="0"/>
      <w:marRight w:val="0"/>
      <w:marTop w:val="0"/>
      <w:marBottom w:val="0"/>
      <w:divBdr>
        <w:top w:val="none" w:sz="0" w:space="0" w:color="auto"/>
        <w:left w:val="none" w:sz="0" w:space="0" w:color="auto"/>
        <w:bottom w:val="none" w:sz="0" w:space="0" w:color="auto"/>
        <w:right w:val="none" w:sz="0" w:space="0" w:color="auto"/>
      </w:divBdr>
    </w:div>
    <w:div w:id="817570141">
      <w:bodyDiv w:val="1"/>
      <w:marLeft w:val="0"/>
      <w:marRight w:val="0"/>
      <w:marTop w:val="0"/>
      <w:marBottom w:val="0"/>
      <w:divBdr>
        <w:top w:val="none" w:sz="0" w:space="0" w:color="auto"/>
        <w:left w:val="none" w:sz="0" w:space="0" w:color="auto"/>
        <w:bottom w:val="none" w:sz="0" w:space="0" w:color="auto"/>
        <w:right w:val="none" w:sz="0" w:space="0" w:color="auto"/>
      </w:divBdr>
      <w:divsChild>
        <w:div w:id="1609389146">
          <w:marLeft w:val="0"/>
          <w:marRight w:val="0"/>
          <w:marTop w:val="0"/>
          <w:marBottom w:val="0"/>
          <w:divBdr>
            <w:top w:val="none" w:sz="0" w:space="0" w:color="auto"/>
            <w:left w:val="none" w:sz="0" w:space="0" w:color="auto"/>
            <w:bottom w:val="none" w:sz="0" w:space="0" w:color="auto"/>
            <w:right w:val="none" w:sz="0" w:space="0" w:color="auto"/>
          </w:divBdr>
          <w:divsChild>
            <w:div w:id="383680082">
              <w:marLeft w:val="0"/>
              <w:marRight w:val="0"/>
              <w:marTop w:val="0"/>
              <w:marBottom w:val="0"/>
              <w:divBdr>
                <w:top w:val="none" w:sz="0" w:space="0" w:color="auto"/>
                <w:left w:val="none" w:sz="0" w:space="0" w:color="auto"/>
                <w:bottom w:val="none" w:sz="0" w:space="0" w:color="auto"/>
                <w:right w:val="none" w:sz="0" w:space="0" w:color="auto"/>
              </w:divBdr>
            </w:div>
            <w:div w:id="570627612">
              <w:marLeft w:val="0"/>
              <w:marRight w:val="0"/>
              <w:marTop w:val="0"/>
              <w:marBottom w:val="0"/>
              <w:divBdr>
                <w:top w:val="none" w:sz="0" w:space="0" w:color="auto"/>
                <w:left w:val="none" w:sz="0" w:space="0" w:color="auto"/>
                <w:bottom w:val="none" w:sz="0" w:space="0" w:color="auto"/>
                <w:right w:val="none" w:sz="0" w:space="0" w:color="auto"/>
              </w:divBdr>
            </w:div>
            <w:div w:id="856893558">
              <w:marLeft w:val="0"/>
              <w:marRight w:val="0"/>
              <w:marTop w:val="0"/>
              <w:marBottom w:val="0"/>
              <w:divBdr>
                <w:top w:val="none" w:sz="0" w:space="0" w:color="auto"/>
                <w:left w:val="none" w:sz="0" w:space="0" w:color="auto"/>
                <w:bottom w:val="none" w:sz="0" w:space="0" w:color="auto"/>
                <w:right w:val="none" w:sz="0" w:space="0" w:color="auto"/>
              </w:divBdr>
            </w:div>
            <w:div w:id="908422511">
              <w:marLeft w:val="0"/>
              <w:marRight w:val="0"/>
              <w:marTop w:val="0"/>
              <w:marBottom w:val="0"/>
              <w:divBdr>
                <w:top w:val="none" w:sz="0" w:space="0" w:color="auto"/>
                <w:left w:val="none" w:sz="0" w:space="0" w:color="auto"/>
                <w:bottom w:val="none" w:sz="0" w:space="0" w:color="auto"/>
                <w:right w:val="none" w:sz="0" w:space="0" w:color="auto"/>
              </w:divBdr>
            </w:div>
            <w:div w:id="939801456">
              <w:marLeft w:val="0"/>
              <w:marRight w:val="0"/>
              <w:marTop w:val="0"/>
              <w:marBottom w:val="0"/>
              <w:divBdr>
                <w:top w:val="none" w:sz="0" w:space="0" w:color="auto"/>
                <w:left w:val="none" w:sz="0" w:space="0" w:color="auto"/>
                <w:bottom w:val="none" w:sz="0" w:space="0" w:color="auto"/>
                <w:right w:val="none" w:sz="0" w:space="0" w:color="auto"/>
              </w:divBdr>
            </w:div>
            <w:div w:id="1374387069">
              <w:marLeft w:val="0"/>
              <w:marRight w:val="0"/>
              <w:marTop w:val="0"/>
              <w:marBottom w:val="0"/>
              <w:divBdr>
                <w:top w:val="none" w:sz="0" w:space="0" w:color="auto"/>
                <w:left w:val="none" w:sz="0" w:space="0" w:color="auto"/>
                <w:bottom w:val="none" w:sz="0" w:space="0" w:color="auto"/>
                <w:right w:val="none" w:sz="0" w:space="0" w:color="auto"/>
              </w:divBdr>
            </w:div>
            <w:div w:id="1523393166">
              <w:marLeft w:val="0"/>
              <w:marRight w:val="0"/>
              <w:marTop w:val="0"/>
              <w:marBottom w:val="0"/>
              <w:divBdr>
                <w:top w:val="none" w:sz="0" w:space="0" w:color="auto"/>
                <w:left w:val="none" w:sz="0" w:space="0" w:color="auto"/>
                <w:bottom w:val="none" w:sz="0" w:space="0" w:color="auto"/>
                <w:right w:val="none" w:sz="0" w:space="0" w:color="auto"/>
              </w:divBdr>
            </w:div>
            <w:div w:id="15631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2897">
      <w:bodyDiv w:val="1"/>
      <w:marLeft w:val="0"/>
      <w:marRight w:val="0"/>
      <w:marTop w:val="0"/>
      <w:marBottom w:val="0"/>
      <w:divBdr>
        <w:top w:val="none" w:sz="0" w:space="0" w:color="auto"/>
        <w:left w:val="none" w:sz="0" w:space="0" w:color="auto"/>
        <w:bottom w:val="none" w:sz="0" w:space="0" w:color="auto"/>
        <w:right w:val="none" w:sz="0" w:space="0" w:color="auto"/>
      </w:divBdr>
      <w:divsChild>
        <w:div w:id="92215147">
          <w:marLeft w:val="0"/>
          <w:marRight w:val="0"/>
          <w:marTop w:val="0"/>
          <w:marBottom w:val="0"/>
          <w:divBdr>
            <w:top w:val="none" w:sz="0" w:space="0" w:color="auto"/>
            <w:left w:val="none" w:sz="0" w:space="0" w:color="auto"/>
            <w:bottom w:val="none" w:sz="0" w:space="0" w:color="auto"/>
            <w:right w:val="none" w:sz="0" w:space="0" w:color="auto"/>
          </w:divBdr>
        </w:div>
        <w:div w:id="2064330687">
          <w:marLeft w:val="0"/>
          <w:marRight w:val="0"/>
          <w:marTop w:val="0"/>
          <w:marBottom w:val="0"/>
          <w:divBdr>
            <w:top w:val="none" w:sz="0" w:space="0" w:color="auto"/>
            <w:left w:val="none" w:sz="0" w:space="0" w:color="auto"/>
            <w:bottom w:val="none" w:sz="0" w:space="0" w:color="auto"/>
            <w:right w:val="none" w:sz="0" w:space="0" w:color="auto"/>
          </w:divBdr>
        </w:div>
        <w:div w:id="919681281">
          <w:marLeft w:val="0"/>
          <w:marRight w:val="0"/>
          <w:marTop w:val="0"/>
          <w:marBottom w:val="0"/>
          <w:divBdr>
            <w:top w:val="none" w:sz="0" w:space="0" w:color="auto"/>
            <w:left w:val="none" w:sz="0" w:space="0" w:color="auto"/>
            <w:bottom w:val="none" w:sz="0" w:space="0" w:color="auto"/>
            <w:right w:val="none" w:sz="0" w:space="0" w:color="auto"/>
          </w:divBdr>
        </w:div>
        <w:div w:id="19941915">
          <w:marLeft w:val="0"/>
          <w:marRight w:val="0"/>
          <w:marTop w:val="0"/>
          <w:marBottom w:val="0"/>
          <w:divBdr>
            <w:top w:val="none" w:sz="0" w:space="0" w:color="auto"/>
            <w:left w:val="none" w:sz="0" w:space="0" w:color="auto"/>
            <w:bottom w:val="none" w:sz="0" w:space="0" w:color="auto"/>
            <w:right w:val="none" w:sz="0" w:space="0" w:color="auto"/>
          </w:divBdr>
        </w:div>
        <w:div w:id="213196939">
          <w:marLeft w:val="0"/>
          <w:marRight w:val="0"/>
          <w:marTop w:val="0"/>
          <w:marBottom w:val="0"/>
          <w:divBdr>
            <w:top w:val="none" w:sz="0" w:space="0" w:color="auto"/>
            <w:left w:val="none" w:sz="0" w:space="0" w:color="auto"/>
            <w:bottom w:val="none" w:sz="0" w:space="0" w:color="auto"/>
            <w:right w:val="none" w:sz="0" w:space="0" w:color="auto"/>
          </w:divBdr>
        </w:div>
        <w:div w:id="334235268">
          <w:marLeft w:val="0"/>
          <w:marRight w:val="0"/>
          <w:marTop w:val="0"/>
          <w:marBottom w:val="0"/>
          <w:divBdr>
            <w:top w:val="none" w:sz="0" w:space="0" w:color="auto"/>
            <w:left w:val="none" w:sz="0" w:space="0" w:color="auto"/>
            <w:bottom w:val="none" w:sz="0" w:space="0" w:color="auto"/>
            <w:right w:val="none" w:sz="0" w:space="0" w:color="auto"/>
          </w:divBdr>
        </w:div>
        <w:div w:id="208422387">
          <w:marLeft w:val="0"/>
          <w:marRight w:val="0"/>
          <w:marTop w:val="0"/>
          <w:marBottom w:val="0"/>
          <w:divBdr>
            <w:top w:val="none" w:sz="0" w:space="0" w:color="auto"/>
            <w:left w:val="none" w:sz="0" w:space="0" w:color="auto"/>
            <w:bottom w:val="none" w:sz="0" w:space="0" w:color="auto"/>
            <w:right w:val="none" w:sz="0" w:space="0" w:color="auto"/>
          </w:divBdr>
        </w:div>
        <w:div w:id="153106114">
          <w:marLeft w:val="0"/>
          <w:marRight w:val="0"/>
          <w:marTop w:val="0"/>
          <w:marBottom w:val="0"/>
          <w:divBdr>
            <w:top w:val="none" w:sz="0" w:space="0" w:color="auto"/>
            <w:left w:val="none" w:sz="0" w:space="0" w:color="auto"/>
            <w:bottom w:val="none" w:sz="0" w:space="0" w:color="auto"/>
            <w:right w:val="none" w:sz="0" w:space="0" w:color="auto"/>
          </w:divBdr>
        </w:div>
        <w:div w:id="1011882436">
          <w:marLeft w:val="0"/>
          <w:marRight w:val="0"/>
          <w:marTop w:val="0"/>
          <w:marBottom w:val="0"/>
          <w:divBdr>
            <w:top w:val="none" w:sz="0" w:space="0" w:color="auto"/>
            <w:left w:val="none" w:sz="0" w:space="0" w:color="auto"/>
            <w:bottom w:val="none" w:sz="0" w:space="0" w:color="auto"/>
            <w:right w:val="none" w:sz="0" w:space="0" w:color="auto"/>
          </w:divBdr>
        </w:div>
        <w:div w:id="1969435753">
          <w:marLeft w:val="0"/>
          <w:marRight w:val="0"/>
          <w:marTop w:val="0"/>
          <w:marBottom w:val="0"/>
          <w:divBdr>
            <w:top w:val="none" w:sz="0" w:space="0" w:color="auto"/>
            <w:left w:val="none" w:sz="0" w:space="0" w:color="auto"/>
            <w:bottom w:val="none" w:sz="0" w:space="0" w:color="auto"/>
            <w:right w:val="none" w:sz="0" w:space="0" w:color="auto"/>
          </w:divBdr>
        </w:div>
        <w:div w:id="1180848214">
          <w:marLeft w:val="0"/>
          <w:marRight w:val="0"/>
          <w:marTop w:val="0"/>
          <w:marBottom w:val="0"/>
          <w:divBdr>
            <w:top w:val="none" w:sz="0" w:space="0" w:color="auto"/>
            <w:left w:val="none" w:sz="0" w:space="0" w:color="auto"/>
            <w:bottom w:val="none" w:sz="0" w:space="0" w:color="auto"/>
            <w:right w:val="none" w:sz="0" w:space="0" w:color="auto"/>
          </w:divBdr>
        </w:div>
        <w:div w:id="269893280">
          <w:marLeft w:val="0"/>
          <w:marRight w:val="0"/>
          <w:marTop w:val="0"/>
          <w:marBottom w:val="0"/>
          <w:divBdr>
            <w:top w:val="none" w:sz="0" w:space="0" w:color="auto"/>
            <w:left w:val="none" w:sz="0" w:space="0" w:color="auto"/>
            <w:bottom w:val="none" w:sz="0" w:space="0" w:color="auto"/>
            <w:right w:val="none" w:sz="0" w:space="0" w:color="auto"/>
          </w:divBdr>
        </w:div>
        <w:div w:id="159852922">
          <w:marLeft w:val="0"/>
          <w:marRight w:val="0"/>
          <w:marTop w:val="0"/>
          <w:marBottom w:val="0"/>
          <w:divBdr>
            <w:top w:val="none" w:sz="0" w:space="0" w:color="auto"/>
            <w:left w:val="none" w:sz="0" w:space="0" w:color="auto"/>
            <w:bottom w:val="none" w:sz="0" w:space="0" w:color="auto"/>
            <w:right w:val="none" w:sz="0" w:space="0" w:color="auto"/>
          </w:divBdr>
        </w:div>
        <w:div w:id="1383167844">
          <w:marLeft w:val="0"/>
          <w:marRight w:val="0"/>
          <w:marTop w:val="0"/>
          <w:marBottom w:val="0"/>
          <w:divBdr>
            <w:top w:val="none" w:sz="0" w:space="0" w:color="auto"/>
            <w:left w:val="none" w:sz="0" w:space="0" w:color="auto"/>
            <w:bottom w:val="none" w:sz="0" w:space="0" w:color="auto"/>
            <w:right w:val="none" w:sz="0" w:space="0" w:color="auto"/>
          </w:divBdr>
        </w:div>
        <w:div w:id="1645424664">
          <w:marLeft w:val="0"/>
          <w:marRight w:val="0"/>
          <w:marTop w:val="0"/>
          <w:marBottom w:val="0"/>
          <w:divBdr>
            <w:top w:val="none" w:sz="0" w:space="0" w:color="auto"/>
            <w:left w:val="none" w:sz="0" w:space="0" w:color="auto"/>
            <w:bottom w:val="none" w:sz="0" w:space="0" w:color="auto"/>
            <w:right w:val="none" w:sz="0" w:space="0" w:color="auto"/>
          </w:divBdr>
        </w:div>
        <w:div w:id="457189751">
          <w:marLeft w:val="0"/>
          <w:marRight w:val="0"/>
          <w:marTop w:val="0"/>
          <w:marBottom w:val="0"/>
          <w:divBdr>
            <w:top w:val="none" w:sz="0" w:space="0" w:color="auto"/>
            <w:left w:val="none" w:sz="0" w:space="0" w:color="auto"/>
            <w:bottom w:val="none" w:sz="0" w:space="0" w:color="auto"/>
            <w:right w:val="none" w:sz="0" w:space="0" w:color="auto"/>
          </w:divBdr>
        </w:div>
        <w:div w:id="1480070646">
          <w:marLeft w:val="0"/>
          <w:marRight w:val="0"/>
          <w:marTop w:val="0"/>
          <w:marBottom w:val="0"/>
          <w:divBdr>
            <w:top w:val="none" w:sz="0" w:space="0" w:color="auto"/>
            <w:left w:val="none" w:sz="0" w:space="0" w:color="auto"/>
            <w:bottom w:val="none" w:sz="0" w:space="0" w:color="auto"/>
            <w:right w:val="none" w:sz="0" w:space="0" w:color="auto"/>
          </w:divBdr>
        </w:div>
        <w:div w:id="371227546">
          <w:marLeft w:val="0"/>
          <w:marRight w:val="0"/>
          <w:marTop w:val="0"/>
          <w:marBottom w:val="0"/>
          <w:divBdr>
            <w:top w:val="none" w:sz="0" w:space="0" w:color="auto"/>
            <w:left w:val="none" w:sz="0" w:space="0" w:color="auto"/>
            <w:bottom w:val="none" w:sz="0" w:space="0" w:color="auto"/>
            <w:right w:val="none" w:sz="0" w:space="0" w:color="auto"/>
          </w:divBdr>
        </w:div>
        <w:div w:id="1557934270">
          <w:marLeft w:val="0"/>
          <w:marRight w:val="0"/>
          <w:marTop w:val="0"/>
          <w:marBottom w:val="0"/>
          <w:divBdr>
            <w:top w:val="none" w:sz="0" w:space="0" w:color="auto"/>
            <w:left w:val="none" w:sz="0" w:space="0" w:color="auto"/>
            <w:bottom w:val="none" w:sz="0" w:space="0" w:color="auto"/>
            <w:right w:val="none" w:sz="0" w:space="0" w:color="auto"/>
          </w:divBdr>
        </w:div>
        <w:div w:id="2063863357">
          <w:marLeft w:val="0"/>
          <w:marRight w:val="0"/>
          <w:marTop w:val="0"/>
          <w:marBottom w:val="0"/>
          <w:divBdr>
            <w:top w:val="none" w:sz="0" w:space="0" w:color="auto"/>
            <w:left w:val="none" w:sz="0" w:space="0" w:color="auto"/>
            <w:bottom w:val="none" w:sz="0" w:space="0" w:color="auto"/>
            <w:right w:val="none" w:sz="0" w:space="0" w:color="auto"/>
          </w:divBdr>
        </w:div>
        <w:div w:id="1364134621">
          <w:marLeft w:val="0"/>
          <w:marRight w:val="0"/>
          <w:marTop w:val="0"/>
          <w:marBottom w:val="0"/>
          <w:divBdr>
            <w:top w:val="none" w:sz="0" w:space="0" w:color="auto"/>
            <w:left w:val="none" w:sz="0" w:space="0" w:color="auto"/>
            <w:bottom w:val="none" w:sz="0" w:space="0" w:color="auto"/>
            <w:right w:val="none" w:sz="0" w:space="0" w:color="auto"/>
          </w:divBdr>
        </w:div>
        <w:div w:id="983704971">
          <w:marLeft w:val="0"/>
          <w:marRight w:val="0"/>
          <w:marTop w:val="0"/>
          <w:marBottom w:val="0"/>
          <w:divBdr>
            <w:top w:val="none" w:sz="0" w:space="0" w:color="auto"/>
            <w:left w:val="none" w:sz="0" w:space="0" w:color="auto"/>
            <w:bottom w:val="none" w:sz="0" w:space="0" w:color="auto"/>
            <w:right w:val="none" w:sz="0" w:space="0" w:color="auto"/>
          </w:divBdr>
        </w:div>
        <w:div w:id="1241526032">
          <w:marLeft w:val="0"/>
          <w:marRight w:val="0"/>
          <w:marTop w:val="0"/>
          <w:marBottom w:val="0"/>
          <w:divBdr>
            <w:top w:val="none" w:sz="0" w:space="0" w:color="auto"/>
            <w:left w:val="none" w:sz="0" w:space="0" w:color="auto"/>
            <w:bottom w:val="none" w:sz="0" w:space="0" w:color="auto"/>
            <w:right w:val="none" w:sz="0" w:space="0" w:color="auto"/>
          </w:divBdr>
        </w:div>
        <w:div w:id="48655503">
          <w:marLeft w:val="0"/>
          <w:marRight w:val="0"/>
          <w:marTop w:val="0"/>
          <w:marBottom w:val="0"/>
          <w:divBdr>
            <w:top w:val="none" w:sz="0" w:space="0" w:color="auto"/>
            <w:left w:val="none" w:sz="0" w:space="0" w:color="auto"/>
            <w:bottom w:val="none" w:sz="0" w:space="0" w:color="auto"/>
            <w:right w:val="none" w:sz="0" w:space="0" w:color="auto"/>
          </w:divBdr>
        </w:div>
        <w:div w:id="1590651421">
          <w:marLeft w:val="0"/>
          <w:marRight w:val="0"/>
          <w:marTop w:val="0"/>
          <w:marBottom w:val="0"/>
          <w:divBdr>
            <w:top w:val="none" w:sz="0" w:space="0" w:color="auto"/>
            <w:left w:val="none" w:sz="0" w:space="0" w:color="auto"/>
            <w:bottom w:val="none" w:sz="0" w:space="0" w:color="auto"/>
            <w:right w:val="none" w:sz="0" w:space="0" w:color="auto"/>
          </w:divBdr>
        </w:div>
        <w:div w:id="268124366">
          <w:marLeft w:val="0"/>
          <w:marRight w:val="0"/>
          <w:marTop w:val="0"/>
          <w:marBottom w:val="0"/>
          <w:divBdr>
            <w:top w:val="none" w:sz="0" w:space="0" w:color="auto"/>
            <w:left w:val="none" w:sz="0" w:space="0" w:color="auto"/>
            <w:bottom w:val="none" w:sz="0" w:space="0" w:color="auto"/>
            <w:right w:val="none" w:sz="0" w:space="0" w:color="auto"/>
          </w:divBdr>
        </w:div>
        <w:div w:id="1110851959">
          <w:marLeft w:val="0"/>
          <w:marRight w:val="0"/>
          <w:marTop w:val="0"/>
          <w:marBottom w:val="0"/>
          <w:divBdr>
            <w:top w:val="none" w:sz="0" w:space="0" w:color="auto"/>
            <w:left w:val="none" w:sz="0" w:space="0" w:color="auto"/>
            <w:bottom w:val="none" w:sz="0" w:space="0" w:color="auto"/>
            <w:right w:val="none" w:sz="0" w:space="0" w:color="auto"/>
          </w:divBdr>
        </w:div>
        <w:div w:id="516385633">
          <w:marLeft w:val="0"/>
          <w:marRight w:val="0"/>
          <w:marTop w:val="0"/>
          <w:marBottom w:val="0"/>
          <w:divBdr>
            <w:top w:val="none" w:sz="0" w:space="0" w:color="auto"/>
            <w:left w:val="none" w:sz="0" w:space="0" w:color="auto"/>
            <w:bottom w:val="none" w:sz="0" w:space="0" w:color="auto"/>
            <w:right w:val="none" w:sz="0" w:space="0" w:color="auto"/>
          </w:divBdr>
        </w:div>
        <w:div w:id="327711185">
          <w:marLeft w:val="0"/>
          <w:marRight w:val="0"/>
          <w:marTop w:val="0"/>
          <w:marBottom w:val="0"/>
          <w:divBdr>
            <w:top w:val="none" w:sz="0" w:space="0" w:color="auto"/>
            <w:left w:val="none" w:sz="0" w:space="0" w:color="auto"/>
            <w:bottom w:val="none" w:sz="0" w:space="0" w:color="auto"/>
            <w:right w:val="none" w:sz="0" w:space="0" w:color="auto"/>
          </w:divBdr>
        </w:div>
        <w:div w:id="1832520665">
          <w:marLeft w:val="0"/>
          <w:marRight w:val="0"/>
          <w:marTop w:val="0"/>
          <w:marBottom w:val="0"/>
          <w:divBdr>
            <w:top w:val="none" w:sz="0" w:space="0" w:color="auto"/>
            <w:left w:val="none" w:sz="0" w:space="0" w:color="auto"/>
            <w:bottom w:val="none" w:sz="0" w:space="0" w:color="auto"/>
            <w:right w:val="none" w:sz="0" w:space="0" w:color="auto"/>
          </w:divBdr>
        </w:div>
        <w:div w:id="2105418525">
          <w:marLeft w:val="0"/>
          <w:marRight w:val="0"/>
          <w:marTop w:val="0"/>
          <w:marBottom w:val="0"/>
          <w:divBdr>
            <w:top w:val="none" w:sz="0" w:space="0" w:color="auto"/>
            <w:left w:val="none" w:sz="0" w:space="0" w:color="auto"/>
            <w:bottom w:val="none" w:sz="0" w:space="0" w:color="auto"/>
            <w:right w:val="none" w:sz="0" w:space="0" w:color="auto"/>
          </w:divBdr>
        </w:div>
      </w:divsChild>
    </w:div>
    <w:div w:id="906842784">
      <w:bodyDiv w:val="1"/>
      <w:marLeft w:val="0"/>
      <w:marRight w:val="0"/>
      <w:marTop w:val="0"/>
      <w:marBottom w:val="0"/>
      <w:divBdr>
        <w:top w:val="none" w:sz="0" w:space="0" w:color="auto"/>
        <w:left w:val="none" w:sz="0" w:space="0" w:color="auto"/>
        <w:bottom w:val="none" w:sz="0" w:space="0" w:color="auto"/>
        <w:right w:val="none" w:sz="0" w:space="0" w:color="auto"/>
      </w:divBdr>
    </w:div>
    <w:div w:id="963735996">
      <w:bodyDiv w:val="1"/>
      <w:marLeft w:val="0"/>
      <w:marRight w:val="0"/>
      <w:marTop w:val="0"/>
      <w:marBottom w:val="0"/>
      <w:divBdr>
        <w:top w:val="none" w:sz="0" w:space="0" w:color="auto"/>
        <w:left w:val="none" w:sz="0" w:space="0" w:color="auto"/>
        <w:bottom w:val="none" w:sz="0" w:space="0" w:color="auto"/>
        <w:right w:val="none" w:sz="0" w:space="0" w:color="auto"/>
      </w:divBdr>
    </w:div>
    <w:div w:id="978076270">
      <w:bodyDiv w:val="1"/>
      <w:marLeft w:val="0"/>
      <w:marRight w:val="0"/>
      <w:marTop w:val="0"/>
      <w:marBottom w:val="0"/>
      <w:divBdr>
        <w:top w:val="none" w:sz="0" w:space="0" w:color="auto"/>
        <w:left w:val="none" w:sz="0" w:space="0" w:color="auto"/>
        <w:bottom w:val="none" w:sz="0" w:space="0" w:color="auto"/>
        <w:right w:val="none" w:sz="0" w:space="0" w:color="auto"/>
      </w:divBdr>
      <w:divsChild>
        <w:div w:id="599486236">
          <w:marLeft w:val="0"/>
          <w:marRight w:val="0"/>
          <w:marTop w:val="0"/>
          <w:marBottom w:val="0"/>
          <w:divBdr>
            <w:top w:val="none" w:sz="0" w:space="0" w:color="auto"/>
            <w:left w:val="none" w:sz="0" w:space="0" w:color="auto"/>
            <w:bottom w:val="none" w:sz="0" w:space="0" w:color="auto"/>
            <w:right w:val="none" w:sz="0" w:space="0" w:color="auto"/>
          </w:divBdr>
        </w:div>
      </w:divsChild>
    </w:div>
    <w:div w:id="980380458">
      <w:bodyDiv w:val="1"/>
      <w:marLeft w:val="0"/>
      <w:marRight w:val="0"/>
      <w:marTop w:val="0"/>
      <w:marBottom w:val="0"/>
      <w:divBdr>
        <w:top w:val="none" w:sz="0" w:space="0" w:color="auto"/>
        <w:left w:val="none" w:sz="0" w:space="0" w:color="auto"/>
        <w:bottom w:val="none" w:sz="0" w:space="0" w:color="auto"/>
        <w:right w:val="none" w:sz="0" w:space="0" w:color="auto"/>
      </w:divBdr>
    </w:div>
    <w:div w:id="1106845105">
      <w:bodyDiv w:val="1"/>
      <w:marLeft w:val="0"/>
      <w:marRight w:val="0"/>
      <w:marTop w:val="0"/>
      <w:marBottom w:val="0"/>
      <w:divBdr>
        <w:top w:val="none" w:sz="0" w:space="0" w:color="auto"/>
        <w:left w:val="none" w:sz="0" w:space="0" w:color="auto"/>
        <w:bottom w:val="none" w:sz="0" w:space="0" w:color="auto"/>
        <w:right w:val="none" w:sz="0" w:space="0" w:color="auto"/>
      </w:divBdr>
      <w:divsChild>
        <w:div w:id="1316376767">
          <w:marLeft w:val="0"/>
          <w:marRight w:val="0"/>
          <w:marTop w:val="0"/>
          <w:marBottom w:val="0"/>
          <w:divBdr>
            <w:top w:val="none" w:sz="0" w:space="0" w:color="auto"/>
            <w:left w:val="none" w:sz="0" w:space="0" w:color="auto"/>
            <w:bottom w:val="none" w:sz="0" w:space="0" w:color="auto"/>
            <w:right w:val="none" w:sz="0" w:space="0" w:color="auto"/>
          </w:divBdr>
          <w:divsChild>
            <w:div w:id="1532650768">
              <w:marLeft w:val="0"/>
              <w:marRight w:val="0"/>
              <w:marTop w:val="315"/>
              <w:marBottom w:val="0"/>
              <w:divBdr>
                <w:top w:val="none" w:sz="0" w:space="0" w:color="auto"/>
                <w:left w:val="none" w:sz="0" w:space="0" w:color="auto"/>
                <w:bottom w:val="none" w:sz="0" w:space="0" w:color="auto"/>
                <w:right w:val="none" w:sz="0" w:space="0" w:color="auto"/>
              </w:divBdr>
              <w:divsChild>
                <w:div w:id="1120034985">
                  <w:marLeft w:val="0"/>
                  <w:marRight w:val="0"/>
                  <w:marTop w:val="0"/>
                  <w:marBottom w:val="0"/>
                  <w:divBdr>
                    <w:top w:val="none" w:sz="0" w:space="0" w:color="auto"/>
                    <w:left w:val="none" w:sz="0" w:space="0" w:color="auto"/>
                    <w:bottom w:val="none" w:sz="0" w:space="0" w:color="auto"/>
                    <w:right w:val="none" w:sz="0" w:space="0" w:color="auto"/>
                  </w:divBdr>
                  <w:divsChild>
                    <w:div w:id="1418282831">
                      <w:marLeft w:val="3180"/>
                      <w:marRight w:val="0"/>
                      <w:marTop w:val="0"/>
                      <w:marBottom w:val="0"/>
                      <w:divBdr>
                        <w:top w:val="none" w:sz="0" w:space="0" w:color="auto"/>
                        <w:left w:val="none" w:sz="0" w:space="0" w:color="auto"/>
                        <w:bottom w:val="none" w:sz="0" w:space="0" w:color="auto"/>
                        <w:right w:val="none" w:sz="0" w:space="0" w:color="auto"/>
                      </w:divBdr>
                      <w:divsChild>
                        <w:div w:id="634218752">
                          <w:marLeft w:val="0"/>
                          <w:marRight w:val="0"/>
                          <w:marTop w:val="240"/>
                          <w:marBottom w:val="240"/>
                          <w:divBdr>
                            <w:top w:val="none" w:sz="0" w:space="0" w:color="auto"/>
                            <w:left w:val="none" w:sz="0" w:space="0" w:color="auto"/>
                            <w:bottom w:val="none" w:sz="0" w:space="0" w:color="auto"/>
                            <w:right w:val="none" w:sz="0" w:space="0" w:color="auto"/>
                          </w:divBdr>
                          <w:divsChild>
                            <w:div w:id="662926949">
                              <w:marLeft w:val="0"/>
                              <w:marRight w:val="0"/>
                              <w:marTop w:val="0"/>
                              <w:marBottom w:val="0"/>
                              <w:divBdr>
                                <w:top w:val="none" w:sz="0" w:space="0" w:color="auto"/>
                                <w:left w:val="none" w:sz="0" w:space="0" w:color="auto"/>
                                <w:bottom w:val="none" w:sz="0" w:space="0" w:color="auto"/>
                                <w:right w:val="none" w:sz="0" w:space="0" w:color="auto"/>
                              </w:divBdr>
                              <w:divsChild>
                                <w:div w:id="19673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441">
      <w:bodyDiv w:val="1"/>
      <w:marLeft w:val="0"/>
      <w:marRight w:val="0"/>
      <w:marTop w:val="0"/>
      <w:marBottom w:val="0"/>
      <w:divBdr>
        <w:top w:val="none" w:sz="0" w:space="0" w:color="auto"/>
        <w:left w:val="none" w:sz="0" w:space="0" w:color="auto"/>
        <w:bottom w:val="none" w:sz="0" w:space="0" w:color="auto"/>
        <w:right w:val="none" w:sz="0" w:space="0" w:color="auto"/>
      </w:divBdr>
    </w:div>
    <w:div w:id="1160123485">
      <w:bodyDiv w:val="1"/>
      <w:marLeft w:val="0"/>
      <w:marRight w:val="0"/>
      <w:marTop w:val="0"/>
      <w:marBottom w:val="0"/>
      <w:divBdr>
        <w:top w:val="none" w:sz="0" w:space="0" w:color="auto"/>
        <w:left w:val="none" w:sz="0" w:space="0" w:color="auto"/>
        <w:bottom w:val="none" w:sz="0" w:space="0" w:color="auto"/>
        <w:right w:val="none" w:sz="0" w:space="0" w:color="auto"/>
      </w:divBdr>
    </w:div>
    <w:div w:id="1221211102">
      <w:bodyDiv w:val="1"/>
      <w:marLeft w:val="0"/>
      <w:marRight w:val="0"/>
      <w:marTop w:val="0"/>
      <w:marBottom w:val="0"/>
      <w:divBdr>
        <w:top w:val="none" w:sz="0" w:space="0" w:color="auto"/>
        <w:left w:val="none" w:sz="0" w:space="0" w:color="auto"/>
        <w:bottom w:val="none" w:sz="0" w:space="0" w:color="auto"/>
        <w:right w:val="none" w:sz="0" w:space="0" w:color="auto"/>
      </w:divBdr>
      <w:divsChild>
        <w:div w:id="831024324">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157186993">
              <w:marLeft w:val="0"/>
              <w:marRight w:val="0"/>
              <w:marTop w:val="0"/>
              <w:marBottom w:val="0"/>
              <w:divBdr>
                <w:top w:val="none" w:sz="0" w:space="0" w:color="auto"/>
                <w:left w:val="none" w:sz="0" w:space="0" w:color="auto"/>
                <w:bottom w:val="none" w:sz="0" w:space="0" w:color="auto"/>
                <w:right w:val="none" w:sz="0" w:space="0" w:color="auto"/>
              </w:divBdr>
              <w:divsChild>
                <w:div w:id="684283341">
                  <w:marLeft w:val="0"/>
                  <w:marRight w:val="0"/>
                  <w:marTop w:val="0"/>
                  <w:marBottom w:val="0"/>
                  <w:divBdr>
                    <w:top w:val="none" w:sz="0" w:space="0" w:color="auto"/>
                    <w:left w:val="none" w:sz="0" w:space="0" w:color="auto"/>
                    <w:bottom w:val="none" w:sz="0" w:space="0" w:color="auto"/>
                    <w:right w:val="none" w:sz="0" w:space="0" w:color="auto"/>
                  </w:divBdr>
                  <w:divsChild>
                    <w:div w:id="889269335">
                      <w:marLeft w:val="0"/>
                      <w:marRight w:val="0"/>
                      <w:marTop w:val="0"/>
                      <w:marBottom w:val="0"/>
                      <w:divBdr>
                        <w:top w:val="none" w:sz="0" w:space="0" w:color="auto"/>
                        <w:left w:val="none" w:sz="0" w:space="0" w:color="auto"/>
                        <w:bottom w:val="none" w:sz="0" w:space="0" w:color="auto"/>
                        <w:right w:val="none" w:sz="0" w:space="0" w:color="auto"/>
                      </w:divBdr>
                      <w:divsChild>
                        <w:div w:id="1441410309">
                          <w:marLeft w:val="0"/>
                          <w:marRight w:val="0"/>
                          <w:marTop w:val="0"/>
                          <w:marBottom w:val="0"/>
                          <w:divBdr>
                            <w:top w:val="none" w:sz="0" w:space="0" w:color="auto"/>
                            <w:left w:val="none" w:sz="0" w:space="0" w:color="auto"/>
                            <w:bottom w:val="none" w:sz="0" w:space="0" w:color="auto"/>
                            <w:right w:val="none" w:sz="0" w:space="0" w:color="auto"/>
                          </w:divBdr>
                          <w:divsChild>
                            <w:div w:id="1639604586">
                              <w:marLeft w:val="0"/>
                              <w:marRight w:val="0"/>
                              <w:marTop w:val="0"/>
                              <w:marBottom w:val="0"/>
                              <w:divBdr>
                                <w:top w:val="none" w:sz="0" w:space="0" w:color="auto"/>
                                <w:left w:val="none" w:sz="0" w:space="0" w:color="auto"/>
                                <w:bottom w:val="none" w:sz="0" w:space="0" w:color="auto"/>
                                <w:right w:val="none" w:sz="0" w:space="0" w:color="auto"/>
                              </w:divBdr>
                              <w:divsChild>
                                <w:div w:id="1234318362">
                                  <w:marLeft w:val="0"/>
                                  <w:marRight w:val="0"/>
                                  <w:marTop w:val="0"/>
                                  <w:marBottom w:val="0"/>
                                  <w:divBdr>
                                    <w:top w:val="none" w:sz="0" w:space="0" w:color="auto"/>
                                    <w:left w:val="none" w:sz="0" w:space="0" w:color="auto"/>
                                    <w:bottom w:val="none" w:sz="0" w:space="0" w:color="auto"/>
                                    <w:right w:val="none" w:sz="0" w:space="0" w:color="auto"/>
                                  </w:divBdr>
                                  <w:divsChild>
                                    <w:div w:id="2055811978">
                                      <w:marLeft w:val="0"/>
                                      <w:marRight w:val="0"/>
                                      <w:marTop w:val="0"/>
                                      <w:marBottom w:val="0"/>
                                      <w:divBdr>
                                        <w:top w:val="none" w:sz="0" w:space="0" w:color="auto"/>
                                        <w:left w:val="none" w:sz="0" w:space="0" w:color="auto"/>
                                        <w:bottom w:val="none" w:sz="0" w:space="0" w:color="auto"/>
                                        <w:right w:val="none" w:sz="0" w:space="0" w:color="auto"/>
                                      </w:divBdr>
                                      <w:divsChild>
                                        <w:div w:id="8432809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12046280">
                                              <w:marLeft w:val="0"/>
                                              <w:marRight w:val="0"/>
                                              <w:marTop w:val="0"/>
                                              <w:marBottom w:val="0"/>
                                              <w:divBdr>
                                                <w:top w:val="none" w:sz="0" w:space="0" w:color="auto"/>
                                                <w:left w:val="none" w:sz="0" w:space="0" w:color="auto"/>
                                                <w:bottom w:val="none" w:sz="0" w:space="0" w:color="auto"/>
                                                <w:right w:val="none" w:sz="0" w:space="0" w:color="auto"/>
                                              </w:divBdr>
                                              <w:divsChild>
                                                <w:div w:id="1078864696">
                                                  <w:marLeft w:val="0"/>
                                                  <w:marRight w:val="0"/>
                                                  <w:marTop w:val="0"/>
                                                  <w:marBottom w:val="0"/>
                                                  <w:divBdr>
                                                    <w:top w:val="none" w:sz="0" w:space="0" w:color="auto"/>
                                                    <w:left w:val="none" w:sz="0" w:space="0" w:color="auto"/>
                                                    <w:bottom w:val="none" w:sz="0" w:space="0" w:color="auto"/>
                                                    <w:right w:val="none" w:sz="0" w:space="0" w:color="auto"/>
                                                  </w:divBdr>
                                                  <w:divsChild>
                                                    <w:div w:id="1281183381">
                                                      <w:marLeft w:val="0"/>
                                                      <w:marRight w:val="0"/>
                                                      <w:marTop w:val="0"/>
                                                      <w:marBottom w:val="0"/>
                                                      <w:divBdr>
                                                        <w:top w:val="none" w:sz="0" w:space="0" w:color="auto"/>
                                                        <w:left w:val="none" w:sz="0" w:space="0" w:color="auto"/>
                                                        <w:bottom w:val="none" w:sz="0" w:space="0" w:color="auto"/>
                                                        <w:right w:val="none" w:sz="0" w:space="0" w:color="auto"/>
                                                      </w:divBdr>
                                                      <w:divsChild>
                                                        <w:div w:id="1502113635">
                                                          <w:marLeft w:val="0"/>
                                                          <w:marRight w:val="0"/>
                                                          <w:marTop w:val="0"/>
                                                          <w:marBottom w:val="0"/>
                                                          <w:divBdr>
                                                            <w:top w:val="none" w:sz="0" w:space="0" w:color="auto"/>
                                                            <w:left w:val="none" w:sz="0" w:space="0" w:color="auto"/>
                                                            <w:bottom w:val="none" w:sz="0" w:space="0" w:color="auto"/>
                                                            <w:right w:val="none" w:sz="0" w:space="0" w:color="auto"/>
                                                          </w:divBdr>
                                                          <w:divsChild>
                                                            <w:div w:id="1564214928">
                                                              <w:marLeft w:val="0"/>
                                                              <w:marRight w:val="0"/>
                                                              <w:marTop w:val="0"/>
                                                              <w:marBottom w:val="0"/>
                                                              <w:divBdr>
                                                                <w:top w:val="none" w:sz="0" w:space="0" w:color="auto"/>
                                                                <w:left w:val="none" w:sz="0" w:space="0" w:color="auto"/>
                                                                <w:bottom w:val="none" w:sz="0" w:space="0" w:color="auto"/>
                                                                <w:right w:val="none" w:sz="0" w:space="0" w:color="auto"/>
                                                              </w:divBdr>
                                                              <w:divsChild>
                                                                <w:div w:id="1008946374">
                                                                  <w:marLeft w:val="0"/>
                                                                  <w:marRight w:val="0"/>
                                                                  <w:marTop w:val="0"/>
                                                                  <w:marBottom w:val="0"/>
                                                                  <w:divBdr>
                                                                    <w:top w:val="none" w:sz="0" w:space="0" w:color="auto"/>
                                                                    <w:left w:val="none" w:sz="0" w:space="0" w:color="auto"/>
                                                                    <w:bottom w:val="none" w:sz="0" w:space="0" w:color="auto"/>
                                                                    <w:right w:val="none" w:sz="0" w:space="0" w:color="auto"/>
                                                                  </w:divBdr>
                                                                  <w:divsChild>
                                                                    <w:div w:id="208969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22600493">
      <w:bodyDiv w:val="1"/>
      <w:marLeft w:val="0"/>
      <w:marRight w:val="0"/>
      <w:marTop w:val="0"/>
      <w:marBottom w:val="0"/>
      <w:divBdr>
        <w:top w:val="none" w:sz="0" w:space="0" w:color="auto"/>
        <w:left w:val="none" w:sz="0" w:space="0" w:color="auto"/>
        <w:bottom w:val="none" w:sz="0" w:space="0" w:color="auto"/>
        <w:right w:val="none" w:sz="0" w:space="0" w:color="auto"/>
      </w:divBdr>
    </w:div>
    <w:div w:id="1271472031">
      <w:bodyDiv w:val="1"/>
      <w:marLeft w:val="0"/>
      <w:marRight w:val="0"/>
      <w:marTop w:val="0"/>
      <w:marBottom w:val="0"/>
      <w:divBdr>
        <w:top w:val="none" w:sz="0" w:space="0" w:color="auto"/>
        <w:left w:val="none" w:sz="0" w:space="0" w:color="auto"/>
        <w:bottom w:val="none" w:sz="0" w:space="0" w:color="auto"/>
        <w:right w:val="none" w:sz="0" w:space="0" w:color="auto"/>
      </w:divBdr>
    </w:div>
    <w:div w:id="1292596177">
      <w:bodyDiv w:val="1"/>
      <w:marLeft w:val="0"/>
      <w:marRight w:val="0"/>
      <w:marTop w:val="0"/>
      <w:marBottom w:val="0"/>
      <w:divBdr>
        <w:top w:val="none" w:sz="0" w:space="0" w:color="auto"/>
        <w:left w:val="none" w:sz="0" w:space="0" w:color="auto"/>
        <w:bottom w:val="none" w:sz="0" w:space="0" w:color="auto"/>
        <w:right w:val="none" w:sz="0" w:space="0" w:color="auto"/>
      </w:divBdr>
    </w:div>
    <w:div w:id="1370371964">
      <w:bodyDiv w:val="1"/>
      <w:marLeft w:val="0"/>
      <w:marRight w:val="0"/>
      <w:marTop w:val="0"/>
      <w:marBottom w:val="0"/>
      <w:divBdr>
        <w:top w:val="none" w:sz="0" w:space="0" w:color="auto"/>
        <w:left w:val="none" w:sz="0" w:space="0" w:color="auto"/>
        <w:bottom w:val="none" w:sz="0" w:space="0" w:color="auto"/>
        <w:right w:val="none" w:sz="0" w:space="0" w:color="auto"/>
      </w:divBdr>
    </w:div>
    <w:div w:id="1392849622">
      <w:bodyDiv w:val="1"/>
      <w:marLeft w:val="0"/>
      <w:marRight w:val="0"/>
      <w:marTop w:val="0"/>
      <w:marBottom w:val="0"/>
      <w:divBdr>
        <w:top w:val="none" w:sz="0" w:space="0" w:color="auto"/>
        <w:left w:val="none" w:sz="0" w:space="0" w:color="auto"/>
        <w:bottom w:val="none" w:sz="0" w:space="0" w:color="auto"/>
        <w:right w:val="none" w:sz="0" w:space="0" w:color="auto"/>
      </w:divBdr>
    </w:div>
    <w:div w:id="1571847911">
      <w:bodyDiv w:val="1"/>
      <w:marLeft w:val="0"/>
      <w:marRight w:val="0"/>
      <w:marTop w:val="0"/>
      <w:marBottom w:val="0"/>
      <w:divBdr>
        <w:top w:val="none" w:sz="0" w:space="0" w:color="auto"/>
        <w:left w:val="none" w:sz="0" w:space="0" w:color="auto"/>
        <w:bottom w:val="none" w:sz="0" w:space="0" w:color="auto"/>
        <w:right w:val="none" w:sz="0" w:space="0" w:color="auto"/>
      </w:divBdr>
    </w:div>
    <w:div w:id="1720400760">
      <w:bodyDiv w:val="1"/>
      <w:marLeft w:val="0"/>
      <w:marRight w:val="0"/>
      <w:marTop w:val="0"/>
      <w:marBottom w:val="0"/>
      <w:divBdr>
        <w:top w:val="none" w:sz="0" w:space="0" w:color="auto"/>
        <w:left w:val="none" w:sz="0" w:space="0" w:color="auto"/>
        <w:bottom w:val="none" w:sz="0" w:space="0" w:color="auto"/>
        <w:right w:val="none" w:sz="0" w:space="0" w:color="auto"/>
      </w:divBdr>
    </w:div>
    <w:div w:id="1774128588">
      <w:bodyDiv w:val="1"/>
      <w:marLeft w:val="0"/>
      <w:marRight w:val="0"/>
      <w:marTop w:val="0"/>
      <w:marBottom w:val="0"/>
      <w:divBdr>
        <w:top w:val="none" w:sz="0" w:space="0" w:color="auto"/>
        <w:left w:val="none" w:sz="0" w:space="0" w:color="auto"/>
        <w:bottom w:val="none" w:sz="0" w:space="0" w:color="auto"/>
        <w:right w:val="none" w:sz="0" w:space="0" w:color="auto"/>
      </w:divBdr>
    </w:div>
    <w:div w:id="1866752540">
      <w:bodyDiv w:val="1"/>
      <w:marLeft w:val="0"/>
      <w:marRight w:val="0"/>
      <w:marTop w:val="0"/>
      <w:marBottom w:val="0"/>
      <w:divBdr>
        <w:top w:val="none" w:sz="0" w:space="0" w:color="auto"/>
        <w:left w:val="none" w:sz="0" w:space="0" w:color="auto"/>
        <w:bottom w:val="none" w:sz="0" w:space="0" w:color="auto"/>
        <w:right w:val="none" w:sz="0" w:space="0" w:color="auto"/>
      </w:divBdr>
    </w:div>
    <w:div w:id="1905338823">
      <w:bodyDiv w:val="1"/>
      <w:marLeft w:val="0"/>
      <w:marRight w:val="0"/>
      <w:marTop w:val="0"/>
      <w:marBottom w:val="0"/>
      <w:divBdr>
        <w:top w:val="none" w:sz="0" w:space="0" w:color="auto"/>
        <w:left w:val="none" w:sz="0" w:space="0" w:color="auto"/>
        <w:bottom w:val="none" w:sz="0" w:space="0" w:color="auto"/>
        <w:right w:val="none" w:sz="0" w:space="0" w:color="auto"/>
      </w:divBdr>
    </w:div>
    <w:div w:id="1955863795">
      <w:bodyDiv w:val="1"/>
      <w:marLeft w:val="0"/>
      <w:marRight w:val="0"/>
      <w:marTop w:val="0"/>
      <w:marBottom w:val="0"/>
      <w:divBdr>
        <w:top w:val="none" w:sz="0" w:space="0" w:color="auto"/>
        <w:left w:val="none" w:sz="0" w:space="0" w:color="auto"/>
        <w:bottom w:val="none" w:sz="0" w:space="0" w:color="auto"/>
        <w:right w:val="none" w:sz="0" w:space="0" w:color="auto"/>
      </w:divBdr>
    </w:div>
    <w:div w:id="1988123586">
      <w:bodyDiv w:val="1"/>
      <w:marLeft w:val="0"/>
      <w:marRight w:val="0"/>
      <w:marTop w:val="0"/>
      <w:marBottom w:val="0"/>
      <w:divBdr>
        <w:top w:val="none" w:sz="0" w:space="0" w:color="auto"/>
        <w:left w:val="none" w:sz="0" w:space="0" w:color="auto"/>
        <w:bottom w:val="none" w:sz="0" w:space="0" w:color="auto"/>
        <w:right w:val="none" w:sz="0" w:space="0" w:color="auto"/>
      </w:divBdr>
    </w:div>
    <w:div w:id="1990016232">
      <w:bodyDiv w:val="1"/>
      <w:marLeft w:val="0"/>
      <w:marRight w:val="0"/>
      <w:marTop w:val="0"/>
      <w:marBottom w:val="0"/>
      <w:divBdr>
        <w:top w:val="none" w:sz="0" w:space="0" w:color="auto"/>
        <w:left w:val="none" w:sz="0" w:space="0" w:color="auto"/>
        <w:bottom w:val="none" w:sz="0" w:space="0" w:color="auto"/>
        <w:right w:val="none" w:sz="0" w:space="0" w:color="auto"/>
      </w:divBdr>
    </w:div>
    <w:div w:id="2001079383">
      <w:bodyDiv w:val="1"/>
      <w:marLeft w:val="0"/>
      <w:marRight w:val="0"/>
      <w:marTop w:val="0"/>
      <w:marBottom w:val="0"/>
      <w:divBdr>
        <w:top w:val="none" w:sz="0" w:space="0" w:color="auto"/>
        <w:left w:val="none" w:sz="0" w:space="0" w:color="auto"/>
        <w:bottom w:val="none" w:sz="0" w:space="0" w:color="auto"/>
        <w:right w:val="none" w:sz="0" w:space="0" w:color="auto"/>
      </w:divBdr>
    </w:div>
    <w:div w:id="2047288893">
      <w:bodyDiv w:val="1"/>
      <w:marLeft w:val="0"/>
      <w:marRight w:val="0"/>
      <w:marTop w:val="0"/>
      <w:marBottom w:val="0"/>
      <w:divBdr>
        <w:top w:val="none" w:sz="0" w:space="0" w:color="auto"/>
        <w:left w:val="none" w:sz="0" w:space="0" w:color="auto"/>
        <w:bottom w:val="none" w:sz="0" w:space="0" w:color="auto"/>
        <w:right w:val="none" w:sz="0" w:space="0" w:color="auto"/>
      </w:divBdr>
    </w:div>
    <w:div w:id="2047607247">
      <w:bodyDiv w:val="1"/>
      <w:marLeft w:val="0"/>
      <w:marRight w:val="0"/>
      <w:marTop w:val="0"/>
      <w:marBottom w:val="0"/>
      <w:divBdr>
        <w:top w:val="none" w:sz="0" w:space="0" w:color="auto"/>
        <w:left w:val="none" w:sz="0" w:space="0" w:color="auto"/>
        <w:bottom w:val="none" w:sz="0" w:space="0" w:color="auto"/>
        <w:right w:val="none" w:sz="0" w:space="0" w:color="auto"/>
      </w:divBdr>
    </w:div>
    <w:div w:id="211146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2.xml><?xml version="1.0" encoding="utf-8"?>
<b:Sources xmlns:b="http://schemas.openxmlformats.org/officeDocument/2006/bibliography" xmlns="http://schemas.openxmlformats.org/officeDocument/2006/bibliography" SelectedStyle="\MLA.XSL" StyleName="MLA Sixth Edition"/>
</file>

<file path=customXml/item3.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91EC94A0-8D41-4C59-BE5A-971FBAC41059}">
  <ds:schemaRefs>
    <ds:schemaRef ds:uri="http://schemas.openxmlformats.org/officeDocument/2006/bibliography"/>
  </ds:schemaRefs>
</ds:datastoreItem>
</file>

<file path=customXml/itemProps2.xml><?xml version="1.0" encoding="utf-8"?>
<ds:datastoreItem xmlns:ds="http://schemas.openxmlformats.org/officeDocument/2006/customXml" ds:itemID="{2A53CB77-72DE-4CC8-8786-68FAC7A84713}">
  <ds:schemaRefs>
    <ds:schemaRef ds:uri="http://schemas.openxmlformats.org/officeDocument/2006/bibliography"/>
  </ds:schemaRefs>
</ds:datastoreItem>
</file>

<file path=customXml/itemProps3.xml><?xml version="1.0" encoding="utf-8"?>
<ds:datastoreItem xmlns:ds="http://schemas.openxmlformats.org/officeDocument/2006/customXml" ds:itemID="{85D0F8EE-6E47-4D23-A68F-FE0FE0801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74</Pages>
  <Words>14251</Words>
  <Characters>81235</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RH: ELWOOD C</vt:lpstr>
    </vt:vector>
  </TitlesOfParts>
  <Company>University of Tennessee</Company>
  <LinksUpToDate>false</LinksUpToDate>
  <CharactersWithSpaces>95296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 ELWOOD C</dc:title>
  <dc:creator>Lauren Maestas</dc:creator>
  <cp:lastModifiedBy>Wildlife2011</cp:lastModifiedBy>
  <cp:revision>4</cp:revision>
  <cp:lastPrinted>2013-07-10T00:09:00Z</cp:lastPrinted>
  <dcterms:created xsi:type="dcterms:W3CDTF">2013-08-05T17:28:00Z</dcterms:created>
  <dcterms:modified xsi:type="dcterms:W3CDTF">2013-08-05T18:56:00Z</dcterms:modified>
</cp:coreProperties>
</file>