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72E07" w14:textId="77777777" w:rsidR="00C14A21" w:rsidRPr="00294D0D" w:rsidRDefault="00C14A21" w:rsidP="00C14A21">
      <w:pPr>
        <w:spacing w:line="480" w:lineRule="auto"/>
        <w:jc w:val="center"/>
        <w:rPr>
          <w:rFonts w:ascii="Times New Roman" w:hAnsi="Times New Roman" w:cs="Times New Roman"/>
          <w:b/>
          <w:bCs/>
        </w:rPr>
      </w:pPr>
      <w:r w:rsidRPr="00294D0D">
        <w:rPr>
          <w:rFonts w:ascii="Times New Roman" w:hAnsi="Times New Roman" w:cs="Times New Roman"/>
          <w:b/>
          <w:bCs/>
        </w:rPr>
        <w:t>A COMPREHENSIVE ANALYSIS OF SOYBEAN AND CORN DISTRIBUTION IN TENNESSEE</w:t>
      </w:r>
    </w:p>
    <w:p w14:paraId="687D69F4" w14:textId="77777777" w:rsidR="00C14A21" w:rsidRPr="00294D0D" w:rsidRDefault="00C14A21" w:rsidP="00C14A21">
      <w:pPr>
        <w:spacing w:line="480" w:lineRule="auto"/>
        <w:rPr>
          <w:rFonts w:ascii="Times New Roman" w:hAnsi="Times New Roman" w:cs="Times New Roman"/>
        </w:rPr>
      </w:pPr>
    </w:p>
    <w:p w14:paraId="2E56A450" w14:textId="77777777" w:rsidR="00C14A21" w:rsidRPr="00294D0D" w:rsidRDefault="00C14A21" w:rsidP="00C14A21">
      <w:pPr>
        <w:spacing w:line="480" w:lineRule="auto"/>
        <w:rPr>
          <w:rFonts w:ascii="Times New Roman" w:hAnsi="Times New Roman" w:cs="Times New Roman"/>
        </w:rPr>
      </w:pPr>
    </w:p>
    <w:p w14:paraId="4CEA6668" w14:textId="77777777" w:rsidR="00C14A21" w:rsidRPr="00294D0D" w:rsidRDefault="00C14A21" w:rsidP="00C14A21">
      <w:pPr>
        <w:spacing w:line="480" w:lineRule="auto"/>
        <w:rPr>
          <w:rFonts w:ascii="Times New Roman" w:hAnsi="Times New Roman" w:cs="Times New Roman"/>
        </w:rPr>
      </w:pPr>
    </w:p>
    <w:p w14:paraId="57677959" w14:textId="77777777" w:rsidR="00C14A21" w:rsidRPr="00294D0D" w:rsidRDefault="00C14A21" w:rsidP="00C14A21">
      <w:pPr>
        <w:spacing w:line="480" w:lineRule="auto"/>
        <w:rPr>
          <w:rFonts w:ascii="Times New Roman" w:hAnsi="Times New Roman" w:cs="Times New Roman"/>
        </w:rPr>
      </w:pPr>
    </w:p>
    <w:p w14:paraId="37A735CE" w14:textId="77777777" w:rsidR="00C14A21" w:rsidRDefault="00C14A21" w:rsidP="00C14A21">
      <w:pPr>
        <w:spacing w:line="480" w:lineRule="auto"/>
        <w:rPr>
          <w:rFonts w:ascii="Times New Roman" w:hAnsi="Times New Roman" w:cs="Times New Roman"/>
        </w:rPr>
      </w:pPr>
    </w:p>
    <w:p w14:paraId="6E71856F" w14:textId="77777777" w:rsidR="0035316A" w:rsidRPr="00294D0D" w:rsidRDefault="0035316A" w:rsidP="00C14A21">
      <w:pPr>
        <w:spacing w:line="480" w:lineRule="auto"/>
        <w:rPr>
          <w:rFonts w:ascii="Times New Roman" w:hAnsi="Times New Roman" w:cs="Times New Roman"/>
        </w:rPr>
      </w:pPr>
    </w:p>
    <w:p w14:paraId="24C7FDF3" w14:textId="77777777" w:rsidR="00C14A21" w:rsidRPr="00294D0D" w:rsidRDefault="00C14A21" w:rsidP="00C14A21">
      <w:pPr>
        <w:spacing w:line="480" w:lineRule="auto"/>
        <w:jc w:val="center"/>
        <w:rPr>
          <w:rFonts w:ascii="Times New Roman" w:hAnsi="Times New Roman" w:cs="Times New Roman"/>
        </w:rPr>
      </w:pPr>
      <w:r w:rsidRPr="00294D0D">
        <w:rPr>
          <w:rFonts w:ascii="Times New Roman" w:hAnsi="Times New Roman" w:cs="Times New Roman"/>
        </w:rPr>
        <w:t>A Thesis Presented for the</w:t>
      </w:r>
    </w:p>
    <w:p w14:paraId="27660C26" w14:textId="77777777" w:rsidR="00C14A21" w:rsidRPr="00294D0D" w:rsidRDefault="00C14A21" w:rsidP="00C14A21">
      <w:pPr>
        <w:spacing w:line="480" w:lineRule="auto"/>
        <w:jc w:val="center"/>
        <w:rPr>
          <w:rFonts w:ascii="Times New Roman" w:hAnsi="Times New Roman" w:cs="Times New Roman"/>
        </w:rPr>
      </w:pPr>
      <w:r w:rsidRPr="00294D0D">
        <w:rPr>
          <w:rFonts w:ascii="Times New Roman" w:hAnsi="Times New Roman" w:cs="Times New Roman"/>
        </w:rPr>
        <w:t>Master of Science</w:t>
      </w:r>
    </w:p>
    <w:p w14:paraId="10ECE27A" w14:textId="77777777" w:rsidR="00C14A21" w:rsidRPr="00294D0D" w:rsidRDefault="00C14A21" w:rsidP="00C14A21">
      <w:pPr>
        <w:spacing w:line="480" w:lineRule="auto"/>
        <w:jc w:val="center"/>
        <w:rPr>
          <w:rFonts w:ascii="Times New Roman" w:hAnsi="Times New Roman" w:cs="Times New Roman"/>
        </w:rPr>
      </w:pPr>
      <w:r w:rsidRPr="00294D0D">
        <w:rPr>
          <w:rFonts w:ascii="Times New Roman" w:hAnsi="Times New Roman" w:cs="Times New Roman"/>
        </w:rPr>
        <w:t>Degree</w:t>
      </w:r>
    </w:p>
    <w:p w14:paraId="6AB91F89" w14:textId="77777777" w:rsidR="00C14A21" w:rsidRPr="00294D0D" w:rsidRDefault="00C14A21" w:rsidP="00C14A21">
      <w:pPr>
        <w:spacing w:line="480" w:lineRule="auto"/>
        <w:jc w:val="center"/>
        <w:rPr>
          <w:rFonts w:ascii="Times New Roman" w:hAnsi="Times New Roman" w:cs="Times New Roman"/>
        </w:rPr>
      </w:pPr>
      <w:r w:rsidRPr="00294D0D">
        <w:rPr>
          <w:rFonts w:ascii="Times New Roman" w:hAnsi="Times New Roman" w:cs="Times New Roman"/>
        </w:rPr>
        <w:t>The University of Tennessee, Knoxville</w:t>
      </w:r>
    </w:p>
    <w:p w14:paraId="5AFBB3F8" w14:textId="77777777" w:rsidR="00C14A21" w:rsidRPr="00294D0D" w:rsidRDefault="00C14A21" w:rsidP="00C14A21">
      <w:pPr>
        <w:spacing w:line="480" w:lineRule="auto"/>
        <w:rPr>
          <w:rFonts w:ascii="Times New Roman" w:hAnsi="Times New Roman" w:cs="Times New Roman"/>
        </w:rPr>
      </w:pPr>
    </w:p>
    <w:p w14:paraId="05340BD6" w14:textId="77777777" w:rsidR="00C14A21" w:rsidRPr="00294D0D" w:rsidRDefault="00C14A21" w:rsidP="00C14A21">
      <w:pPr>
        <w:spacing w:line="480" w:lineRule="auto"/>
        <w:rPr>
          <w:rFonts w:ascii="Times New Roman" w:hAnsi="Times New Roman" w:cs="Times New Roman"/>
        </w:rPr>
      </w:pPr>
    </w:p>
    <w:p w14:paraId="38B6C2F2" w14:textId="77777777" w:rsidR="00C14A21" w:rsidRDefault="00C14A21" w:rsidP="00C14A21">
      <w:pPr>
        <w:spacing w:line="480" w:lineRule="auto"/>
        <w:rPr>
          <w:rFonts w:ascii="Times New Roman" w:hAnsi="Times New Roman" w:cs="Times New Roman"/>
        </w:rPr>
      </w:pPr>
    </w:p>
    <w:p w14:paraId="1A520A3E" w14:textId="77777777" w:rsidR="0035316A" w:rsidRDefault="0035316A" w:rsidP="00C14A21">
      <w:pPr>
        <w:spacing w:line="480" w:lineRule="auto"/>
        <w:rPr>
          <w:rFonts w:ascii="Times New Roman" w:hAnsi="Times New Roman" w:cs="Times New Roman"/>
        </w:rPr>
      </w:pPr>
    </w:p>
    <w:p w14:paraId="672B15F0" w14:textId="77777777" w:rsidR="0035316A" w:rsidRDefault="0035316A" w:rsidP="00C14A21">
      <w:pPr>
        <w:spacing w:line="480" w:lineRule="auto"/>
        <w:rPr>
          <w:rFonts w:ascii="Times New Roman" w:hAnsi="Times New Roman" w:cs="Times New Roman"/>
        </w:rPr>
      </w:pPr>
    </w:p>
    <w:p w14:paraId="523754F6" w14:textId="77777777" w:rsidR="0035316A" w:rsidRPr="00294D0D" w:rsidRDefault="0035316A" w:rsidP="00C14A21">
      <w:pPr>
        <w:spacing w:line="480" w:lineRule="auto"/>
        <w:rPr>
          <w:rFonts w:ascii="Times New Roman" w:hAnsi="Times New Roman" w:cs="Times New Roman"/>
        </w:rPr>
      </w:pPr>
    </w:p>
    <w:p w14:paraId="2AE1DFC0" w14:textId="77777777" w:rsidR="00C14A21" w:rsidRPr="00294D0D" w:rsidRDefault="00C14A21" w:rsidP="00C14A21">
      <w:pPr>
        <w:spacing w:line="480" w:lineRule="auto"/>
        <w:rPr>
          <w:rFonts w:ascii="Times New Roman" w:hAnsi="Times New Roman" w:cs="Times New Roman"/>
        </w:rPr>
      </w:pPr>
    </w:p>
    <w:p w14:paraId="700BE3BF" w14:textId="77777777" w:rsidR="00C14A21" w:rsidRPr="00294D0D" w:rsidRDefault="00C14A21" w:rsidP="00C14A21">
      <w:pPr>
        <w:spacing w:line="480" w:lineRule="auto"/>
        <w:rPr>
          <w:rFonts w:ascii="Times New Roman" w:hAnsi="Times New Roman" w:cs="Times New Roman"/>
        </w:rPr>
      </w:pPr>
    </w:p>
    <w:p w14:paraId="134B2635" w14:textId="2FC34D0A" w:rsidR="00C14A21" w:rsidRPr="00294D0D" w:rsidRDefault="00C14A21" w:rsidP="0035316A">
      <w:pPr>
        <w:spacing w:line="480" w:lineRule="auto"/>
        <w:jc w:val="center"/>
        <w:rPr>
          <w:rFonts w:ascii="Times New Roman" w:hAnsi="Times New Roman" w:cs="Times New Roman"/>
        </w:rPr>
      </w:pPr>
      <w:r w:rsidRPr="00294D0D">
        <w:rPr>
          <w:rFonts w:ascii="Times New Roman" w:hAnsi="Times New Roman" w:cs="Times New Roman"/>
        </w:rPr>
        <w:t>Priya Barua</w:t>
      </w:r>
      <w:r w:rsidRPr="00294D0D">
        <w:rPr>
          <w:rFonts w:ascii="Times New Roman" w:hAnsi="Times New Roman" w:cs="Times New Roman"/>
        </w:rPr>
        <w:br/>
      </w:r>
      <w:r w:rsidR="00574EA6" w:rsidRPr="00294D0D">
        <w:rPr>
          <w:rFonts w:ascii="Times New Roman" w:hAnsi="Times New Roman" w:cs="Times New Roman"/>
        </w:rPr>
        <w:t>August</w:t>
      </w:r>
      <w:r w:rsidRPr="00294D0D">
        <w:rPr>
          <w:rFonts w:ascii="Times New Roman" w:hAnsi="Times New Roman" w:cs="Times New Roman"/>
        </w:rPr>
        <w:t xml:space="preserve"> 2025</w:t>
      </w:r>
    </w:p>
    <w:p w14:paraId="550324A9" w14:textId="77777777" w:rsidR="00F315FF" w:rsidRPr="00294D0D" w:rsidRDefault="00F315FF" w:rsidP="00F315FF">
      <w:pPr>
        <w:jc w:val="center"/>
        <w:rPr>
          <w:rFonts w:ascii="Times New Roman" w:hAnsi="Times New Roman" w:cs="Times New Roman"/>
          <w:b/>
        </w:rPr>
      </w:pPr>
      <w:r w:rsidRPr="00294D0D">
        <w:rPr>
          <w:rFonts w:ascii="Times New Roman" w:hAnsi="Times New Roman" w:cs="Times New Roman"/>
          <w:b/>
        </w:rPr>
        <w:lastRenderedPageBreak/>
        <w:t>ACKNOWLEDGEMENTS</w:t>
      </w:r>
    </w:p>
    <w:p w14:paraId="74A24CC5" w14:textId="77777777" w:rsidR="00F315FF" w:rsidRPr="00294D0D" w:rsidRDefault="00F315FF" w:rsidP="00F315FF">
      <w:pPr>
        <w:jc w:val="center"/>
        <w:rPr>
          <w:rFonts w:ascii="Times New Roman" w:hAnsi="Times New Roman" w:cs="Times New Roman"/>
        </w:rPr>
      </w:pPr>
    </w:p>
    <w:p w14:paraId="662183AA" w14:textId="43B8F0EC" w:rsidR="00F315FF" w:rsidRPr="00294D0D" w:rsidRDefault="00F315FF" w:rsidP="00672079">
      <w:pPr>
        <w:spacing w:line="480" w:lineRule="auto"/>
        <w:rPr>
          <w:rFonts w:ascii="Times New Roman" w:hAnsi="Times New Roman" w:cs="Times New Roman"/>
        </w:rPr>
      </w:pPr>
      <w:r w:rsidRPr="00294D0D">
        <w:rPr>
          <w:rFonts w:ascii="Times New Roman" w:hAnsi="Times New Roman" w:cs="Times New Roman"/>
        </w:rPr>
        <w:t xml:space="preserve">I am incredibly grateful to Dr. S. Aaron Smith for his guidance and support throughout my studies. His encouragement and advice have helped me grow both academically and professionally. Working </w:t>
      </w:r>
      <w:proofErr w:type="gramStart"/>
      <w:r w:rsidRPr="00294D0D">
        <w:rPr>
          <w:rFonts w:ascii="Times New Roman" w:hAnsi="Times New Roman" w:cs="Times New Roman"/>
        </w:rPr>
        <w:t>under</w:t>
      </w:r>
      <w:proofErr w:type="gramEnd"/>
      <w:r w:rsidRPr="00294D0D">
        <w:rPr>
          <w:rFonts w:ascii="Times New Roman" w:hAnsi="Times New Roman" w:cs="Times New Roman"/>
        </w:rPr>
        <w:t xml:space="preserve"> his direction has been an invaluable experience, shaping my understanding of agricultural economics and research.</w:t>
      </w:r>
    </w:p>
    <w:p w14:paraId="1CAC5E40" w14:textId="13512F44" w:rsidR="00C14A21" w:rsidRPr="00294D0D" w:rsidRDefault="006C223F" w:rsidP="00672079">
      <w:pPr>
        <w:spacing w:line="480" w:lineRule="auto"/>
        <w:rPr>
          <w:rFonts w:ascii="Times New Roman" w:hAnsi="Times New Roman" w:cs="Times New Roman"/>
        </w:rPr>
      </w:pPr>
      <w:r w:rsidRPr="00294D0D">
        <w:rPr>
          <w:rFonts w:ascii="Times New Roman" w:hAnsi="Times New Roman" w:cs="Times New Roman"/>
        </w:rPr>
        <w:t>I would like to extend my heartfelt thanks to all the professors, especially my committee members, Dr. Ricky Chen and Dr. Le Chen, as well as my classmates in the Department of Agricultural and Resource Economics. Their support, collaboration, and insights have made this journey possible.</w:t>
      </w:r>
      <w:r w:rsidR="00965A26">
        <w:rPr>
          <w:rFonts w:ascii="Times New Roman" w:hAnsi="Times New Roman" w:cs="Times New Roman"/>
        </w:rPr>
        <w:t xml:space="preserve"> </w:t>
      </w:r>
      <w:r w:rsidR="00965A26" w:rsidRPr="00965A26">
        <w:rPr>
          <w:rFonts w:ascii="Times New Roman" w:hAnsi="Times New Roman" w:cs="Times New Roman"/>
        </w:rPr>
        <w:t>I'm deeply thankful to my parents for their unwavering support and to my fiancé</w:t>
      </w:r>
      <w:r w:rsidR="00965A26">
        <w:rPr>
          <w:rFonts w:ascii="Times New Roman" w:hAnsi="Times New Roman" w:cs="Times New Roman"/>
        </w:rPr>
        <w:t>, Rishi,</w:t>
      </w:r>
      <w:r w:rsidR="00965A26" w:rsidRPr="00965A26">
        <w:rPr>
          <w:rFonts w:ascii="Times New Roman" w:hAnsi="Times New Roman" w:cs="Times New Roman"/>
        </w:rPr>
        <w:t xml:space="preserve"> for his constant encouragement throughout this journey.</w:t>
      </w:r>
    </w:p>
    <w:p w14:paraId="68CEBB37" w14:textId="77777777" w:rsidR="00C14A21" w:rsidRPr="00294D0D" w:rsidRDefault="00C14A21" w:rsidP="00C14A21">
      <w:pPr>
        <w:spacing w:line="480" w:lineRule="auto"/>
        <w:rPr>
          <w:rFonts w:ascii="Times New Roman" w:hAnsi="Times New Roman" w:cs="Times New Roman"/>
        </w:rPr>
      </w:pPr>
    </w:p>
    <w:p w14:paraId="77FCCB11" w14:textId="77777777" w:rsidR="00F315FF" w:rsidRPr="00294D0D" w:rsidRDefault="00F315FF" w:rsidP="00C14A21">
      <w:pPr>
        <w:jc w:val="center"/>
        <w:rPr>
          <w:rFonts w:ascii="Times New Roman" w:hAnsi="Times New Roman" w:cs="Times New Roman"/>
          <w:b/>
        </w:rPr>
      </w:pPr>
    </w:p>
    <w:p w14:paraId="08D59195" w14:textId="77777777" w:rsidR="00F315FF" w:rsidRPr="00294D0D" w:rsidRDefault="00F315FF" w:rsidP="00C14A21">
      <w:pPr>
        <w:jc w:val="center"/>
        <w:rPr>
          <w:rFonts w:ascii="Times New Roman" w:hAnsi="Times New Roman" w:cs="Times New Roman"/>
          <w:b/>
        </w:rPr>
      </w:pPr>
    </w:p>
    <w:p w14:paraId="36790073" w14:textId="77777777" w:rsidR="00C14A21" w:rsidRPr="00294D0D" w:rsidRDefault="00C14A21" w:rsidP="00C14A21">
      <w:pPr>
        <w:spacing w:line="480" w:lineRule="auto"/>
        <w:rPr>
          <w:rFonts w:ascii="Times New Roman" w:hAnsi="Times New Roman" w:cs="Times New Roman"/>
        </w:rPr>
      </w:pPr>
    </w:p>
    <w:p w14:paraId="5B1312D8" w14:textId="77777777" w:rsidR="00C14A21" w:rsidRPr="00294D0D" w:rsidRDefault="00C14A21" w:rsidP="00C14A21">
      <w:pPr>
        <w:spacing w:line="480" w:lineRule="auto"/>
        <w:rPr>
          <w:rFonts w:ascii="Times New Roman" w:hAnsi="Times New Roman" w:cs="Times New Roman"/>
        </w:rPr>
      </w:pPr>
    </w:p>
    <w:p w14:paraId="05C6DBDD" w14:textId="77777777" w:rsidR="00C14A21" w:rsidRPr="00294D0D" w:rsidRDefault="00C14A21" w:rsidP="00C14A21">
      <w:pPr>
        <w:spacing w:line="480" w:lineRule="auto"/>
        <w:rPr>
          <w:rFonts w:ascii="Times New Roman" w:hAnsi="Times New Roman" w:cs="Times New Roman"/>
        </w:rPr>
      </w:pPr>
    </w:p>
    <w:p w14:paraId="38ED5646" w14:textId="77777777" w:rsidR="00C14A21" w:rsidRPr="00294D0D" w:rsidRDefault="00C14A21" w:rsidP="00C14A21">
      <w:pPr>
        <w:spacing w:line="480" w:lineRule="auto"/>
        <w:rPr>
          <w:rFonts w:ascii="Times New Roman" w:hAnsi="Times New Roman" w:cs="Times New Roman"/>
        </w:rPr>
      </w:pPr>
    </w:p>
    <w:p w14:paraId="04137C9F" w14:textId="77777777" w:rsidR="00C14A21" w:rsidRPr="00294D0D" w:rsidRDefault="00C14A21" w:rsidP="00C14A21">
      <w:pPr>
        <w:spacing w:line="480" w:lineRule="auto"/>
        <w:rPr>
          <w:rFonts w:ascii="Times New Roman" w:hAnsi="Times New Roman" w:cs="Times New Roman"/>
        </w:rPr>
      </w:pPr>
    </w:p>
    <w:p w14:paraId="7AA09448" w14:textId="77777777" w:rsidR="00C14A21" w:rsidRPr="00294D0D" w:rsidRDefault="00C14A21" w:rsidP="00C14A21">
      <w:pPr>
        <w:spacing w:line="480" w:lineRule="auto"/>
        <w:rPr>
          <w:rFonts w:ascii="Times New Roman" w:hAnsi="Times New Roman" w:cs="Times New Roman"/>
        </w:rPr>
      </w:pPr>
    </w:p>
    <w:p w14:paraId="7D659B05" w14:textId="77777777" w:rsidR="00C14A21" w:rsidRPr="00294D0D" w:rsidRDefault="00C14A21" w:rsidP="00C14A21">
      <w:pPr>
        <w:spacing w:line="480" w:lineRule="auto"/>
        <w:rPr>
          <w:rFonts w:ascii="Times New Roman" w:hAnsi="Times New Roman" w:cs="Times New Roman"/>
        </w:rPr>
      </w:pPr>
    </w:p>
    <w:p w14:paraId="30317243" w14:textId="77777777" w:rsidR="006C223F" w:rsidRPr="00294D0D" w:rsidRDefault="006C223F" w:rsidP="00C14A21">
      <w:pPr>
        <w:spacing w:line="480" w:lineRule="auto"/>
        <w:rPr>
          <w:rFonts w:ascii="Times New Roman" w:hAnsi="Times New Roman" w:cs="Times New Roman"/>
        </w:rPr>
      </w:pPr>
    </w:p>
    <w:p w14:paraId="3C56221C" w14:textId="77777777" w:rsidR="006C223F" w:rsidRPr="00294D0D" w:rsidRDefault="006C223F" w:rsidP="00C14A21">
      <w:pPr>
        <w:spacing w:line="480" w:lineRule="auto"/>
        <w:rPr>
          <w:rFonts w:ascii="Times New Roman" w:hAnsi="Times New Roman" w:cs="Times New Roman"/>
        </w:rPr>
      </w:pPr>
    </w:p>
    <w:p w14:paraId="0DF39988" w14:textId="77777777" w:rsidR="00C14A21" w:rsidRPr="00294D0D" w:rsidRDefault="00C14A21" w:rsidP="00C14A21">
      <w:pPr>
        <w:spacing w:line="480" w:lineRule="auto"/>
        <w:rPr>
          <w:rFonts w:ascii="Times New Roman" w:hAnsi="Times New Roman" w:cs="Times New Roman"/>
        </w:rPr>
      </w:pPr>
    </w:p>
    <w:p w14:paraId="2BFB5735" w14:textId="77777777" w:rsidR="00C14A21" w:rsidRPr="00294D0D" w:rsidRDefault="00C14A21" w:rsidP="00C14A21">
      <w:pPr>
        <w:jc w:val="center"/>
        <w:rPr>
          <w:rFonts w:ascii="Times New Roman" w:hAnsi="Times New Roman" w:cs="Times New Roman"/>
        </w:rPr>
      </w:pPr>
      <w:r w:rsidRPr="00294D0D">
        <w:rPr>
          <w:rFonts w:ascii="Times New Roman" w:hAnsi="Times New Roman" w:cs="Times New Roman"/>
          <w:b/>
          <w:bCs/>
        </w:rPr>
        <w:lastRenderedPageBreak/>
        <w:t>ABSTRACT</w:t>
      </w:r>
    </w:p>
    <w:p w14:paraId="644D4619" w14:textId="77777777" w:rsidR="00C14A21" w:rsidRPr="00294D0D" w:rsidRDefault="00C14A21" w:rsidP="00C14A21">
      <w:pPr>
        <w:rPr>
          <w:rFonts w:ascii="Times New Roman" w:hAnsi="Times New Roman" w:cs="Times New Roman"/>
        </w:rPr>
      </w:pPr>
    </w:p>
    <w:p w14:paraId="03870F9E" w14:textId="77777777" w:rsidR="00C14A21" w:rsidRPr="00294D0D" w:rsidRDefault="00C14A21" w:rsidP="00A22F3E">
      <w:pPr>
        <w:spacing w:line="480" w:lineRule="auto"/>
        <w:ind w:firstLine="720"/>
        <w:rPr>
          <w:rFonts w:ascii="Times New Roman" w:hAnsi="Times New Roman" w:cs="Times New Roman"/>
        </w:rPr>
      </w:pPr>
      <w:r w:rsidRPr="00294D0D">
        <w:rPr>
          <w:rFonts w:ascii="Times New Roman" w:hAnsi="Times New Roman" w:cs="Times New Roman"/>
        </w:rPr>
        <w:t>Efficient transportation and facility planning are critical components of agricultural supply chains, particularly for high-volume crops such as soybeans and corn. In states like Tennessee, where these commodities play a major economic role, optimizing distribution networks can significantly reduce costs and improve logistical performance. However, factors such as spatial production variability, infrastructure limitations, and market dynamics complicate optimization and efficiency.</w:t>
      </w:r>
    </w:p>
    <w:p w14:paraId="6F6ECE67" w14:textId="77777777" w:rsidR="00C14A21" w:rsidRPr="00294D0D" w:rsidRDefault="00C14A21" w:rsidP="00A22F3E">
      <w:pPr>
        <w:spacing w:line="480" w:lineRule="auto"/>
        <w:ind w:firstLine="720"/>
        <w:rPr>
          <w:rFonts w:ascii="Times New Roman" w:hAnsi="Times New Roman" w:cs="Times New Roman"/>
        </w:rPr>
      </w:pPr>
      <w:r w:rsidRPr="00294D0D">
        <w:rPr>
          <w:rFonts w:ascii="Times New Roman" w:hAnsi="Times New Roman" w:cs="Times New Roman"/>
        </w:rPr>
        <w:t>This paper is divided into three chapters. Chapter 1 develops a linear programming model to minimize soybean transportation costs under multiple market scenarios, including capacity constraints, facility-specific price premiums, and regional cost adjustments. The results highlight how price premiums and regional capacities influence routing decisions, with cost savings achieved through adaptive reallocation of supply. Chapter 2 introduces a Mixed-Integer Linear Programming (MILP) model to identify optimal locations for soybean handling or processing facilities, using production and transportation data. The optimal facility locations cluster around high-output areas in West Tennessee, and sensitivity analysis confirms the robustness of site selection under variable conditions. Chapter 3 applies a similar linear programming approach to corn distribution, analyzing cost-efficient flows under diverse production and demand scenarios across Tennessee. The analysis finds that West Tennessee maintains the lowest transportation costs due to proximity to barge terminals, while facility premiums and industry concentration scenarios can increase costs by over 500% in some regions, particularly in Middle and East Tennessee.</w:t>
      </w:r>
    </w:p>
    <w:p w14:paraId="08F1337E" w14:textId="45A58AF5" w:rsidR="00C14A21" w:rsidRPr="00294D0D" w:rsidRDefault="00C14A21" w:rsidP="00A22F3E">
      <w:pPr>
        <w:spacing w:line="480" w:lineRule="auto"/>
        <w:ind w:firstLine="720"/>
        <w:rPr>
          <w:rFonts w:ascii="Times New Roman" w:hAnsi="Times New Roman" w:cs="Times New Roman"/>
        </w:rPr>
      </w:pPr>
      <w:r w:rsidRPr="00294D0D">
        <w:rPr>
          <w:rFonts w:ascii="Times New Roman" w:hAnsi="Times New Roman" w:cs="Times New Roman"/>
        </w:rPr>
        <w:lastRenderedPageBreak/>
        <w:t>These models establish a comprehensive framework for optimizing crop transportation and strategic facility placement, enhancing efficiency across agricultural supply chains</w:t>
      </w:r>
      <w:r w:rsidR="00E0179A" w:rsidRPr="00294D0D">
        <w:rPr>
          <w:rFonts w:ascii="Times New Roman" w:hAnsi="Times New Roman" w:cs="Times New Roman"/>
        </w:rPr>
        <w:t xml:space="preserve"> </w:t>
      </w:r>
      <w:r w:rsidR="00AA4485" w:rsidRPr="00294D0D">
        <w:rPr>
          <w:rFonts w:ascii="Times New Roman" w:hAnsi="Times New Roman" w:cs="Times New Roman"/>
        </w:rPr>
        <w:t>in the state of Tennessee?</w:t>
      </w:r>
      <w:r w:rsidRPr="00294D0D">
        <w:rPr>
          <w:rFonts w:ascii="Times New Roman" w:hAnsi="Times New Roman" w:cs="Times New Roman"/>
        </w:rPr>
        <w:t xml:space="preserve"> The findings support data-driven decision-making for infrastructure investment and supply chain planning and offer a replicable methodology for improving agricultural logistics in other regions and commodities.</w:t>
      </w:r>
    </w:p>
    <w:p w14:paraId="285115CF" w14:textId="77777777" w:rsidR="00C14A21" w:rsidRPr="00294D0D" w:rsidRDefault="00C14A21" w:rsidP="00C14A21">
      <w:pPr>
        <w:spacing w:line="480" w:lineRule="auto"/>
        <w:rPr>
          <w:rFonts w:ascii="Times New Roman" w:hAnsi="Times New Roman" w:cs="Times New Roman"/>
        </w:rPr>
      </w:pPr>
    </w:p>
    <w:p w14:paraId="49BE600B" w14:textId="77777777" w:rsidR="00C14A21" w:rsidRPr="00294D0D" w:rsidRDefault="00C14A21" w:rsidP="00C14A21">
      <w:pPr>
        <w:spacing w:line="480" w:lineRule="auto"/>
        <w:rPr>
          <w:rFonts w:ascii="Times New Roman" w:hAnsi="Times New Roman" w:cs="Times New Roman"/>
        </w:rPr>
      </w:pPr>
    </w:p>
    <w:p w14:paraId="27776887" w14:textId="77777777" w:rsidR="00C14A21" w:rsidRPr="00294D0D" w:rsidRDefault="00C14A21" w:rsidP="00C14A21">
      <w:pPr>
        <w:spacing w:line="480" w:lineRule="auto"/>
        <w:rPr>
          <w:rFonts w:ascii="Times New Roman" w:hAnsi="Times New Roman" w:cs="Times New Roman"/>
        </w:rPr>
      </w:pPr>
    </w:p>
    <w:p w14:paraId="2AF1D76A" w14:textId="77777777" w:rsidR="00C14A21" w:rsidRPr="00294D0D" w:rsidRDefault="00C14A21" w:rsidP="00C14A21">
      <w:pPr>
        <w:spacing w:line="480" w:lineRule="auto"/>
        <w:rPr>
          <w:rFonts w:ascii="Times New Roman" w:hAnsi="Times New Roman" w:cs="Times New Roman"/>
        </w:rPr>
      </w:pPr>
    </w:p>
    <w:p w14:paraId="1AE1C537" w14:textId="77777777" w:rsidR="00C14A21" w:rsidRPr="00294D0D" w:rsidRDefault="00C14A21" w:rsidP="00C14A21">
      <w:pPr>
        <w:spacing w:line="480" w:lineRule="auto"/>
        <w:rPr>
          <w:rFonts w:ascii="Times New Roman" w:hAnsi="Times New Roman" w:cs="Times New Roman"/>
        </w:rPr>
      </w:pPr>
    </w:p>
    <w:p w14:paraId="6257A24D" w14:textId="77777777" w:rsidR="00C14A21" w:rsidRPr="00294D0D" w:rsidRDefault="00C14A21" w:rsidP="00C14A21">
      <w:pPr>
        <w:spacing w:line="480" w:lineRule="auto"/>
        <w:rPr>
          <w:rFonts w:ascii="Times New Roman" w:hAnsi="Times New Roman" w:cs="Times New Roman"/>
        </w:rPr>
      </w:pPr>
    </w:p>
    <w:p w14:paraId="56FA3D36" w14:textId="77777777" w:rsidR="00C14A21" w:rsidRPr="00294D0D" w:rsidRDefault="00C14A21" w:rsidP="00C14A21">
      <w:pPr>
        <w:spacing w:line="480" w:lineRule="auto"/>
        <w:rPr>
          <w:rFonts w:ascii="Times New Roman" w:hAnsi="Times New Roman" w:cs="Times New Roman"/>
        </w:rPr>
      </w:pPr>
    </w:p>
    <w:p w14:paraId="590B2745" w14:textId="77777777" w:rsidR="00C14A21" w:rsidRPr="00294D0D" w:rsidRDefault="00C14A21" w:rsidP="00C14A21">
      <w:pPr>
        <w:spacing w:line="480" w:lineRule="auto"/>
        <w:rPr>
          <w:rFonts w:ascii="Times New Roman" w:hAnsi="Times New Roman" w:cs="Times New Roman"/>
        </w:rPr>
      </w:pPr>
    </w:p>
    <w:p w14:paraId="0EC56173" w14:textId="1033F385" w:rsidR="00236E6D" w:rsidRPr="00294D0D" w:rsidRDefault="00236E6D" w:rsidP="009743FA">
      <w:pPr>
        <w:pStyle w:val="Title"/>
        <w:jc w:val="left"/>
        <w:rPr>
          <w:rFonts w:ascii="Times New Roman" w:hAnsi="Times New Roman" w:cs="Times New Roman"/>
          <w:sz w:val="24"/>
        </w:rPr>
      </w:pPr>
      <w:r w:rsidRPr="00294D0D">
        <w:rPr>
          <w:rFonts w:ascii="Times New Roman" w:hAnsi="Times New Roman" w:cs="Times New Roman"/>
          <w:sz w:val="24"/>
        </w:rPr>
        <w:br w:type="page"/>
      </w:r>
    </w:p>
    <w:p w14:paraId="0EC56174" w14:textId="77777777" w:rsidR="00387656" w:rsidRPr="00294D0D" w:rsidRDefault="00387656" w:rsidP="00387656">
      <w:pPr>
        <w:pStyle w:val="Title"/>
        <w:rPr>
          <w:rFonts w:ascii="Times New Roman" w:hAnsi="Times New Roman" w:cs="Times New Roman"/>
          <w:sz w:val="24"/>
        </w:rPr>
      </w:pPr>
      <w:r w:rsidRPr="00294D0D">
        <w:rPr>
          <w:rFonts w:ascii="Times New Roman" w:hAnsi="Times New Roman" w:cs="Times New Roman"/>
          <w:sz w:val="24"/>
        </w:rPr>
        <w:lastRenderedPageBreak/>
        <w:t>TABLE OF CONTENTS</w:t>
      </w:r>
    </w:p>
    <w:p w14:paraId="5E293D5A" w14:textId="77777777" w:rsidR="00A45F7D" w:rsidRPr="00294D0D" w:rsidRDefault="00A45F7D" w:rsidP="00387656">
      <w:pPr>
        <w:pStyle w:val="Title"/>
        <w:rPr>
          <w:rFonts w:ascii="Times New Roman" w:hAnsi="Times New Roman" w:cs="Times New Roman"/>
          <w:b w:val="0"/>
          <w:bCs/>
          <w:sz w:val="24"/>
        </w:rPr>
      </w:pPr>
    </w:p>
    <w:p w14:paraId="6C2E44DF" w14:textId="4D7F7BE4" w:rsidR="00FB5DED" w:rsidRPr="00294D0D" w:rsidRDefault="00387656" w:rsidP="00FB5DED">
      <w:pPr>
        <w:pStyle w:val="TOC1"/>
        <w:tabs>
          <w:tab w:val="right" w:leader="dot" w:pos="8630"/>
        </w:tabs>
        <w:spacing w:line="480" w:lineRule="auto"/>
        <w:rPr>
          <w:rFonts w:eastAsiaTheme="minorEastAsia" w:cs="Times New Roman"/>
          <w:bCs/>
          <w:noProof/>
          <w:kern w:val="2"/>
          <w14:ligatures w14:val="standardContextual"/>
        </w:rPr>
      </w:pPr>
      <w:r w:rsidRPr="00294D0D">
        <w:rPr>
          <w:rFonts w:cs="Times New Roman"/>
          <w:bCs/>
        </w:rPr>
        <w:fldChar w:fldCharType="begin"/>
      </w:r>
      <w:r w:rsidRPr="00294D0D">
        <w:rPr>
          <w:rFonts w:cs="Times New Roman"/>
          <w:bCs/>
        </w:rPr>
        <w:instrText xml:space="preserve"> TOC \o "1-3" \h \z \u </w:instrText>
      </w:r>
      <w:r w:rsidRPr="00294D0D">
        <w:rPr>
          <w:rFonts w:cs="Times New Roman"/>
          <w:bCs/>
        </w:rPr>
        <w:fldChar w:fldCharType="separate"/>
      </w:r>
      <w:hyperlink w:anchor="_Toc200728699" w:history="1">
        <w:r w:rsidR="00FB5DED" w:rsidRPr="00294D0D">
          <w:rPr>
            <w:rStyle w:val="Hyperlink"/>
            <w:rFonts w:cs="Times New Roman"/>
            <w:bCs/>
            <w:noProof/>
          </w:rPr>
          <w:t>CHAPTER I</w:t>
        </w:r>
        <w:r w:rsidR="00FB5DED" w:rsidRPr="00294D0D">
          <w:rPr>
            <w:rFonts w:cs="Times New Roman"/>
            <w:bCs/>
            <w:noProof/>
            <w:webHidden/>
          </w:rPr>
          <w:tab/>
        </w:r>
        <w:r w:rsidR="00FB5DED" w:rsidRPr="00294D0D">
          <w:rPr>
            <w:rFonts w:cs="Times New Roman"/>
            <w:bCs/>
            <w:noProof/>
            <w:webHidden/>
          </w:rPr>
          <w:fldChar w:fldCharType="begin"/>
        </w:r>
        <w:r w:rsidR="00FB5DED" w:rsidRPr="00294D0D">
          <w:rPr>
            <w:rFonts w:cs="Times New Roman"/>
            <w:bCs/>
            <w:noProof/>
            <w:webHidden/>
          </w:rPr>
          <w:instrText xml:space="preserve"> PAGEREF _Toc200728699 \h </w:instrText>
        </w:r>
        <w:r w:rsidR="00FB5DED" w:rsidRPr="00294D0D">
          <w:rPr>
            <w:rFonts w:cs="Times New Roman"/>
            <w:bCs/>
            <w:noProof/>
            <w:webHidden/>
          </w:rPr>
        </w:r>
        <w:r w:rsidR="00FB5DED" w:rsidRPr="00294D0D">
          <w:rPr>
            <w:rFonts w:cs="Times New Roman"/>
            <w:bCs/>
            <w:noProof/>
            <w:webHidden/>
          </w:rPr>
          <w:fldChar w:fldCharType="separate"/>
        </w:r>
        <w:r w:rsidR="00092E7F" w:rsidRPr="00294D0D">
          <w:rPr>
            <w:rFonts w:cs="Times New Roman"/>
            <w:bCs/>
            <w:noProof/>
            <w:webHidden/>
          </w:rPr>
          <w:t>1</w:t>
        </w:r>
        <w:r w:rsidR="00FB5DED" w:rsidRPr="00294D0D">
          <w:rPr>
            <w:rFonts w:cs="Times New Roman"/>
            <w:bCs/>
            <w:noProof/>
            <w:webHidden/>
          </w:rPr>
          <w:fldChar w:fldCharType="end"/>
        </w:r>
      </w:hyperlink>
    </w:p>
    <w:p w14:paraId="461512A0" w14:textId="73DA1356" w:rsidR="00FB5DED" w:rsidRPr="00294D0D" w:rsidRDefault="00FB5DED" w:rsidP="00FB5DED">
      <w:pPr>
        <w:pStyle w:val="TOC1"/>
        <w:tabs>
          <w:tab w:val="right" w:leader="dot" w:pos="8630"/>
        </w:tabs>
        <w:spacing w:line="480" w:lineRule="auto"/>
        <w:rPr>
          <w:rFonts w:eastAsiaTheme="minorEastAsia" w:cs="Times New Roman"/>
          <w:bCs/>
          <w:noProof/>
          <w:kern w:val="2"/>
          <w14:ligatures w14:val="standardContextual"/>
        </w:rPr>
      </w:pPr>
      <w:hyperlink w:anchor="_Toc200728700" w:history="1">
        <w:r w:rsidRPr="00294D0D">
          <w:rPr>
            <w:rStyle w:val="Hyperlink"/>
            <w:rFonts w:cs="Times New Roman"/>
            <w:bCs/>
            <w:noProof/>
          </w:rPr>
          <w:t>INTRODUCTION</w:t>
        </w:r>
        <w:r w:rsidRPr="00294D0D">
          <w:rPr>
            <w:rFonts w:cs="Times New Roman"/>
            <w:bCs/>
            <w:noProof/>
            <w:webHidden/>
          </w:rPr>
          <w:tab/>
        </w:r>
        <w:r w:rsidRPr="00294D0D">
          <w:rPr>
            <w:rFonts w:cs="Times New Roman"/>
            <w:bCs/>
            <w:noProof/>
            <w:webHidden/>
          </w:rPr>
          <w:fldChar w:fldCharType="begin"/>
        </w:r>
        <w:r w:rsidRPr="00294D0D">
          <w:rPr>
            <w:rFonts w:cs="Times New Roman"/>
            <w:bCs/>
            <w:noProof/>
            <w:webHidden/>
          </w:rPr>
          <w:instrText xml:space="preserve"> PAGEREF _Toc200728700 \h </w:instrText>
        </w:r>
        <w:r w:rsidRPr="00294D0D">
          <w:rPr>
            <w:rFonts w:cs="Times New Roman"/>
            <w:bCs/>
            <w:noProof/>
            <w:webHidden/>
          </w:rPr>
        </w:r>
        <w:r w:rsidRPr="00294D0D">
          <w:rPr>
            <w:rFonts w:cs="Times New Roman"/>
            <w:bCs/>
            <w:noProof/>
            <w:webHidden/>
          </w:rPr>
          <w:fldChar w:fldCharType="separate"/>
        </w:r>
        <w:r w:rsidR="00092E7F" w:rsidRPr="00294D0D">
          <w:rPr>
            <w:rFonts w:cs="Times New Roman"/>
            <w:bCs/>
            <w:noProof/>
            <w:webHidden/>
          </w:rPr>
          <w:t>1</w:t>
        </w:r>
        <w:r w:rsidRPr="00294D0D">
          <w:rPr>
            <w:rFonts w:cs="Times New Roman"/>
            <w:bCs/>
            <w:noProof/>
            <w:webHidden/>
          </w:rPr>
          <w:fldChar w:fldCharType="end"/>
        </w:r>
      </w:hyperlink>
    </w:p>
    <w:p w14:paraId="31786875" w14:textId="6F463FD9" w:rsidR="00FB5DED" w:rsidRPr="00294D0D" w:rsidRDefault="00FB5DED" w:rsidP="00FB5DED">
      <w:pPr>
        <w:pStyle w:val="TOC2"/>
        <w:rPr>
          <w:rFonts w:eastAsiaTheme="minorEastAsia"/>
          <w:bCs/>
          <w:kern w:val="2"/>
          <w14:ligatures w14:val="standardContextual"/>
        </w:rPr>
      </w:pPr>
      <w:hyperlink w:anchor="_Toc200728701" w:history="1">
        <w:r w:rsidRPr="00294D0D">
          <w:rPr>
            <w:rStyle w:val="Hyperlink"/>
            <w:bCs/>
          </w:rPr>
          <w:t>References</w:t>
        </w:r>
        <w:r w:rsidRPr="00294D0D">
          <w:rPr>
            <w:bCs/>
            <w:webHidden/>
          </w:rPr>
          <w:tab/>
        </w:r>
        <w:r w:rsidRPr="00294D0D">
          <w:rPr>
            <w:bCs/>
            <w:webHidden/>
          </w:rPr>
          <w:fldChar w:fldCharType="begin"/>
        </w:r>
        <w:r w:rsidRPr="00294D0D">
          <w:rPr>
            <w:bCs/>
            <w:webHidden/>
          </w:rPr>
          <w:instrText xml:space="preserve"> PAGEREF _Toc200728701 \h </w:instrText>
        </w:r>
        <w:r w:rsidRPr="00294D0D">
          <w:rPr>
            <w:bCs/>
            <w:webHidden/>
          </w:rPr>
        </w:r>
        <w:r w:rsidRPr="00294D0D">
          <w:rPr>
            <w:bCs/>
            <w:webHidden/>
          </w:rPr>
          <w:fldChar w:fldCharType="separate"/>
        </w:r>
        <w:r w:rsidR="00092E7F" w:rsidRPr="00294D0D">
          <w:rPr>
            <w:bCs/>
            <w:webHidden/>
          </w:rPr>
          <w:t>4</w:t>
        </w:r>
        <w:r w:rsidRPr="00294D0D">
          <w:rPr>
            <w:bCs/>
            <w:webHidden/>
          </w:rPr>
          <w:fldChar w:fldCharType="end"/>
        </w:r>
      </w:hyperlink>
    </w:p>
    <w:p w14:paraId="734C0C4B" w14:textId="74C13877" w:rsidR="00FB5DED" w:rsidRPr="00294D0D" w:rsidRDefault="00FB5DED" w:rsidP="00FB5DED">
      <w:pPr>
        <w:pStyle w:val="TOC1"/>
        <w:tabs>
          <w:tab w:val="right" w:leader="dot" w:pos="8630"/>
        </w:tabs>
        <w:spacing w:line="480" w:lineRule="auto"/>
        <w:rPr>
          <w:rFonts w:eastAsiaTheme="minorEastAsia" w:cs="Times New Roman"/>
          <w:bCs/>
          <w:noProof/>
          <w:kern w:val="2"/>
          <w14:ligatures w14:val="standardContextual"/>
        </w:rPr>
      </w:pPr>
      <w:hyperlink w:anchor="_Toc200728702" w:history="1">
        <w:r w:rsidRPr="00294D0D">
          <w:rPr>
            <w:rStyle w:val="Hyperlink"/>
            <w:rFonts w:cs="Times New Roman"/>
            <w:bCs/>
            <w:noProof/>
          </w:rPr>
          <w:t>CHAPTER II Transportation Modeling for Soybean Distribution in Tennessee</w:t>
        </w:r>
        <w:r w:rsidRPr="00294D0D">
          <w:rPr>
            <w:rFonts w:cs="Times New Roman"/>
            <w:bCs/>
            <w:noProof/>
            <w:webHidden/>
          </w:rPr>
          <w:tab/>
        </w:r>
        <w:r w:rsidRPr="00294D0D">
          <w:rPr>
            <w:rFonts w:cs="Times New Roman"/>
            <w:bCs/>
            <w:noProof/>
            <w:webHidden/>
          </w:rPr>
          <w:fldChar w:fldCharType="begin"/>
        </w:r>
        <w:r w:rsidRPr="00294D0D">
          <w:rPr>
            <w:rFonts w:cs="Times New Roman"/>
            <w:bCs/>
            <w:noProof/>
            <w:webHidden/>
          </w:rPr>
          <w:instrText xml:space="preserve"> PAGEREF _Toc200728702 \h </w:instrText>
        </w:r>
        <w:r w:rsidRPr="00294D0D">
          <w:rPr>
            <w:rFonts w:cs="Times New Roman"/>
            <w:bCs/>
            <w:noProof/>
            <w:webHidden/>
          </w:rPr>
        </w:r>
        <w:r w:rsidRPr="00294D0D">
          <w:rPr>
            <w:rFonts w:cs="Times New Roman"/>
            <w:bCs/>
            <w:noProof/>
            <w:webHidden/>
          </w:rPr>
          <w:fldChar w:fldCharType="separate"/>
        </w:r>
        <w:r w:rsidR="00092E7F" w:rsidRPr="00294D0D">
          <w:rPr>
            <w:rFonts w:cs="Times New Roman"/>
            <w:bCs/>
            <w:noProof/>
            <w:webHidden/>
          </w:rPr>
          <w:t>5</w:t>
        </w:r>
        <w:r w:rsidRPr="00294D0D">
          <w:rPr>
            <w:rFonts w:cs="Times New Roman"/>
            <w:bCs/>
            <w:noProof/>
            <w:webHidden/>
          </w:rPr>
          <w:fldChar w:fldCharType="end"/>
        </w:r>
      </w:hyperlink>
    </w:p>
    <w:p w14:paraId="47809780" w14:textId="1F8674E8" w:rsidR="00FB5DED" w:rsidRPr="00294D0D" w:rsidRDefault="00FB5DED" w:rsidP="00FB5DED">
      <w:pPr>
        <w:pStyle w:val="TOC2"/>
        <w:rPr>
          <w:rFonts w:eastAsiaTheme="minorEastAsia"/>
          <w:bCs/>
          <w:kern w:val="2"/>
          <w14:ligatures w14:val="standardContextual"/>
        </w:rPr>
      </w:pPr>
      <w:hyperlink w:anchor="_Toc200728703" w:history="1">
        <w:r w:rsidRPr="00294D0D">
          <w:rPr>
            <w:rStyle w:val="Hyperlink"/>
            <w:bCs/>
          </w:rPr>
          <w:t>Abstract</w:t>
        </w:r>
        <w:r w:rsidRPr="00294D0D">
          <w:rPr>
            <w:bCs/>
            <w:webHidden/>
          </w:rPr>
          <w:tab/>
        </w:r>
        <w:r w:rsidRPr="00294D0D">
          <w:rPr>
            <w:bCs/>
            <w:webHidden/>
          </w:rPr>
          <w:fldChar w:fldCharType="begin"/>
        </w:r>
        <w:r w:rsidRPr="00294D0D">
          <w:rPr>
            <w:bCs/>
            <w:webHidden/>
          </w:rPr>
          <w:instrText xml:space="preserve"> PAGEREF _Toc200728703 \h </w:instrText>
        </w:r>
        <w:r w:rsidRPr="00294D0D">
          <w:rPr>
            <w:bCs/>
            <w:webHidden/>
          </w:rPr>
        </w:r>
        <w:r w:rsidRPr="00294D0D">
          <w:rPr>
            <w:bCs/>
            <w:webHidden/>
          </w:rPr>
          <w:fldChar w:fldCharType="separate"/>
        </w:r>
        <w:r w:rsidR="00092E7F" w:rsidRPr="00294D0D">
          <w:rPr>
            <w:bCs/>
            <w:webHidden/>
          </w:rPr>
          <w:t>6</w:t>
        </w:r>
        <w:r w:rsidRPr="00294D0D">
          <w:rPr>
            <w:bCs/>
            <w:webHidden/>
          </w:rPr>
          <w:fldChar w:fldCharType="end"/>
        </w:r>
      </w:hyperlink>
    </w:p>
    <w:p w14:paraId="2B40E5E3" w14:textId="18BFC236" w:rsidR="00FB5DED" w:rsidRPr="00294D0D" w:rsidRDefault="00FB5DED" w:rsidP="00FB5DED">
      <w:pPr>
        <w:pStyle w:val="TOC2"/>
        <w:rPr>
          <w:rFonts w:eastAsiaTheme="minorEastAsia"/>
          <w:bCs/>
          <w:kern w:val="2"/>
          <w14:ligatures w14:val="standardContextual"/>
        </w:rPr>
      </w:pPr>
      <w:hyperlink w:anchor="_Toc200728704" w:history="1">
        <w:r w:rsidRPr="00294D0D">
          <w:rPr>
            <w:rStyle w:val="Hyperlink"/>
            <w:bCs/>
          </w:rPr>
          <w:t>Introduction</w:t>
        </w:r>
        <w:r w:rsidRPr="00294D0D">
          <w:rPr>
            <w:bCs/>
            <w:webHidden/>
          </w:rPr>
          <w:tab/>
        </w:r>
        <w:r w:rsidRPr="00294D0D">
          <w:rPr>
            <w:bCs/>
            <w:webHidden/>
          </w:rPr>
          <w:fldChar w:fldCharType="begin"/>
        </w:r>
        <w:r w:rsidRPr="00294D0D">
          <w:rPr>
            <w:bCs/>
            <w:webHidden/>
          </w:rPr>
          <w:instrText xml:space="preserve"> PAGEREF _Toc200728704 \h </w:instrText>
        </w:r>
        <w:r w:rsidRPr="00294D0D">
          <w:rPr>
            <w:bCs/>
            <w:webHidden/>
          </w:rPr>
        </w:r>
        <w:r w:rsidRPr="00294D0D">
          <w:rPr>
            <w:bCs/>
            <w:webHidden/>
          </w:rPr>
          <w:fldChar w:fldCharType="separate"/>
        </w:r>
        <w:r w:rsidR="00092E7F" w:rsidRPr="00294D0D">
          <w:rPr>
            <w:bCs/>
            <w:webHidden/>
          </w:rPr>
          <w:t>7</w:t>
        </w:r>
        <w:r w:rsidRPr="00294D0D">
          <w:rPr>
            <w:bCs/>
            <w:webHidden/>
          </w:rPr>
          <w:fldChar w:fldCharType="end"/>
        </w:r>
      </w:hyperlink>
    </w:p>
    <w:p w14:paraId="73C00DE1" w14:textId="460DE0F4" w:rsidR="00FB5DED" w:rsidRPr="00294D0D" w:rsidRDefault="00FB5DED" w:rsidP="00FB5DED">
      <w:pPr>
        <w:pStyle w:val="TOC3"/>
        <w:rPr>
          <w:rFonts w:eastAsiaTheme="minorEastAsia"/>
          <w:b w:val="0"/>
          <w:i w:val="0"/>
          <w:kern w:val="2"/>
          <w14:ligatures w14:val="standardContextual"/>
        </w:rPr>
      </w:pPr>
      <w:hyperlink w:anchor="_Toc200728705" w:history="1">
        <w:r w:rsidRPr="00294D0D">
          <w:rPr>
            <w:rStyle w:val="Hyperlink"/>
            <w:b w:val="0"/>
            <w:i w:val="0"/>
          </w:rPr>
          <w:t>Overview of the U.S. Soybean Industry</w:t>
        </w:r>
        <w:r w:rsidRPr="00294D0D">
          <w:rPr>
            <w:b w:val="0"/>
            <w:i w:val="0"/>
            <w:webHidden/>
          </w:rPr>
          <w:tab/>
        </w:r>
        <w:r w:rsidRPr="00294D0D">
          <w:rPr>
            <w:b w:val="0"/>
            <w:i w:val="0"/>
            <w:webHidden/>
          </w:rPr>
          <w:fldChar w:fldCharType="begin"/>
        </w:r>
        <w:r w:rsidRPr="00294D0D">
          <w:rPr>
            <w:b w:val="0"/>
            <w:i w:val="0"/>
            <w:webHidden/>
          </w:rPr>
          <w:instrText xml:space="preserve"> PAGEREF _Toc200728705 \h </w:instrText>
        </w:r>
        <w:r w:rsidRPr="00294D0D">
          <w:rPr>
            <w:b w:val="0"/>
            <w:i w:val="0"/>
            <w:webHidden/>
          </w:rPr>
        </w:r>
        <w:r w:rsidRPr="00294D0D">
          <w:rPr>
            <w:b w:val="0"/>
            <w:i w:val="0"/>
            <w:webHidden/>
          </w:rPr>
          <w:fldChar w:fldCharType="separate"/>
        </w:r>
        <w:r w:rsidR="00092E7F" w:rsidRPr="00294D0D">
          <w:rPr>
            <w:b w:val="0"/>
            <w:i w:val="0"/>
            <w:webHidden/>
          </w:rPr>
          <w:t>7</w:t>
        </w:r>
        <w:r w:rsidRPr="00294D0D">
          <w:rPr>
            <w:b w:val="0"/>
            <w:i w:val="0"/>
            <w:webHidden/>
          </w:rPr>
          <w:fldChar w:fldCharType="end"/>
        </w:r>
      </w:hyperlink>
    </w:p>
    <w:p w14:paraId="29E15777" w14:textId="2ED1DC5A" w:rsidR="00FB5DED" w:rsidRPr="00294D0D" w:rsidRDefault="00FB5DED" w:rsidP="00FB5DED">
      <w:pPr>
        <w:pStyle w:val="TOC3"/>
        <w:rPr>
          <w:rFonts w:eastAsiaTheme="minorEastAsia"/>
          <w:b w:val="0"/>
          <w:i w:val="0"/>
          <w:kern w:val="2"/>
          <w14:ligatures w14:val="standardContextual"/>
        </w:rPr>
      </w:pPr>
      <w:hyperlink w:anchor="_Toc200728706" w:history="1">
        <w:r w:rsidRPr="00294D0D">
          <w:rPr>
            <w:rStyle w:val="Hyperlink"/>
            <w:b w:val="0"/>
            <w:i w:val="0"/>
          </w:rPr>
          <w:t>Overview of Tennessee Soybean Supply and Demand</w:t>
        </w:r>
        <w:r w:rsidRPr="00294D0D">
          <w:rPr>
            <w:b w:val="0"/>
            <w:i w:val="0"/>
            <w:webHidden/>
          </w:rPr>
          <w:tab/>
        </w:r>
        <w:r w:rsidRPr="00294D0D">
          <w:rPr>
            <w:b w:val="0"/>
            <w:i w:val="0"/>
            <w:webHidden/>
          </w:rPr>
          <w:fldChar w:fldCharType="begin"/>
        </w:r>
        <w:r w:rsidRPr="00294D0D">
          <w:rPr>
            <w:b w:val="0"/>
            <w:i w:val="0"/>
            <w:webHidden/>
          </w:rPr>
          <w:instrText xml:space="preserve"> PAGEREF _Toc200728706 \h </w:instrText>
        </w:r>
        <w:r w:rsidRPr="00294D0D">
          <w:rPr>
            <w:b w:val="0"/>
            <w:i w:val="0"/>
            <w:webHidden/>
          </w:rPr>
        </w:r>
        <w:r w:rsidRPr="00294D0D">
          <w:rPr>
            <w:b w:val="0"/>
            <w:i w:val="0"/>
            <w:webHidden/>
          </w:rPr>
          <w:fldChar w:fldCharType="separate"/>
        </w:r>
        <w:r w:rsidR="00092E7F" w:rsidRPr="00294D0D">
          <w:rPr>
            <w:b w:val="0"/>
            <w:i w:val="0"/>
            <w:webHidden/>
          </w:rPr>
          <w:t>9</w:t>
        </w:r>
        <w:r w:rsidRPr="00294D0D">
          <w:rPr>
            <w:b w:val="0"/>
            <w:i w:val="0"/>
            <w:webHidden/>
          </w:rPr>
          <w:fldChar w:fldCharType="end"/>
        </w:r>
      </w:hyperlink>
    </w:p>
    <w:p w14:paraId="44E54B45" w14:textId="4D9350F5" w:rsidR="00FB5DED" w:rsidRPr="00294D0D" w:rsidRDefault="00FB5DED" w:rsidP="00FB5DED">
      <w:pPr>
        <w:pStyle w:val="TOC2"/>
        <w:rPr>
          <w:rFonts w:eastAsiaTheme="minorEastAsia"/>
          <w:bCs/>
          <w:kern w:val="2"/>
          <w14:ligatures w14:val="standardContextual"/>
        </w:rPr>
      </w:pPr>
      <w:hyperlink w:anchor="_Toc200728707" w:history="1">
        <w:r w:rsidRPr="00294D0D">
          <w:rPr>
            <w:rStyle w:val="Hyperlink"/>
            <w:bCs/>
          </w:rPr>
          <w:t>Data</w:t>
        </w:r>
        <w:r w:rsidRPr="00294D0D">
          <w:rPr>
            <w:bCs/>
            <w:webHidden/>
          </w:rPr>
          <w:tab/>
        </w:r>
        <w:r w:rsidRPr="00294D0D">
          <w:rPr>
            <w:bCs/>
            <w:webHidden/>
          </w:rPr>
          <w:fldChar w:fldCharType="begin"/>
        </w:r>
        <w:r w:rsidRPr="00294D0D">
          <w:rPr>
            <w:bCs/>
            <w:webHidden/>
          </w:rPr>
          <w:instrText xml:space="preserve"> PAGEREF _Toc200728707 \h </w:instrText>
        </w:r>
        <w:r w:rsidRPr="00294D0D">
          <w:rPr>
            <w:bCs/>
            <w:webHidden/>
          </w:rPr>
        </w:r>
        <w:r w:rsidRPr="00294D0D">
          <w:rPr>
            <w:bCs/>
            <w:webHidden/>
          </w:rPr>
          <w:fldChar w:fldCharType="separate"/>
        </w:r>
        <w:r w:rsidR="00092E7F" w:rsidRPr="00294D0D">
          <w:rPr>
            <w:bCs/>
            <w:webHidden/>
          </w:rPr>
          <w:t>1</w:t>
        </w:r>
        <w:r w:rsidR="00864322">
          <w:rPr>
            <w:bCs/>
            <w:webHidden/>
          </w:rPr>
          <w:t>2</w:t>
        </w:r>
        <w:r w:rsidRPr="00294D0D">
          <w:rPr>
            <w:bCs/>
            <w:webHidden/>
          </w:rPr>
          <w:fldChar w:fldCharType="end"/>
        </w:r>
      </w:hyperlink>
    </w:p>
    <w:p w14:paraId="2B856425" w14:textId="35C647EC" w:rsidR="00FB5DED" w:rsidRPr="00294D0D" w:rsidRDefault="00FB5DED" w:rsidP="00FB5DED">
      <w:pPr>
        <w:pStyle w:val="TOC2"/>
        <w:rPr>
          <w:rFonts w:eastAsiaTheme="minorEastAsia"/>
          <w:bCs/>
          <w:kern w:val="2"/>
          <w14:ligatures w14:val="standardContextual"/>
        </w:rPr>
      </w:pPr>
      <w:hyperlink w:anchor="_Toc200728708" w:history="1">
        <w:r w:rsidRPr="00294D0D">
          <w:rPr>
            <w:rStyle w:val="Hyperlink"/>
            <w:bCs/>
          </w:rPr>
          <w:t>Methodology</w:t>
        </w:r>
        <w:r w:rsidRPr="00294D0D">
          <w:rPr>
            <w:bCs/>
            <w:webHidden/>
          </w:rPr>
          <w:tab/>
        </w:r>
        <w:r w:rsidRPr="00294D0D">
          <w:rPr>
            <w:bCs/>
            <w:webHidden/>
          </w:rPr>
          <w:fldChar w:fldCharType="begin"/>
        </w:r>
        <w:r w:rsidRPr="00294D0D">
          <w:rPr>
            <w:bCs/>
            <w:webHidden/>
          </w:rPr>
          <w:instrText xml:space="preserve"> PAGEREF _Toc200728708 \h </w:instrText>
        </w:r>
        <w:r w:rsidRPr="00294D0D">
          <w:rPr>
            <w:bCs/>
            <w:webHidden/>
          </w:rPr>
        </w:r>
        <w:r w:rsidRPr="00294D0D">
          <w:rPr>
            <w:bCs/>
            <w:webHidden/>
          </w:rPr>
          <w:fldChar w:fldCharType="separate"/>
        </w:r>
        <w:r w:rsidR="00092E7F" w:rsidRPr="00294D0D">
          <w:rPr>
            <w:bCs/>
            <w:webHidden/>
          </w:rPr>
          <w:t>1</w:t>
        </w:r>
        <w:r w:rsidR="00864322">
          <w:rPr>
            <w:bCs/>
            <w:webHidden/>
          </w:rPr>
          <w:t>3</w:t>
        </w:r>
        <w:r w:rsidRPr="00294D0D">
          <w:rPr>
            <w:bCs/>
            <w:webHidden/>
          </w:rPr>
          <w:fldChar w:fldCharType="end"/>
        </w:r>
      </w:hyperlink>
    </w:p>
    <w:p w14:paraId="375F9D42" w14:textId="79992ACC" w:rsidR="00FB5DED" w:rsidRPr="00294D0D" w:rsidRDefault="00FB5DED" w:rsidP="00FB5DED">
      <w:pPr>
        <w:pStyle w:val="TOC2"/>
        <w:rPr>
          <w:rFonts w:eastAsiaTheme="minorEastAsia"/>
          <w:bCs/>
          <w:kern w:val="2"/>
          <w14:ligatures w14:val="standardContextual"/>
        </w:rPr>
      </w:pPr>
      <w:hyperlink w:anchor="_Toc200728709" w:history="1">
        <w:r w:rsidRPr="00294D0D">
          <w:rPr>
            <w:rStyle w:val="Hyperlink"/>
            <w:bCs/>
          </w:rPr>
          <w:t>Results</w:t>
        </w:r>
        <w:r w:rsidRPr="00294D0D">
          <w:rPr>
            <w:bCs/>
            <w:webHidden/>
          </w:rPr>
          <w:tab/>
        </w:r>
        <w:r w:rsidR="00864322">
          <w:rPr>
            <w:bCs/>
            <w:webHidden/>
          </w:rPr>
          <w:t>19</w:t>
        </w:r>
      </w:hyperlink>
    </w:p>
    <w:p w14:paraId="6A20C132" w14:textId="5A9B5424" w:rsidR="00FB5DED" w:rsidRPr="00294D0D" w:rsidRDefault="00FB5DED" w:rsidP="00FB5DED">
      <w:pPr>
        <w:pStyle w:val="TOC2"/>
        <w:rPr>
          <w:rFonts w:eastAsiaTheme="minorEastAsia"/>
          <w:bCs/>
          <w:kern w:val="2"/>
          <w14:ligatures w14:val="standardContextual"/>
        </w:rPr>
      </w:pPr>
      <w:hyperlink w:anchor="_Toc200728710" w:history="1">
        <w:r w:rsidRPr="00294D0D">
          <w:rPr>
            <w:rStyle w:val="Hyperlink"/>
            <w:bCs/>
          </w:rPr>
          <w:t>Conclusion</w:t>
        </w:r>
        <w:r w:rsidRPr="00294D0D">
          <w:rPr>
            <w:bCs/>
            <w:webHidden/>
          </w:rPr>
          <w:tab/>
        </w:r>
        <w:r w:rsidRPr="00294D0D">
          <w:rPr>
            <w:bCs/>
            <w:webHidden/>
          </w:rPr>
          <w:fldChar w:fldCharType="begin"/>
        </w:r>
        <w:r w:rsidRPr="00294D0D">
          <w:rPr>
            <w:bCs/>
            <w:webHidden/>
          </w:rPr>
          <w:instrText xml:space="preserve"> PAGEREF _Toc200728710 \h </w:instrText>
        </w:r>
        <w:r w:rsidRPr="00294D0D">
          <w:rPr>
            <w:bCs/>
            <w:webHidden/>
          </w:rPr>
        </w:r>
        <w:r w:rsidRPr="00294D0D">
          <w:rPr>
            <w:bCs/>
            <w:webHidden/>
          </w:rPr>
          <w:fldChar w:fldCharType="separate"/>
        </w:r>
        <w:r w:rsidR="00092E7F" w:rsidRPr="00294D0D">
          <w:rPr>
            <w:bCs/>
            <w:webHidden/>
          </w:rPr>
          <w:t>2</w:t>
        </w:r>
        <w:r w:rsidR="00864322">
          <w:rPr>
            <w:bCs/>
            <w:webHidden/>
          </w:rPr>
          <w:t>2</w:t>
        </w:r>
        <w:r w:rsidRPr="00294D0D">
          <w:rPr>
            <w:bCs/>
            <w:webHidden/>
          </w:rPr>
          <w:fldChar w:fldCharType="end"/>
        </w:r>
      </w:hyperlink>
    </w:p>
    <w:p w14:paraId="05A07B4D" w14:textId="264D7CE5" w:rsidR="00FB5DED" w:rsidRPr="00294D0D" w:rsidRDefault="00FB5DED" w:rsidP="00FB5DED">
      <w:pPr>
        <w:pStyle w:val="TOC2"/>
        <w:rPr>
          <w:rFonts w:eastAsiaTheme="minorEastAsia"/>
          <w:bCs/>
          <w:kern w:val="2"/>
          <w14:ligatures w14:val="standardContextual"/>
        </w:rPr>
      </w:pPr>
      <w:hyperlink w:anchor="_Toc200728711" w:history="1">
        <w:r w:rsidRPr="00294D0D">
          <w:rPr>
            <w:rStyle w:val="Hyperlink"/>
            <w:bCs/>
          </w:rPr>
          <w:t>References</w:t>
        </w:r>
        <w:r w:rsidRPr="00294D0D">
          <w:rPr>
            <w:bCs/>
            <w:webHidden/>
          </w:rPr>
          <w:tab/>
        </w:r>
        <w:r w:rsidRPr="00294D0D">
          <w:rPr>
            <w:bCs/>
            <w:webHidden/>
          </w:rPr>
          <w:fldChar w:fldCharType="begin"/>
        </w:r>
        <w:r w:rsidRPr="00294D0D">
          <w:rPr>
            <w:bCs/>
            <w:webHidden/>
          </w:rPr>
          <w:instrText xml:space="preserve"> PAGEREF _Toc200728711 \h </w:instrText>
        </w:r>
        <w:r w:rsidRPr="00294D0D">
          <w:rPr>
            <w:bCs/>
            <w:webHidden/>
          </w:rPr>
        </w:r>
        <w:r w:rsidRPr="00294D0D">
          <w:rPr>
            <w:bCs/>
            <w:webHidden/>
          </w:rPr>
          <w:fldChar w:fldCharType="separate"/>
        </w:r>
        <w:r w:rsidR="00092E7F" w:rsidRPr="00294D0D">
          <w:rPr>
            <w:bCs/>
            <w:webHidden/>
          </w:rPr>
          <w:t>2</w:t>
        </w:r>
        <w:r w:rsidR="00864322">
          <w:rPr>
            <w:bCs/>
            <w:webHidden/>
          </w:rPr>
          <w:t>4</w:t>
        </w:r>
        <w:r w:rsidRPr="00294D0D">
          <w:rPr>
            <w:bCs/>
            <w:webHidden/>
          </w:rPr>
          <w:fldChar w:fldCharType="end"/>
        </w:r>
      </w:hyperlink>
    </w:p>
    <w:p w14:paraId="78A6EE2B" w14:textId="617115F6" w:rsidR="00FB5DED" w:rsidRPr="00294D0D" w:rsidRDefault="00FB5DED" w:rsidP="00FB5DED">
      <w:pPr>
        <w:pStyle w:val="TOC2"/>
        <w:rPr>
          <w:rFonts w:eastAsiaTheme="minorEastAsia"/>
          <w:bCs/>
          <w:kern w:val="2"/>
          <w14:ligatures w14:val="standardContextual"/>
        </w:rPr>
      </w:pPr>
      <w:hyperlink w:anchor="_Toc200728712" w:history="1">
        <w:r w:rsidRPr="00294D0D">
          <w:rPr>
            <w:rStyle w:val="Hyperlink"/>
            <w:bCs/>
          </w:rPr>
          <w:t>Appendix</w:t>
        </w:r>
        <w:r w:rsidRPr="00294D0D">
          <w:rPr>
            <w:bCs/>
            <w:webHidden/>
          </w:rPr>
          <w:tab/>
        </w:r>
        <w:r w:rsidRPr="00294D0D">
          <w:rPr>
            <w:bCs/>
            <w:webHidden/>
          </w:rPr>
          <w:fldChar w:fldCharType="begin"/>
        </w:r>
        <w:r w:rsidRPr="00294D0D">
          <w:rPr>
            <w:bCs/>
            <w:webHidden/>
          </w:rPr>
          <w:instrText xml:space="preserve"> PAGEREF _Toc200728712 \h </w:instrText>
        </w:r>
        <w:r w:rsidRPr="00294D0D">
          <w:rPr>
            <w:bCs/>
            <w:webHidden/>
          </w:rPr>
        </w:r>
        <w:r w:rsidRPr="00294D0D">
          <w:rPr>
            <w:bCs/>
            <w:webHidden/>
          </w:rPr>
          <w:fldChar w:fldCharType="separate"/>
        </w:r>
        <w:r w:rsidR="00864322">
          <w:rPr>
            <w:bCs/>
            <w:webHidden/>
          </w:rPr>
          <w:t>29</w:t>
        </w:r>
        <w:r w:rsidRPr="00294D0D">
          <w:rPr>
            <w:bCs/>
            <w:webHidden/>
          </w:rPr>
          <w:fldChar w:fldCharType="end"/>
        </w:r>
      </w:hyperlink>
    </w:p>
    <w:p w14:paraId="370BE67A" w14:textId="3F75A9AB" w:rsidR="00FB5DED" w:rsidRPr="00294D0D" w:rsidRDefault="00FB5DED" w:rsidP="00FB5DED">
      <w:pPr>
        <w:pStyle w:val="TOC3"/>
        <w:rPr>
          <w:rFonts w:eastAsiaTheme="minorEastAsia"/>
          <w:b w:val="0"/>
          <w:i w:val="0"/>
          <w:kern w:val="2"/>
          <w14:ligatures w14:val="standardContextual"/>
        </w:rPr>
      </w:pPr>
      <w:hyperlink w:anchor="_Toc200728713" w:history="1">
        <w:r w:rsidRPr="00294D0D">
          <w:rPr>
            <w:rStyle w:val="Hyperlink"/>
            <w:b w:val="0"/>
            <w:i w:val="0"/>
          </w:rPr>
          <w:t>Figures</w:t>
        </w:r>
        <w:r w:rsidRPr="00294D0D">
          <w:rPr>
            <w:b w:val="0"/>
            <w:i w:val="0"/>
            <w:webHidden/>
          </w:rPr>
          <w:tab/>
        </w:r>
        <w:r w:rsidRPr="00294D0D">
          <w:rPr>
            <w:b w:val="0"/>
            <w:i w:val="0"/>
            <w:webHidden/>
          </w:rPr>
          <w:fldChar w:fldCharType="begin"/>
        </w:r>
        <w:r w:rsidRPr="00294D0D">
          <w:rPr>
            <w:b w:val="0"/>
            <w:i w:val="0"/>
            <w:webHidden/>
          </w:rPr>
          <w:instrText xml:space="preserve"> PAGEREF _Toc200728713 \h </w:instrText>
        </w:r>
        <w:r w:rsidRPr="00294D0D">
          <w:rPr>
            <w:b w:val="0"/>
            <w:i w:val="0"/>
            <w:webHidden/>
          </w:rPr>
        </w:r>
        <w:r w:rsidRPr="00294D0D">
          <w:rPr>
            <w:b w:val="0"/>
            <w:i w:val="0"/>
            <w:webHidden/>
          </w:rPr>
          <w:fldChar w:fldCharType="separate"/>
        </w:r>
        <w:r w:rsidR="00864322">
          <w:rPr>
            <w:b w:val="0"/>
            <w:i w:val="0"/>
            <w:webHidden/>
          </w:rPr>
          <w:t>29</w:t>
        </w:r>
        <w:r w:rsidRPr="00294D0D">
          <w:rPr>
            <w:b w:val="0"/>
            <w:i w:val="0"/>
            <w:webHidden/>
          </w:rPr>
          <w:fldChar w:fldCharType="end"/>
        </w:r>
      </w:hyperlink>
    </w:p>
    <w:p w14:paraId="5E959DBA" w14:textId="764B34E8" w:rsidR="00FB5DED" w:rsidRPr="00294D0D" w:rsidRDefault="00FB5DED" w:rsidP="00FB5DED">
      <w:pPr>
        <w:pStyle w:val="TOC3"/>
        <w:rPr>
          <w:rFonts w:eastAsiaTheme="minorEastAsia"/>
          <w:b w:val="0"/>
          <w:i w:val="0"/>
          <w:kern w:val="2"/>
          <w14:ligatures w14:val="standardContextual"/>
        </w:rPr>
      </w:pPr>
      <w:hyperlink w:anchor="_Toc200728714" w:history="1">
        <w:r w:rsidRPr="00294D0D">
          <w:rPr>
            <w:rStyle w:val="Hyperlink"/>
            <w:b w:val="0"/>
            <w:i w:val="0"/>
          </w:rPr>
          <w:t>Tables</w:t>
        </w:r>
        <w:r w:rsidRPr="00294D0D">
          <w:rPr>
            <w:b w:val="0"/>
            <w:i w:val="0"/>
            <w:webHidden/>
          </w:rPr>
          <w:tab/>
        </w:r>
        <w:r w:rsidRPr="00294D0D">
          <w:rPr>
            <w:b w:val="0"/>
            <w:i w:val="0"/>
            <w:webHidden/>
          </w:rPr>
          <w:fldChar w:fldCharType="begin"/>
        </w:r>
        <w:r w:rsidRPr="00294D0D">
          <w:rPr>
            <w:b w:val="0"/>
            <w:i w:val="0"/>
            <w:webHidden/>
          </w:rPr>
          <w:instrText xml:space="preserve"> PAGEREF _Toc200728714 \h </w:instrText>
        </w:r>
        <w:r w:rsidRPr="00294D0D">
          <w:rPr>
            <w:b w:val="0"/>
            <w:i w:val="0"/>
            <w:webHidden/>
          </w:rPr>
        </w:r>
        <w:r w:rsidRPr="00294D0D">
          <w:rPr>
            <w:b w:val="0"/>
            <w:i w:val="0"/>
            <w:webHidden/>
          </w:rPr>
          <w:fldChar w:fldCharType="separate"/>
        </w:r>
        <w:r w:rsidR="00092E7F" w:rsidRPr="00294D0D">
          <w:rPr>
            <w:b w:val="0"/>
            <w:i w:val="0"/>
            <w:webHidden/>
          </w:rPr>
          <w:t>4</w:t>
        </w:r>
        <w:r w:rsidR="00864322">
          <w:rPr>
            <w:b w:val="0"/>
            <w:i w:val="0"/>
            <w:webHidden/>
          </w:rPr>
          <w:t>4</w:t>
        </w:r>
        <w:r w:rsidRPr="00294D0D">
          <w:rPr>
            <w:b w:val="0"/>
            <w:i w:val="0"/>
            <w:webHidden/>
          </w:rPr>
          <w:fldChar w:fldCharType="end"/>
        </w:r>
      </w:hyperlink>
    </w:p>
    <w:p w14:paraId="2CD0C662" w14:textId="18328AE1" w:rsidR="00FB5DED" w:rsidRPr="00294D0D" w:rsidRDefault="00FB5DED" w:rsidP="00FB5DED">
      <w:pPr>
        <w:pStyle w:val="TOC1"/>
        <w:tabs>
          <w:tab w:val="right" w:leader="dot" w:pos="8630"/>
        </w:tabs>
        <w:spacing w:line="480" w:lineRule="auto"/>
        <w:rPr>
          <w:rFonts w:eastAsiaTheme="minorEastAsia" w:cs="Times New Roman"/>
          <w:bCs/>
          <w:noProof/>
          <w:kern w:val="2"/>
          <w14:ligatures w14:val="standardContextual"/>
        </w:rPr>
      </w:pPr>
      <w:hyperlink w:anchor="_Toc200728715" w:history="1">
        <w:r w:rsidRPr="00294D0D">
          <w:rPr>
            <w:rStyle w:val="Hyperlink"/>
            <w:rFonts w:cs="Times New Roman"/>
            <w:bCs/>
            <w:noProof/>
          </w:rPr>
          <w:t xml:space="preserve">CHAPTER </w:t>
        </w:r>
        <w:r w:rsidR="00975317" w:rsidRPr="00294D0D">
          <w:rPr>
            <w:rStyle w:val="Hyperlink"/>
            <w:rFonts w:cs="Times New Roman"/>
            <w:bCs/>
            <w:noProof/>
          </w:rPr>
          <w:t xml:space="preserve">III </w:t>
        </w:r>
        <w:r w:rsidRPr="00294D0D">
          <w:rPr>
            <w:rStyle w:val="Hyperlink"/>
            <w:rFonts w:cs="Times New Roman"/>
            <w:bCs/>
            <w:noProof/>
          </w:rPr>
          <w:t>Optimizing Soybean Facility Locations: A Mixed-Integer Linear Programming (MILP)-Based Approach</w:t>
        </w:r>
        <w:r w:rsidRPr="00294D0D">
          <w:rPr>
            <w:rFonts w:cs="Times New Roman"/>
            <w:bCs/>
            <w:noProof/>
            <w:webHidden/>
          </w:rPr>
          <w:tab/>
        </w:r>
        <w:r w:rsidRPr="00294D0D">
          <w:rPr>
            <w:rFonts w:cs="Times New Roman"/>
            <w:bCs/>
            <w:noProof/>
            <w:webHidden/>
          </w:rPr>
          <w:fldChar w:fldCharType="begin"/>
        </w:r>
        <w:r w:rsidRPr="00294D0D">
          <w:rPr>
            <w:rFonts w:cs="Times New Roman"/>
            <w:bCs/>
            <w:noProof/>
            <w:webHidden/>
          </w:rPr>
          <w:instrText xml:space="preserve"> PAGEREF _Toc200728715 \h </w:instrText>
        </w:r>
        <w:r w:rsidRPr="00294D0D">
          <w:rPr>
            <w:rFonts w:cs="Times New Roman"/>
            <w:bCs/>
            <w:noProof/>
            <w:webHidden/>
          </w:rPr>
        </w:r>
        <w:r w:rsidRPr="00294D0D">
          <w:rPr>
            <w:rFonts w:cs="Times New Roman"/>
            <w:bCs/>
            <w:noProof/>
            <w:webHidden/>
          </w:rPr>
          <w:fldChar w:fldCharType="separate"/>
        </w:r>
        <w:r w:rsidR="00092E7F" w:rsidRPr="00294D0D">
          <w:rPr>
            <w:rFonts w:cs="Times New Roman"/>
            <w:bCs/>
            <w:noProof/>
            <w:webHidden/>
          </w:rPr>
          <w:t>5</w:t>
        </w:r>
        <w:r w:rsidR="00864322">
          <w:rPr>
            <w:rFonts w:cs="Times New Roman"/>
            <w:bCs/>
            <w:noProof/>
            <w:webHidden/>
          </w:rPr>
          <w:t>4</w:t>
        </w:r>
        <w:r w:rsidRPr="00294D0D">
          <w:rPr>
            <w:rFonts w:cs="Times New Roman"/>
            <w:bCs/>
            <w:noProof/>
            <w:webHidden/>
          </w:rPr>
          <w:fldChar w:fldCharType="end"/>
        </w:r>
      </w:hyperlink>
    </w:p>
    <w:p w14:paraId="605760F6" w14:textId="247587E1" w:rsidR="00FB5DED" w:rsidRPr="00294D0D" w:rsidRDefault="00FB5DED" w:rsidP="00FB5DED">
      <w:pPr>
        <w:pStyle w:val="TOC2"/>
        <w:rPr>
          <w:rFonts w:eastAsiaTheme="minorEastAsia"/>
          <w:bCs/>
          <w:kern w:val="2"/>
          <w14:ligatures w14:val="standardContextual"/>
        </w:rPr>
      </w:pPr>
      <w:hyperlink w:anchor="_Toc200728716" w:history="1">
        <w:r w:rsidRPr="00294D0D">
          <w:rPr>
            <w:rStyle w:val="Hyperlink"/>
            <w:bCs/>
          </w:rPr>
          <w:t>Abstract</w:t>
        </w:r>
        <w:r w:rsidRPr="00294D0D">
          <w:rPr>
            <w:bCs/>
            <w:webHidden/>
          </w:rPr>
          <w:tab/>
        </w:r>
        <w:r w:rsidRPr="00294D0D">
          <w:rPr>
            <w:bCs/>
            <w:webHidden/>
          </w:rPr>
          <w:fldChar w:fldCharType="begin"/>
        </w:r>
        <w:r w:rsidRPr="00294D0D">
          <w:rPr>
            <w:bCs/>
            <w:webHidden/>
          </w:rPr>
          <w:instrText xml:space="preserve"> PAGEREF _Toc200728716 \h </w:instrText>
        </w:r>
        <w:r w:rsidRPr="00294D0D">
          <w:rPr>
            <w:bCs/>
            <w:webHidden/>
          </w:rPr>
        </w:r>
        <w:r w:rsidRPr="00294D0D">
          <w:rPr>
            <w:bCs/>
            <w:webHidden/>
          </w:rPr>
          <w:fldChar w:fldCharType="separate"/>
        </w:r>
        <w:r w:rsidR="00092E7F" w:rsidRPr="00294D0D">
          <w:rPr>
            <w:bCs/>
            <w:webHidden/>
          </w:rPr>
          <w:t>5</w:t>
        </w:r>
        <w:r w:rsidR="00864322">
          <w:rPr>
            <w:bCs/>
            <w:webHidden/>
          </w:rPr>
          <w:t>5</w:t>
        </w:r>
        <w:r w:rsidRPr="00294D0D">
          <w:rPr>
            <w:bCs/>
            <w:webHidden/>
          </w:rPr>
          <w:fldChar w:fldCharType="end"/>
        </w:r>
      </w:hyperlink>
    </w:p>
    <w:p w14:paraId="132FA286" w14:textId="7EBFD6E3" w:rsidR="00FB5DED" w:rsidRPr="00294D0D" w:rsidRDefault="00FB5DED" w:rsidP="00FB5DED">
      <w:pPr>
        <w:pStyle w:val="TOC2"/>
        <w:rPr>
          <w:rFonts w:eastAsiaTheme="minorEastAsia"/>
          <w:bCs/>
          <w:kern w:val="2"/>
          <w14:ligatures w14:val="standardContextual"/>
        </w:rPr>
      </w:pPr>
      <w:hyperlink w:anchor="_Toc200728717" w:history="1">
        <w:r w:rsidRPr="00294D0D">
          <w:rPr>
            <w:rStyle w:val="Hyperlink"/>
            <w:bCs/>
          </w:rPr>
          <w:t>Introduction</w:t>
        </w:r>
        <w:r w:rsidRPr="00294D0D">
          <w:rPr>
            <w:bCs/>
            <w:webHidden/>
          </w:rPr>
          <w:tab/>
        </w:r>
        <w:r w:rsidRPr="00294D0D">
          <w:rPr>
            <w:bCs/>
            <w:webHidden/>
          </w:rPr>
          <w:fldChar w:fldCharType="begin"/>
        </w:r>
        <w:r w:rsidRPr="00294D0D">
          <w:rPr>
            <w:bCs/>
            <w:webHidden/>
          </w:rPr>
          <w:instrText xml:space="preserve"> PAGEREF _Toc200728717 \h </w:instrText>
        </w:r>
        <w:r w:rsidRPr="00294D0D">
          <w:rPr>
            <w:bCs/>
            <w:webHidden/>
          </w:rPr>
        </w:r>
        <w:r w:rsidRPr="00294D0D">
          <w:rPr>
            <w:bCs/>
            <w:webHidden/>
          </w:rPr>
          <w:fldChar w:fldCharType="separate"/>
        </w:r>
        <w:r w:rsidR="00092E7F" w:rsidRPr="00294D0D">
          <w:rPr>
            <w:bCs/>
            <w:webHidden/>
          </w:rPr>
          <w:t>5</w:t>
        </w:r>
        <w:r w:rsidR="00864322">
          <w:rPr>
            <w:bCs/>
            <w:webHidden/>
          </w:rPr>
          <w:t>6</w:t>
        </w:r>
        <w:r w:rsidRPr="00294D0D">
          <w:rPr>
            <w:bCs/>
            <w:webHidden/>
          </w:rPr>
          <w:fldChar w:fldCharType="end"/>
        </w:r>
      </w:hyperlink>
    </w:p>
    <w:p w14:paraId="257AAA66" w14:textId="45E8A670" w:rsidR="00FB5DED" w:rsidRPr="00294D0D" w:rsidRDefault="00FB5DED" w:rsidP="00FB5DED">
      <w:pPr>
        <w:pStyle w:val="TOC2"/>
        <w:rPr>
          <w:rFonts w:eastAsiaTheme="minorEastAsia"/>
          <w:bCs/>
          <w:kern w:val="2"/>
          <w14:ligatures w14:val="standardContextual"/>
        </w:rPr>
      </w:pPr>
      <w:hyperlink w:anchor="_Toc200728718" w:history="1">
        <w:r w:rsidRPr="00294D0D">
          <w:rPr>
            <w:rStyle w:val="Hyperlink"/>
            <w:bCs/>
          </w:rPr>
          <w:t>Literature Review</w:t>
        </w:r>
        <w:r w:rsidRPr="00294D0D">
          <w:rPr>
            <w:bCs/>
            <w:webHidden/>
          </w:rPr>
          <w:tab/>
        </w:r>
        <w:r w:rsidRPr="00294D0D">
          <w:rPr>
            <w:bCs/>
            <w:webHidden/>
          </w:rPr>
          <w:fldChar w:fldCharType="begin"/>
        </w:r>
        <w:r w:rsidRPr="00294D0D">
          <w:rPr>
            <w:bCs/>
            <w:webHidden/>
          </w:rPr>
          <w:instrText xml:space="preserve"> PAGEREF _Toc200728718 \h </w:instrText>
        </w:r>
        <w:r w:rsidRPr="00294D0D">
          <w:rPr>
            <w:bCs/>
            <w:webHidden/>
          </w:rPr>
        </w:r>
        <w:r w:rsidRPr="00294D0D">
          <w:rPr>
            <w:bCs/>
            <w:webHidden/>
          </w:rPr>
          <w:fldChar w:fldCharType="separate"/>
        </w:r>
        <w:r w:rsidR="00092E7F" w:rsidRPr="00294D0D">
          <w:rPr>
            <w:bCs/>
            <w:webHidden/>
          </w:rPr>
          <w:t>5</w:t>
        </w:r>
        <w:r w:rsidR="00864322">
          <w:rPr>
            <w:bCs/>
            <w:webHidden/>
          </w:rPr>
          <w:t>7</w:t>
        </w:r>
        <w:r w:rsidRPr="00294D0D">
          <w:rPr>
            <w:bCs/>
            <w:webHidden/>
          </w:rPr>
          <w:fldChar w:fldCharType="end"/>
        </w:r>
      </w:hyperlink>
    </w:p>
    <w:p w14:paraId="6DE7DBFA" w14:textId="75E8AF00" w:rsidR="00FB5DED" w:rsidRPr="00294D0D" w:rsidRDefault="00FB5DED" w:rsidP="00FB5DED">
      <w:pPr>
        <w:pStyle w:val="TOC2"/>
        <w:rPr>
          <w:rFonts w:eastAsiaTheme="minorEastAsia"/>
          <w:bCs/>
          <w:kern w:val="2"/>
          <w14:ligatures w14:val="standardContextual"/>
        </w:rPr>
      </w:pPr>
      <w:hyperlink w:anchor="_Toc200728719" w:history="1">
        <w:r w:rsidRPr="00294D0D">
          <w:rPr>
            <w:rStyle w:val="Hyperlink"/>
            <w:bCs/>
          </w:rPr>
          <w:t>Methodology</w:t>
        </w:r>
        <w:r w:rsidRPr="00294D0D">
          <w:rPr>
            <w:bCs/>
            <w:webHidden/>
          </w:rPr>
          <w:tab/>
        </w:r>
        <w:r w:rsidR="00864322">
          <w:rPr>
            <w:bCs/>
            <w:webHidden/>
          </w:rPr>
          <w:t>59</w:t>
        </w:r>
      </w:hyperlink>
    </w:p>
    <w:p w14:paraId="72EEE640" w14:textId="149BE94E" w:rsidR="00FB5DED" w:rsidRPr="00294D0D" w:rsidRDefault="00FB5DED" w:rsidP="00FB5DED">
      <w:pPr>
        <w:pStyle w:val="TOC3"/>
        <w:rPr>
          <w:rFonts w:eastAsiaTheme="minorEastAsia"/>
          <w:b w:val="0"/>
          <w:i w:val="0"/>
          <w:kern w:val="2"/>
          <w14:ligatures w14:val="standardContextual"/>
        </w:rPr>
      </w:pPr>
      <w:hyperlink w:anchor="_Toc200728720" w:history="1">
        <w:r w:rsidRPr="00294D0D">
          <w:rPr>
            <w:rStyle w:val="Hyperlink"/>
            <w:b w:val="0"/>
            <w:i w:val="0"/>
          </w:rPr>
          <w:t>Data Collection</w:t>
        </w:r>
        <w:r w:rsidRPr="00294D0D">
          <w:rPr>
            <w:b w:val="0"/>
            <w:i w:val="0"/>
            <w:webHidden/>
          </w:rPr>
          <w:tab/>
        </w:r>
        <w:r w:rsidR="00864322">
          <w:rPr>
            <w:b w:val="0"/>
            <w:i w:val="0"/>
            <w:webHidden/>
          </w:rPr>
          <w:t>59</w:t>
        </w:r>
      </w:hyperlink>
    </w:p>
    <w:p w14:paraId="52041CC3" w14:textId="36421608" w:rsidR="00FB5DED" w:rsidRPr="00294D0D" w:rsidRDefault="00FB5DED" w:rsidP="00FB5DED">
      <w:pPr>
        <w:pStyle w:val="TOC3"/>
        <w:rPr>
          <w:rFonts w:eastAsiaTheme="minorEastAsia"/>
          <w:b w:val="0"/>
          <w:i w:val="0"/>
          <w:kern w:val="2"/>
          <w14:ligatures w14:val="standardContextual"/>
        </w:rPr>
      </w:pPr>
      <w:hyperlink w:anchor="_Toc200728721" w:history="1">
        <w:r w:rsidRPr="00294D0D">
          <w:rPr>
            <w:rStyle w:val="Hyperlink"/>
            <w:b w:val="0"/>
            <w:i w:val="0"/>
          </w:rPr>
          <w:t>Data Integration</w:t>
        </w:r>
        <w:r w:rsidRPr="00294D0D">
          <w:rPr>
            <w:b w:val="0"/>
            <w:i w:val="0"/>
            <w:webHidden/>
          </w:rPr>
          <w:tab/>
        </w:r>
        <w:r w:rsidRPr="00294D0D">
          <w:rPr>
            <w:b w:val="0"/>
            <w:i w:val="0"/>
            <w:webHidden/>
          </w:rPr>
          <w:fldChar w:fldCharType="begin"/>
        </w:r>
        <w:r w:rsidRPr="00294D0D">
          <w:rPr>
            <w:b w:val="0"/>
            <w:i w:val="0"/>
            <w:webHidden/>
          </w:rPr>
          <w:instrText xml:space="preserve"> PAGEREF _Toc200728721 \h </w:instrText>
        </w:r>
        <w:r w:rsidRPr="00294D0D">
          <w:rPr>
            <w:b w:val="0"/>
            <w:i w:val="0"/>
            <w:webHidden/>
          </w:rPr>
        </w:r>
        <w:r w:rsidRPr="00294D0D">
          <w:rPr>
            <w:b w:val="0"/>
            <w:i w:val="0"/>
            <w:webHidden/>
          </w:rPr>
          <w:fldChar w:fldCharType="separate"/>
        </w:r>
        <w:r w:rsidR="00092E7F" w:rsidRPr="00294D0D">
          <w:rPr>
            <w:b w:val="0"/>
            <w:i w:val="0"/>
            <w:webHidden/>
          </w:rPr>
          <w:t>6</w:t>
        </w:r>
        <w:r w:rsidR="00864322">
          <w:rPr>
            <w:b w:val="0"/>
            <w:i w:val="0"/>
            <w:webHidden/>
          </w:rPr>
          <w:t>0</w:t>
        </w:r>
        <w:r w:rsidRPr="00294D0D">
          <w:rPr>
            <w:b w:val="0"/>
            <w:i w:val="0"/>
            <w:webHidden/>
          </w:rPr>
          <w:fldChar w:fldCharType="end"/>
        </w:r>
      </w:hyperlink>
    </w:p>
    <w:p w14:paraId="02D033E5" w14:textId="7E99E3CE" w:rsidR="00FB5DED" w:rsidRPr="00294D0D" w:rsidRDefault="00FB5DED" w:rsidP="00FB5DED">
      <w:pPr>
        <w:pStyle w:val="TOC3"/>
        <w:rPr>
          <w:rFonts w:eastAsiaTheme="minorEastAsia"/>
          <w:b w:val="0"/>
          <w:i w:val="0"/>
          <w:kern w:val="2"/>
          <w14:ligatures w14:val="standardContextual"/>
        </w:rPr>
      </w:pPr>
      <w:hyperlink w:anchor="_Toc200728722" w:history="1">
        <w:r w:rsidRPr="00294D0D">
          <w:rPr>
            <w:rStyle w:val="Hyperlink"/>
            <w:b w:val="0"/>
            <w:i w:val="0"/>
          </w:rPr>
          <w:t>Model Formulation</w:t>
        </w:r>
        <w:r w:rsidRPr="00294D0D">
          <w:rPr>
            <w:b w:val="0"/>
            <w:i w:val="0"/>
            <w:webHidden/>
          </w:rPr>
          <w:tab/>
        </w:r>
        <w:r w:rsidRPr="00294D0D">
          <w:rPr>
            <w:b w:val="0"/>
            <w:i w:val="0"/>
            <w:webHidden/>
          </w:rPr>
          <w:fldChar w:fldCharType="begin"/>
        </w:r>
        <w:r w:rsidRPr="00294D0D">
          <w:rPr>
            <w:b w:val="0"/>
            <w:i w:val="0"/>
            <w:webHidden/>
          </w:rPr>
          <w:instrText xml:space="preserve"> PAGEREF _Toc200728722 \h </w:instrText>
        </w:r>
        <w:r w:rsidRPr="00294D0D">
          <w:rPr>
            <w:b w:val="0"/>
            <w:i w:val="0"/>
            <w:webHidden/>
          </w:rPr>
        </w:r>
        <w:r w:rsidRPr="00294D0D">
          <w:rPr>
            <w:b w:val="0"/>
            <w:i w:val="0"/>
            <w:webHidden/>
          </w:rPr>
          <w:fldChar w:fldCharType="separate"/>
        </w:r>
        <w:r w:rsidR="00092E7F" w:rsidRPr="00294D0D">
          <w:rPr>
            <w:b w:val="0"/>
            <w:i w:val="0"/>
            <w:webHidden/>
          </w:rPr>
          <w:t>6</w:t>
        </w:r>
        <w:r w:rsidR="00864322">
          <w:rPr>
            <w:b w:val="0"/>
            <w:i w:val="0"/>
            <w:webHidden/>
          </w:rPr>
          <w:t>0</w:t>
        </w:r>
        <w:r w:rsidRPr="00294D0D">
          <w:rPr>
            <w:b w:val="0"/>
            <w:i w:val="0"/>
            <w:webHidden/>
          </w:rPr>
          <w:fldChar w:fldCharType="end"/>
        </w:r>
      </w:hyperlink>
    </w:p>
    <w:p w14:paraId="08637D82" w14:textId="7AF4426A" w:rsidR="00FB5DED" w:rsidRPr="00294D0D" w:rsidRDefault="00FB5DED" w:rsidP="00FB5DED">
      <w:pPr>
        <w:pStyle w:val="TOC3"/>
        <w:rPr>
          <w:rFonts w:eastAsiaTheme="minorEastAsia"/>
          <w:b w:val="0"/>
          <w:i w:val="0"/>
          <w:kern w:val="2"/>
          <w14:ligatures w14:val="standardContextual"/>
        </w:rPr>
      </w:pPr>
      <w:hyperlink w:anchor="_Toc200728723" w:history="1">
        <w:r w:rsidRPr="00294D0D">
          <w:rPr>
            <w:rStyle w:val="Hyperlink"/>
            <w:b w:val="0"/>
            <w:i w:val="0"/>
          </w:rPr>
          <w:t>Sensitivity Analysis</w:t>
        </w:r>
        <w:r w:rsidRPr="00294D0D">
          <w:rPr>
            <w:b w:val="0"/>
            <w:i w:val="0"/>
            <w:webHidden/>
          </w:rPr>
          <w:tab/>
        </w:r>
        <w:r w:rsidRPr="00294D0D">
          <w:rPr>
            <w:b w:val="0"/>
            <w:i w:val="0"/>
            <w:webHidden/>
          </w:rPr>
          <w:fldChar w:fldCharType="begin"/>
        </w:r>
        <w:r w:rsidRPr="00294D0D">
          <w:rPr>
            <w:b w:val="0"/>
            <w:i w:val="0"/>
            <w:webHidden/>
          </w:rPr>
          <w:instrText xml:space="preserve"> PAGEREF _Toc200728723 \h </w:instrText>
        </w:r>
        <w:r w:rsidRPr="00294D0D">
          <w:rPr>
            <w:b w:val="0"/>
            <w:i w:val="0"/>
            <w:webHidden/>
          </w:rPr>
        </w:r>
        <w:r w:rsidRPr="00294D0D">
          <w:rPr>
            <w:b w:val="0"/>
            <w:i w:val="0"/>
            <w:webHidden/>
          </w:rPr>
          <w:fldChar w:fldCharType="separate"/>
        </w:r>
        <w:r w:rsidR="00092E7F" w:rsidRPr="00294D0D">
          <w:rPr>
            <w:b w:val="0"/>
            <w:i w:val="0"/>
            <w:webHidden/>
          </w:rPr>
          <w:t>6</w:t>
        </w:r>
        <w:r w:rsidR="00864322">
          <w:rPr>
            <w:b w:val="0"/>
            <w:i w:val="0"/>
            <w:webHidden/>
          </w:rPr>
          <w:t>2</w:t>
        </w:r>
        <w:r w:rsidRPr="00294D0D">
          <w:rPr>
            <w:b w:val="0"/>
            <w:i w:val="0"/>
            <w:webHidden/>
          </w:rPr>
          <w:fldChar w:fldCharType="end"/>
        </w:r>
      </w:hyperlink>
    </w:p>
    <w:p w14:paraId="6BD2A93C" w14:textId="5DC1CC88" w:rsidR="00FB5DED" w:rsidRPr="00294D0D" w:rsidRDefault="00FB5DED" w:rsidP="00FB5DED">
      <w:pPr>
        <w:pStyle w:val="TOC2"/>
        <w:rPr>
          <w:rFonts w:eastAsiaTheme="minorEastAsia"/>
          <w:bCs/>
          <w:kern w:val="2"/>
          <w14:ligatures w14:val="standardContextual"/>
        </w:rPr>
      </w:pPr>
      <w:hyperlink w:anchor="_Toc200728724" w:history="1">
        <w:r w:rsidRPr="00294D0D">
          <w:rPr>
            <w:rStyle w:val="Hyperlink"/>
            <w:bCs/>
          </w:rPr>
          <w:t>Results</w:t>
        </w:r>
        <w:r w:rsidRPr="00294D0D">
          <w:rPr>
            <w:bCs/>
            <w:webHidden/>
          </w:rPr>
          <w:tab/>
        </w:r>
        <w:r w:rsidRPr="00294D0D">
          <w:rPr>
            <w:bCs/>
            <w:webHidden/>
          </w:rPr>
          <w:fldChar w:fldCharType="begin"/>
        </w:r>
        <w:r w:rsidRPr="00294D0D">
          <w:rPr>
            <w:bCs/>
            <w:webHidden/>
          </w:rPr>
          <w:instrText xml:space="preserve"> PAGEREF _Toc200728724 \h </w:instrText>
        </w:r>
        <w:r w:rsidRPr="00294D0D">
          <w:rPr>
            <w:bCs/>
            <w:webHidden/>
          </w:rPr>
        </w:r>
        <w:r w:rsidRPr="00294D0D">
          <w:rPr>
            <w:bCs/>
            <w:webHidden/>
          </w:rPr>
          <w:fldChar w:fldCharType="separate"/>
        </w:r>
        <w:r w:rsidR="00092E7F" w:rsidRPr="00294D0D">
          <w:rPr>
            <w:bCs/>
            <w:webHidden/>
          </w:rPr>
          <w:t>6</w:t>
        </w:r>
        <w:r w:rsidR="00864322">
          <w:rPr>
            <w:bCs/>
            <w:webHidden/>
          </w:rPr>
          <w:t>2</w:t>
        </w:r>
        <w:r w:rsidRPr="00294D0D">
          <w:rPr>
            <w:bCs/>
            <w:webHidden/>
          </w:rPr>
          <w:fldChar w:fldCharType="end"/>
        </w:r>
      </w:hyperlink>
    </w:p>
    <w:p w14:paraId="0BB35ECC" w14:textId="4E55E804" w:rsidR="00FB5DED" w:rsidRPr="00294D0D" w:rsidRDefault="00FB5DED" w:rsidP="00FB5DED">
      <w:pPr>
        <w:pStyle w:val="TOC3"/>
        <w:rPr>
          <w:rFonts w:eastAsiaTheme="minorEastAsia"/>
          <w:b w:val="0"/>
          <w:i w:val="0"/>
          <w:kern w:val="2"/>
          <w14:ligatures w14:val="standardContextual"/>
        </w:rPr>
      </w:pPr>
      <w:hyperlink w:anchor="_Toc200728725" w:history="1">
        <w:r w:rsidRPr="00294D0D">
          <w:rPr>
            <w:rStyle w:val="Hyperlink"/>
            <w:b w:val="0"/>
            <w:i w:val="0"/>
          </w:rPr>
          <w:t>Optimal Facility Locations</w:t>
        </w:r>
        <w:r w:rsidRPr="00294D0D">
          <w:rPr>
            <w:b w:val="0"/>
            <w:i w:val="0"/>
            <w:webHidden/>
          </w:rPr>
          <w:tab/>
        </w:r>
        <w:r w:rsidRPr="00294D0D">
          <w:rPr>
            <w:b w:val="0"/>
            <w:i w:val="0"/>
            <w:webHidden/>
          </w:rPr>
          <w:fldChar w:fldCharType="begin"/>
        </w:r>
        <w:r w:rsidRPr="00294D0D">
          <w:rPr>
            <w:b w:val="0"/>
            <w:i w:val="0"/>
            <w:webHidden/>
          </w:rPr>
          <w:instrText xml:space="preserve"> PAGEREF _Toc200728725 \h </w:instrText>
        </w:r>
        <w:r w:rsidRPr="00294D0D">
          <w:rPr>
            <w:b w:val="0"/>
            <w:i w:val="0"/>
            <w:webHidden/>
          </w:rPr>
        </w:r>
        <w:r w:rsidRPr="00294D0D">
          <w:rPr>
            <w:b w:val="0"/>
            <w:i w:val="0"/>
            <w:webHidden/>
          </w:rPr>
          <w:fldChar w:fldCharType="separate"/>
        </w:r>
        <w:r w:rsidR="00092E7F" w:rsidRPr="00294D0D">
          <w:rPr>
            <w:b w:val="0"/>
            <w:i w:val="0"/>
            <w:webHidden/>
          </w:rPr>
          <w:t>6</w:t>
        </w:r>
        <w:r w:rsidR="00864322">
          <w:rPr>
            <w:b w:val="0"/>
            <w:i w:val="0"/>
            <w:webHidden/>
          </w:rPr>
          <w:t>2</w:t>
        </w:r>
        <w:r w:rsidRPr="00294D0D">
          <w:rPr>
            <w:b w:val="0"/>
            <w:i w:val="0"/>
            <w:webHidden/>
          </w:rPr>
          <w:fldChar w:fldCharType="end"/>
        </w:r>
      </w:hyperlink>
    </w:p>
    <w:p w14:paraId="7B4873F9" w14:textId="76BEDBC6" w:rsidR="00FB5DED" w:rsidRPr="00294D0D" w:rsidRDefault="00FB5DED" w:rsidP="00FB5DED">
      <w:pPr>
        <w:pStyle w:val="TOC3"/>
        <w:rPr>
          <w:rFonts w:eastAsiaTheme="minorEastAsia"/>
          <w:b w:val="0"/>
          <w:i w:val="0"/>
          <w:kern w:val="2"/>
          <w14:ligatures w14:val="standardContextual"/>
        </w:rPr>
      </w:pPr>
      <w:hyperlink w:anchor="_Toc200728726" w:history="1">
        <w:r w:rsidRPr="00294D0D">
          <w:rPr>
            <w:rStyle w:val="Hyperlink"/>
            <w:b w:val="0"/>
            <w:i w:val="0"/>
          </w:rPr>
          <w:t>Sensitivity Analysis Results</w:t>
        </w:r>
        <w:r w:rsidRPr="00294D0D">
          <w:rPr>
            <w:b w:val="0"/>
            <w:i w:val="0"/>
            <w:webHidden/>
          </w:rPr>
          <w:tab/>
        </w:r>
        <w:r w:rsidRPr="00294D0D">
          <w:rPr>
            <w:b w:val="0"/>
            <w:i w:val="0"/>
            <w:webHidden/>
          </w:rPr>
          <w:fldChar w:fldCharType="begin"/>
        </w:r>
        <w:r w:rsidRPr="00294D0D">
          <w:rPr>
            <w:b w:val="0"/>
            <w:i w:val="0"/>
            <w:webHidden/>
          </w:rPr>
          <w:instrText xml:space="preserve"> PAGEREF _Toc200728726 \h </w:instrText>
        </w:r>
        <w:r w:rsidRPr="00294D0D">
          <w:rPr>
            <w:b w:val="0"/>
            <w:i w:val="0"/>
            <w:webHidden/>
          </w:rPr>
        </w:r>
        <w:r w:rsidRPr="00294D0D">
          <w:rPr>
            <w:b w:val="0"/>
            <w:i w:val="0"/>
            <w:webHidden/>
          </w:rPr>
          <w:fldChar w:fldCharType="separate"/>
        </w:r>
        <w:r w:rsidR="00092E7F" w:rsidRPr="00294D0D">
          <w:rPr>
            <w:b w:val="0"/>
            <w:i w:val="0"/>
            <w:webHidden/>
          </w:rPr>
          <w:t>6</w:t>
        </w:r>
        <w:r w:rsidR="00864322">
          <w:rPr>
            <w:b w:val="0"/>
            <w:i w:val="0"/>
            <w:webHidden/>
          </w:rPr>
          <w:t>3</w:t>
        </w:r>
        <w:r w:rsidRPr="00294D0D">
          <w:rPr>
            <w:b w:val="0"/>
            <w:i w:val="0"/>
            <w:webHidden/>
          </w:rPr>
          <w:fldChar w:fldCharType="end"/>
        </w:r>
      </w:hyperlink>
    </w:p>
    <w:p w14:paraId="25961CAE" w14:textId="558131AB" w:rsidR="00FB5DED" w:rsidRPr="00294D0D" w:rsidRDefault="00FB5DED" w:rsidP="00FB5DED">
      <w:pPr>
        <w:pStyle w:val="TOC3"/>
        <w:rPr>
          <w:rFonts w:eastAsiaTheme="minorEastAsia"/>
          <w:b w:val="0"/>
          <w:i w:val="0"/>
          <w:kern w:val="2"/>
          <w14:ligatures w14:val="standardContextual"/>
        </w:rPr>
      </w:pPr>
      <w:hyperlink w:anchor="_Toc200728727" w:history="1">
        <w:r w:rsidRPr="00294D0D">
          <w:rPr>
            <w:rStyle w:val="Hyperlink"/>
            <w:b w:val="0"/>
            <w:i w:val="0"/>
          </w:rPr>
          <w:t>Cost Reduction Analysis</w:t>
        </w:r>
        <w:r w:rsidRPr="00294D0D">
          <w:rPr>
            <w:b w:val="0"/>
            <w:i w:val="0"/>
            <w:webHidden/>
          </w:rPr>
          <w:tab/>
        </w:r>
        <w:r w:rsidRPr="00294D0D">
          <w:rPr>
            <w:b w:val="0"/>
            <w:i w:val="0"/>
            <w:webHidden/>
          </w:rPr>
          <w:fldChar w:fldCharType="begin"/>
        </w:r>
        <w:r w:rsidRPr="00294D0D">
          <w:rPr>
            <w:b w:val="0"/>
            <w:i w:val="0"/>
            <w:webHidden/>
          </w:rPr>
          <w:instrText xml:space="preserve"> PAGEREF _Toc200728727 \h </w:instrText>
        </w:r>
        <w:r w:rsidRPr="00294D0D">
          <w:rPr>
            <w:b w:val="0"/>
            <w:i w:val="0"/>
            <w:webHidden/>
          </w:rPr>
        </w:r>
        <w:r w:rsidRPr="00294D0D">
          <w:rPr>
            <w:b w:val="0"/>
            <w:i w:val="0"/>
            <w:webHidden/>
          </w:rPr>
          <w:fldChar w:fldCharType="separate"/>
        </w:r>
        <w:r w:rsidR="00092E7F" w:rsidRPr="00294D0D">
          <w:rPr>
            <w:b w:val="0"/>
            <w:i w:val="0"/>
            <w:webHidden/>
          </w:rPr>
          <w:t>6</w:t>
        </w:r>
        <w:r w:rsidR="00864322">
          <w:rPr>
            <w:b w:val="0"/>
            <w:i w:val="0"/>
            <w:webHidden/>
          </w:rPr>
          <w:t>4</w:t>
        </w:r>
        <w:r w:rsidRPr="00294D0D">
          <w:rPr>
            <w:b w:val="0"/>
            <w:i w:val="0"/>
            <w:webHidden/>
          </w:rPr>
          <w:fldChar w:fldCharType="end"/>
        </w:r>
      </w:hyperlink>
    </w:p>
    <w:p w14:paraId="0AD7178E" w14:textId="4413D6A1" w:rsidR="00FB5DED" w:rsidRPr="00294D0D" w:rsidRDefault="00FB5DED" w:rsidP="00FB5DED">
      <w:pPr>
        <w:pStyle w:val="TOC2"/>
        <w:rPr>
          <w:rFonts w:eastAsiaTheme="minorEastAsia"/>
          <w:bCs/>
          <w:kern w:val="2"/>
          <w14:ligatures w14:val="standardContextual"/>
        </w:rPr>
      </w:pPr>
      <w:hyperlink w:anchor="_Toc200728728" w:history="1">
        <w:r w:rsidRPr="00294D0D">
          <w:rPr>
            <w:rStyle w:val="Hyperlink"/>
            <w:bCs/>
          </w:rPr>
          <w:t>Conclusion</w:t>
        </w:r>
        <w:r w:rsidRPr="00294D0D">
          <w:rPr>
            <w:bCs/>
            <w:webHidden/>
          </w:rPr>
          <w:tab/>
        </w:r>
        <w:r w:rsidRPr="00294D0D">
          <w:rPr>
            <w:bCs/>
            <w:webHidden/>
          </w:rPr>
          <w:fldChar w:fldCharType="begin"/>
        </w:r>
        <w:r w:rsidRPr="00294D0D">
          <w:rPr>
            <w:bCs/>
            <w:webHidden/>
          </w:rPr>
          <w:instrText xml:space="preserve"> PAGEREF _Toc200728728 \h </w:instrText>
        </w:r>
        <w:r w:rsidRPr="00294D0D">
          <w:rPr>
            <w:bCs/>
            <w:webHidden/>
          </w:rPr>
        </w:r>
        <w:r w:rsidRPr="00294D0D">
          <w:rPr>
            <w:bCs/>
            <w:webHidden/>
          </w:rPr>
          <w:fldChar w:fldCharType="separate"/>
        </w:r>
        <w:r w:rsidR="00092E7F" w:rsidRPr="00294D0D">
          <w:rPr>
            <w:bCs/>
            <w:webHidden/>
          </w:rPr>
          <w:t>6</w:t>
        </w:r>
        <w:r w:rsidR="00864322">
          <w:rPr>
            <w:bCs/>
            <w:webHidden/>
          </w:rPr>
          <w:t>4</w:t>
        </w:r>
        <w:r w:rsidRPr="00294D0D">
          <w:rPr>
            <w:bCs/>
            <w:webHidden/>
          </w:rPr>
          <w:fldChar w:fldCharType="end"/>
        </w:r>
      </w:hyperlink>
    </w:p>
    <w:p w14:paraId="78AF5BFA" w14:textId="37B0DAA1" w:rsidR="00FB5DED" w:rsidRPr="00294D0D" w:rsidRDefault="00FB5DED" w:rsidP="00FB5DED">
      <w:pPr>
        <w:pStyle w:val="TOC2"/>
        <w:rPr>
          <w:rFonts w:eastAsiaTheme="minorEastAsia"/>
          <w:bCs/>
          <w:kern w:val="2"/>
          <w14:ligatures w14:val="standardContextual"/>
        </w:rPr>
      </w:pPr>
      <w:hyperlink w:anchor="_Toc200728729" w:history="1">
        <w:r w:rsidRPr="00294D0D">
          <w:rPr>
            <w:rStyle w:val="Hyperlink"/>
            <w:bCs/>
          </w:rPr>
          <w:t>References</w:t>
        </w:r>
        <w:r w:rsidRPr="00294D0D">
          <w:rPr>
            <w:bCs/>
            <w:webHidden/>
          </w:rPr>
          <w:tab/>
        </w:r>
        <w:r w:rsidRPr="00294D0D">
          <w:rPr>
            <w:bCs/>
            <w:webHidden/>
          </w:rPr>
          <w:fldChar w:fldCharType="begin"/>
        </w:r>
        <w:r w:rsidRPr="00294D0D">
          <w:rPr>
            <w:bCs/>
            <w:webHidden/>
          </w:rPr>
          <w:instrText xml:space="preserve"> PAGEREF _Toc200728729 \h </w:instrText>
        </w:r>
        <w:r w:rsidRPr="00294D0D">
          <w:rPr>
            <w:bCs/>
            <w:webHidden/>
          </w:rPr>
        </w:r>
        <w:r w:rsidRPr="00294D0D">
          <w:rPr>
            <w:bCs/>
            <w:webHidden/>
          </w:rPr>
          <w:fldChar w:fldCharType="separate"/>
        </w:r>
        <w:r w:rsidR="00092E7F" w:rsidRPr="00294D0D">
          <w:rPr>
            <w:bCs/>
            <w:webHidden/>
          </w:rPr>
          <w:t>6</w:t>
        </w:r>
        <w:r w:rsidR="00864322">
          <w:rPr>
            <w:bCs/>
            <w:webHidden/>
          </w:rPr>
          <w:t>6</w:t>
        </w:r>
        <w:r w:rsidRPr="00294D0D">
          <w:rPr>
            <w:bCs/>
            <w:webHidden/>
          </w:rPr>
          <w:fldChar w:fldCharType="end"/>
        </w:r>
      </w:hyperlink>
    </w:p>
    <w:p w14:paraId="7A688B44" w14:textId="2745C425" w:rsidR="00FB5DED" w:rsidRPr="00294D0D" w:rsidRDefault="00FB5DED" w:rsidP="00FB5DED">
      <w:pPr>
        <w:pStyle w:val="TOC2"/>
        <w:rPr>
          <w:rFonts w:eastAsiaTheme="minorEastAsia"/>
          <w:bCs/>
          <w:kern w:val="2"/>
          <w14:ligatures w14:val="standardContextual"/>
        </w:rPr>
      </w:pPr>
      <w:hyperlink w:anchor="_Toc200728730" w:history="1">
        <w:r w:rsidRPr="00294D0D">
          <w:rPr>
            <w:rStyle w:val="Hyperlink"/>
            <w:bCs/>
          </w:rPr>
          <w:t>Appendix</w:t>
        </w:r>
        <w:r w:rsidRPr="00294D0D">
          <w:rPr>
            <w:bCs/>
            <w:webHidden/>
          </w:rPr>
          <w:tab/>
        </w:r>
        <w:r w:rsidR="00864322">
          <w:rPr>
            <w:bCs/>
            <w:webHidden/>
          </w:rPr>
          <w:t>68</w:t>
        </w:r>
      </w:hyperlink>
    </w:p>
    <w:p w14:paraId="17B39CE0" w14:textId="35112A8F" w:rsidR="00FB5DED" w:rsidRPr="00294D0D" w:rsidRDefault="00FB5DED" w:rsidP="00FB5DED">
      <w:pPr>
        <w:pStyle w:val="TOC3"/>
        <w:rPr>
          <w:rFonts w:eastAsiaTheme="minorEastAsia"/>
          <w:b w:val="0"/>
          <w:i w:val="0"/>
          <w:kern w:val="2"/>
          <w14:ligatures w14:val="standardContextual"/>
        </w:rPr>
      </w:pPr>
      <w:hyperlink w:anchor="_Toc200728731" w:history="1">
        <w:r w:rsidRPr="00294D0D">
          <w:rPr>
            <w:rStyle w:val="Hyperlink"/>
            <w:b w:val="0"/>
            <w:i w:val="0"/>
          </w:rPr>
          <w:t>Figures</w:t>
        </w:r>
        <w:r w:rsidRPr="00294D0D">
          <w:rPr>
            <w:b w:val="0"/>
            <w:i w:val="0"/>
            <w:webHidden/>
          </w:rPr>
          <w:tab/>
        </w:r>
        <w:r w:rsidRPr="00294D0D">
          <w:rPr>
            <w:b w:val="0"/>
            <w:i w:val="0"/>
            <w:webHidden/>
          </w:rPr>
          <w:fldChar w:fldCharType="begin"/>
        </w:r>
        <w:r w:rsidRPr="00294D0D">
          <w:rPr>
            <w:b w:val="0"/>
            <w:i w:val="0"/>
            <w:webHidden/>
          </w:rPr>
          <w:instrText xml:space="preserve"> PAGEREF _Toc200728731 \h </w:instrText>
        </w:r>
        <w:r w:rsidRPr="00294D0D">
          <w:rPr>
            <w:b w:val="0"/>
            <w:i w:val="0"/>
            <w:webHidden/>
          </w:rPr>
        </w:r>
        <w:r w:rsidRPr="00294D0D">
          <w:rPr>
            <w:b w:val="0"/>
            <w:i w:val="0"/>
            <w:webHidden/>
          </w:rPr>
          <w:fldChar w:fldCharType="separate"/>
        </w:r>
        <w:r w:rsidR="00864322">
          <w:rPr>
            <w:b w:val="0"/>
            <w:i w:val="0"/>
            <w:webHidden/>
          </w:rPr>
          <w:t>68</w:t>
        </w:r>
        <w:r w:rsidRPr="00294D0D">
          <w:rPr>
            <w:b w:val="0"/>
            <w:i w:val="0"/>
            <w:webHidden/>
          </w:rPr>
          <w:fldChar w:fldCharType="end"/>
        </w:r>
      </w:hyperlink>
    </w:p>
    <w:p w14:paraId="609609E0" w14:textId="41FB10C8" w:rsidR="00FB5DED" w:rsidRPr="00294D0D" w:rsidRDefault="00FB5DED" w:rsidP="00FB5DED">
      <w:pPr>
        <w:pStyle w:val="TOC3"/>
        <w:rPr>
          <w:rFonts w:eastAsiaTheme="minorEastAsia"/>
          <w:b w:val="0"/>
          <w:i w:val="0"/>
          <w:kern w:val="2"/>
          <w14:ligatures w14:val="standardContextual"/>
        </w:rPr>
      </w:pPr>
      <w:hyperlink w:anchor="_Toc200728732" w:history="1">
        <w:r w:rsidRPr="00294D0D">
          <w:rPr>
            <w:rStyle w:val="Hyperlink"/>
            <w:b w:val="0"/>
            <w:i w:val="0"/>
          </w:rPr>
          <w:t>Tables</w:t>
        </w:r>
        <w:r w:rsidRPr="00294D0D">
          <w:rPr>
            <w:b w:val="0"/>
            <w:i w:val="0"/>
            <w:webHidden/>
          </w:rPr>
          <w:tab/>
        </w:r>
        <w:r w:rsidRPr="00294D0D">
          <w:rPr>
            <w:b w:val="0"/>
            <w:i w:val="0"/>
            <w:webHidden/>
          </w:rPr>
          <w:fldChar w:fldCharType="begin"/>
        </w:r>
        <w:r w:rsidRPr="00294D0D">
          <w:rPr>
            <w:b w:val="0"/>
            <w:i w:val="0"/>
            <w:webHidden/>
          </w:rPr>
          <w:instrText xml:space="preserve"> PAGEREF _Toc200728732 \h </w:instrText>
        </w:r>
        <w:r w:rsidRPr="00294D0D">
          <w:rPr>
            <w:b w:val="0"/>
            <w:i w:val="0"/>
            <w:webHidden/>
          </w:rPr>
        </w:r>
        <w:r w:rsidRPr="00294D0D">
          <w:rPr>
            <w:b w:val="0"/>
            <w:i w:val="0"/>
            <w:webHidden/>
          </w:rPr>
          <w:fldChar w:fldCharType="separate"/>
        </w:r>
        <w:r w:rsidR="00864322">
          <w:rPr>
            <w:b w:val="0"/>
            <w:i w:val="0"/>
            <w:webHidden/>
          </w:rPr>
          <w:t>69</w:t>
        </w:r>
        <w:r w:rsidRPr="00294D0D">
          <w:rPr>
            <w:b w:val="0"/>
            <w:i w:val="0"/>
            <w:webHidden/>
          </w:rPr>
          <w:fldChar w:fldCharType="end"/>
        </w:r>
      </w:hyperlink>
    </w:p>
    <w:p w14:paraId="7705C1AB" w14:textId="6B42F0E8" w:rsidR="00FB5DED" w:rsidRPr="00294D0D" w:rsidRDefault="00FB5DED" w:rsidP="00FB5DED">
      <w:pPr>
        <w:pStyle w:val="TOC1"/>
        <w:tabs>
          <w:tab w:val="right" w:leader="dot" w:pos="8630"/>
        </w:tabs>
        <w:spacing w:line="480" w:lineRule="auto"/>
        <w:rPr>
          <w:rFonts w:eastAsiaTheme="minorEastAsia" w:cs="Times New Roman"/>
          <w:bCs/>
          <w:noProof/>
          <w:kern w:val="2"/>
          <w14:ligatures w14:val="standardContextual"/>
        </w:rPr>
      </w:pPr>
      <w:hyperlink w:anchor="_Toc200728733" w:history="1">
        <w:r w:rsidRPr="00294D0D">
          <w:rPr>
            <w:rStyle w:val="Hyperlink"/>
            <w:rFonts w:cs="Times New Roman"/>
            <w:bCs/>
            <w:noProof/>
          </w:rPr>
          <w:t>CHAPTER IV Tennessee Corn Distribution: A Cost Minimization Analysis</w:t>
        </w:r>
        <w:r w:rsidRPr="00294D0D">
          <w:rPr>
            <w:rFonts w:cs="Times New Roman"/>
            <w:bCs/>
            <w:noProof/>
            <w:webHidden/>
          </w:rPr>
          <w:tab/>
        </w:r>
        <w:r w:rsidRPr="00294D0D">
          <w:rPr>
            <w:rFonts w:cs="Times New Roman"/>
            <w:bCs/>
            <w:noProof/>
            <w:webHidden/>
          </w:rPr>
          <w:fldChar w:fldCharType="begin"/>
        </w:r>
        <w:r w:rsidRPr="00294D0D">
          <w:rPr>
            <w:rFonts w:cs="Times New Roman"/>
            <w:bCs/>
            <w:noProof/>
            <w:webHidden/>
          </w:rPr>
          <w:instrText xml:space="preserve"> PAGEREF _Toc200728733 \h </w:instrText>
        </w:r>
        <w:r w:rsidRPr="00294D0D">
          <w:rPr>
            <w:rFonts w:cs="Times New Roman"/>
            <w:bCs/>
            <w:noProof/>
            <w:webHidden/>
          </w:rPr>
        </w:r>
        <w:r w:rsidRPr="00294D0D">
          <w:rPr>
            <w:rFonts w:cs="Times New Roman"/>
            <w:bCs/>
            <w:noProof/>
            <w:webHidden/>
          </w:rPr>
          <w:fldChar w:fldCharType="separate"/>
        </w:r>
        <w:r w:rsidR="00092E7F" w:rsidRPr="00294D0D">
          <w:rPr>
            <w:rFonts w:cs="Times New Roman"/>
            <w:bCs/>
            <w:noProof/>
            <w:webHidden/>
          </w:rPr>
          <w:t>7</w:t>
        </w:r>
        <w:r w:rsidR="00864322">
          <w:rPr>
            <w:rFonts w:cs="Times New Roman"/>
            <w:bCs/>
            <w:noProof/>
            <w:webHidden/>
          </w:rPr>
          <w:t>2</w:t>
        </w:r>
        <w:r w:rsidRPr="00294D0D">
          <w:rPr>
            <w:rFonts w:cs="Times New Roman"/>
            <w:bCs/>
            <w:noProof/>
            <w:webHidden/>
          </w:rPr>
          <w:fldChar w:fldCharType="end"/>
        </w:r>
      </w:hyperlink>
    </w:p>
    <w:p w14:paraId="32E3C185" w14:textId="4FD86379" w:rsidR="00FB5DED" w:rsidRPr="00294D0D" w:rsidRDefault="00FB5DED" w:rsidP="00FB5DED">
      <w:pPr>
        <w:pStyle w:val="TOC2"/>
        <w:rPr>
          <w:rFonts w:eastAsiaTheme="minorEastAsia"/>
          <w:bCs/>
          <w:kern w:val="2"/>
          <w14:ligatures w14:val="standardContextual"/>
        </w:rPr>
      </w:pPr>
      <w:hyperlink w:anchor="_Toc200728734" w:history="1">
        <w:r w:rsidRPr="00294D0D">
          <w:rPr>
            <w:rStyle w:val="Hyperlink"/>
            <w:bCs/>
          </w:rPr>
          <w:t>Abstract</w:t>
        </w:r>
        <w:r w:rsidRPr="00294D0D">
          <w:rPr>
            <w:bCs/>
            <w:webHidden/>
          </w:rPr>
          <w:tab/>
        </w:r>
        <w:r w:rsidRPr="00294D0D">
          <w:rPr>
            <w:bCs/>
            <w:webHidden/>
          </w:rPr>
          <w:fldChar w:fldCharType="begin"/>
        </w:r>
        <w:r w:rsidRPr="00294D0D">
          <w:rPr>
            <w:bCs/>
            <w:webHidden/>
          </w:rPr>
          <w:instrText xml:space="preserve"> PAGEREF _Toc200728734 \h </w:instrText>
        </w:r>
        <w:r w:rsidRPr="00294D0D">
          <w:rPr>
            <w:bCs/>
            <w:webHidden/>
          </w:rPr>
        </w:r>
        <w:r w:rsidRPr="00294D0D">
          <w:rPr>
            <w:bCs/>
            <w:webHidden/>
          </w:rPr>
          <w:fldChar w:fldCharType="separate"/>
        </w:r>
        <w:r w:rsidR="00092E7F" w:rsidRPr="00294D0D">
          <w:rPr>
            <w:bCs/>
            <w:webHidden/>
          </w:rPr>
          <w:t>7</w:t>
        </w:r>
        <w:r w:rsidR="00864322">
          <w:rPr>
            <w:bCs/>
            <w:webHidden/>
          </w:rPr>
          <w:t>3</w:t>
        </w:r>
        <w:r w:rsidRPr="00294D0D">
          <w:rPr>
            <w:bCs/>
            <w:webHidden/>
          </w:rPr>
          <w:fldChar w:fldCharType="end"/>
        </w:r>
      </w:hyperlink>
    </w:p>
    <w:p w14:paraId="6683E3A8" w14:textId="5DED6ACE" w:rsidR="00FB5DED" w:rsidRPr="00294D0D" w:rsidRDefault="00FB5DED" w:rsidP="00FB5DED">
      <w:pPr>
        <w:pStyle w:val="TOC2"/>
        <w:rPr>
          <w:rFonts w:eastAsiaTheme="minorEastAsia"/>
          <w:bCs/>
          <w:kern w:val="2"/>
          <w14:ligatures w14:val="standardContextual"/>
        </w:rPr>
      </w:pPr>
      <w:hyperlink w:anchor="_Toc200728735" w:history="1">
        <w:r w:rsidRPr="00294D0D">
          <w:rPr>
            <w:rStyle w:val="Hyperlink"/>
            <w:bCs/>
          </w:rPr>
          <w:t>Introduction</w:t>
        </w:r>
        <w:r w:rsidRPr="00294D0D">
          <w:rPr>
            <w:bCs/>
            <w:webHidden/>
          </w:rPr>
          <w:tab/>
        </w:r>
        <w:r w:rsidRPr="00294D0D">
          <w:rPr>
            <w:bCs/>
            <w:webHidden/>
          </w:rPr>
          <w:fldChar w:fldCharType="begin"/>
        </w:r>
        <w:r w:rsidRPr="00294D0D">
          <w:rPr>
            <w:bCs/>
            <w:webHidden/>
          </w:rPr>
          <w:instrText xml:space="preserve"> PAGEREF _Toc200728735 \h </w:instrText>
        </w:r>
        <w:r w:rsidRPr="00294D0D">
          <w:rPr>
            <w:bCs/>
            <w:webHidden/>
          </w:rPr>
        </w:r>
        <w:r w:rsidRPr="00294D0D">
          <w:rPr>
            <w:bCs/>
            <w:webHidden/>
          </w:rPr>
          <w:fldChar w:fldCharType="separate"/>
        </w:r>
        <w:r w:rsidR="00092E7F" w:rsidRPr="00294D0D">
          <w:rPr>
            <w:bCs/>
            <w:webHidden/>
          </w:rPr>
          <w:t>7</w:t>
        </w:r>
        <w:r w:rsidR="00864322">
          <w:rPr>
            <w:bCs/>
            <w:webHidden/>
          </w:rPr>
          <w:t>4</w:t>
        </w:r>
        <w:r w:rsidRPr="00294D0D">
          <w:rPr>
            <w:bCs/>
            <w:webHidden/>
          </w:rPr>
          <w:fldChar w:fldCharType="end"/>
        </w:r>
      </w:hyperlink>
    </w:p>
    <w:p w14:paraId="6CC183CA" w14:textId="37616E95" w:rsidR="00FB5DED" w:rsidRPr="00294D0D" w:rsidRDefault="00FB5DED" w:rsidP="00FB5DED">
      <w:pPr>
        <w:pStyle w:val="TOC2"/>
        <w:rPr>
          <w:rFonts w:eastAsiaTheme="minorEastAsia"/>
          <w:bCs/>
          <w:kern w:val="2"/>
          <w14:ligatures w14:val="standardContextual"/>
        </w:rPr>
      </w:pPr>
      <w:hyperlink w:anchor="_Toc200728736" w:history="1">
        <w:r w:rsidRPr="00294D0D">
          <w:rPr>
            <w:rStyle w:val="Hyperlink"/>
            <w:bCs/>
          </w:rPr>
          <w:t>Data</w:t>
        </w:r>
        <w:r w:rsidRPr="00294D0D">
          <w:rPr>
            <w:bCs/>
            <w:webHidden/>
          </w:rPr>
          <w:tab/>
        </w:r>
        <w:r w:rsidR="00864322">
          <w:rPr>
            <w:bCs/>
            <w:webHidden/>
          </w:rPr>
          <w:t>78</w:t>
        </w:r>
      </w:hyperlink>
    </w:p>
    <w:p w14:paraId="56E9BB77" w14:textId="6ADDE738" w:rsidR="00FB5DED" w:rsidRPr="00294D0D" w:rsidRDefault="00FB5DED" w:rsidP="00FB5DED">
      <w:pPr>
        <w:pStyle w:val="TOC2"/>
        <w:rPr>
          <w:rFonts w:eastAsiaTheme="minorEastAsia"/>
          <w:bCs/>
          <w:kern w:val="2"/>
          <w14:ligatures w14:val="standardContextual"/>
        </w:rPr>
      </w:pPr>
      <w:hyperlink w:anchor="_Toc200728737" w:history="1">
        <w:r w:rsidRPr="00294D0D">
          <w:rPr>
            <w:rStyle w:val="Hyperlink"/>
            <w:bCs/>
          </w:rPr>
          <w:t>Methodology: Linear Programming Approach</w:t>
        </w:r>
        <w:r w:rsidRPr="00294D0D">
          <w:rPr>
            <w:bCs/>
            <w:webHidden/>
          </w:rPr>
          <w:tab/>
        </w:r>
        <w:r w:rsidR="00864322">
          <w:rPr>
            <w:bCs/>
            <w:webHidden/>
          </w:rPr>
          <w:t>79</w:t>
        </w:r>
      </w:hyperlink>
    </w:p>
    <w:p w14:paraId="5FC9B166" w14:textId="31DDF28B" w:rsidR="00FB5DED" w:rsidRPr="00294D0D" w:rsidRDefault="00FB5DED" w:rsidP="00FB5DED">
      <w:pPr>
        <w:pStyle w:val="TOC2"/>
        <w:rPr>
          <w:rFonts w:eastAsiaTheme="minorEastAsia"/>
          <w:bCs/>
          <w:kern w:val="2"/>
          <w14:ligatures w14:val="standardContextual"/>
        </w:rPr>
      </w:pPr>
      <w:hyperlink w:anchor="_Toc200728738" w:history="1">
        <w:r w:rsidRPr="00294D0D">
          <w:rPr>
            <w:rStyle w:val="Hyperlink"/>
            <w:bCs/>
          </w:rPr>
          <w:t>Results</w:t>
        </w:r>
        <w:r w:rsidRPr="00294D0D">
          <w:rPr>
            <w:bCs/>
            <w:webHidden/>
          </w:rPr>
          <w:tab/>
        </w:r>
        <w:r w:rsidRPr="00294D0D">
          <w:rPr>
            <w:bCs/>
            <w:webHidden/>
          </w:rPr>
          <w:fldChar w:fldCharType="begin"/>
        </w:r>
        <w:r w:rsidRPr="00294D0D">
          <w:rPr>
            <w:bCs/>
            <w:webHidden/>
          </w:rPr>
          <w:instrText xml:space="preserve"> PAGEREF _Toc200728738 \h </w:instrText>
        </w:r>
        <w:r w:rsidRPr="00294D0D">
          <w:rPr>
            <w:bCs/>
            <w:webHidden/>
          </w:rPr>
        </w:r>
        <w:r w:rsidRPr="00294D0D">
          <w:rPr>
            <w:bCs/>
            <w:webHidden/>
          </w:rPr>
          <w:fldChar w:fldCharType="separate"/>
        </w:r>
        <w:r w:rsidR="00092E7F" w:rsidRPr="00294D0D">
          <w:rPr>
            <w:bCs/>
            <w:webHidden/>
          </w:rPr>
          <w:t>8</w:t>
        </w:r>
        <w:r w:rsidR="00864322">
          <w:rPr>
            <w:bCs/>
            <w:webHidden/>
          </w:rPr>
          <w:t>2</w:t>
        </w:r>
        <w:r w:rsidRPr="00294D0D">
          <w:rPr>
            <w:bCs/>
            <w:webHidden/>
          </w:rPr>
          <w:fldChar w:fldCharType="end"/>
        </w:r>
      </w:hyperlink>
    </w:p>
    <w:p w14:paraId="57A788D8" w14:textId="05D21B88" w:rsidR="00FB5DED" w:rsidRPr="00294D0D" w:rsidRDefault="00FB5DED" w:rsidP="00FB5DED">
      <w:pPr>
        <w:pStyle w:val="TOC3"/>
        <w:rPr>
          <w:rFonts w:eastAsiaTheme="minorEastAsia"/>
          <w:b w:val="0"/>
          <w:i w:val="0"/>
          <w:kern w:val="2"/>
          <w14:ligatures w14:val="standardContextual"/>
        </w:rPr>
      </w:pPr>
      <w:hyperlink w:anchor="_Toc200728739" w:history="1">
        <w:r w:rsidRPr="00294D0D">
          <w:rPr>
            <w:rStyle w:val="Hyperlink"/>
            <w:b w:val="0"/>
            <w:i w:val="0"/>
          </w:rPr>
          <w:t>Regional Cost Distribution</w:t>
        </w:r>
        <w:r w:rsidRPr="00294D0D">
          <w:rPr>
            <w:b w:val="0"/>
            <w:i w:val="0"/>
            <w:webHidden/>
          </w:rPr>
          <w:tab/>
        </w:r>
        <w:r w:rsidRPr="00294D0D">
          <w:rPr>
            <w:b w:val="0"/>
            <w:i w:val="0"/>
            <w:webHidden/>
          </w:rPr>
          <w:fldChar w:fldCharType="begin"/>
        </w:r>
        <w:r w:rsidRPr="00294D0D">
          <w:rPr>
            <w:b w:val="0"/>
            <w:i w:val="0"/>
            <w:webHidden/>
          </w:rPr>
          <w:instrText xml:space="preserve"> PAGEREF _Toc200728739 \h </w:instrText>
        </w:r>
        <w:r w:rsidRPr="00294D0D">
          <w:rPr>
            <w:b w:val="0"/>
            <w:i w:val="0"/>
            <w:webHidden/>
          </w:rPr>
        </w:r>
        <w:r w:rsidRPr="00294D0D">
          <w:rPr>
            <w:b w:val="0"/>
            <w:i w:val="0"/>
            <w:webHidden/>
          </w:rPr>
          <w:fldChar w:fldCharType="separate"/>
        </w:r>
        <w:r w:rsidR="00092E7F" w:rsidRPr="00294D0D">
          <w:rPr>
            <w:b w:val="0"/>
            <w:i w:val="0"/>
            <w:webHidden/>
          </w:rPr>
          <w:t>8</w:t>
        </w:r>
        <w:r w:rsidR="00864322">
          <w:rPr>
            <w:b w:val="0"/>
            <w:i w:val="0"/>
            <w:webHidden/>
          </w:rPr>
          <w:t>3</w:t>
        </w:r>
        <w:r w:rsidRPr="00294D0D">
          <w:rPr>
            <w:b w:val="0"/>
            <w:i w:val="0"/>
            <w:webHidden/>
          </w:rPr>
          <w:fldChar w:fldCharType="end"/>
        </w:r>
      </w:hyperlink>
    </w:p>
    <w:p w14:paraId="5139AACC" w14:textId="34CBFE5E" w:rsidR="00FB5DED" w:rsidRPr="00294D0D" w:rsidRDefault="00FB5DED" w:rsidP="00FB5DED">
      <w:pPr>
        <w:pStyle w:val="TOC3"/>
        <w:rPr>
          <w:rFonts w:eastAsiaTheme="minorEastAsia"/>
          <w:b w:val="0"/>
          <w:i w:val="0"/>
          <w:kern w:val="2"/>
          <w14:ligatures w14:val="standardContextual"/>
        </w:rPr>
      </w:pPr>
      <w:hyperlink w:anchor="_Toc200728740" w:history="1">
        <w:r w:rsidRPr="00294D0D">
          <w:rPr>
            <w:rStyle w:val="Hyperlink"/>
            <w:b w:val="0"/>
            <w:i w:val="0"/>
          </w:rPr>
          <w:t>Scenario Comparisons</w:t>
        </w:r>
        <w:r w:rsidRPr="00294D0D">
          <w:rPr>
            <w:b w:val="0"/>
            <w:i w:val="0"/>
            <w:webHidden/>
          </w:rPr>
          <w:tab/>
        </w:r>
        <w:r w:rsidRPr="00294D0D">
          <w:rPr>
            <w:b w:val="0"/>
            <w:i w:val="0"/>
            <w:webHidden/>
          </w:rPr>
          <w:fldChar w:fldCharType="begin"/>
        </w:r>
        <w:r w:rsidRPr="00294D0D">
          <w:rPr>
            <w:b w:val="0"/>
            <w:i w:val="0"/>
            <w:webHidden/>
          </w:rPr>
          <w:instrText xml:space="preserve"> PAGEREF _Toc200728740 \h </w:instrText>
        </w:r>
        <w:r w:rsidRPr="00294D0D">
          <w:rPr>
            <w:b w:val="0"/>
            <w:i w:val="0"/>
            <w:webHidden/>
          </w:rPr>
        </w:r>
        <w:r w:rsidRPr="00294D0D">
          <w:rPr>
            <w:b w:val="0"/>
            <w:i w:val="0"/>
            <w:webHidden/>
          </w:rPr>
          <w:fldChar w:fldCharType="separate"/>
        </w:r>
        <w:r w:rsidR="00092E7F" w:rsidRPr="00294D0D">
          <w:rPr>
            <w:b w:val="0"/>
            <w:i w:val="0"/>
            <w:webHidden/>
          </w:rPr>
          <w:t>8</w:t>
        </w:r>
        <w:r w:rsidR="00864322">
          <w:rPr>
            <w:b w:val="0"/>
            <w:i w:val="0"/>
            <w:webHidden/>
          </w:rPr>
          <w:t>5</w:t>
        </w:r>
        <w:r w:rsidRPr="00294D0D">
          <w:rPr>
            <w:b w:val="0"/>
            <w:i w:val="0"/>
            <w:webHidden/>
          </w:rPr>
          <w:fldChar w:fldCharType="end"/>
        </w:r>
      </w:hyperlink>
    </w:p>
    <w:p w14:paraId="2C5A3644" w14:textId="0B2AF732" w:rsidR="00FB5DED" w:rsidRPr="00294D0D" w:rsidRDefault="00FB5DED" w:rsidP="00FB5DED">
      <w:pPr>
        <w:pStyle w:val="TOC2"/>
        <w:rPr>
          <w:rFonts w:eastAsiaTheme="minorEastAsia"/>
          <w:bCs/>
          <w:kern w:val="2"/>
          <w14:ligatures w14:val="standardContextual"/>
        </w:rPr>
      </w:pPr>
      <w:hyperlink w:anchor="_Toc200728741" w:history="1">
        <w:r w:rsidRPr="00294D0D">
          <w:rPr>
            <w:rStyle w:val="Hyperlink"/>
            <w:bCs/>
          </w:rPr>
          <w:t>Conclusion</w:t>
        </w:r>
        <w:r w:rsidRPr="00294D0D">
          <w:rPr>
            <w:bCs/>
            <w:webHidden/>
          </w:rPr>
          <w:tab/>
        </w:r>
        <w:r w:rsidR="00864322">
          <w:rPr>
            <w:bCs/>
            <w:webHidden/>
          </w:rPr>
          <w:t>87</w:t>
        </w:r>
      </w:hyperlink>
    </w:p>
    <w:p w14:paraId="1BE0A699" w14:textId="3545B35B" w:rsidR="00FB5DED" w:rsidRPr="00294D0D" w:rsidRDefault="00FB5DED" w:rsidP="00FB5DED">
      <w:pPr>
        <w:pStyle w:val="TOC2"/>
        <w:rPr>
          <w:rFonts w:eastAsiaTheme="minorEastAsia"/>
          <w:bCs/>
          <w:kern w:val="2"/>
          <w14:ligatures w14:val="standardContextual"/>
        </w:rPr>
      </w:pPr>
      <w:hyperlink w:anchor="_Toc200728742" w:history="1">
        <w:r w:rsidRPr="00294D0D">
          <w:rPr>
            <w:rStyle w:val="Hyperlink"/>
            <w:bCs/>
          </w:rPr>
          <w:t>References</w:t>
        </w:r>
        <w:r w:rsidRPr="00294D0D">
          <w:rPr>
            <w:bCs/>
            <w:webHidden/>
          </w:rPr>
          <w:tab/>
        </w:r>
        <w:r w:rsidRPr="00294D0D">
          <w:rPr>
            <w:bCs/>
            <w:webHidden/>
          </w:rPr>
          <w:fldChar w:fldCharType="begin"/>
        </w:r>
        <w:r w:rsidRPr="00294D0D">
          <w:rPr>
            <w:bCs/>
            <w:webHidden/>
          </w:rPr>
          <w:instrText xml:space="preserve"> PAGEREF _Toc200728742 \h </w:instrText>
        </w:r>
        <w:r w:rsidRPr="00294D0D">
          <w:rPr>
            <w:bCs/>
            <w:webHidden/>
          </w:rPr>
        </w:r>
        <w:r w:rsidRPr="00294D0D">
          <w:rPr>
            <w:bCs/>
            <w:webHidden/>
          </w:rPr>
          <w:fldChar w:fldCharType="separate"/>
        </w:r>
        <w:r w:rsidR="00092E7F" w:rsidRPr="00294D0D">
          <w:rPr>
            <w:bCs/>
            <w:webHidden/>
          </w:rPr>
          <w:t>9</w:t>
        </w:r>
        <w:r w:rsidR="00864322">
          <w:rPr>
            <w:bCs/>
            <w:webHidden/>
          </w:rPr>
          <w:t>0</w:t>
        </w:r>
        <w:r w:rsidRPr="00294D0D">
          <w:rPr>
            <w:bCs/>
            <w:webHidden/>
          </w:rPr>
          <w:fldChar w:fldCharType="end"/>
        </w:r>
      </w:hyperlink>
    </w:p>
    <w:p w14:paraId="1463F189" w14:textId="383F1E6B" w:rsidR="00FB5DED" w:rsidRPr="00294D0D" w:rsidRDefault="00FB5DED" w:rsidP="00FB5DED">
      <w:pPr>
        <w:pStyle w:val="TOC2"/>
        <w:rPr>
          <w:rFonts w:eastAsiaTheme="minorEastAsia"/>
          <w:bCs/>
          <w:kern w:val="2"/>
          <w14:ligatures w14:val="standardContextual"/>
        </w:rPr>
      </w:pPr>
      <w:hyperlink w:anchor="_Toc200728743" w:history="1">
        <w:r w:rsidRPr="00294D0D">
          <w:rPr>
            <w:rStyle w:val="Hyperlink"/>
            <w:bCs/>
          </w:rPr>
          <w:t>Appendix</w:t>
        </w:r>
        <w:r w:rsidRPr="00294D0D">
          <w:rPr>
            <w:bCs/>
            <w:webHidden/>
          </w:rPr>
          <w:tab/>
        </w:r>
        <w:r w:rsidRPr="00294D0D">
          <w:rPr>
            <w:bCs/>
            <w:webHidden/>
          </w:rPr>
          <w:fldChar w:fldCharType="begin"/>
        </w:r>
        <w:r w:rsidRPr="00294D0D">
          <w:rPr>
            <w:bCs/>
            <w:webHidden/>
          </w:rPr>
          <w:instrText xml:space="preserve"> PAGEREF _Toc200728743 \h </w:instrText>
        </w:r>
        <w:r w:rsidRPr="00294D0D">
          <w:rPr>
            <w:bCs/>
            <w:webHidden/>
          </w:rPr>
        </w:r>
        <w:r w:rsidRPr="00294D0D">
          <w:rPr>
            <w:bCs/>
            <w:webHidden/>
          </w:rPr>
          <w:fldChar w:fldCharType="separate"/>
        </w:r>
        <w:r w:rsidR="00092E7F" w:rsidRPr="00294D0D">
          <w:rPr>
            <w:bCs/>
            <w:webHidden/>
          </w:rPr>
          <w:t>9</w:t>
        </w:r>
        <w:r w:rsidR="00864322">
          <w:rPr>
            <w:bCs/>
            <w:webHidden/>
          </w:rPr>
          <w:t>2</w:t>
        </w:r>
        <w:r w:rsidRPr="00294D0D">
          <w:rPr>
            <w:bCs/>
            <w:webHidden/>
          </w:rPr>
          <w:fldChar w:fldCharType="end"/>
        </w:r>
      </w:hyperlink>
    </w:p>
    <w:p w14:paraId="5935BFDA" w14:textId="5FEFE1EE" w:rsidR="00FB5DED" w:rsidRPr="00294D0D" w:rsidRDefault="00FB5DED" w:rsidP="00FB5DED">
      <w:pPr>
        <w:pStyle w:val="TOC3"/>
        <w:rPr>
          <w:rFonts w:eastAsiaTheme="minorEastAsia"/>
          <w:b w:val="0"/>
          <w:i w:val="0"/>
          <w:kern w:val="2"/>
          <w14:ligatures w14:val="standardContextual"/>
        </w:rPr>
      </w:pPr>
      <w:hyperlink w:anchor="_Toc200728744" w:history="1">
        <w:r w:rsidRPr="00294D0D">
          <w:rPr>
            <w:rStyle w:val="Hyperlink"/>
            <w:b w:val="0"/>
            <w:i w:val="0"/>
          </w:rPr>
          <w:t>Figures</w:t>
        </w:r>
        <w:r w:rsidRPr="00294D0D">
          <w:rPr>
            <w:b w:val="0"/>
            <w:i w:val="0"/>
            <w:webHidden/>
          </w:rPr>
          <w:tab/>
        </w:r>
        <w:r w:rsidRPr="00294D0D">
          <w:rPr>
            <w:b w:val="0"/>
            <w:i w:val="0"/>
            <w:webHidden/>
          </w:rPr>
          <w:fldChar w:fldCharType="begin"/>
        </w:r>
        <w:r w:rsidRPr="00294D0D">
          <w:rPr>
            <w:b w:val="0"/>
            <w:i w:val="0"/>
            <w:webHidden/>
          </w:rPr>
          <w:instrText xml:space="preserve"> PAGEREF _Toc200728744 \h </w:instrText>
        </w:r>
        <w:r w:rsidRPr="00294D0D">
          <w:rPr>
            <w:b w:val="0"/>
            <w:i w:val="0"/>
            <w:webHidden/>
          </w:rPr>
        </w:r>
        <w:r w:rsidRPr="00294D0D">
          <w:rPr>
            <w:b w:val="0"/>
            <w:i w:val="0"/>
            <w:webHidden/>
          </w:rPr>
          <w:fldChar w:fldCharType="separate"/>
        </w:r>
        <w:r w:rsidR="00092E7F" w:rsidRPr="00294D0D">
          <w:rPr>
            <w:b w:val="0"/>
            <w:i w:val="0"/>
            <w:webHidden/>
          </w:rPr>
          <w:t>9</w:t>
        </w:r>
        <w:r w:rsidR="00864322">
          <w:rPr>
            <w:b w:val="0"/>
            <w:i w:val="0"/>
            <w:webHidden/>
          </w:rPr>
          <w:t>2</w:t>
        </w:r>
        <w:r w:rsidRPr="00294D0D">
          <w:rPr>
            <w:b w:val="0"/>
            <w:i w:val="0"/>
            <w:webHidden/>
          </w:rPr>
          <w:fldChar w:fldCharType="end"/>
        </w:r>
      </w:hyperlink>
    </w:p>
    <w:p w14:paraId="7E0DF90A" w14:textId="1E794BDF" w:rsidR="00FB5DED" w:rsidRPr="00294D0D" w:rsidRDefault="00FB5DED" w:rsidP="00FB5DED">
      <w:pPr>
        <w:pStyle w:val="TOC3"/>
        <w:rPr>
          <w:rFonts w:eastAsiaTheme="minorEastAsia"/>
          <w:b w:val="0"/>
          <w:i w:val="0"/>
          <w:kern w:val="2"/>
          <w14:ligatures w14:val="standardContextual"/>
        </w:rPr>
      </w:pPr>
      <w:hyperlink w:anchor="_Toc200728745" w:history="1">
        <w:r w:rsidRPr="00294D0D">
          <w:rPr>
            <w:rStyle w:val="Hyperlink"/>
            <w:b w:val="0"/>
            <w:i w:val="0"/>
          </w:rPr>
          <w:t>Tables</w:t>
        </w:r>
        <w:r w:rsidRPr="00294D0D">
          <w:rPr>
            <w:b w:val="0"/>
            <w:i w:val="0"/>
            <w:webHidden/>
          </w:rPr>
          <w:tab/>
        </w:r>
        <w:r w:rsidR="00864322">
          <w:rPr>
            <w:b w:val="0"/>
            <w:i w:val="0"/>
            <w:webHidden/>
          </w:rPr>
          <w:t>98</w:t>
        </w:r>
      </w:hyperlink>
    </w:p>
    <w:p w14:paraId="7917F595" w14:textId="1362E488" w:rsidR="00FB5DED" w:rsidRPr="00294D0D" w:rsidRDefault="00FB5DED" w:rsidP="00FB5DED">
      <w:pPr>
        <w:pStyle w:val="TOC1"/>
        <w:tabs>
          <w:tab w:val="right" w:leader="dot" w:pos="8630"/>
        </w:tabs>
        <w:spacing w:line="480" w:lineRule="auto"/>
        <w:rPr>
          <w:rFonts w:eastAsiaTheme="minorEastAsia" w:cs="Times New Roman"/>
          <w:bCs/>
          <w:noProof/>
          <w:kern w:val="2"/>
          <w14:ligatures w14:val="standardContextual"/>
        </w:rPr>
      </w:pPr>
      <w:hyperlink w:anchor="_Toc200728746" w:history="1">
        <w:r w:rsidRPr="00294D0D">
          <w:rPr>
            <w:rStyle w:val="Hyperlink"/>
            <w:rFonts w:cs="Times New Roman"/>
            <w:bCs/>
            <w:noProof/>
          </w:rPr>
          <w:t>VITA</w:t>
        </w:r>
        <w:r w:rsidRPr="00294D0D">
          <w:rPr>
            <w:rFonts w:cs="Times New Roman"/>
            <w:bCs/>
            <w:noProof/>
            <w:webHidden/>
          </w:rPr>
          <w:tab/>
        </w:r>
        <w:r w:rsidRPr="00294D0D">
          <w:rPr>
            <w:rFonts w:cs="Times New Roman"/>
            <w:bCs/>
            <w:noProof/>
            <w:webHidden/>
          </w:rPr>
          <w:fldChar w:fldCharType="begin"/>
        </w:r>
        <w:r w:rsidRPr="00294D0D">
          <w:rPr>
            <w:rFonts w:cs="Times New Roman"/>
            <w:bCs/>
            <w:noProof/>
            <w:webHidden/>
          </w:rPr>
          <w:instrText xml:space="preserve"> PAGEREF _Toc200728746 \h </w:instrText>
        </w:r>
        <w:r w:rsidRPr="00294D0D">
          <w:rPr>
            <w:rFonts w:cs="Times New Roman"/>
            <w:bCs/>
            <w:noProof/>
            <w:webHidden/>
          </w:rPr>
        </w:r>
        <w:r w:rsidRPr="00294D0D">
          <w:rPr>
            <w:rFonts w:cs="Times New Roman"/>
            <w:bCs/>
            <w:noProof/>
            <w:webHidden/>
          </w:rPr>
          <w:fldChar w:fldCharType="separate"/>
        </w:r>
        <w:r w:rsidR="00092E7F" w:rsidRPr="00294D0D">
          <w:rPr>
            <w:rFonts w:cs="Times New Roman"/>
            <w:bCs/>
            <w:noProof/>
            <w:webHidden/>
          </w:rPr>
          <w:t>1</w:t>
        </w:r>
        <w:r w:rsidR="00864322">
          <w:rPr>
            <w:rFonts w:cs="Times New Roman"/>
            <w:bCs/>
            <w:noProof/>
            <w:webHidden/>
          </w:rPr>
          <w:t>08</w:t>
        </w:r>
        <w:r w:rsidRPr="00294D0D">
          <w:rPr>
            <w:rFonts w:cs="Times New Roman"/>
            <w:bCs/>
            <w:noProof/>
            <w:webHidden/>
          </w:rPr>
          <w:fldChar w:fldCharType="end"/>
        </w:r>
      </w:hyperlink>
    </w:p>
    <w:p w14:paraId="0EC56192" w14:textId="27354633" w:rsidR="00387656" w:rsidRPr="00294D0D" w:rsidRDefault="00387656" w:rsidP="00FB5DED">
      <w:pPr>
        <w:spacing w:line="480" w:lineRule="auto"/>
        <w:rPr>
          <w:rFonts w:ascii="Times New Roman" w:hAnsi="Times New Roman" w:cs="Times New Roman"/>
          <w:bCs/>
        </w:rPr>
      </w:pPr>
      <w:r w:rsidRPr="00294D0D">
        <w:rPr>
          <w:rFonts w:ascii="Times New Roman" w:hAnsi="Times New Roman" w:cs="Times New Roman"/>
          <w:bCs/>
          <w:noProof/>
        </w:rPr>
        <w:fldChar w:fldCharType="end"/>
      </w:r>
    </w:p>
    <w:p w14:paraId="2F242568"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3B85923D"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7D3C7019"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6FE492AD"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47C11E1F"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56067CDD"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29E9C6C0"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5E8E62EF"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31B042DA"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1A209FBC"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461A20B6"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215F6D3B"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208260B2"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3ADA145A"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246B8E49" w14:textId="77777777" w:rsidR="00BA704C" w:rsidRPr="00294D0D" w:rsidRDefault="00BA704C" w:rsidP="00FB5DED">
      <w:pPr>
        <w:pStyle w:val="Title"/>
        <w:spacing w:line="480" w:lineRule="auto"/>
        <w:jc w:val="left"/>
        <w:rPr>
          <w:rFonts w:ascii="Times New Roman" w:hAnsi="Times New Roman" w:cs="Times New Roman"/>
          <w:b w:val="0"/>
          <w:bCs/>
          <w:sz w:val="24"/>
        </w:rPr>
      </w:pPr>
    </w:p>
    <w:p w14:paraId="26448250" w14:textId="77777777" w:rsidR="00C1090D" w:rsidRPr="00294D0D" w:rsidRDefault="00C1090D" w:rsidP="00C1090D">
      <w:pPr>
        <w:pStyle w:val="Title"/>
        <w:spacing w:line="480" w:lineRule="auto"/>
        <w:rPr>
          <w:rFonts w:ascii="Times New Roman" w:hAnsi="Times New Roman" w:cs="Times New Roman"/>
          <w:sz w:val="24"/>
        </w:rPr>
      </w:pPr>
      <w:r w:rsidRPr="00294D0D">
        <w:rPr>
          <w:rFonts w:ascii="Times New Roman" w:hAnsi="Times New Roman" w:cs="Times New Roman"/>
          <w:sz w:val="24"/>
        </w:rPr>
        <w:lastRenderedPageBreak/>
        <w:t>LIST OF TABLES</w:t>
      </w:r>
    </w:p>
    <w:p w14:paraId="2D47EC0A" w14:textId="3A9E5ED5" w:rsidR="00C1090D" w:rsidRPr="00294D0D" w:rsidRDefault="00C1090D" w:rsidP="00C1090D">
      <w:pPr>
        <w:pStyle w:val="Title"/>
        <w:spacing w:line="480" w:lineRule="auto"/>
        <w:jc w:val="left"/>
        <w:rPr>
          <w:rFonts w:ascii="Times New Roman" w:hAnsi="Times New Roman" w:cs="Times New Roman"/>
          <w:b w:val="0"/>
          <w:bCs/>
          <w:sz w:val="24"/>
        </w:rPr>
      </w:pPr>
      <w:hyperlink w:anchor="T21" w:history="1">
        <w:r w:rsidRPr="00294D0D">
          <w:rPr>
            <w:rStyle w:val="Hyperlink"/>
            <w:rFonts w:ascii="Times New Roman" w:hAnsi="Times New Roman" w:cs="Times New Roman"/>
            <w:b w:val="0"/>
            <w:bCs/>
            <w:color w:val="auto"/>
            <w:sz w:val="24"/>
            <w:u w:val="none"/>
          </w:rPr>
          <w:t>Table 2.1 U.S. Soybeans Exports in 2023……………………………………………….</w:t>
        </w:r>
      </w:hyperlink>
      <w:r w:rsidRPr="00294D0D">
        <w:rPr>
          <w:rFonts w:ascii="Times New Roman" w:hAnsi="Times New Roman" w:cs="Times New Roman"/>
          <w:b w:val="0"/>
          <w:bCs/>
          <w:sz w:val="24"/>
        </w:rPr>
        <w:t>4</w:t>
      </w:r>
      <w:r w:rsidR="000F7DA9">
        <w:rPr>
          <w:rFonts w:ascii="Times New Roman" w:hAnsi="Times New Roman" w:cs="Times New Roman"/>
          <w:b w:val="0"/>
          <w:bCs/>
          <w:sz w:val="24"/>
        </w:rPr>
        <w:t>4</w:t>
      </w:r>
    </w:p>
    <w:p w14:paraId="3B36FF38" w14:textId="2FF07C13" w:rsidR="00C1090D" w:rsidRPr="00294D0D" w:rsidRDefault="00C1090D" w:rsidP="00C1090D">
      <w:pPr>
        <w:pStyle w:val="Title"/>
        <w:spacing w:line="480" w:lineRule="auto"/>
        <w:jc w:val="left"/>
        <w:rPr>
          <w:rFonts w:ascii="Times New Roman" w:hAnsi="Times New Roman" w:cs="Times New Roman"/>
          <w:b w:val="0"/>
          <w:bCs/>
          <w:sz w:val="24"/>
        </w:rPr>
      </w:pPr>
      <w:hyperlink w:anchor="T22" w:history="1">
        <w:r w:rsidRPr="00294D0D">
          <w:rPr>
            <w:rStyle w:val="Hyperlink"/>
            <w:rFonts w:ascii="Times New Roman" w:hAnsi="Times New Roman" w:cs="Times New Roman"/>
            <w:b w:val="0"/>
            <w:bCs/>
            <w:color w:val="auto"/>
            <w:sz w:val="24"/>
            <w:u w:val="none"/>
          </w:rPr>
          <w:t>Table 2.2 Tennessee Soybeans Primary Destinations…………………………………...</w:t>
        </w:r>
      </w:hyperlink>
      <w:r w:rsidRPr="00294D0D">
        <w:rPr>
          <w:rFonts w:ascii="Times New Roman" w:hAnsi="Times New Roman" w:cs="Times New Roman"/>
          <w:b w:val="0"/>
          <w:bCs/>
          <w:sz w:val="24"/>
        </w:rPr>
        <w:t>4</w:t>
      </w:r>
      <w:r w:rsidR="000F7DA9">
        <w:rPr>
          <w:rFonts w:ascii="Times New Roman" w:hAnsi="Times New Roman" w:cs="Times New Roman"/>
          <w:b w:val="0"/>
          <w:bCs/>
          <w:sz w:val="24"/>
        </w:rPr>
        <w:t>5</w:t>
      </w:r>
    </w:p>
    <w:p w14:paraId="47E9DB0A" w14:textId="745EF675" w:rsidR="00C1090D" w:rsidRPr="00294D0D" w:rsidRDefault="00C1090D" w:rsidP="00C1090D">
      <w:pPr>
        <w:pStyle w:val="Title"/>
        <w:spacing w:line="480" w:lineRule="auto"/>
        <w:jc w:val="left"/>
        <w:rPr>
          <w:rFonts w:ascii="Times New Roman" w:hAnsi="Times New Roman" w:cs="Times New Roman"/>
          <w:b w:val="0"/>
          <w:bCs/>
          <w:sz w:val="24"/>
        </w:rPr>
      </w:pPr>
      <w:hyperlink w:anchor="T23" w:history="1">
        <w:r w:rsidRPr="00294D0D">
          <w:rPr>
            <w:rStyle w:val="Hyperlink"/>
            <w:rFonts w:ascii="Times New Roman" w:hAnsi="Times New Roman" w:cs="Times New Roman"/>
            <w:b w:val="0"/>
            <w:bCs/>
            <w:color w:val="auto"/>
            <w:sz w:val="24"/>
            <w:u w:val="none"/>
          </w:rPr>
          <w:t>Table 2.3 Example Soybean Basis………………………………………………………</w:t>
        </w:r>
      </w:hyperlink>
      <w:r w:rsidRPr="00294D0D">
        <w:rPr>
          <w:rFonts w:ascii="Times New Roman" w:hAnsi="Times New Roman" w:cs="Times New Roman"/>
          <w:b w:val="0"/>
          <w:bCs/>
          <w:sz w:val="24"/>
        </w:rPr>
        <w:t>4</w:t>
      </w:r>
      <w:r w:rsidR="000F7DA9">
        <w:rPr>
          <w:rFonts w:ascii="Times New Roman" w:hAnsi="Times New Roman" w:cs="Times New Roman"/>
          <w:b w:val="0"/>
          <w:bCs/>
          <w:sz w:val="24"/>
        </w:rPr>
        <w:t>6</w:t>
      </w:r>
    </w:p>
    <w:p w14:paraId="7184E459" w14:textId="7DE7EA2D" w:rsidR="00C1090D" w:rsidRPr="00294D0D" w:rsidRDefault="00C1090D" w:rsidP="00C1090D">
      <w:pPr>
        <w:pStyle w:val="Title"/>
        <w:spacing w:line="480" w:lineRule="auto"/>
        <w:jc w:val="left"/>
        <w:rPr>
          <w:rFonts w:ascii="Times New Roman" w:hAnsi="Times New Roman" w:cs="Times New Roman"/>
          <w:b w:val="0"/>
          <w:bCs/>
          <w:sz w:val="24"/>
        </w:rPr>
      </w:pPr>
      <w:hyperlink w:anchor="T24" w:history="1">
        <w:r w:rsidRPr="00294D0D">
          <w:rPr>
            <w:rStyle w:val="Hyperlink"/>
            <w:rFonts w:ascii="Times New Roman" w:hAnsi="Times New Roman" w:cs="Times New Roman"/>
            <w:b w:val="0"/>
            <w:bCs/>
            <w:color w:val="auto"/>
            <w:sz w:val="24"/>
            <w:u w:val="none"/>
          </w:rPr>
          <w:t>Table 2.4 Average and Total Transportation Costs for All Scenarios………………</w:t>
        </w:r>
        <w:proofErr w:type="gramStart"/>
        <w:r w:rsidRPr="00294D0D">
          <w:rPr>
            <w:rStyle w:val="Hyperlink"/>
            <w:rFonts w:ascii="Times New Roman" w:hAnsi="Times New Roman" w:cs="Times New Roman"/>
            <w:b w:val="0"/>
            <w:bCs/>
            <w:color w:val="auto"/>
            <w:sz w:val="24"/>
            <w:u w:val="none"/>
          </w:rPr>
          <w:t>…..</w:t>
        </w:r>
        <w:proofErr w:type="gramEnd"/>
      </w:hyperlink>
      <w:r w:rsidRPr="00294D0D">
        <w:rPr>
          <w:rFonts w:ascii="Times New Roman" w:hAnsi="Times New Roman" w:cs="Times New Roman"/>
          <w:b w:val="0"/>
          <w:bCs/>
          <w:sz w:val="24"/>
        </w:rPr>
        <w:t>4</w:t>
      </w:r>
      <w:r w:rsidR="000F7DA9">
        <w:rPr>
          <w:rFonts w:ascii="Times New Roman" w:hAnsi="Times New Roman" w:cs="Times New Roman"/>
          <w:b w:val="0"/>
          <w:bCs/>
          <w:sz w:val="24"/>
        </w:rPr>
        <w:t>7</w:t>
      </w:r>
    </w:p>
    <w:p w14:paraId="123922BF" w14:textId="062D0C10" w:rsidR="00C1090D" w:rsidRPr="00294D0D" w:rsidRDefault="00C1090D" w:rsidP="00C1090D">
      <w:pPr>
        <w:pStyle w:val="Title"/>
        <w:spacing w:line="480" w:lineRule="auto"/>
        <w:jc w:val="left"/>
        <w:rPr>
          <w:rFonts w:ascii="Times New Roman" w:hAnsi="Times New Roman" w:cs="Times New Roman"/>
          <w:b w:val="0"/>
          <w:bCs/>
          <w:sz w:val="24"/>
        </w:rPr>
      </w:pPr>
      <w:hyperlink w:anchor="T25" w:history="1">
        <w:r w:rsidRPr="00294D0D">
          <w:rPr>
            <w:rStyle w:val="Hyperlink"/>
            <w:rFonts w:ascii="Times New Roman" w:hAnsi="Times New Roman" w:cs="Times New Roman"/>
            <w:b w:val="0"/>
            <w:bCs/>
            <w:color w:val="auto"/>
            <w:sz w:val="24"/>
            <w:u w:val="none"/>
          </w:rPr>
          <w:t xml:space="preserve">Table 2.5 Optimal Transportation Costs for Tennessee (Scenarios 1, 2, </w:t>
        </w:r>
        <w:proofErr w:type="gramStart"/>
        <w:r w:rsidRPr="00294D0D">
          <w:rPr>
            <w:rStyle w:val="Hyperlink"/>
            <w:rFonts w:ascii="Times New Roman" w:hAnsi="Times New Roman" w:cs="Times New Roman"/>
            <w:b w:val="0"/>
            <w:bCs/>
            <w:color w:val="auto"/>
            <w:sz w:val="24"/>
            <w:u w:val="none"/>
          </w:rPr>
          <w:t>3)…</w:t>
        </w:r>
        <w:proofErr w:type="gramEnd"/>
        <w:r w:rsidRPr="00294D0D">
          <w:rPr>
            <w:rStyle w:val="Hyperlink"/>
            <w:rFonts w:ascii="Times New Roman" w:hAnsi="Times New Roman" w:cs="Times New Roman"/>
            <w:b w:val="0"/>
            <w:bCs/>
            <w:color w:val="auto"/>
            <w:sz w:val="24"/>
            <w:u w:val="none"/>
          </w:rPr>
          <w:t>………….</w:t>
        </w:r>
      </w:hyperlink>
      <w:r w:rsidRPr="00294D0D">
        <w:rPr>
          <w:rFonts w:ascii="Times New Roman" w:hAnsi="Times New Roman" w:cs="Times New Roman"/>
          <w:b w:val="0"/>
          <w:bCs/>
          <w:sz w:val="24"/>
        </w:rPr>
        <w:t>4</w:t>
      </w:r>
      <w:r w:rsidR="000F7DA9">
        <w:rPr>
          <w:rFonts w:ascii="Times New Roman" w:hAnsi="Times New Roman" w:cs="Times New Roman"/>
          <w:b w:val="0"/>
          <w:bCs/>
          <w:sz w:val="24"/>
        </w:rPr>
        <w:t>8</w:t>
      </w:r>
    </w:p>
    <w:p w14:paraId="34F6A8F8" w14:textId="3C92C8E9" w:rsidR="00C1090D" w:rsidRPr="00294D0D" w:rsidRDefault="00C1090D" w:rsidP="00C1090D">
      <w:pPr>
        <w:pStyle w:val="Title"/>
        <w:spacing w:line="480" w:lineRule="auto"/>
        <w:jc w:val="left"/>
        <w:rPr>
          <w:rFonts w:ascii="Times New Roman" w:hAnsi="Times New Roman" w:cs="Times New Roman"/>
          <w:b w:val="0"/>
          <w:bCs/>
          <w:sz w:val="24"/>
        </w:rPr>
      </w:pPr>
      <w:hyperlink w:anchor="T26" w:history="1">
        <w:r w:rsidRPr="00294D0D">
          <w:rPr>
            <w:rStyle w:val="Hyperlink"/>
            <w:rFonts w:ascii="Times New Roman" w:hAnsi="Times New Roman" w:cs="Times New Roman"/>
            <w:b w:val="0"/>
            <w:bCs/>
            <w:color w:val="auto"/>
            <w:sz w:val="24"/>
            <w:u w:val="none"/>
          </w:rPr>
          <w:t xml:space="preserve">Table 2.6 Optimal Transportation Costs for Tennessee (Scenarios 4, 5, </w:t>
        </w:r>
        <w:proofErr w:type="gramStart"/>
        <w:r w:rsidRPr="00294D0D">
          <w:rPr>
            <w:rStyle w:val="Hyperlink"/>
            <w:rFonts w:ascii="Times New Roman" w:hAnsi="Times New Roman" w:cs="Times New Roman"/>
            <w:b w:val="0"/>
            <w:bCs/>
            <w:color w:val="auto"/>
            <w:sz w:val="24"/>
            <w:u w:val="none"/>
          </w:rPr>
          <w:t>6)…</w:t>
        </w:r>
        <w:proofErr w:type="gramEnd"/>
        <w:r w:rsidRPr="00294D0D">
          <w:rPr>
            <w:rStyle w:val="Hyperlink"/>
            <w:rFonts w:ascii="Times New Roman" w:hAnsi="Times New Roman" w:cs="Times New Roman"/>
            <w:b w:val="0"/>
            <w:bCs/>
            <w:color w:val="auto"/>
            <w:sz w:val="24"/>
            <w:u w:val="none"/>
          </w:rPr>
          <w:t>………….</w:t>
        </w:r>
      </w:hyperlink>
      <w:r w:rsidRPr="00294D0D">
        <w:rPr>
          <w:rFonts w:ascii="Times New Roman" w:hAnsi="Times New Roman" w:cs="Times New Roman"/>
          <w:b w:val="0"/>
          <w:bCs/>
          <w:sz w:val="24"/>
        </w:rPr>
        <w:t>5</w:t>
      </w:r>
      <w:r w:rsidR="000F7DA9">
        <w:rPr>
          <w:rFonts w:ascii="Times New Roman" w:hAnsi="Times New Roman" w:cs="Times New Roman"/>
          <w:b w:val="0"/>
          <w:bCs/>
          <w:sz w:val="24"/>
        </w:rPr>
        <w:t>1</w:t>
      </w:r>
    </w:p>
    <w:p w14:paraId="75BCF2AE" w14:textId="1EBD0AF6" w:rsidR="00C1090D" w:rsidRPr="00294D0D" w:rsidRDefault="00C1090D" w:rsidP="00C1090D">
      <w:pPr>
        <w:pStyle w:val="Title"/>
        <w:spacing w:line="480" w:lineRule="auto"/>
        <w:jc w:val="left"/>
        <w:rPr>
          <w:rFonts w:ascii="Times New Roman" w:hAnsi="Times New Roman" w:cs="Times New Roman"/>
          <w:b w:val="0"/>
          <w:bCs/>
          <w:sz w:val="24"/>
        </w:rPr>
      </w:pPr>
      <w:hyperlink w:anchor="T31" w:history="1">
        <w:r w:rsidRPr="00294D0D">
          <w:rPr>
            <w:rStyle w:val="Hyperlink"/>
            <w:rFonts w:ascii="Times New Roman" w:hAnsi="Times New Roman" w:cs="Times New Roman"/>
            <w:b w:val="0"/>
            <w:bCs/>
            <w:color w:val="auto"/>
            <w:sz w:val="24"/>
            <w:u w:val="none"/>
          </w:rPr>
          <w:t>Table 3.1 County-Level Soybean Production, Transportation Costs, and Potential Cost Savings in Tennessee……………………………………………………………………</w:t>
        </w:r>
      </w:hyperlink>
      <w:r w:rsidR="000F7DA9">
        <w:rPr>
          <w:rFonts w:ascii="Times New Roman" w:hAnsi="Times New Roman" w:cs="Times New Roman"/>
          <w:b w:val="0"/>
          <w:bCs/>
          <w:sz w:val="24"/>
        </w:rPr>
        <w:t>69</w:t>
      </w:r>
    </w:p>
    <w:p w14:paraId="6CB6ED14" w14:textId="703F34B6" w:rsidR="00C1090D" w:rsidRPr="00294D0D" w:rsidRDefault="00C1090D" w:rsidP="00C1090D">
      <w:pPr>
        <w:pStyle w:val="Title"/>
        <w:spacing w:line="480" w:lineRule="auto"/>
        <w:jc w:val="left"/>
        <w:rPr>
          <w:rFonts w:ascii="Times New Roman" w:hAnsi="Times New Roman" w:cs="Times New Roman"/>
          <w:b w:val="0"/>
          <w:bCs/>
          <w:sz w:val="24"/>
        </w:rPr>
      </w:pPr>
      <w:hyperlink w:anchor="T41" w:history="1">
        <w:r w:rsidRPr="00294D0D">
          <w:rPr>
            <w:rStyle w:val="Hyperlink"/>
            <w:rFonts w:ascii="Times New Roman" w:hAnsi="Times New Roman" w:cs="Times New Roman"/>
            <w:b w:val="0"/>
            <w:bCs/>
            <w:color w:val="auto"/>
            <w:sz w:val="24"/>
            <w:u w:val="none"/>
          </w:rPr>
          <w:t>Table 4.1 Corn Destinations in East Tennessee………………………………………...</w:t>
        </w:r>
      </w:hyperlink>
      <w:r w:rsidR="000F7DA9">
        <w:rPr>
          <w:rFonts w:ascii="Times New Roman" w:hAnsi="Times New Roman" w:cs="Times New Roman"/>
          <w:b w:val="0"/>
          <w:bCs/>
          <w:sz w:val="24"/>
        </w:rPr>
        <w:t>98</w:t>
      </w:r>
    </w:p>
    <w:p w14:paraId="40B1F973" w14:textId="50280E46" w:rsidR="00C1090D" w:rsidRPr="00294D0D" w:rsidRDefault="00C1090D" w:rsidP="00C1090D">
      <w:pPr>
        <w:pStyle w:val="Title"/>
        <w:spacing w:line="480" w:lineRule="auto"/>
        <w:jc w:val="left"/>
        <w:rPr>
          <w:rFonts w:ascii="Times New Roman" w:hAnsi="Times New Roman" w:cs="Times New Roman"/>
          <w:b w:val="0"/>
          <w:bCs/>
          <w:sz w:val="24"/>
        </w:rPr>
      </w:pPr>
      <w:hyperlink w:anchor="T42" w:history="1">
        <w:r w:rsidRPr="00294D0D">
          <w:rPr>
            <w:rStyle w:val="Hyperlink"/>
            <w:rFonts w:ascii="Times New Roman" w:hAnsi="Times New Roman" w:cs="Times New Roman"/>
            <w:b w:val="0"/>
            <w:bCs/>
            <w:color w:val="auto"/>
            <w:sz w:val="24"/>
            <w:u w:val="none"/>
          </w:rPr>
          <w:t>Table 4.2 Corn Destinations in Middle Tennessee…………………………………</w:t>
        </w:r>
        <w:proofErr w:type="gramStart"/>
        <w:r w:rsidRPr="00294D0D">
          <w:rPr>
            <w:rStyle w:val="Hyperlink"/>
            <w:rFonts w:ascii="Times New Roman" w:hAnsi="Times New Roman" w:cs="Times New Roman"/>
            <w:b w:val="0"/>
            <w:bCs/>
            <w:color w:val="auto"/>
            <w:sz w:val="24"/>
            <w:u w:val="none"/>
          </w:rPr>
          <w:t>…..</w:t>
        </w:r>
        <w:proofErr w:type="gramEnd"/>
      </w:hyperlink>
      <w:r w:rsidR="000F7DA9">
        <w:rPr>
          <w:rFonts w:ascii="Times New Roman" w:hAnsi="Times New Roman" w:cs="Times New Roman"/>
          <w:b w:val="0"/>
          <w:bCs/>
          <w:sz w:val="24"/>
        </w:rPr>
        <w:t>99</w:t>
      </w:r>
    </w:p>
    <w:p w14:paraId="06BB7AE3" w14:textId="5F3EAAFA" w:rsidR="00C1090D" w:rsidRPr="00294D0D" w:rsidRDefault="00C1090D" w:rsidP="00C1090D">
      <w:pPr>
        <w:pStyle w:val="Title"/>
        <w:spacing w:line="480" w:lineRule="auto"/>
        <w:jc w:val="left"/>
        <w:rPr>
          <w:rFonts w:ascii="Times New Roman" w:hAnsi="Times New Roman" w:cs="Times New Roman"/>
          <w:b w:val="0"/>
          <w:bCs/>
          <w:sz w:val="24"/>
        </w:rPr>
      </w:pPr>
      <w:hyperlink w:anchor="T43" w:history="1">
        <w:r w:rsidRPr="00294D0D">
          <w:rPr>
            <w:rStyle w:val="Hyperlink"/>
            <w:rFonts w:ascii="Times New Roman" w:hAnsi="Times New Roman" w:cs="Times New Roman"/>
            <w:b w:val="0"/>
            <w:bCs/>
            <w:color w:val="auto"/>
            <w:sz w:val="24"/>
            <w:u w:val="none"/>
          </w:rPr>
          <w:t>Table 4.3 Corn Destinations in Middle Tennessee (Continued)……………………….</w:t>
        </w:r>
      </w:hyperlink>
      <w:r w:rsidRPr="00294D0D">
        <w:rPr>
          <w:rFonts w:ascii="Times New Roman" w:hAnsi="Times New Roman" w:cs="Times New Roman"/>
          <w:b w:val="0"/>
          <w:bCs/>
          <w:sz w:val="24"/>
        </w:rPr>
        <w:t>10</w:t>
      </w:r>
      <w:r w:rsidR="000F7DA9">
        <w:rPr>
          <w:rFonts w:ascii="Times New Roman" w:hAnsi="Times New Roman" w:cs="Times New Roman"/>
          <w:b w:val="0"/>
          <w:bCs/>
          <w:sz w:val="24"/>
        </w:rPr>
        <w:t>0</w:t>
      </w:r>
    </w:p>
    <w:p w14:paraId="6165FC3A" w14:textId="567B69A2" w:rsidR="00C1090D" w:rsidRPr="00294D0D" w:rsidRDefault="00C1090D" w:rsidP="00C1090D">
      <w:pPr>
        <w:pStyle w:val="Title"/>
        <w:spacing w:line="480" w:lineRule="auto"/>
        <w:jc w:val="left"/>
        <w:rPr>
          <w:rFonts w:ascii="Times New Roman" w:hAnsi="Times New Roman" w:cs="Times New Roman"/>
          <w:b w:val="0"/>
          <w:bCs/>
          <w:sz w:val="24"/>
        </w:rPr>
      </w:pPr>
      <w:hyperlink w:anchor="T44" w:history="1">
        <w:r w:rsidRPr="00294D0D">
          <w:rPr>
            <w:rStyle w:val="Hyperlink"/>
            <w:rFonts w:ascii="Times New Roman" w:hAnsi="Times New Roman" w:cs="Times New Roman"/>
            <w:b w:val="0"/>
            <w:bCs/>
            <w:color w:val="auto"/>
            <w:sz w:val="24"/>
            <w:u w:val="none"/>
          </w:rPr>
          <w:t>Table 4.4 Corn Destinations in West Tennessee………………………………………</w:t>
        </w:r>
      </w:hyperlink>
      <w:r w:rsidRPr="00294D0D">
        <w:rPr>
          <w:rFonts w:ascii="Times New Roman" w:hAnsi="Times New Roman" w:cs="Times New Roman"/>
          <w:b w:val="0"/>
          <w:bCs/>
          <w:sz w:val="24"/>
        </w:rPr>
        <w:t>.10</w:t>
      </w:r>
      <w:r w:rsidR="000F7DA9">
        <w:rPr>
          <w:rFonts w:ascii="Times New Roman" w:hAnsi="Times New Roman" w:cs="Times New Roman"/>
          <w:b w:val="0"/>
          <w:bCs/>
          <w:sz w:val="24"/>
        </w:rPr>
        <w:t>1</w:t>
      </w:r>
    </w:p>
    <w:p w14:paraId="208A2BE4" w14:textId="578BE06B" w:rsidR="00C1090D" w:rsidRPr="00294D0D" w:rsidRDefault="00C1090D" w:rsidP="00C1090D">
      <w:pPr>
        <w:pStyle w:val="Title"/>
        <w:spacing w:line="480" w:lineRule="auto"/>
        <w:jc w:val="left"/>
        <w:rPr>
          <w:rFonts w:ascii="Times New Roman" w:hAnsi="Times New Roman" w:cs="Times New Roman"/>
          <w:b w:val="0"/>
          <w:bCs/>
          <w:sz w:val="24"/>
        </w:rPr>
      </w:pPr>
      <w:hyperlink w:anchor="T45" w:history="1">
        <w:r w:rsidRPr="00294D0D">
          <w:rPr>
            <w:rStyle w:val="Hyperlink"/>
            <w:rFonts w:ascii="Times New Roman" w:hAnsi="Times New Roman" w:cs="Times New Roman"/>
            <w:b w:val="0"/>
            <w:bCs/>
            <w:color w:val="auto"/>
            <w:sz w:val="24"/>
            <w:u w:val="none"/>
          </w:rPr>
          <w:t>Table 4.5 Corn Destinations in West Tennessee (Continued)………………………….</w:t>
        </w:r>
      </w:hyperlink>
      <w:r w:rsidRPr="00294D0D">
        <w:rPr>
          <w:rFonts w:ascii="Times New Roman" w:hAnsi="Times New Roman" w:cs="Times New Roman"/>
          <w:b w:val="0"/>
          <w:bCs/>
          <w:sz w:val="24"/>
        </w:rPr>
        <w:t>10</w:t>
      </w:r>
      <w:r w:rsidR="000F7DA9">
        <w:rPr>
          <w:rFonts w:ascii="Times New Roman" w:hAnsi="Times New Roman" w:cs="Times New Roman"/>
          <w:b w:val="0"/>
          <w:bCs/>
          <w:sz w:val="24"/>
        </w:rPr>
        <w:t>2</w:t>
      </w:r>
    </w:p>
    <w:p w14:paraId="6FC2961A" w14:textId="62814DF7" w:rsidR="00C1090D" w:rsidRPr="00294D0D" w:rsidRDefault="00C1090D" w:rsidP="00C1090D">
      <w:pPr>
        <w:pStyle w:val="Title"/>
        <w:spacing w:line="480" w:lineRule="auto"/>
        <w:jc w:val="left"/>
        <w:rPr>
          <w:rFonts w:ascii="Times New Roman" w:hAnsi="Times New Roman" w:cs="Times New Roman"/>
          <w:b w:val="0"/>
          <w:bCs/>
          <w:sz w:val="24"/>
        </w:rPr>
      </w:pPr>
      <w:hyperlink w:anchor="T46" w:history="1">
        <w:r w:rsidRPr="00294D0D">
          <w:rPr>
            <w:rStyle w:val="Hyperlink"/>
            <w:rFonts w:ascii="Times New Roman" w:hAnsi="Times New Roman" w:cs="Times New Roman"/>
            <w:b w:val="0"/>
            <w:bCs/>
            <w:color w:val="auto"/>
            <w:sz w:val="24"/>
            <w:u w:val="none"/>
          </w:rPr>
          <w:t>Table 4.6 Corn Destinations in Adjacent States……………………………………</w:t>
        </w:r>
        <w:proofErr w:type="gramStart"/>
        <w:r w:rsidRPr="00294D0D">
          <w:rPr>
            <w:rStyle w:val="Hyperlink"/>
            <w:rFonts w:ascii="Times New Roman" w:hAnsi="Times New Roman" w:cs="Times New Roman"/>
            <w:b w:val="0"/>
            <w:bCs/>
            <w:color w:val="auto"/>
            <w:sz w:val="24"/>
            <w:u w:val="none"/>
          </w:rPr>
          <w:t>…..</w:t>
        </w:r>
        <w:proofErr w:type="gramEnd"/>
      </w:hyperlink>
      <w:r w:rsidRPr="00294D0D">
        <w:rPr>
          <w:rFonts w:ascii="Times New Roman" w:hAnsi="Times New Roman" w:cs="Times New Roman"/>
          <w:b w:val="0"/>
          <w:bCs/>
          <w:sz w:val="24"/>
        </w:rPr>
        <w:t>10</w:t>
      </w:r>
      <w:r w:rsidR="000F7DA9">
        <w:rPr>
          <w:rFonts w:ascii="Times New Roman" w:hAnsi="Times New Roman" w:cs="Times New Roman"/>
          <w:b w:val="0"/>
          <w:bCs/>
          <w:sz w:val="24"/>
        </w:rPr>
        <w:t>3</w:t>
      </w:r>
    </w:p>
    <w:p w14:paraId="17056034" w14:textId="24C28153" w:rsidR="00C1090D" w:rsidRPr="00294D0D" w:rsidRDefault="00C1090D" w:rsidP="00C1090D">
      <w:pPr>
        <w:pStyle w:val="Title"/>
        <w:spacing w:line="480" w:lineRule="auto"/>
        <w:jc w:val="left"/>
        <w:rPr>
          <w:rFonts w:ascii="Times New Roman" w:hAnsi="Times New Roman" w:cs="Times New Roman"/>
          <w:b w:val="0"/>
          <w:bCs/>
          <w:sz w:val="24"/>
        </w:rPr>
      </w:pPr>
      <w:hyperlink w:anchor="T47" w:history="1">
        <w:r w:rsidRPr="00294D0D">
          <w:rPr>
            <w:rStyle w:val="Hyperlink"/>
            <w:rFonts w:ascii="Times New Roman" w:hAnsi="Times New Roman" w:cs="Times New Roman"/>
            <w:b w:val="0"/>
            <w:bCs/>
            <w:color w:val="auto"/>
            <w:sz w:val="24"/>
            <w:u w:val="none"/>
          </w:rPr>
          <w:t>Table 4.7 Corn Destinations in Adjacent States (Continued)………………………….</w:t>
        </w:r>
      </w:hyperlink>
      <w:r w:rsidRPr="00294D0D">
        <w:rPr>
          <w:rFonts w:ascii="Times New Roman" w:hAnsi="Times New Roman" w:cs="Times New Roman"/>
          <w:b w:val="0"/>
          <w:bCs/>
          <w:sz w:val="24"/>
        </w:rPr>
        <w:t>.10</w:t>
      </w:r>
      <w:r w:rsidR="000F7DA9">
        <w:rPr>
          <w:rFonts w:ascii="Times New Roman" w:hAnsi="Times New Roman" w:cs="Times New Roman"/>
          <w:b w:val="0"/>
          <w:bCs/>
          <w:sz w:val="24"/>
        </w:rPr>
        <w:t>4</w:t>
      </w:r>
    </w:p>
    <w:p w14:paraId="44486F00" w14:textId="649AC494" w:rsidR="00C1090D" w:rsidRPr="00294D0D" w:rsidRDefault="00C1090D" w:rsidP="00C1090D">
      <w:pPr>
        <w:pStyle w:val="Title"/>
        <w:spacing w:line="480" w:lineRule="auto"/>
        <w:jc w:val="left"/>
        <w:rPr>
          <w:rFonts w:ascii="Times New Roman" w:hAnsi="Times New Roman" w:cs="Times New Roman"/>
          <w:b w:val="0"/>
          <w:bCs/>
          <w:sz w:val="24"/>
        </w:rPr>
      </w:pPr>
      <w:hyperlink w:anchor="T48" w:history="1">
        <w:r w:rsidRPr="00294D0D">
          <w:rPr>
            <w:rStyle w:val="Hyperlink"/>
            <w:rFonts w:ascii="Times New Roman" w:hAnsi="Times New Roman" w:cs="Times New Roman"/>
            <w:b w:val="0"/>
            <w:bCs/>
            <w:color w:val="auto"/>
            <w:sz w:val="24"/>
            <w:u w:val="none"/>
          </w:rPr>
          <w:t>Table 4.8 Corn Destinations in Adjacent States (Continued)………………………….</w:t>
        </w:r>
      </w:hyperlink>
      <w:r w:rsidRPr="00294D0D">
        <w:rPr>
          <w:rFonts w:ascii="Times New Roman" w:hAnsi="Times New Roman" w:cs="Times New Roman"/>
          <w:b w:val="0"/>
          <w:bCs/>
          <w:sz w:val="24"/>
        </w:rPr>
        <w:t>10</w:t>
      </w:r>
      <w:r w:rsidR="000F7DA9">
        <w:rPr>
          <w:rFonts w:ascii="Times New Roman" w:hAnsi="Times New Roman" w:cs="Times New Roman"/>
          <w:b w:val="0"/>
          <w:bCs/>
          <w:sz w:val="24"/>
        </w:rPr>
        <w:t>5</w:t>
      </w:r>
    </w:p>
    <w:p w14:paraId="29D7311D" w14:textId="7E95EEE1" w:rsidR="00C1090D" w:rsidRPr="00294D0D" w:rsidRDefault="00C1090D" w:rsidP="00C1090D">
      <w:pPr>
        <w:pStyle w:val="Title"/>
        <w:spacing w:line="480" w:lineRule="auto"/>
        <w:jc w:val="left"/>
        <w:rPr>
          <w:rFonts w:ascii="Times New Roman" w:hAnsi="Times New Roman" w:cs="Times New Roman"/>
          <w:b w:val="0"/>
          <w:bCs/>
          <w:sz w:val="24"/>
        </w:rPr>
      </w:pPr>
      <w:hyperlink w:anchor="T49" w:history="1">
        <w:r w:rsidRPr="00294D0D">
          <w:rPr>
            <w:rStyle w:val="Hyperlink"/>
            <w:rFonts w:ascii="Times New Roman" w:hAnsi="Times New Roman" w:cs="Times New Roman"/>
            <w:b w:val="0"/>
            <w:bCs/>
            <w:color w:val="auto"/>
            <w:sz w:val="24"/>
            <w:u w:val="none"/>
          </w:rPr>
          <w:t>Table 4.9 Average Transportation Cost ($) per MT……………………………………</w:t>
        </w:r>
      </w:hyperlink>
      <w:r w:rsidRPr="00294D0D">
        <w:rPr>
          <w:rFonts w:ascii="Times New Roman" w:hAnsi="Times New Roman" w:cs="Times New Roman"/>
          <w:b w:val="0"/>
          <w:bCs/>
          <w:sz w:val="24"/>
        </w:rPr>
        <w:t>1</w:t>
      </w:r>
      <w:r w:rsidR="000F7DA9">
        <w:rPr>
          <w:rFonts w:ascii="Times New Roman" w:hAnsi="Times New Roman" w:cs="Times New Roman"/>
          <w:b w:val="0"/>
          <w:bCs/>
          <w:sz w:val="24"/>
        </w:rPr>
        <w:t>06</w:t>
      </w:r>
    </w:p>
    <w:p w14:paraId="3F83DE68" w14:textId="4C1AB669" w:rsidR="00C1090D" w:rsidRPr="00294D0D" w:rsidRDefault="00C1090D" w:rsidP="00C1090D">
      <w:pPr>
        <w:pStyle w:val="Title"/>
        <w:spacing w:line="480" w:lineRule="auto"/>
        <w:jc w:val="left"/>
        <w:rPr>
          <w:rFonts w:ascii="Times New Roman" w:hAnsi="Times New Roman" w:cs="Times New Roman"/>
          <w:b w:val="0"/>
          <w:bCs/>
          <w:sz w:val="24"/>
        </w:rPr>
      </w:pPr>
      <w:hyperlink w:anchor="T410" w:history="1">
        <w:r w:rsidRPr="00294D0D">
          <w:rPr>
            <w:rStyle w:val="Hyperlink"/>
            <w:rFonts w:ascii="Times New Roman" w:hAnsi="Times New Roman" w:cs="Times New Roman"/>
            <w:b w:val="0"/>
            <w:bCs/>
            <w:color w:val="auto"/>
            <w:sz w:val="24"/>
            <w:u w:val="none"/>
          </w:rPr>
          <w:t>Table 4.10 Percentage Change in Average Transportation Cost ($) per MT………</w:t>
        </w:r>
        <w:proofErr w:type="gramStart"/>
        <w:r w:rsidRPr="00294D0D">
          <w:rPr>
            <w:rStyle w:val="Hyperlink"/>
            <w:rFonts w:ascii="Times New Roman" w:hAnsi="Times New Roman" w:cs="Times New Roman"/>
            <w:b w:val="0"/>
            <w:bCs/>
            <w:color w:val="auto"/>
            <w:sz w:val="24"/>
            <w:u w:val="none"/>
          </w:rPr>
          <w:t>…..</w:t>
        </w:r>
        <w:proofErr w:type="gramEnd"/>
      </w:hyperlink>
      <w:r w:rsidRPr="00294D0D">
        <w:rPr>
          <w:rFonts w:ascii="Times New Roman" w:hAnsi="Times New Roman" w:cs="Times New Roman"/>
          <w:b w:val="0"/>
          <w:bCs/>
          <w:sz w:val="24"/>
        </w:rPr>
        <w:t>1</w:t>
      </w:r>
      <w:r w:rsidR="000F7DA9">
        <w:rPr>
          <w:rFonts w:ascii="Times New Roman" w:hAnsi="Times New Roman" w:cs="Times New Roman"/>
          <w:b w:val="0"/>
          <w:bCs/>
          <w:sz w:val="24"/>
        </w:rPr>
        <w:t>07</w:t>
      </w:r>
    </w:p>
    <w:p w14:paraId="079BEF5C" w14:textId="77777777" w:rsidR="00C1090D" w:rsidRPr="00294D0D" w:rsidRDefault="00C1090D" w:rsidP="00FB5DED">
      <w:pPr>
        <w:pStyle w:val="Title"/>
        <w:spacing w:line="480" w:lineRule="auto"/>
        <w:rPr>
          <w:rFonts w:ascii="Times New Roman" w:hAnsi="Times New Roman" w:cs="Times New Roman"/>
          <w:sz w:val="24"/>
        </w:rPr>
      </w:pPr>
    </w:p>
    <w:p w14:paraId="4E6541B7" w14:textId="77777777" w:rsidR="00C1090D" w:rsidRPr="00294D0D" w:rsidRDefault="00C1090D" w:rsidP="00FB5DED">
      <w:pPr>
        <w:pStyle w:val="Title"/>
        <w:spacing w:line="480" w:lineRule="auto"/>
        <w:rPr>
          <w:rFonts w:ascii="Times New Roman" w:hAnsi="Times New Roman" w:cs="Times New Roman"/>
          <w:sz w:val="24"/>
        </w:rPr>
      </w:pPr>
    </w:p>
    <w:p w14:paraId="406AB4A9" w14:textId="77777777" w:rsidR="00C1090D" w:rsidRPr="00294D0D" w:rsidRDefault="00C1090D" w:rsidP="00FB5DED">
      <w:pPr>
        <w:pStyle w:val="Title"/>
        <w:spacing w:line="480" w:lineRule="auto"/>
        <w:rPr>
          <w:rFonts w:ascii="Times New Roman" w:hAnsi="Times New Roman" w:cs="Times New Roman"/>
          <w:sz w:val="24"/>
        </w:rPr>
      </w:pPr>
    </w:p>
    <w:p w14:paraId="43EFAEB0" w14:textId="1D96E20C" w:rsidR="00BA704C" w:rsidRPr="00294D0D" w:rsidRDefault="00BA2B27" w:rsidP="00FB5DED">
      <w:pPr>
        <w:pStyle w:val="Title"/>
        <w:spacing w:line="480" w:lineRule="auto"/>
        <w:rPr>
          <w:rFonts w:ascii="Times New Roman" w:hAnsi="Times New Roman" w:cs="Times New Roman"/>
          <w:sz w:val="24"/>
        </w:rPr>
      </w:pPr>
      <w:r w:rsidRPr="00294D0D">
        <w:rPr>
          <w:rFonts w:ascii="Times New Roman" w:hAnsi="Times New Roman" w:cs="Times New Roman"/>
          <w:sz w:val="24"/>
        </w:rPr>
        <w:lastRenderedPageBreak/>
        <w:t>LIST OF FIGURES</w:t>
      </w:r>
    </w:p>
    <w:p w14:paraId="67936904" w14:textId="29344F52" w:rsidR="00BA704C" w:rsidRPr="00294D0D" w:rsidRDefault="00BA2B27" w:rsidP="001525CC">
      <w:pPr>
        <w:spacing w:line="480" w:lineRule="auto"/>
        <w:rPr>
          <w:rStyle w:val="Hyperlink"/>
          <w:rFonts w:ascii="Times New Roman" w:hAnsi="Times New Roman" w:cs="Times New Roman"/>
          <w:bCs/>
          <w:color w:val="auto"/>
          <w:u w:val="none"/>
        </w:rPr>
      </w:pPr>
      <w:r w:rsidRPr="00294D0D">
        <w:rPr>
          <w:rFonts w:ascii="Times New Roman" w:hAnsi="Times New Roman" w:cs="Times New Roman"/>
          <w:bCs/>
        </w:rPr>
        <w:fldChar w:fldCharType="begin"/>
      </w:r>
      <w:r w:rsidRPr="00294D0D">
        <w:rPr>
          <w:rFonts w:ascii="Times New Roman" w:hAnsi="Times New Roman" w:cs="Times New Roman"/>
          <w:bCs/>
        </w:rPr>
        <w:instrText>HYPERLINK  \l "F21"</w:instrText>
      </w:r>
      <w:r w:rsidRPr="00294D0D">
        <w:rPr>
          <w:rFonts w:ascii="Times New Roman" w:hAnsi="Times New Roman" w:cs="Times New Roman"/>
          <w:bCs/>
        </w:rPr>
      </w:r>
      <w:r w:rsidRPr="00294D0D">
        <w:rPr>
          <w:rFonts w:ascii="Times New Roman" w:hAnsi="Times New Roman" w:cs="Times New Roman"/>
          <w:bCs/>
        </w:rPr>
        <w:fldChar w:fldCharType="separate"/>
      </w:r>
      <w:r w:rsidRPr="00294D0D">
        <w:rPr>
          <w:rStyle w:val="Hyperlink"/>
          <w:rFonts w:ascii="Times New Roman" w:hAnsi="Times New Roman" w:cs="Times New Roman"/>
          <w:bCs/>
          <w:color w:val="auto"/>
          <w:u w:val="none"/>
        </w:rPr>
        <w:t>Figure 2.1: U.S. Soybean Production by County and State, Three-Year Average (2021-</w:t>
      </w:r>
      <w:proofErr w:type="gramStart"/>
      <w:r w:rsidRPr="00294D0D">
        <w:rPr>
          <w:rStyle w:val="Hyperlink"/>
          <w:rFonts w:ascii="Times New Roman" w:hAnsi="Times New Roman" w:cs="Times New Roman"/>
          <w:bCs/>
          <w:color w:val="auto"/>
          <w:u w:val="none"/>
        </w:rPr>
        <w:t>2023)…</w:t>
      </w:r>
      <w:proofErr w:type="gramEnd"/>
      <w:r w:rsidRPr="00294D0D">
        <w:rPr>
          <w:rStyle w:val="Hyperlink"/>
          <w:rFonts w:ascii="Times New Roman" w:hAnsi="Times New Roman" w:cs="Times New Roman"/>
          <w:bCs/>
          <w:color w:val="auto"/>
          <w:u w:val="none"/>
        </w:rPr>
        <w:t>………………………………………………………………………………</w:t>
      </w:r>
      <w:proofErr w:type="gramStart"/>
      <w:r w:rsidRPr="00294D0D">
        <w:rPr>
          <w:rStyle w:val="Hyperlink"/>
          <w:rFonts w:ascii="Times New Roman" w:hAnsi="Times New Roman" w:cs="Times New Roman"/>
          <w:bCs/>
          <w:color w:val="auto"/>
          <w:u w:val="none"/>
        </w:rPr>
        <w:t>…..</w:t>
      </w:r>
      <w:proofErr w:type="gramEnd"/>
      <w:r w:rsidR="007E4EC4">
        <w:rPr>
          <w:rStyle w:val="Hyperlink"/>
          <w:rFonts w:ascii="Times New Roman" w:hAnsi="Times New Roman" w:cs="Times New Roman"/>
          <w:bCs/>
          <w:color w:val="auto"/>
          <w:u w:val="none"/>
        </w:rPr>
        <w:t>29</w:t>
      </w:r>
      <w:r w:rsidR="00D5107C" w:rsidRPr="00294D0D">
        <w:rPr>
          <w:rStyle w:val="Hyperlink"/>
          <w:rFonts w:ascii="Times New Roman" w:hAnsi="Times New Roman" w:cs="Times New Roman"/>
          <w:bCs/>
          <w:color w:val="auto"/>
          <w:u w:val="none"/>
        </w:rPr>
        <w:t xml:space="preserve"> </w:t>
      </w:r>
    </w:p>
    <w:p w14:paraId="73AAB37A" w14:textId="134BC4CC" w:rsidR="00BA704C" w:rsidRPr="00294D0D" w:rsidRDefault="00BA2B27" w:rsidP="001525CC">
      <w:pPr>
        <w:spacing w:line="480" w:lineRule="auto"/>
        <w:rPr>
          <w:rFonts w:ascii="Times New Roman" w:hAnsi="Times New Roman" w:cs="Times New Roman"/>
          <w:bCs/>
          <w:lang w:val="en-CA"/>
        </w:rPr>
      </w:pPr>
      <w:r w:rsidRPr="00294D0D">
        <w:rPr>
          <w:rFonts w:ascii="Times New Roman" w:hAnsi="Times New Roman" w:cs="Times New Roman"/>
          <w:bCs/>
        </w:rPr>
        <w:fldChar w:fldCharType="end"/>
      </w:r>
      <w:hyperlink w:anchor="F22" w:history="1">
        <w:r w:rsidR="00D5107C" w:rsidRPr="00294D0D">
          <w:rPr>
            <w:rStyle w:val="Hyperlink"/>
            <w:rFonts w:ascii="Times New Roman" w:hAnsi="Times New Roman" w:cs="Times New Roman"/>
            <w:bCs/>
            <w:color w:val="auto"/>
            <w:u w:val="none"/>
          </w:rPr>
          <w:t>Figure 2.2 U.S. Average Soybean Yield, 2014/2015 to 2024/2025…………………….</w:t>
        </w:r>
      </w:hyperlink>
      <w:r w:rsidR="001525CC" w:rsidRPr="00294D0D">
        <w:rPr>
          <w:rFonts w:ascii="Times New Roman" w:hAnsi="Times New Roman" w:cs="Times New Roman"/>
          <w:bCs/>
        </w:rPr>
        <w:t>.3</w:t>
      </w:r>
      <w:r w:rsidR="007E4EC4">
        <w:rPr>
          <w:rFonts w:ascii="Times New Roman" w:hAnsi="Times New Roman" w:cs="Times New Roman"/>
          <w:bCs/>
        </w:rPr>
        <w:t>0</w:t>
      </w:r>
    </w:p>
    <w:p w14:paraId="7DEB21F0" w14:textId="3C5DB238" w:rsidR="00BA704C" w:rsidRPr="00294D0D" w:rsidRDefault="00D5107C" w:rsidP="001525CC">
      <w:pPr>
        <w:pStyle w:val="Title"/>
        <w:spacing w:line="480" w:lineRule="auto"/>
        <w:jc w:val="left"/>
        <w:rPr>
          <w:rFonts w:ascii="Times New Roman" w:hAnsi="Times New Roman" w:cs="Times New Roman"/>
          <w:b w:val="0"/>
          <w:bCs/>
          <w:sz w:val="24"/>
        </w:rPr>
      </w:pPr>
      <w:hyperlink w:anchor="F23" w:history="1">
        <w:r w:rsidRPr="00294D0D">
          <w:rPr>
            <w:rStyle w:val="Hyperlink"/>
            <w:rFonts w:ascii="Times New Roman" w:hAnsi="Times New Roman" w:cs="Times New Roman"/>
            <w:b w:val="0"/>
            <w:bCs/>
            <w:color w:val="auto"/>
            <w:sz w:val="24"/>
            <w:u w:val="none"/>
            <w:lang w:val="en-US"/>
          </w:rPr>
          <w:t>Figure 2.3 U.S. Soybean Planted and Harvested Area, 2015 to 2024………………</w:t>
        </w:r>
        <w:proofErr w:type="gramStart"/>
        <w:r w:rsidRPr="00294D0D">
          <w:rPr>
            <w:rStyle w:val="Hyperlink"/>
            <w:rFonts w:ascii="Times New Roman" w:hAnsi="Times New Roman" w:cs="Times New Roman"/>
            <w:b w:val="0"/>
            <w:bCs/>
            <w:color w:val="auto"/>
            <w:sz w:val="24"/>
            <w:u w:val="none"/>
            <w:lang w:val="en-US"/>
          </w:rPr>
          <w:t>…..</w:t>
        </w:r>
        <w:proofErr w:type="gramEnd"/>
      </w:hyperlink>
      <w:r w:rsidR="001525CC" w:rsidRPr="00294D0D">
        <w:rPr>
          <w:rFonts w:ascii="Times New Roman" w:hAnsi="Times New Roman" w:cs="Times New Roman"/>
          <w:b w:val="0"/>
          <w:bCs/>
          <w:sz w:val="24"/>
        </w:rPr>
        <w:t>.3</w:t>
      </w:r>
      <w:r w:rsidR="007E4EC4">
        <w:rPr>
          <w:rFonts w:ascii="Times New Roman" w:hAnsi="Times New Roman" w:cs="Times New Roman"/>
          <w:b w:val="0"/>
          <w:bCs/>
          <w:sz w:val="24"/>
        </w:rPr>
        <w:t>1</w:t>
      </w:r>
    </w:p>
    <w:p w14:paraId="68F13430" w14:textId="78F18522" w:rsidR="00BA704C" w:rsidRPr="00294D0D" w:rsidRDefault="00D5107C" w:rsidP="001525CC">
      <w:pPr>
        <w:pStyle w:val="Title"/>
        <w:spacing w:line="480" w:lineRule="auto"/>
        <w:jc w:val="left"/>
        <w:rPr>
          <w:rFonts w:ascii="Times New Roman" w:hAnsi="Times New Roman" w:cs="Times New Roman"/>
          <w:b w:val="0"/>
          <w:bCs/>
          <w:sz w:val="24"/>
        </w:rPr>
      </w:pPr>
      <w:hyperlink w:anchor="F24" w:history="1">
        <w:r w:rsidRPr="00294D0D">
          <w:rPr>
            <w:rStyle w:val="Hyperlink"/>
            <w:rFonts w:ascii="Times New Roman" w:eastAsia="Arial" w:hAnsi="Times New Roman" w:cs="Times New Roman"/>
            <w:b w:val="0"/>
            <w:bCs/>
            <w:color w:val="auto"/>
            <w:kern w:val="2"/>
            <w:sz w:val="24"/>
            <w:u w:val="none"/>
            <w:lang w:val="en-US"/>
            <w14:ligatures w14:val="standardContextual"/>
          </w:rPr>
          <w:t>Figure 2.4 Tennessee Soybean Production (10-Year Average), 2014-2023…………….</w:t>
        </w:r>
        <w:r w:rsidR="001525CC" w:rsidRPr="00294D0D">
          <w:rPr>
            <w:rStyle w:val="Hyperlink"/>
            <w:rFonts w:ascii="Times New Roman" w:eastAsia="Arial" w:hAnsi="Times New Roman" w:cs="Times New Roman"/>
            <w:b w:val="0"/>
            <w:bCs/>
            <w:color w:val="auto"/>
            <w:kern w:val="2"/>
            <w:sz w:val="24"/>
            <w:u w:val="none"/>
            <w:lang w:val="en-US"/>
            <w14:ligatures w14:val="standardContextual"/>
          </w:rPr>
          <w:t>.</w:t>
        </w:r>
        <w:r w:rsidRPr="00294D0D">
          <w:rPr>
            <w:rStyle w:val="Hyperlink"/>
            <w:rFonts w:ascii="Times New Roman" w:eastAsia="Arial" w:hAnsi="Times New Roman" w:cs="Times New Roman"/>
            <w:b w:val="0"/>
            <w:bCs/>
            <w:color w:val="auto"/>
            <w:kern w:val="2"/>
            <w:sz w:val="24"/>
            <w:u w:val="none"/>
            <w:lang w:val="en-US"/>
            <w14:ligatures w14:val="standardContextual"/>
          </w:rPr>
          <w:t>.</w:t>
        </w:r>
      </w:hyperlink>
      <w:r w:rsidR="001525CC" w:rsidRPr="00294D0D">
        <w:rPr>
          <w:rFonts w:ascii="Times New Roman" w:hAnsi="Times New Roman" w:cs="Times New Roman"/>
          <w:b w:val="0"/>
          <w:bCs/>
          <w:sz w:val="24"/>
        </w:rPr>
        <w:t>3</w:t>
      </w:r>
      <w:r w:rsidR="007E4EC4">
        <w:rPr>
          <w:rFonts w:ascii="Times New Roman" w:hAnsi="Times New Roman" w:cs="Times New Roman"/>
          <w:b w:val="0"/>
          <w:bCs/>
          <w:sz w:val="24"/>
        </w:rPr>
        <w:t>2</w:t>
      </w:r>
    </w:p>
    <w:p w14:paraId="2D359064" w14:textId="1C236BDC" w:rsidR="00D5107C" w:rsidRPr="00294D0D" w:rsidRDefault="00D5107C" w:rsidP="001525CC">
      <w:pPr>
        <w:spacing w:line="480" w:lineRule="auto"/>
        <w:rPr>
          <w:rFonts w:ascii="Times New Roman" w:hAnsi="Times New Roman" w:cs="Times New Roman"/>
          <w:bCs/>
        </w:rPr>
      </w:pPr>
      <w:hyperlink w:anchor="F25" w:history="1">
        <w:r w:rsidRPr="00294D0D">
          <w:rPr>
            <w:rStyle w:val="Hyperlink"/>
            <w:rFonts w:ascii="Times New Roman" w:hAnsi="Times New Roman" w:cs="Times New Roman"/>
            <w:bCs/>
            <w:noProof/>
            <w:color w:val="auto"/>
            <w:u w:val="none"/>
          </w:rPr>
          <w:t>Figure 2.5</w:t>
        </w:r>
        <w:r w:rsidRPr="00294D0D">
          <w:rPr>
            <w:rStyle w:val="Hyperlink"/>
            <w:rFonts w:ascii="Times New Roman" w:hAnsi="Times New Roman" w:cs="Times New Roman"/>
            <w:bCs/>
            <w:color w:val="auto"/>
            <w:u w:val="none"/>
          </w:rPr>
          <w:t xml:space="preserve"> Tennessee Soybean Production Region…………………………………</w:t>
        </w:r>
        <w:proofErr w:type="gramStart"/>
        <w:r w:rsidRPr="00294D0D">
          <w:rPr>
            <w:rStyle w:val="Hyperlink"/>
            <w:rFonts w:ascii="Times New Roman" w:hAnsi="Times New Roman" w:cs="Times New Roman"/>
            <w:bCs/>
            <w:color w:val="auto"/>
            <w:u w:val="none"/>
          </w:rPr>
          <w:t>…..</w:t>
        </w:r>
        <w:proofErr w:type="gramEnd"/>
      </w:hyperlink>
      <w:r w:rsidR="001525CC" w:rsidRPr="00294D0D">
        <w:rPr>
          <w:rFonts w:ascii="Times New Roman" w:hAnsi="Times New Roman" w:cs="Times New Roman"/>
          <w:bCs/>
        </w:rPr>
        <w:t>..3</w:t>
      </w:r>
      <w:r w:rsidR="007E4EC4">
        <w:rPr>
          <w:rFonts w:ascii="Times New Roman" w:hAnsi="Times New Roman" w:cs="Times New Roman"/>
          <w:bCs/>
        </w:rPr>
        <w:t>3</w:t>
      </w:r>
    </w:p>
    <w:p w14:paraId="44CFDD9C" w14:textId="54C95DE4" w:rsidR="00BA704C" w:rsidRPr="00294D0D" w:rsidRDefault="004E52F0" w:rsidP="001525CC">
      <w:pPr>
        <w:pStyle w:val="Title"/>
        <w:spacing w:line="480" w:lineRule="auto"/>
        <w:jc w:val="left"/>
        <w:rPr>
          <w:rFonts w:ascii="Times New Roman" w:hAnsi="Times New Roman" w:cs="Times New Roman"/>
          <w:b w:val="0"/>
          <w:bCs/>
          <w:sz w:val="24"/>
        </w:rPr>
      </w:pPr>
      <w:hyperlink w:anchor="F26" w:history="1">
        <w:r w:rsidRPr="00294D0D">
          <w:rPr>
            <w:rStyle w:val="Hyperlink"/>
            <w:rFonts w:ascii="Times New Roman" w:eastAsia="Arial" w:hAnsi="Times New Roman" w:cs="Times New Roman"/>
            <w:b w:val="0"/>
            <w:bCs/>
            <w:color w:val="auto"/>
            <w:kern w:val="2"/>
            <w:sz w:val="24"/>
            <w:u w:val="none"/>
            <w:lang w:val="en-US"/>
            <w14:ligatures w14:val="standardContextual"/>
          </w:rPr>
          <w:t>Figure 2.6 Soybean Usage in the United States…………………………………………</w:t>
        </w:r>
      </w:hyperlink>
      <w:r w:rsidR="001525CC" w:rsidRPr="00294D0D">
        <w:rPr>
          <w:rFonts w:ascii="Times New Roman" w:hAnsi="Times New Roman" w:cs="Times New Roman"/>
          <w:b w:val="0"/>
          <w:bCs/>
          <w:sz w:val="24"/>
        </w:rPr>
        <w:t>.3</w:t>
      </w:r>
      <w:r w:rsidR="007E4EC4">
        <w:rPr>
          <w:rFonts w:ascii="Times New Roman" w:hAnsi="Times New Roman" w:cs="Times New Roman"/>
          <w:b w:val="0"/>
          <w:bCs/>
          <w:sz w:val="24"/>
        </w:rPr>
        <w:t>4</w:t>
      </w:r>
    </w:p>
    <w:p w14:paraId="38264B8E" w14:textId="1453CDC5" w:rsidR="00BA704C" w:rsidRPr="00294D0D" w:rsidRDefault="005C771E" w:rsidP="001525CC">
      <w:pPr>
        <w:spacing w:line="480" w:lineRule="auto"/>
        <w:rPr>
          <w:rFonts w:ascii="Times New Roman" w:hAnsi="Times New Roman" w:cs="Times New Roman"/>
          <w:bCs/>
          <w:lang w:val="en-CA"/>
        </w:rPr>
      </w:pPr>
      <w:hyperlink w:anchor="F27a" w:history="1">
        <w:r w:rsidRPr="00294D0D">
          <w:rPr>
            <w:rStyle w:val="Hyperlink"/>
            <w:rFonts w:ascii="Times New Roman" w:hAnsi="Times New Roman" w:cs="Times New Roman"/>
            <w:bCs/>
            <w:color w:val="auto"/>
            <w:u w:val="none"/>
            <w:lang w:val="en-CA"/>
          </w:rPr>
          <w:t>Figure 2.7a Primary Destinations for Tennessee Soybeans…………………………….</w:t>
        </w:r>
      </w:hyperlink>
      <w:r w:rsidR="001525CC" w:rsidRPr="00294D0D">
        <w:rPr>
          <w:rFonts w:ascii="Times New Roman" w:hAnsi="Times New Roman" w:cs="Times New Roman"/>
          <w:bCs/>
          <w:lang w:val="en-CA"/>
        </w:rPr>
        <w:t>..3</w:t>
      </w:r>
      <w:r w:rsidR="007E4EC4">
        <w:rPr>
          <w:rFonts w:ascii="Times New Roman" w:hAnsi="Times New Roman" w:cs="Times New Roman"/>
          <w:bCs/>
          <w:lang w:val="en-CA"/>
        </w:rPr>
        <w:t>5</w:t>
      </w:r>
    </w:p>
    <w:p w14:paraId="58350321" w14:textId="07A3A348" w:rsidR="00BA704C" w:rsidRPr="00294D0D" w:rsidRDefault="005C771E" w:rsidP="001525CC">
      <w:pPr>
        <w:spacing w:line="480" w:lineRule="auto"/>
        <w:rPr>
          <w:rFonts w:ascii="Times New Roman" w:hAnsi="Times New Roman" w:cs="Times New Roman"/>
          <w:bCs/>
          <w:lang w:val="en-CA"/>
        </w:rPr>
      </w:pPr>
      <w:hyperlink w:anchor="F27b" w:history="1">
        <w:r w:rsidRPr="00294D0D">
          <w:rPr>
            <w:rStyle w:val="Hyperlink"/>
            <w:rFonts w:ascii="Times New Roman" w:hAnsi="Times New Roman" w:cs="Times New Roman"/>
            <w:bCs/>
            <w:color w:val="auto"/>
            <w:u w:val="none"/>
            <w:lang w:val="en-CA"/>
          </w:rPr>
          <w:t>Figure 2.7b Primary Facility Locations for Tennessee Soybeans………………………</w:t>
        </w:r>
      </w:hyperlink>
      <w:r w:rsidR="001525CC" w:rsidRPr="00294D0D">
        <w:rPr>
          <w:rFonts w:ascii="Times New Roman" w:hAnsi="Times New Roman" w:cs="Times New Roman"/>
          <w:bCs/>
          <w:lang w:val="en-CA"/>
        </w:rPr>
        <w:t>..3</w:t>
      </w:r>
      <w:r w:rsidR="007E4EC4">
        <w:rPr>
          <w:rFonts w:ascii="Times New Roman" w:hAnsi="Times New Roman" w:cs="Times New Roman"/>
          <w:bCs/>
          <w:lang w:val="en-CA"/>
        </w:rPr>
        <w:t>6</w:t>
      </w:r>
    </w:p>
    <w:p w14:paraId="0E0CA2ED" w14:textId="5997CD56" w:rsidR="00BA704C" w:rsidRPr="00294D0D" w:rsidRDefault="005C771E" w:rsidP="001525CC">
      <w:pPr>
        <w:pStyle w:val="Title"/>
        <w:spacing w:line="480" w:lineRule="auto"/>
        <w:jc w:val="left"/>
        <w:rPr>
          <w:rFonts w:ascii="Times New Roman" w:hAnsi="Times New Roman" w:cs="Times New Roman"/>
          <w:b w:val="0"/>
          <w:bCs/>
          <w:sz w:val="24"/>
        </w:rPr>
      </w:pPr>
      <w:hyperlink w:anchor="F28" w:history="1">
        <w:r w:rsidRPr="00294D0D">
          <w:rPr>
            <w:rStyle w:val="Hyperlink"/>
            <w:rFonts w:ascii="Times New Roman" w:hAnsi="Times New Roman" w:cs="Times New Roman"/>
            <w:b w:val="0"/>
            <w:bCs/>
            <w:color w:val="auto"/>
            <w:sz w:val="24"/>
            <w:u w:val="none"/>
          </w:rPr>
          <w:t>Figure 2.8 Example of Regional Soybean Basis……………………………………</w:t>
        </w:r>
        <w:proofErr w:type="gramStart"/>
        <w:r w:rsidRPr="00294D0D">
          <w:rPr>
            <w:rStyle w:val="Hyperlink"/>
            <w:rFonts w:ascii="Times New Roman" w:hAnsi="Times New Roman" w:cs="Times New Roman"/>
            <w:b w:val="0"/>
            <w:bCs/>
            <w:color w:val="auto"/>
            <w:sz w:val="24"/>
            <w:u w:val="none"/>
          </w:rPr>
          <w:t>…..</w:t>
        </w:r>
        <w:proofErr w:type="gramEnd"/>
      </w:hyperlink>
      <w:r w:rsidR="001525CC" w:rsidRPr="00294D0D">
        <w:rPr>
          <w:rFonts w:ascii="Times New Roman" w:hAnsi="Times New Roman" w:cs="Times New Roman"/>
          <w:b w:val="0"/>
          <w:bCs/>
          <w:sz w:val="24"/>
        </w:rPr>
        <w:t>..3</w:t>
      </w:r>
      <w:r w:rsidR="007E4EC4">
        <w:rPr>
          <w:rFonts w:ascii="Times New Roman" w:hAnsi="Times New Roman" w:cs="Times New Roman"/>
          <w:b w:val="0"/>
          <w:bCs/>
          <w:sz w:val="24"/>
        </w:rPr>
        <w:t>7</w:t>
      </w:r>
    </w:p>
    <w:p w14:paraId="5C6FB11C" w14:textId="22BB9868" w:rsidR="00BA704C" w:rsidRPr="00294D0D" w:rsidRDefault="005C771E" w:rsidP="001525CC">
      <w:pPr>
        <w:pStyle w:val="Title"/>
        <w:spacing w:line="480" w:lineRule="auto"/>
        <w:jc w:val="left"/>
        <w:rPr>
          <w:rFonts w:ascii="Times New Roman" w:hAnsi="Times New Roman" w:cs="Times New Roman"/>
          <w:b w:val="0"/>
          <w:bCs/>
          <w:sz w:val="24"/>
        </w:rPr>
      </w:pPr>
      <w:hyperlink w:anchor="F29" w:history="1">
        <w:r w:rsidRPr="00294D0D">
          <w:rPr>
            <w:rStyle w:val="Hyperlink"/>
            <w:rFonts w:ascii="Times New Roman" w:hAnsi="Times New Roman" w:cs="Times New Roman"/>
            <w:b w:val="0"/>
            <w:bCs/>
            <w:color w:val="auto"/>
            <w:sz w:val="24"/>
            <w:u w:val="none"/>
          </w:rPr>
          <w:t xml:space="preserve">Figure 2.9 Cost per bushel for the base model with no capacity/demand constraints (scenario </w:t>
        </w:r>
        <w:proofErr w:type="gramStart"/>
        <w:r w:rsidRPr="00294D0D">
          <w:rPr>
            <w:rStyle w:val="Hyperlink"/>
            <w:rFonts w:ascii="Times New Roman" w:hAnsi="Times New Roman" w:cs="Times New Roman"/>
            <w:b w:val="0"/>
            <w:bCs/>
            <w:color w:val="auto"/>
            <w:sz w:val="24"/>
            <w:u w:val="none"/>
          </w:rPr>
          <w:t>1)…</w:t>
        </w:r>
        <w:proofErr w:type="gramEnd"/>
        <w:r w:rsidRPr="00294D0D">
          <w:rPr>
            <w:rStyle w:val="Hyperlink"/>
            <w:rFonts w:ascii="Times New Roman" w:hAnsi="Times New Roman" w:cs="Times New Roman"/>
            <w:b w:val="0"/>
            <w:bCs/>
            <w:color w:val="auto"/>
            <w:sz w:val="24"/>
            <w:u w:val="none"/>
          </w:rPr>
          <w:t>……………………………………………………………………………</w:t>
        </w:r>
      </w:hyperlink>
      <w:r w:rsidR="001525CC" w:rsidRPr="00294D0D">
        <w:rPr>
          <w:rFonts w:ascii="Times New Roman" w:hAnsi="Times New Roman" w:cs="Times New Roman"/>
          <w:b w:val="0"/>
          <w:bCs/>
          <w:sz w:val="24"/>
        </w:rPr>
        <w:t>.3</w:t>
      </w:r>
      <w:r w:rsidR="007E4EC4">
        <w:rPr>
          <w:rFonts w:ascii="Times New Roman" w:hAnsi="Times New Roman" w:cs="Times New Roman"/>
          <w:b w:val="0"/>
          <w:bCs/>
          <w:sz w:val="24"/>
        </w:rPr>
        <w:t>8</w:t>
      </w:r>
    </w:p>
    <w:p w14:paraId="7D372B75" w14:textId="638BB7FC" w:rsidR="00BA704C" w:rsidRPr="00294D0D" w:rsidRDefault="005C771E" w:rsidP="001525CC">
      <w:pPr>
        <w:pStyle w:val="Title"/>
        <w:spacing w:line="480" w:lineRule="auto"/>
        <w:jc w:val="left"/>
        <w:rPr>
          <w:rFonts w:ascii="Times New Roman" w:hAnsi="Times New Roman" w:cs="Times New Roman"/>
          <w:b w:val="0"/>
          <w:bCs/>
          <w:sz w:val="24"/>
        </w:rPr>
      </w:pPr>
      <w:hyperlink w:anchor="F210" w:history="1">
        <w:r w:rsidRPr="00294D0D">
          <w:rPr>
            <w:rStyle w:val="Hyperlink"/>
            <w:rFonts w:ascii="Times New Roman" w:hAnsi="Times New Roman" w:cs="Times New Roman"/>
            <w:b w:val="0"/>
            <w:bCs/>
            <w:color w:val="auto"/>
            <w:sz w:val="24"/>
            <w:u w:val="none"/>
          </w:rPr>
          <w:t xml:space="preserve">Figure 2.10 Cost per bushel for the base model (scenario </w:t>
        </w:r>
        <w:proofErr w:type="gramStart"/>
        <w:r w:rsidRPr="00294D0D">
          <w:rPr>
            <w:rStyle w:val="Hyperlink"/>
            <w:rFonts w:ascii="Times New Roman" w:hAnsi="Times New Roman" w:cs="Times New Roman"/>
            <w:b w:val="0"/>
            <w:bCs/>
            <w:color w:val="auto"/>
            <w:sz w:val="24"/>
            <w:u w:val="none"/>
          </w:rPr>
          <w:t>2)…</w:t>
        </w:r>
        <w:proofErr w:type="gramEnd"/>
        <w:r w:rsidRPr="00294D0D">
          <w:rPr>
            <w:rStyle w:val="Hyperlink"/>
            <w:rFonts w:ascii="Times New Roman" w:hAnsi="Times New Roman" w:cs="Times New Roman"/>
            <w:b w:val="0"/>
            <w:bCs/>
            <w:color w:val="auto"/>
            <w:sz w:val="24"/>
            <w:u w:val="none"/>
          </w:rPr>
          <w:t>…………………………</w:t>
        </w:r>
      </w:hyperlink>
      <w:r w:rsidR="006C223F" w:rsidRPr="00294D0D">
        <w:rPr>
          <w:rFonts w:ascii="Times New Roman" w:hAnsi="Times New Roman" w:cs="Times New Roman"/>
          <w:b w:val="0"/>
          <w:bCs/>
          <w:sz w:val="24"/>
        </w:rPr>
        <w:t>.</w:t>
      </w:r>
      <w:r w:rsidR="007E4EC4">
        <w:rPr>
          <w:rFonts w:ascii="Times New Roman" w:hAnsi="Times New Roman" w:cs="Times New Roman"/>
          <w:b w:val="0"/>
          <w:bCs/>
          <w:sz w:val="24"/>
        </w:rPr>
        <w:t>39</w:t>
      </w:r>
    </w:p>
    <w:p w14:paraId="3029B53E" w14:textId="5AA55C97" w:rsidR="00BA704C" w:rsidRPr="00294D0D" w:rsidRDefault="005C771E" w:rsidP="001525CC">
      <w:pPr>
        <w:pStyle w:val="Title"/>
        <w:spacing w:line="480" w:lineRule="auto"/>
        <w:jc w:val="left"/>
        <w:rPr>
          <w:rFonts w:ascii="Times New Roman" w:hAnsi="Times New Roman" w:cs="Times New Roman"/>
          <w:b w:val="0"/>
          <w:bCs/>
          <w:sz w:val="24"/>
        </w:rPr>
      </w:pPr>
      <w:hyperlink w:anchor="F211" w:history="1">
        <w:r w:rsidRPr="00294D0D">
          <w:rPr>
            <w:rStyle w:val="Hyperlink"/>
            <w:rFonts w:ascii="Times New Roman" w:hAnsi="Times New Roman" w:cs="Times New Roman"/>
            <w:b w:val="0"/>
            <w:bCs/>
            <w:color w:val="auto"/>
            <w:sz w:val="24"/>
            <w:u w:val="none"/>
          </w:rPr>
          <w:t xml:space="preserve">Figure 2.11 Cost per bushel for the price premium model (scenario </w:t>
        </w:r>
        <w:proofErr w:type="gramStart"/>
        <w:r w:rsidRPr="00294D0D">
          <w:rPr>
            <w:rStyle w:val="Hyperlink"/>
            <w:rFonts w:ascii="Times New Roman" w:hAnsi="Times New Roman" w:cs="Times New Roman"/>
            <w:b w:val="0"/>
            <w:bCs/>
            <w:color w:val="auto"/>
            <w:sz w:val="24"/>
            <w:u w:val="none"/>
          </w:rPr>
          <w:t>3)…</w:t>
        </w:r>
        <w:proofErr w:type="gramEnd"/>
        <w:r w:rsidRPr="00294D0D">
          <w:rPr>
            <w:rStyle w:val="Hyperlink"/>
            <w:rFonts w:ascii="Times New Roman" w:hAnsi="Times New Roman" w:cs="Times New Roman"/>
            <w:b w:val="0"/>
            <w:bCs/>
            <w:color w:val="auto"/>
            <w:sz w:val="24"/>
            <w:u w:val="none"/>
          </w:rPr>
          <w:t>……………...</w:t>
        </w:r>
      </w:hyperlink>
      <w:r w:rsidR="001525CC" w:rsidRPr="00294D0D">
        <w:rPr>
          <w:rFonts w:ascii="Times New Roman" w:hAnsi="Times New Roman" w:cs="Times New Roman"/>
          <w:b w:val="0"/>
          <w:bCs/>
          <w:sz w:val="24"/>
        </w:rPr>
        <w:t>.4</w:t>
      </w:r>
      <w:r w:rsidR="007E4EC4">
        <w:rPr>
          <w:rFonts w:ascii="Times New Roman" w:hAnsi="Times New Roman" w:cs="Times New Roman"/>
          <w:b w:val="0"/>
          <w:bCs/>
          <w:sz w:val="24"/>
        </w:rPr>
        <w:t>0</w:t>
      </w:r>
    </w:p>
    <w:p w14:paraId="538E17F2" w14:textId="1F330B7D" w:rsidR="00BA704C" w:rsidRPr="00294D0D" w:rsidRDefault="005C771E" w:rsidP="001525CC">
      <w:pPr>
        <w:pStyle w:val="Title"/>
        <w:spacing w:line="480" w:lineRule="auto"/>
        <w:jc w:val="left"/>
        <w:rPr>
          <w:rFonts w:ascii="Times New Roman" w:hAnsi="Times New Roman" w:cs="Times New Roman"/>
          <w:b w:val="0"/>
          <w:bCs/>
          <w:sz w:val="24"/>
        </w:rPr>
      </w:pPr>
      <w:hyperlink w:anchor="F212" w:history="1">
        <w:r w:rsidRPr="00294D0D">
          <w:rPr>
            <w:rStyle w:val="Hyperlink"/>
            <w:rFonts w:ascii="Times New Roman" w:hAnsi="Times New Roman" w:cs="Times New Roman"/>
            <w:b w:val="0"/>
            <w:bCs/>
            <w:color w:val="auto"/>
            <w:sz w:val="24"/>
            <w:u w:val="none"/>
          </w:rPr>
          <w:t xml:space="preserve">Figure 2.12 Cost per bushel for the relative basis model (scenario </w:t>
        </w:r>
        <w:proofErr w:type="gramStart"/>
        <w:r w:rsidRPr="00294D0D">
          <w:rPr>
            <w:rStyle w:val="Hyperlink"/>
            <w:rFonts w:ascii="Times New Roman" w:hAnsi="Times New Roman" w:cs="Times New Roman"/>
            <w:b w:val="0"/>
            <w:bCs/>
            <w:color w:val="auto"/>
            <w:sz w:val="24"/>
            <w:u w:val="none"/>
          </w:rPr>
          <w:t>4)…</w:t>
        </w:r>
        <w:proofErr w:type="gramEnd"/>
        <w:r w:rsidRPr="00294D0D">
          <w:rPr>
            <w:rStyle w:val="Hyperlink"/>
            <w:rFonts w:ascii="Times New Roman" w:hAnsi="Times New Roman" w:cs="Times New Roman"/>
            <w:b w:val="0"/>
            <w:bCs/>
            <w:color w:val="auto"/>
            <w:sz w:val="24"/>
            <w:u w:val="none"/>
          </w:rPr>
          <w:t>……………….</w:t>
        </w:r>
      </w:hyperlink>
      <w:r w:rsidR="001525CC" w:rsidRPr="00294D0D">
        <w:rPr>
          <w:rFonts w:ascii="Times New Roman" w:hAnsi="Times New Roman" w:cs="Times New Roman"/>
          <w:b w:val="0"/>
          <w:bCs/>
          <w:sz w:val="24"/>
        </w:rPr>
        <w:t>.</w:t>
      </w:r>
      <w:r w:rsidR="006C223F" w:rsidRPr="00294D0D">
        <w:rPr>
          <w:rFonts w:ascii="Times New Roman" w:hAnsi="Times New Roman" w:cs="Times New Roman"/>
          <w:b w:val="0"/>
          <w:bCs/>
          <w:sz w:val="24"/>
        </w:rPr>
        <w:t xml:space="preserve"> </w:t>
      </w:r>
      <w:r w:rsidR="001525CC" w:rsidRPr="00294D0D">
        <w:rPr>
          <w:rFonts w:ascii="Times New Roman" w:hAnsi="Times New Roman" w:cs="Times New Roman"/>
          <w:b w:val="0"/>
          <w:bCs/>
          <w:sz w:val="24"/>
        </w:rPr>
        <w:t>4</w:t>
      </w:r>
      <w:r w:rsidR="007E4EC4">
        <w:rPr>
          <w:rFonts w:ascii="Times New Roman" w:hAnsi="Times New Roman" w:cs="Times New Roman"/>
          <w:b w:val="0"/>
          <w:bCs/>
          <w:sz w:val="24"/>
        </w:rPr>
        <w:t>1</w:t>
      </w:r>
    </w:p>
    <w:p w14:paraId="2B4D706C" w14:textId="061D0CBD" w:rsidR="00BA704C" w:rsidRPr="00294D0D" w:rsidRDefault="005C771E" w:rsidP="001525CC">
      <w:pPr>
        <w:pStyle w:val="Title"/>
        <w:spacing w:line="480" w:lineRule="auto"/>
        <w:jc w:val="left"/>
        <w:rPr>
          <w:rFonts w:ascii="Times New Roman" w:hAnsi="Times New Roman" w:cs="Times New Roman"/>
          <w:b w:val="0"/>
          <w:bCs/>
          <w:sz w:val="24"/>
        </w:rPr>
      </w:pPr>
      <w:hyperlink w:anchor="F213" w:history="1">
        <w:r w:rsidRPr="00294D0D">
          <w:rPr>
            <w:rStyle w:val="Hyperlink"/>
            <w:rFonts w:ascii="Times New Roman" w:hAnsi="Times New Roman" w:cs="Times New Roman"/>
            <w:b w:val="0"/>
            <w:bCs/>
            <w:color w:val="auto"/>
            <w:sz w:val="24"/>
            <w:u w:val="none"/>
          </w:rPr>
          <w:t>Figure 2.13 Cost per bushel for the base model with minimum demand requirement</w:t>
        </w:r>
        <w:r w:rsidR="006C223F" w:rsidRPr="00294D0D">
          <w:rPr>
            <w:rStyle w:val="Hyperlink"/>
            <w:rFonts w:ascii="Times New Roman" w:hAnsi="Times New Roman" w:cs="Times New Roman"/>
            <w:b w:val="0"/>
            <w:bCs/>
            <w:color w:val="auto"/>
            <w:sz w:val="24"/>
            <w:u w:val="none"/>
          </w:rPr>
          <w:t xml:space="preserve"> </w:t>
        </w:r>
        <w:r w:rsidRPr="00294D0D">
          <w:rPr>
            <w:rStyle w:val="Hyperlink"/>
            <w:rFonts w:ascii="Times New Roman" w:hAnsi="Times New Roman" w:cs="Times New Roman"/>
            <w:b w:val="0"/>
            <w:bCs/>
            <w:color w:val="auto"/>
            <w:sz w:val="24"/>
            <w:u w:val="none"/>
          </w:rPr>
          <w:t xml:space="preserve">(scenario </w:t>
        </w:r>
        <w:proofErr w:type="gramStart"/>
        <w:r w:rsidRPr="00294D0D">
          <w:rPr>
            <w:rStyle w:val="Hyperlink"/>
            <w:rFonts w:ascii="Times New Roman" w:hAnsi="Times New Roman" w:cs="Times New Roman"/>
            <w:b w:val="0"/>
            <w:bCs/>
            <w:color w:val="auto"/>
            <w:sz w:val="24"/>
            <w:u w:val="none"/>
          </w:rPr>
          <w:t>5)…</w:t>
        </w:r>
        <w:proofErr w:type="gramEnd"/>
        <w:r w:rsidRPr="00294D0D">
          <w:rPr>
            <w:rStyle w:val="Hyperlink"/>
            <w:rFonts w:ascii="Times New Roman" w:hAnsi="Times New Roman" w:cs="Times New Roman"/>
            <w:b w:val="0"/>
            <w:bCs/>
            <w:color w:val="auto"/>
            <w:sz w:val="24"/>
            <w:u w:val="none"/>
          </w:rPr>
          <w:t>……………………………………………………………………………</w:t>
        </w:r>
      </w:hyperlink>
      <w:r w:rsidR="001525CC" w:rsidRPr="00294D0D">
        <w:rPr>
          <w:rFonts w:ascii="Times New Roman" w:hAnsi="Times New Roman" w:cs="Times New Roman"/>
          <w:b w:val="0"/>
          <w:bCs/>
          <w:sz w:val="24"/>
        </w:rPr>
        <w:t>4</w:t>
      </w:r>
      <w:r w:rsidR="007E4EC4">
        <w:rPr>
          <w:rFonts w:ascii="Times New Roman" w:hAnsi="Times New Roman" w:cs="Times New Roman"/>
          <w:b w:val="0"/>
          <w:bCs/>
          <w:sz w:val="24"/>
        </w:rPr>
        <w:t>2</w:t>
      </w:r>
    </w:p>
    <w:p w14:paraId="5A81BC93" w14:textId="44E90EF8" w:rsidR="00BA704C" w:rsidRPr="00294D0D" w:rsidRDefault="005C771E" w:rsidP="001525CC">
      <w:pPr>
        <w:pStyle w:val="Title"/>
        <w:spacing w:line="480" w:lineRule="auto"/>
        <w:jc w:val="left"/>
        <w:rPr>
          <w:rFonts w:ascii="Times New Roman" w:hAnsi="Times New Roman" w:cs="Times New Roman"/>
          <w:b w:val="0"/>
          <w:bCs/>
          <w:sz w:val="24"/>
        </w:rPr>
      </w:pPr>
      <w:hyperlink w:anchor="F214" w:history="1">
        <w:r w:rsidRPr="00294D0D">
          <w:rPr>
            <w:rStyle w:val="Hyperlink"/>
            <w:rFonts w:ascii="Times New Roman" w:hAnsi="Times New Roman" w:cs="Times New Roman"/>
            <w:b w:val="0"/>
            <w:bCs/>
            <w:color w:val="auto"/>
            <w:sz w:val="24"/>
            <w:u w:val="none"/>
          </w:rPr>
          <w:t xml:space="preserve">Figure 2.14 Cost per bushel for base model for industry concentration model (scenario </w:t>
        </w:r>
        <w:proofErr w:type="gramStart"/>
        <w:r w:rsidRPr="00294D0D">
          <w:rPr>
            <w:rStyle w:val="Hyperlink"/>
            <w:rFonts w:ascii="Times New Roman" w:hAnsi="Times New Roman" w:cs="Times New Roman"/>
            <w:b w:val="0"/>
            <w:bCs/>
            <w:color w:val="auto"/>
            <w:sz w:val="24"/>
            <w:u w:val="none"/>
          </w:rPr>
          <w:t>6)…</w:t>
        </w:r>
        <w:proofErr w:type="gramEnd"/>
        <w:r w:rsidRPr="00294D0D">
          <w:rPr>
            <w:rStyle w:val="Hyperlink"/>
            <w:rFonts w:ascii="Times New Roman" w:hAnsi="Times New Roman" w:cs="Times New Roman"/>
            <w:b w:val="0"/>
            <w:bCs/>
            <w:color w:val="auto"/>
            <w:sz w:val="24"/>
            <w:u w:val="none"/>
          </w:rPr>
          <w:t>………………………………………………………………………………………</w:t>
        </w:r>
      </w:hyperlink>
      <w:r w:rsidR="001525CC" w:rsidRPr="00294D0D">
        <w:rPr>
          <w:rFonts w:ascii="Times New Roman" w:hAnsi="Times New Roman" w:cs="Times New Roman"/>
          <w:b w:val="0"/>
          <w:bCs/>
          <w:sz w:val="24"/>
        </w:rPr>
        <w:t>4</w:t>
      </w:r>
      <w:r w:rsidR="007E4EC4">
        <w:rPr>
          <w:rFonts w:ascii="Times New Roman" w:hAnsi="Times New Roman" w:cs="Times New Roman"/>
          <w:b w:val="0"/>
          <w:bCs/>
          <w:sz w:val="24"/>
        </w:rPr>
        <w:t>3</w:t>
      </w:r>
    </w:p>
    <w:p w14:paraId="2BC981D0" w14:textId="0F10DC81" w:rsidR="00C128FD" w:rsidRPr="00294D0D" w:rsidRDefault="005C771E" w:rsidP="001525CC">
      <w:pPr>
        <w:pStyle w:val="Title"/>
        <w:spacing w:line="480" w:lineRule="auto"/>
        <w:jc w:val="left"/>
        <w:rPr>
          <w:rFonts w:ascii="Times New Roman" w:hAnsi="Times New Roman" w:cs="Times New Roman"/>
          <w:b w:val="0"/>
          <w:bCs/>
          <w:sz w:val="24"/>
        </w:rPr>
      </w:pPr>
      <w:hyperlink w:anchor="F31" w:history="1">
        <w:r w:rsidRPr="00294D0D">
          <w:rPr>
            <w:rStyle w:val="Hyperlink"/>
            <w:rFonts w:ascii="Times New Roman" w:hAnsi="Times New Roman" w:cs="Times New Roman"/>
            <w:b w:val="0"/>
            <w:bCs/>
            <w:color w:val="auto"/>
            <w:sz w:val="24"/>
            <w:u w:val="none"/>
          </w:rPr>
          <w:t>Figure 3.1 Optimal Facility Locations Based on Trucking Costs &amp; Production……….</w:t>
        </w:r>
      </w:hyperlink>
      <w:r w:rsidR="001525CC" w:rsidRPr="00294D0D">
        <w:rPr>
          <w:rFonts w:ascii="Times New Roman" w:hAnsi="Times New Roman" w:cs="Times New Roman"/>
          <w:b w:val="0"/>
          <w:bCs/>
          <w:sz w:val="24"/>
        </w:rPr>
        <w:t>.</w:t>
      </w:r>
      <w:r w:rsidR="0017225E" w:rsidRPr="00294D0D">
        <w:rPr>
          <w:rFonts w:ascii="Times New Roman" w:hAnsi="Times New Roman" w:cs="Times New Roman"/>
          <w:b w:val="0"/>
          <w:bCs/>
          <w:sz w:val="24"/>
        </w:rPr>
        <w:t>.</w:t>
      </w:r>
      <w:r w:rsidR="007E4EC4">
        <w:rPr>
          <w:rFonts w:ascii="Times New Roman" w:hAnsi="Times New Roman" w:cs="Times New Roman"/>
          <w:b w:val="0"/>
          <w:bCs/>
          <w:sz w:val="24"/>
        </w:rPr>
        <w:t>68</w:t>
      </w:r>
    </w:p>
    <w:p w14:paraId="59F72EFA" w14:textId="20452E69" w:rsidR="00C128FD" w:rsidRPr="00294D0D" w:rsidRDefault="005C771E" w:rsidP="001525CC">
      <w:pPr>
        <w:pStyle w:val="Title"/>
        <w:spacing w:line="480" w:lineRule="auto"/>
        <w:jc w:val="left"/>
        <w:rPr>
          <w:rFonts w:ascii="Times New Roman" w:hAnsi="Times New Roman" w:cs="Times New Roman"/>
          <w:b w:val="0"/>
          <w:bCs/>
          <w:sz w:val="24"/>
        </w:rPr>
      </w:pPr>
      <w:hyperlink w:anchor="F41" w:history="1">
        <w:r w:rsidRPr="00294D0D">
          <w:rPr>
            <w:rStyle w:val="Hyperlink"/>
            <w:rFonts w:ascii="Times New Roman" w:hAnsi="Times New Roman" w:cs="Times New Roman"/>
            <w:b w:val="0"/>
            <w:bCs/>
            <w:color w:val="auto"/>
            <w:sz w:val="24"/>
            <w:u w:val="none"/>
          </w:rPr>
          <w:t>Figure 4.1 United States Corn Production (2014-</w:t>
        </w:r>
        <w:proofErr w:type="gramStart"/>
        <w:r w:rsidRPr="00294D0D">
          <w:rPr>
            <w:rStyle w:val="Hyperlink"/>
            <w:rFonts w:ascii="Times New Roman" w:hAnsi="Times New Roman" w:cs="Times New Roman"/>
            <w:b w:val="0"/>
            <w:bCs/>
            <w:color w:val="auto"/>
            <w:sz w:val="24"/>
            <w:u w:val="none"/>
          </w:rPr>
          <w:t>2023)…</w:t>
        </w:r>
        <w:proofErr w:type="gramEnd"/>
        <w:r w:rsidRPr="00294D0D">
          <w:rPr>
            <w:rStyle w:val="Hyperlink"/>
            <w:rFonts w:ascii="Times New Roman" w:hAnsi="Times New Roman" w:cs="Times New Roman"/>
            <w:b w:val="0"/>
            <w:bCs/>
            <w:color w:val="auto"/>
            <w:sz w:val="24"/>
            <w:u w:val="none"/>
          </w:rPr>
          <w:t>…………………………</w:t>
        </w:r>
        <w:proofErr w:type="gramStart"/>
        <w:r w:rsidRPr="00294D0D">
          <w:rPr>
            <w:rStyle w:val="Hyperlink"/>
            <w:rFonts w:ascii="Times New Roman" w:hAnsi="Times New Roman" w:cs="Times New Roman"/>
            <w:b w:val="0"/>
            <w:bCs/>
            <w:color w:val="auto"/>
            <w:sz w:val="24"/>
            <w:u w:val="none"/>
          </w:rPr>
          <w:t>…..</w:t>
        </w:r>
        <w:proofErr w:type="gramEnd"/>
      </w:hyperlink>
      <w:r w:rsidR="001525CC" w:rsidRPr="00294D0D">
        <w:rPr>
          <w:rFonts w:ascii="Times New Roman" w:hAnsi="Times New Roman" w:cs="Times New Roman"/>
          <w:b w:val="0"/>
          <w:bCs/>
          <w:sz w:val="24"/>
        </w:rPr>
        <w:t>.</w:t>
      </w:r>
      <w:r w:rsidR="0017225E" w:rsidRPr="00294D0D">
        <w:rPr>
          <w:rFonts w:ascii="Times New Roman" w:hAnsi="Times New Roman" w:cs="Times New Roman"/>
          <w:b w:val="0"/>
          <w:bCs/>
          <w:sz w:val="24"/>
        </w:rPr>
        <w:t>.9</w:t>
      </w:r>
      <w:r w:rsidR="007E4EC4">
        <w:rPr>
          <w:rFonts w:ascii="Times New Roman" w:hAnsi="Times New Roman" w:cs="Times New Roman"/>
          <w:b w:val="0"/>
          <w:bCs/>
          <w:sz w:val="24"/>
        </w:rPr>
        <w:t>2</w:t>
      </w:r>
    </w:p>
    <w:p w14:paraId="40E21B99" w14:textId="6B6D5193" w:rsidR="00C128FD" w:rsidRPr="00294D0D" w:rsidRDefault="005C771E" w:rsidP="001525CC">
      <w:pPr>
        <w:pStyle w:val="Title"/>
        <w:spacing w:line="480" w:lineRule="auto"/>
        <w:jc w:val="left"/>
        <w:rPr>
          <w:rFonts w:ascii="Times New Roman" w:hAnsi="Times New Roman" w:cs="Times New Roman"/>
          <w:b w:val="0"/>
          <w:bCs/>
          <w:sz w:val="24"/>
        </w:rPr>
      </w:pPr>
      <w:hyperlink w:anchor="F42" w:history="1">
        <w:r w:rsidRPr="00294D0D">
          <w:rPr>
            <w:rStyle w:val="Hyperlink"/>
            <w:rFonts w:ascii="Times New Roman" w:hAnsi="Times New Roman" w:cs="Times New Roman"/>
            <w:b w:val="0"/>
            <w:bCs/>
            <w:color w:val="auto"/>
            <w:sz w:val="24"/>
            <w:u w:val="none"/>
          </w:rPr>
          <w:t>Figure 4.2 United States Corn Production…………………………………………</w:t>
        </w:r>
        <w:proofErr w:type="gramStart"/>
        <w:r w:rsidRPr="00294D0D">
          <w:rPr>
            <w:rStyle w:val="Hyperlink"/>
            <w:rFonts w:ascii="Times New Roman" w:hAnsi="Times New Roman" w:cs="Times New Roman"/>
            <w:b w:val="0"/>
            <w:bCs/>
            <w:color w:val="auto"/>
            <w:sz w:val="24"/>
            <w:u w:val="none"/>
          </w:rPr>
          <w:t>…..</w:t>
        </w:r>
        <w:proofErr w:type="gramEnd"/>
      </w:hyperlink>
      <w:r w:rsidR="001525CC" w:rsidRPr="00294D0D">
        <w:rPr>
          <w:rFonts w:ascii="Times New Roman" w:hAnsi="Times New Roman" w:cs="Times New Roman"/>
          <w:b w:val="0"/>
          <w:bCs/>
          <w:sz w:val="24"/>
        </w:rPr>
        <w:t>..</w:t>
      </w:r>
      <w:r w:rsidR="0017225E" w:rsidRPr="00294D0D">
        <w:rPr>
          <w:rFonts w:ascii="Times New Roman" w:hAnsi="Times New Roman" w:cs="Times New Roman"/>
          <w:b w:val="0"/>
          <w:bCs/>
          <w:sz w:val="24"/>
        </w:rPr>
        <w:t>.9</w:t>
      </w:r>
      <w:r w:rsidR="007E4EC4">
        <w:rPr>
          <w:rFonts w:ascii="Times New Roman" w:hAnsi="Times New Roman" w:cs="Times New Roman"/>
          <w:b w:val="0"/>
          <w:bCs/>
          <w:sz w:val="24"/>
        </w:rPr>
        <w:t>3</w:t>
      </w:r>
    </w:p>
    <w:p w14:paraId="02340F5A" w14:textId="22EE79A5" w:rsidR="00C128FD" w:rsidRPr="00294D0D" w:rsidRDefault="005C771E" w:rsidP="001525CC">
      <w:pPr>
        <w:pStyle w:val="Title"/>
        <w:spacing w:line="480" w:lineRule="auto"/>
        <w:jc w:val="left"/>
        <w:rPr>
          <w:rFonts w:ascii="Times New Roman" w:hAnsi="Times New Roman" w:cs="Times New Roman"/>
          <w:b w:val="0"/>
          <w:bCs/>
          <w:sz w:val="24"/>
        </w:rPr>
      </w:pPr>
      <w:hyperlink w:anchor="F43" w:history="1">
        <w:r w:rsidRPr="00294D0D">
          <w:rPr>
            <w:rStyle w:val="Hyperlink"/>
            <w:rFonts w:ascii="Times New Roman" w:hAnsi="Times New Roman" w:cs="Times New Roman"/>
            <w:b w:val="0"/>
            <w:bCs/>
            <w:color w:val="auto"/>
            <w:sz w:val="24"/>
            <w:u w:val="none"/>
          </w:rPr>
          <w:t>Figure 4.3 U.S. Average Corn Yield, 2014/2015 to 2024/2025……………………….</w:t>
        </w:r>
      </w:hyperlink>
      <w:r w:rsidR="001525CC" w:rsidRPr="00294D0D">
        <w:rPr>
          <w:rFonts w:ascii="Times New Roman" w:hAnsi="Times New Roman" w:cs="Times New Roman"/>
          <w:b w:val="0"/>
          <w:bCs/>
          <w:sz w:val="24"/>
        </w:rPr>
        <w:t>.</w:t>
      </w:r>
      <w:r w:rsidR="0017225E" w:rsidRPr="00294D0D">
        <w:rPr>
          <w:rFonts w:ascii="Times New Roman" w:hAnsi="Times New Roman" w:cs="Times New Roman"/>
          <w:b w:val="0"/>
          <w:bCs/>
          <w:sz w:val="24"/>
        </w:rPr>
        <w:t>.</w:t>
      </w:r>
      <w:r w:rsidR="001525CC" w:rsidRPr="00294D0D">
        <w:rPr>
          <w:rFonts w:ascii="Times New Roman" w:hAnsi="Times New Roman" w:cs="Times New Roman"/>
          <w:b w:val="0"/>
          <w:bCs/>
          <w:sz w:val="24"/>
        </w:rPr>
        <w:t>.</w:t>
      </w:r>
      <w:r w:rsidR="0017225E" w:rsidRPr="00294D0D">
        <w:rPr>
          <w:rFonts w:ascii="Times New Roman" w:hAnsi="Times New Roman" w:cs="Times New Roman"/>
          <w:b w:val="0"/>
          <w:bCs/>
          <w:sz w:val="24"/>
        </w:rPr>
        <w:t>9</w:t>
      </w:r>
      <w:r w:rsidR="007E4EC4">
        <w:rPr>
          <w:rFonts w:ascii="Times New Roman" w:hAnsi="Times New Roman" w:cs="Times New Roman"/>
          <w:b w:val="0"/>
          <w:bCs/>
          <w:sz w:val="24"/>
        </w:rPr>
        <w:t>4</w:t>
      </w:r>
    </w:p>
    <w:p w14:paraId="5C3E2278" w14:textId="4E40DD52" w:rsidR="00C128FD" w:rsidRPr="00294D0D" w:rsidRDefault="005C771E" w:rsidP="001525CC">
      <w:pPr>
        <w:pStyle w:val="Title"/>
        <w:spacing w:line="480" w:lineRule="auto"/>
        <w:jc w:val="left"/>
        <w:rPr>
          <w:rFonts w:ascii="Times New Roman" w:hAnsi="Times New Roman" w:cs="Times New Roman"/>
          <w:b w:val="0"/>
          <w:bCs/>
          <w:sz w:val="24"/>
        </w:rPr>
      </w:pPr>
      <w:hyperlink w:anchor="F44" w:history="1">
        <w:r w:rsidRPr="00294D0D">
          <w:rPr>
            <w:rStyle w:val="Hyperlink"/>
            <w:rFonts w:ascii="Times New Roman" w:hAnsi="Times New Roman" w:cs="Times New Roman"/>
            <w:b w:val="0"/>
            <w:bCs/>
            <w:color w:val="auto"/>
            <w:sz w:val="24"/>
            <w:u w:val="none"/>
          </w:rPr>
          <w:t>Figure 4.4 U.S. Corn Planted and Harvested Area, 2014 to 2023……………………….</w:t>
        </w:r>
      </w:hyperlink>
      <w:r w:rsidR="0017225E" w:rsidRPr="00294D0D">
        <w:rPr>
          <w:rFonts w:ascii="Times New Roman" w:hAnsi="Times New Roman" w:cs="Times New Roman"/>
          <w:b w:val="0"/>
          <w:bCs/>
          <w:sz w:val="24"/>
        </w:rPr>
        <w:t>9</w:t>
      </w:r>
      <w:r w:rsidR="007E4EC4">
        <w:rPr>
          <w:rFonts w:ascii="Times New Roman" w:hAnsi="Times New Roman" w:cs="Times New Roman"/>
          <w:b w:val="0"/>
          <w:bCs/>
          <w:sz w:val="24"/>
        </w:rPr>
        <w:t>5</w:t>
      </w:r>
    </w:p>
    <w:p w14:paraId="65EE41DE" w14:textId="187C16A7" w:rsidR="00BA704C" w:rsidRPr="00294D0D" w:rsidRDefault="005C771E" w:rsidP="001525CC">
      <w:pPr>
        <w:pStyle w:val="Title"/>
        <w:spacing w:line="480" w:lineRule="auto"/>
        <w:jc w:val="left"/>
        <w:rPr>
          <w:rFonts w:ascii="Times New Roman" w:hAnsi="Times New Roman" w:cs="Times New Roman"/>
          <w:b w:val="0"/>
          <w:bCs/>
          <w:sz w:val="24"/>
        </w:rPr>
      </w:pPr>
      <w:hyperlink w:anchor="F45" w:history="1">
        <w:r w:rsidRPr="00294D0D">
          <w:rPr>
            <w:rStyle w:val="Hyperlink"/>
            <w:rFonts w:ascii="Times New Roman" w:hAnsi="Times New Roman" w:cs="Times New Roman"/>
            <w:b w:val="0"/>
            <w:bCs/>
            <w:color w:val="auto"/>
            <w:sz w:val="24"/>
            <w:u w:val="none"/>
          </w:rPr>
          <w:t>Figure 4.5 Usage of Corn in the U</w:t>
        </w:r>
        <w:r w:rsidR="0017225E" w:rsidRPr="00294D0D">
          <w:rPr>
            <w:rStyle w:val="Hyperlink"/>
            <w:rFonts w:ascii="Times New Roman" w:hAnsi="Times New Roman" w:cs="Times New Roman"/>
            <w:b w:val="0"/>
            <w:bCs/>
            <w:color w:val="auto"/>
            <w:sz w:val="24"/>
            <w:u w:val="none"/>
          </w:rPr>
          <w:t>.S.</w:t>
        </w:r>
        <w:r w:rsidRPr="00294D0D">
          <w:rPr>
            <w:rStyle w:val="Hyperlink"/>
            <w:rFonts w:ascii="Times New Roman" w:hAnsi="Times New Roman" w:cs="Times New Roman"/>
            <w:b w:val="0"/>
            <w:bCs/>
            <w:color w:val="auto"/>
            <w:sz w:val="24"/>
            <w:u w:val="none"/>
          </w:rPr>
          <w:t>………………………………………</w:t>
        </w:r>
        <w:proofErr w:type="gramStart"/>
        <w:r w:rsidRPr="00294D0D">
          <w:rPr>
            <w:rStyle w:val="Hyperlink"/>
            <w:rFonts w:ascii="Times New Roman" w:hAnsi="Times New Roman" w:cs="Times New Roman"/>
            <w:b w:val="0"/>
            <w:bCs/>
            <w:color w:val="auto"/>
            <w:sz w:val="24"/>
            <w:u w:val="none"/>
          </w:rPr>
          <w:t>…..</w:t>
        </w:r>
        <w:proofErr w:type="gramEnd"/>
      </w:hyperlink>
      <w:r w:rsidR="0017225E" w:rsidRPr="00294D0D">
        <w:rPr>
          <w:rFonts w:ascii="Times New Roman" w:hAnsi="Times New Roman" w:cs="Times New Roman"/>
          <w:b w:val="0"/>
          <w:bCs/>
          <w:sz w:val="24"/>
        </w:rPr>
        <w:t>............</w:t>
      </w:r>
      <w:r w:rsidR="007E4EC4">
        <w:rPr>
          <w:rFonts w:ascii="Times New Roman" w:hAnsi="Times New Roman" w:cs="Times New Roman"/>
          <w:b w:val="0"/>
          <w:bCs/>
          <w:sz w:val="24"/>
        </w:rPr>
        <w:t>..96</w:t>
      </w:r>
    </w:p>
    <w:p w14:paraId="48B85683" w14:textId="75DA7C36" w:rsidR="00BA704C" w:rsidRPr="00294D0D" w:rsidRDefault="005C771E" w:rsidP="001525CC">
      <w:pPr>
        <w:pStyle w:val="Title"/>
        <w:spacing w:line="480" w:lineRule="auto"/>
        <w:jc w:val="left"/>
        <w:rPr>
          <w:rFonts w:ascii="Times New Roman" w:hAnsi="Times New Roman" w:cs="Times New Roman"/>
          <w:b w:val="0"/>
          <w:bCs/>
          <w:sz w:val="24"/>
        </w:rPr>
      </w:pPr>
      <w:hyperlink w:anchor="F46" w:history="1">
        <w:r w:rsidRPr="00294D0D">
          <w:rPr>
            <w:rStyle w:val="Hyperlink"/>
            <w:rFonts w:ascii="Times New Roman" w:hAnsi="Times New Roman" w:cs="Times New Roman"/>
            <w:b w:val="0"/>
            <w:bCs/>
            <w:color w:val="auto"/>
            <w:sz w:val="24"/>
            <w:u w:val="none"/>
          </w:rPr>
          <w:t xml:space="preserve">Figure 4.6 Tennessee Corn Production, 10-Year </w:t>
        </w:r>
        <w:proofErr w:type="gramStart"/>
        <w:r w:rsidRPr="00294D0D">
          <w:rPr>
            <w:rStyle w:val="Hyperlink"/>
            <w:rFonts w:ascii="Times New Roman" w:hAnsi="Times New Roman" w:cs="Times New Roman"/>
            <w:b w:val="0"/>
            <w:bCs/>
            <w:color w:val="auto"/>
            <w:sz w:val="24"/>
            <w:u w:val="none"/>
          </w:rPr>
          <w:t>Average(</w:t>
        </w:r>
        <w:proofErr w:type="gramEnd"/>
        <w:r w:rsidRPr="00294D0D">
          <w:rPr>
            <w:rStyle w:val="Hyperlink"/>
            <w:rFonts w:ascii="Times New Roman" w:hAnsi="Times New Roman" w:cs="Times New Roman"/>
            <w:b w:val="0"/>
            <w:bCs/>
            <w:color w:val="auto"/>
            <w:sz w:val="24"/>
            <w:u w:val="none"/>
          </w:rPr>
          <w:t>2014-</w:t>
        </w:r>
        <w:proofErr w:type="gramStart"/>
        <w:r w:rsidRPr="00294D0D">
          <w:rPr>
            <w:rStyle w:val="Hyperlink"/>
            <w:rFonts w:ascii="Times New Roman" w:hAnsi="Times New Roman" w:cs="Times New Roman"/>
            <w:b w:val="0"/>
            <w:bCs/>
            <w:color w:val="auto"/>
            <w:sz w:val="24"/>
            <w:u w:val="none"/>
          </w:rPr>
          <w:t>2023)…</w:t>
        </w:r>
        <w:proofErr w:type="gramEnd"/>
        <w:r w:rsidRPr="00294D0D">
          <w:rPr>
            <w:rStyle w:val="Hyperlink"/>
            <w:rFonts w:ascii="Times New Roman" w:hAnsi="Times New Roman" w:cs="Times New Roman"/>
            <w:b w:val="0"/>
            <w:bCs/>
            <w:color w:val="auto"/>
            <w:sz w:val="24"/>
            <w:u w:val="none"/>
          </w:rPr>
          <w:t>………</w:t>
        </w:r>
        <w:proofErr w:type="gramStart"/>
        <w:r w:rsidRPr="00294D0D">
          <w:rPr>
            <w:rStyle w:val="Hyperlink"/>
            <w:rFonts w:ascii="Times New Roman" w:hAnsi="Times New Roman" w:cs="Times New Roman"/>
            <w:b w:val="0"/>
            <w:bCs/>
            <w:color w:val="auto"/>
            <w:sz w:val="24"/>
            <w:u w:val="none"/>
          </w:rPr>
          <w:t>…</w:t>
        </w:r>
        <w:r w:rsidR="007E4EC4">
          <w:rPr>
            <w:rStyle w:val="Hyperlink"/>
            <w:rFonts w:ascii="Times New Roman" w:hAnsi="Times New Roman" w:cs="Times New Roman"/>
            <w:b w:val="0"/>
            <w:bCs/>
            <w:color w:val="auto"/>
            <w:sz w:val="24"/>
            <w:u w:val="none"/>
          </w:rPr>
          <w:t>..</w:t>
        </w:r>
        <w:r w:rsidRPr="00294D0D">
          <w:rPr>
            <w:rStyle w:val="Hyperlink"/>
            <w:rFonts w:ascii="Times New Roman" w:hAnsi="Times New Roman" w:cs="Times New Roman"/>
            <w:b w:val="0"/>
            <w:bCs/>
            <w:color w:val="auto"/>
            <w:sz w:val="24"/>
            <w:u w:val="none"/>
          </w:rPr>
          <w:t>…..</w:t>
        </w:r>
        <w:proofErr w:type="gramEnd"/>
      </w:hyperlink>
      <w:r w:rsidR="007E4EC4">
        <w:rPr>
          <w:rFonts w:ascii="Times New Roman" w:hAnsi="Times New Roman" w:cs="Times New Roman"/>
          <w:b w:val="0"/>
          <w:bCs/>
          <w:sz w:val="24"/>
        </w:rPr>
        <w:t>97</w:t>
      </w:r>
    </w:p>
    <w:p w14:paraId="006B6286"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0F71D1E5"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0C95F5CA"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51966BE7"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77874984"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056CA1D6"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32F7D8F1"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642DA8B3"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168F5A4F"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4868484E"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5BA09F78"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31D5FBD5"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61E029F8"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2395122E"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558C64F8"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6F856336"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160F9EF5" w14:textId="77777777" w:rsidR="005C771E" w:rsidRPr="00294D0D" w:rsidRDefault="005C771E" w:rsidP="001525CC">
      <w:pPr>
        <w:pStyle w:val="Title"/>
        <w:spacing w:line="480" w:lineRule="auto"/>
        <w:jc w:val="left"/>
        <w:rPr>
          <w:rFonts w:ascii="Times New Roman" w:hAnsi="Times New Roman" w:cs="Times New Roman"/>
          <w:b w:val="0"/>
          <w:bCs/>
          <w:sz w:val="24"/>
        </w:rPr>
      </w:pPr>
    </w:p>
    <w:p w14:paraId="074181A7" w14:textId="77777777" w:rsidR="00FB5DED" w:rsidRPr="00294D0D" w:rsidRDefault="00FB5DED" w:rsidP="006C223F">
      <w:pPr>
        <w:pStyle w:val="Heading1"/>
        <w:jc w:val="left"/>
        <w:rPr>
          <w:rFonts w:ascii="Times New Roman" w:hAnsi="Times New Roman" w:cs="Times New Roman"/>
          <w:sz w:val="24"/>
          <w:lang w:val="en-CA"/>
        </w:rPr>
        <w:sectPr w:rsidR="00FB5DED" w:rsidRPr="00294D0D" w:rsidSect="00CC5C4C">
          <w:footerReference w:type="default" r:id="rId11"/>
          <w:footerReference w:type="first" r:id="rId12"/>
          <w:pgSz w:w="12240" w:h="15840" w:code="1"/>
          <w:pgMar w:top="1440" w:right="1800" w:bottom="1872" w:left="1800" w:header="720" w:footer="1440" w:gutter="0"/>
          <w:pgNumType w:fmt="lowerRoman" w:start="1"/>
          <w:cols w:space="720"/>
          <w:noEndnote/>
          <w:titlePg/>
          <w:docGrid w:linePitch="360"/>
        </w:sectPr>
      </w:pPr>
      <w:bookmarkStart w:id="0" w:name="_Toc289175819"/>
    </w:p>
    <w:p w14:paraId="59116A66" w14:textId="77777777" w:rsidR="009753B2" w:rsidRDefault="00AE157C" w:rsidP="009753B2">
      <w:pPr>
        <w:pStyle w:val="Heading1"/>
        <w:spacing w:line="480" w:lineRule="auto"/>
        <w:rPr>
          <w:rFonts w:ascii="Times New Roman" w:hAnsi="Times New Roman" w:cs="Times New Roman"/>
          <w:sz w:val="24"/>
        </w:rPr>
      </w:pPr>
      <w:bookmarkStart w:id="1" w:name="_Toc200728699"/>
      <w:r w:rsidRPr="00294D0D">
        <w:rPr>
          <w:rFonts w:ascii="Times New Roman" w:hAnsi="Times New Roman" w:cs="Times New Roman"/>
          <w:sz w:val="24"/>
        </w:rPr>
        <w:lastRenderedPageBreak/>
        <w:t>CHAPTER I</w:t>
      </w:r>
      <w:bookmarkStart w:id="2" w:name="_Toc200715260"/>
      <w:bookmarkStart w:id="3" w:name="_Toc200717508"/>
      <w:bookmarkStart w:id="4" w:name="_Toc200721451"/>
      <w:bookmarkStart w:id="5" w:name="_Toc200728700"/>
      <w:bookmarkEnd w:id="1"/>
    </w:p>
    <w:p w14:paraId="0EC561AD" w14:textId="698CC93F" w:rsidR="00236E6D" w:rsidRPr="00294D0D" w:rsidRDefault="00526151" w:rsidP="009753B2">
      <w:pPr>
        <w:pStyle w:val="Heading1"/>
        <w:spacing w:line="480" w:lineRule="auto"/>
        <w:rPr>
          <w:rFonts w:ascii="Times New Roman" w:hAnsi="Times New Roman" w:cs="Times New Roman"/>
          <w:sz w:val="24"/>
        </w:rPr>
      </w:pPr>
      <w:r w:rsidRPr="00294D0D">
        <w:rPr>
          <w:rFonts w:ascii="Times New Roman" w:hAnsi="Times New Roman" w:cs="Times New Roman"/>
          <w:sz w:val="24"/>
        </w:rPr>
        <w:t>INTRODUCTION</w:t>
      </w:r>
      <w:bookmarkEnd w:id="0"/>
      <w:bookmarkEnd w:id="2"/>
      <w:bookmarkEnd w:id="3"/>
      <w:bookmarkEnd w:id="4"/>
      <w:bookmarkEnd w:id="5"/>
      <w:r w:rsidR="00EE334C" w:rsidRPr="00294D0D">
        <w:rPr>
          <w:rFonts w:ascii="Times New Roman" w:hAnsi="Times New Roman" w:cs="Times New Roman"/>
          <w:sz w:val="24"/>
        </w:rPr>
        <w:t xml:space="preserve"> </w:t>
      </w:r>
    </w:p>
    <w:p w14:paraId="24CA5925" w14:textId="669DDF80" w:rsidR="00C14A21" w:rsidRPr="00294D0D" w:rsidRDefault="00C14A21" w:rsidP="009753B2">
      <w:pPr>
        <w:spacing w:line="480" w:lineRule="auto"/>
        <w:rPr>
          <w:rFonts w:ascii="Times New Roman" w:hAnsi="Times New Roman" w:cs="Times New Roman"/>
        </w:rPr>
      </w:pPr>
      <w:r w:rsidRPr="00294D0D">
        <w:rPr>
          <w:rFonts w:ascii="Times New Roman" w:hAnsi="Times New Roman" w:cs="Times New Roman"/>
        </w:rPr>
        <w:t xml:space="preserve">The agricultural sector is a cornerstone of the United States (U.S.) economy, with crops such as soybeans and corn playing pivotal roles in both domestic and global markets. In Tennessee, soybeans (Glycine max (L.) </w:t>
      </w:r>
      <w:proofErr w:type="spellStart"/>
      <w:r w:rsidRPr="00294D0D">
        <w:rPr>
          <w:rFonts w:ascii="Times New Roman" w:hAnsi="Times New Roman" w:cs="Times New Roman"/>
        </w:rPr>
        <w:t>Merr</w:t>
      </w:r>
      <w:proofErr w:type="spellEnd"/>
      <w:r w:rsidRPr="00294D0D">
        <w:rPr>
          <w:rFonts w:ascii="Times New Roman" w:hAnsi="Times New Roman" w:cs="Times New Roman"/>
        </w:rPr>
        <w:t>.)  and corn (</w:t>
      </w:r>
      <w:proofErr w:type="spellStart"/>
      <w:r w:rsidRPr="00294D0D">
        <w:rPr>
          <w:rFonts w:ascii="Times New Roman" w:hAnsi="Times New Roman" w:cs="Times New Roman"/>
        </w:rPr>
        <w:t>Zea</w:t>
      </w:r>
      <w:proofErr w:type="spellEnd"/>
      <w:r w:rsidRPr="00294D0D">
        <w:rPr>
          <w:rFonts w:ascii="Times New Roman" w:hAnsi="Times New Roman" w:cs="Times New Roman"/>
        </w:rPr>
        <w:t xml:space="preserve"> mays L.) are among the most economically important crops, contributing substantially to the state's agricultural output and economic activity. In 2023, Tennessee's soybean production reached approximately 2.2 million metric tons, contributing nearly $991 million in cash receipts (USDA ERS, 2025). Concurrently, corn production averaged 132.9 million bushels from 2014 to 2023, underscoring the importance of these crops to state and regional economies (USDA NASS, 2024). Efficient farm</w:t>
      </w:r>
      <w:r w:rsidR="00C22F2B" w:rsidRPr="00294D0D">
        <w:rPr>
          <w:rFonts w:ascii="Times New Roman" w:hAnsi="Times New Roman" w:cs="Times New Roman"/>
        </w:rPr>
        <w:t>-to-</w:t>
      </w:r>
      <w:r w:rsidRPr="00294D0D">
        <w:rPr>
          <w:rFonts w:ascii="Times New Roman" w:hAnsi="Times New Roman" w:cs="Times New Roman"/>
        </w:rPr>
        <w:t>market distribution systems for these crops are paramount due to the complexity of supply chains, geographical production patterns, and evolving market demands.</w:t>
      </w:r>
    </w:p>
    <w:p w14:paraId="01CA9DA9" w14:textId="77777777" w:rsidR="00C14A21" w:rsidRPr="00294D0D" w:rsidRDefault="00C14A21" w:rsidP="009753B2">
      <w:pPr>
        <w:spacing w:line="480" w:lineRule="auto"/>
        <w:rPr>
          <w:rFonts w:ascii="Times New Roman" w:hAnsi="Times New Roman" w:cs="Times New Roman"/>
        </w:rPr>
      </w:pPr>
      <w:r w:rsidRPr="00294D0D">
        <w:rPr>
          <w:rFonts w:ascii="Times New Roman" w:hAnsi="Times New Roman" w:cs="Times New Roman"/>
        </w:rPr>
        <w:t xml:space="preserve">The U.S. holds a dominant position globally, as one of the world’s largest producers and exporters of both soybeans and corn. In 2023alone, U.S. soybean production was approximately 113 million metric tons, representing 29% of world production, while corn production reached nearly 390 million metric tons, accounting for 32% of global output (USDA FAS, 2025). </w:t>
      </w:r>
      <w:proofErr w:type="gramStart"/>
      <w:r w:rsidRPr="00294D0D">
        <w:rPr>
          <w:rFonts w:ascii="Times New Roman" w:hAnsi="Times New Roman" w:cs="Times New Roman"/>
        </w:rPr>
        <w:t>The majority of</w:t>
      </w:r>
      <w:proofErr w:type="gramEnd"/>
      <w:r w:rsidRPr="00294D0D">
        <w:rPr>
          <w:rFonts w:ascii="Times New Roman" w:hAnsi="Times New Roman" w:cs="Times New Roman"/>
        </w:rPr>
        <w:t xml:space="preserve"> these crops come from the Midwest and Mississippi Portal regions, with Tennessee playing a significant role within the latter region. Notably, Tennessee’s soybean and corn are critical inputs for animal feed industries, biofuel production, and export markets, making transportation logistics a vital factor for economic efficiency (USDA ERS, 2025; USDA AMS, 2025).</w:t>
      </w:r>
    </w:p>
    <w:p w14:paraId="550F1F3B" w14:textId="77777777" w:rsidR="00C14A21" w:rsidRPr="00294D0D" w:rsidRDefault="00C14A21" w:rsidP="009753B2">
      <w:pPr>
        <w:spacing w:line="480" w:lineRule="auto"/>
        <w:rPr>
          <w:rFonts w:ascii="Times New Roman" w:hAnsi="Times New Roman" w:cs="Times New Roman"/>
        </w:rPr>
      </w:pPr>
      <w:r w:rsidRPr="00294D0D">
        <w:rPr>
          <w:rFonts w:ascii="Times New Roman" w:hAnsi="Times New Roman" w:cs="Times New Roman"/>
        </w:rPr>
        <w:lastRenderedPageBreak/>
        <w:t>This research explores soybean and corn distribution in Tennessee through three interconnected analyses. Chapter 2 introduces a linear programming model to minimize transportation costs for soybean producers across various scenarios, accounting for supply constraints, price premiums, regional basis differences, and industry concentration. This quantitative approach exposes spatial dynamics crucial for improving transportation efficiency to crushing facilities, elevators, and barge points. The model developed can be used to inform Tennessee agricultural policy makers and other stakeholders by providing a systematic approach to evaluating potential changes to supply, demand, and infrastructure.</w:t>
      </w:r>
    </w:p>
    <w:p w14:paraId="402DF52D" w14:textId="77777777" w:rsidR="00C14A21" w:rsidRPr="00294D0D" w:rsidRDefault="00C14A21" w:rsidP="00A22F3E">
      <w:pPr>
        <w:spacing w:line="480" w:lineRule="auto"/>
        <w:rPr>
          <w:rFonts w:ascii="Times New Roman" w:hAnsi="Times New Roman" w:cs="Times New Roman"/>
        </w:rPr>
      </w:pPr>
      <w:r w:rsidRPr="00294D0D">
        <w:rPr>
          <w:rFonts w:ascii="Times New Roman" w:hAnsi="Times New Roman" w:cs="Times New Roman"/>
        </w:rPr>
        <w:t>Chapter 3 extends the investigation by applying a Mixed-Integer Linear Programming (MILP) model to identify optimal soybean storage or processing facility locations in Tennessee. This model integrates county-level production data, transportation cost metrics, and capacity constraints, thereby revealing potential cost savings and enhanced supply chain resiliency through strategic infrastructure placement. Sensitivity analyses demonstrate the robustness of this methodology under varying operational and economic conditions.</w:t>
      </w:r>
    </w:p>
    <w:p w14:paraId="3E23888E" w14:textId="77777777" w:rsidR="00C14A21" w:rsidRPr="00294D0D" w:rsidRDefault="00C14A21" w:rsidP="00A22F3E">
      <w:pPr>
        <w:spacing w:line="480" w:lineRule="auto"/>
        <w:rPr>
          <w:rFonts w:ascii="Times New Roman" w:hAnsi="Times New Roman" w:cs="Times New Roman"/>
        </w:rPr>
      </w:pPr>
      <w:r w:rsidRPr="00294D0D">
        <w:rPr>
          <w:rFonts w:ascii="Times New Roman" w:hAnsi="Times New Roman" w:cs="Times New Roman"/>
        </w:rPr>
        <w:t>Chapter 4 utilizes a cost-minimization linear programming model to analyze Tennessee’s corn distribution, evaluating six scenarios including demand, production fluctuations, industry concentration, and facility-specific price premiums. The study underscores how these factors influence transportation patterns toward ethanol plants, feed mills, and grain elevators across distinct Tennessee regions. These insights offer improved planning and investment strategies in corn logistics networks.</w:t>
      </w:r>
    </w:p>
    <w:p w14:paraId="743A74D1" w14:textId="77777777" w:rsidR="00C14A21" w:rsidRPr="00294D0D" w:rsidRDefault="00C14A21" w:rsidP="00A22F3E">
      <w:pPr>
        <w:spacing w:line="480" w:lineRule="auto"/>
        <w:rPr>
          <w:rFonts w:ascii="Times New Roman" w:hAnsi="Times New Roman" w:cs="Times New Roman"/>
        </w:rPr>
      </w:pPr>
      <w:r w:rsidRPr="00294D0D">
        <w:rPr>
          <w:rFonts w:ascii="Times New Roman" w:hAnsi="Times New Roman" w:cs="Times New Roman"/>
        </w:rPr>
        <w:t xml:space="preserve">The significance of this research aligns with recent investigations </w:t>
      </w:r>
      <w:proofErr w:type="gramStart"/>
      <w:r w:rsidRPr="00294D0D">
        <w:rPr>
          <w:rFonts w:ascii="Times New Roman" w:hAnsi="Times New Roman" w:cs="Times New Roman"/>
        </w:rPr>
        <w:t>on</w:t>
      </w:r>
      <w:proofErr w:type="gramEnd"/>
      <w:r w:rsidRPr="00294D0D">
        <w:rPr>
          <w:rFonts w:ascii="Times New Roman" w:hAnsi="Times New Roman" w:cs="Times New Roman"/>
        </w:rPr>
        <w:t xml:space="preserve"> agricultural logistics and grain transportation networks. For instance, USDA Agricultural Marketing Service’s Grain </w:t>
      </w:r>
      <w:r w:rsidRPr="00294D0D">
        <w:rPr>
          <w:rFonts w:ascii="Times New Roman" w:hAnsi="Times New Roman" w:cs="Times New Roman"/>
        </w:rPr>
        <w:lastRenderedPageBreak/>
        <w:t xml:space="preserve">Transportation Report highlights evolving trends in domestic soybean crushing and exports, emphasizing transportation cost impacts (USDA AMS, 2024). Similarly, Flores and Janzen (2023) detail the spatial distribution of soybean markets and the economic distances influencing movement patterns. Moreover, key research offers comprehensive insights into multimodal transportation pathways that are crucial for enhancing supply chain efficiency (Soy Transportation Coalition, 2016). </w:t>
      </w:r>
    </w:p>
    <w:p w14:paraId="0EC561B8" w14:textId="571DD50E" w:rsidR="00236E6D" w:rsidRPr="00294D0D" w:rsidRDefault="00C14A21" w:rsidP="00A22F3E">
      <w:pPr>
        <w:spacing w:line="480" w:lineRule="auto"/>
        <w:rPr>
          <w:rFonts w:ascii="Times New Roman" w:hAnsi="Times New Roman" w:cs="Times New Roman"/>
        </w:rPr>
      </w:pPr>
      <w:r w:rsidRPr="00294D0D">
        <w:rPr>
          <w:rFonts w:ascii="Times New Roman" w:hAnsi="Times New Roman" w:cs="Times New Roman"/>
        </w:rPr>
        <w:t>By integrating these methods and drawing on detailed county-level production, transportation, and facility data, this body of work contributes to advancing corn and soybean supply chain optimization in Tennessee with a framework developed for other locations. It offers practical decision frameworks supporting infrastructure investment, transportation planning, and policy formulation aimed at enhancing supply chain resilience in Tennessee and potentially beyond.</w:t>
      </w:r>
    </w:p>
    <w:p w14:paraId="0EC561B9" w14:textId="77777777" w:rsidR="00236E6D" w:rsidRPr="00294D0D" w:rsidRDefault="00236E6D" w:rsidP="00A22F3E">
      <w:pPr>
        <w:spacing w:line="480" w:lineRule="auto"/>
        <w:rPr>
          <w:rFonts w:ascii="Times New Roman" w:hAnsi="Times New Roman" w:cs="Times New Roman"/>
        </w:rPr>
      </w:pPr>
    </w:p>
    <w:p w14:paraId="4FE04B61" w14:textId="77777777" w:rsidR="00C14A21" w:rsidRDefault="00C14A21" w:rsidP="00A22F3E">
      <w:pPr>
        <w:pStyle w:val="Heading2"/>
        <w:spacing w:before="0" w:after="0" w:line="480" w:lineRule="auto"/>
        <w:jc w:val="left"/>
        <w:rPr>
          <w:rFonts w:ascii="Times New Roman" w:hAnsi="Times New Roman" w:cs="Times New Roman"/>
          <w:sz w:val="24"/>
          <w:szCs w:val="24"/>
        </w:rPr>
      </w:pPr>
    </w:p>
    <w:p w14:paraId="5F206BE3" w14:textId="77777777" w:rsidR="000B4383" w:rsidRDefault="000B4383" w:rsidP="000B4383"/>
    <w:p w14:paraId="68EFD82E" w14:textId="77777777" w:rsidR="000B4383" w:rsidRDefault="000B4383" w:rsidP="000B4383"/>
    <w:p w14:paraId="02BCDDAF" w14:textId="77777777" w:rsidR="000B4383" w:rsidRDefault="000B4383" w:rsidP="000B4383"/>
    <w:p w14:paraId="3A6884A7" w14:textId="77777777" w:rsidR="000B4383" w:rsidRDefault="000B4383" w:rsidP="000B4383"/>
    <w:p w14:paraId="17F6F8CA" w14:textId="77777777" w:rsidR="000B4383" w:rsidRDefault="000B4383" w:rsidP="000B4383"/>
    <w:p w14:paraId="0BB6D5C6" w14:textId="77777777" w:rsidR="000B4383" w:rsidRPr="000B4383" w:rsidRDefault="000B4383" w:rsidP="000B4383"/>
    <w:p w14:paraId="3E1546CD" w14:textId="77777777" w:rsidR="00C14A21" w:rsidRDefault="00C14A21" w:rsidP="00A22F3E">
      <w:pPr>
        <w:pStyle w:val="Heading2"/>
        <w:spacing w:before="0" w:after="0" w:line="480" w:lineRule="auto"/>
        <w:jc w:val="left"/>
        <w:rPr>
          <w:rFonts w:ascii="Times New Roman" w:hAnsi="Times New Roman" w:cs="Times New Roman"/>
          <w:sz w:val="24"/>
          <w:szCs w:val="24"/>
        </w:rPr>
      </w:pPr>
    </w:p>
    <w:p w14:paraId="0290163C" w14:textId="77777777" w:rsidR="00AD6902" w:rsidRDefault="00AD6902" w:rsidP="00AD6902"/>
    <w:p w14:paraId="777B63A7" w14:textId="77777777" w:rsidR="00AD6902" w:rsidRDefault="00AD6902" w:rsidP="00AD6902"/>
    <w:p w14:paraId="6127EDC6" w14:textId="77777777" w:rsidR="00AD6902" w:rsidRPr="00AD6902" w:rsidRDefault="00AD6902" w:rsidP="00AD6902"/>
    <w:p w14:paraId="2081BD26" w14:textId="77777777" w:rsidR="00C14A21" w:rsidRPr="00294D0D" w:rsidRDefault="00C14A21" w:rsidP="00A22F3E">
      <w:pPr>
        <w:rPr>
          <w:rFonts w:ascii="Times New Roman" w:hAnsi="Times New Roman" w:cs="Times New Roman"/>
        </w:rPr>
      </w:pPr>
    </w:p>
    <w:p w14:paraId="7F5858BC" w14:textId="77777777" w:rsidR="00C14A21" w:rsidRPr="00294D0D" w:rsidRDefault="00C14A21" w:rsidP="00A22F3E">
      <w:pPr>
        <w:rPr>
          <w:rFonts w:ascii="Times New Roman" w:hAnsi="Times New Roman" w:cs="Times New Roman"/>
        </w:rPr>
      </w:pPr>
    </w:p>
    <w:p w14:paraId="425ECE35" w14:textId="7A7A3A23" w:rsidR="00BB64B5" w:rsidRPr="00294D0D" w:rsidRDefault="00C14A21" w:rsidP="009753B2">
      <w:pPr>
        <w:pStyle w:val="Heading2"/>
        <w:spacing w:before="0" w:after="0" w:line="480" w:lineRule="auto"/>
        <w:rPr>
          <w:rFonts w:ascii="Times New Roman" w:hAnsi="Times New Roman" w:cs="Times New Roman"/>
          <w:sz w:val="24"/>
          <w:szCs w:val="24"/>
        </w:rPr>
      </w:pPr>
      <w:bookmarkStart w:id="6" w:name="_Toc200728701"/>
      <w:r w:rsidRPr="00294D0D">
        <w:rPr>
          <w:rFonts w:ascii="Times New Roman" w:hAnsi="Times New Roman" w:cs="Times New Roman"/>
          <w:sz w:val="24"/>
          <w:szCs w:val="24"/>
        </w:rPr>
        <w:lastRenderedPageBreak/>
        <w:t>References</w:t>
      </w:r>
      <w:bookmarkEnd w:id="6"/>
    </w:p>
    <w:p w14:paraId="2038D43D" w14:textId="1797384D" w:rsidR="00C14A21" w:rsidRPr="00294D0D" w:rsidRDefault="00C14A21" w:rsidP="00A22F3E">
      <w:pPr>
        <w:spacing w:line="480" w:lineRule="auto"/>
        <w:ind w:left="720" w:hanging="720"/>
        <w:rPr>
          <w:rFonts w:ascii="Times New Roman" w:hAnsi="Times New Roman" w:cs="Times New Roman"/>
        </w:rPr>
      </w:pPr>
      <w:r w:rsidRPr="00294D0D">
        <w:rPr>
          <w:rFonts w:ascii="Times New Roman" w:hAnsi="Times New Roman" w:cs="Times New Roman"/>
        </w:rPr>
        <w:t xml:space="preserve">Flores, F., and J. Janzen. 2023. "Physical and Economic Distance in US Soybean Markets." University of Illinois. Available at: </w:t>
      </w:r>
      <w:hyperlink r:id="rId13" w:history="1">
        <w:r w:rsidRPr="00294D0D">
          <w:rPr>
            <w:rStyle w:val="Hyperlink"/>
            <w:rFonts w:ascii="Times New Roman" w:hAnsi="Times New Roman" w:cs="Times New Roman"/>
          </w:rPr>
          <w:t>https://ace.illinois.edu/sites/default/files/2023-11/Flores_Janzen_2023.pdf</w:t>
        </w:r>
      </w:hyperlink>
      <w:r w:rsidRPr="00294D0D">
        <w:rPr>
          <w:rFonts w:ascii="Times New Roman" w:hAnsi="Times New Roman" w:cs="Times New Roman"/>
        </w:rPr>
        <w:t xml:space="preserve"> </w:t>
      </w:r>
    </w:p>
    <w:p w14:paraId="3F32D8F0" w14:textId="04ED195E" w:rsidR="00C14A21" w:rsidRPr="00294D0D" w:rsidRDefault="00C14A21" w:rsidP="00A22F3E">
      <w:pPr>
        <w:spacing w:line="480" w:lineRule="auto"/>
        <w:ind w:left="720" w:hanging="720"/>
        <w:rPr>
          <w:rFonts w:ascii="Times New Roman" w:hAnsi="Times New Roman" w:cs="Times New Roman"/>
        </w:rPr>
      </w:pPr>
      <w:r w:rsidRPr="00294D0D">
        <w:rPr>
          <w:rFonts w:ascii="Times New Roman" w:hAnsi="Times New Roman" w:cs="Times New Roman"/>
        </w:rPr>
        <w:t xml:space="preserve">Soy Transportation Coalition. 2016. "Farm to Market: A Soybean's Journey from Field to Consumer." Available at: </w:t>
      </w:r>
      <w:hyperlink r:id="rId14" w:history="1">
        <w:r w:rsidRPr="00294D0D">
          <w:rPr>
            <w:rStyle w:val="Hyperlink"/>
            <w:rFonts w:ascii="Times New Roman" w:hAnsi="Times New Roman" w:cs="Times New Roman"/>
          </w:rPr>
          <w:t>http://www.soytransportation.org/FarmToMarket/FarmToMarketStudy0816Study.pdf</w:t>
        </w:r>
      </w:hyperlink>
      <w:r w:rsidRPr="00294D0D">
        <w:rPr>
          <w:rFonts w:ascii="Times New Roman" w:hAnsi="Times New Roman" w:cs="Times New Roman"/>
        </w:rPr>
        <w:t xml:space="preserve"> </w:t>
      </w:r>
    </w:p>
    <w:p w14:paraId="1CB9528B" w14:textId="193E3C48" w:rsidR="00C14A21" w:rsidRPr="00294D0D" w:rsidRDefault="00C14A21" w:rsidP="00A22F3E">
      <w:pPr>
        <w:spacing w:line="480" w:lineRule="auto"/>
        <w:ind w:left="720" w:hanging="720"/>
        <w:rPr>
          <w:rFonts w:ascii="Times New Roman" w:hAnsi="Times New Roman" w:cs="Times New Roman"/>
        </w:rPr>
      </w:pPr>
      <w:r w:rsidRPr="00294D0D">
        <w:rPr>
          <w:rFonts w:ascii="Times New Roman" w:hAnsi="Times New Roman" w:cs="Times New Roman"/>
        </w:rPr>
        <w:t xml:space="preserve">USDA Agricultural Marketing Service (AMS). 2024. "Grain Transportation Report." Available at: </w:t>
      </w:r>
      <w:hyperlink r:id="rId15" w:history="1">
        <w:r w:rsidRPr="00294D0D">
          <w:rPr>
            <w:rStyle w:val="Hyperlink"/>
            <w:rFonts w:ascii="Times New Roman" w:hAnsi="Times New Roman" w:cs="Times New Roman"/>
          </w:rPr>
          <w:t>https://www.ams.usda.gov/sites/default/files/media/GTR01252024.pdf</w:t>
        </w:r>
      </w:hyperlink>
      <w:r w:rsidRPr="00294D0D">
        <w:rPr>
          <w:rFonts w:ascii="Times New Roman" w:hAnsi="Times New Roman" w:cs="Times New Roman"/>
        </w:rPr>
        <w:t xml:space="preserve"> </w:t>
      </w:r>
    </w:p>
    <w:p w14:paraId="0CA072CB" w14:textId="4A03B7AC" w:rsidR="00C14A21" w:rsidRPr="00294D0D" w:rsidRDefault="00C14A21" w:rsidP="00A22F3E">
      <w:pPr>
        <w:spacing w:line="480" w:lineRule="auto"/>
        <w:ind w:left="720" w:hanging="720"/>
        <w:rPr>
          <w:rFonts w:ascii="Times New Roman" w:hAnsi="Times New Roman" w:cs="Times New Roman"/>
        </w:rPr>
      </w:pPr>
      <w:r w:rsidRPr="00294D0D">
        <w:rPr>
          <w:rFonts w:ascii="Times New Roman" w:hAnsi="Times New Roman" w:cs="Times New Roman"/>
        </w:rPr>
        <w:t xml:space="preserve">USDA Economic Research Service (ERS). 2025. "Agricultural Commodities: Soybeans." Available at: </w:t>
      </w:r>
      <w:hyperlink r:id="rId16" w:history="1">
        <w:r w:rsidRPr="00294D0D">
          <w:rPr>
            <w:rStyle w:val="Hyperlink"/>
            <w:rFonts w:ascii="Times New Roman" w:hAnsi="Times New Roman" w:cs="Times New Roman"/>
          </w:rPr>
          <w:t>https://www.ers.usda.gov/topics/crops/soybeans-oil-crops/</w:t>
        </w:r>
      </w:hyperlink>
      <w:r w:rsidRPr="00294D0D">
        <w:rPr>
          <w:rFonts w:ascii="Times New Roman" w:hAnsi="Times New Roman" w:cs="Times New Roman"/>
        </w:rPr>
        <w:t xml:space="preserve"> </w:t>
      </w:r>
    </w:p>
    <w:p w14:paraId="0260967D" w14:textId="72719227" w:rsidR="00C14A21" w:rsidRPr="00294D0D" w:rsidRDefault="00C14A21" w:rsidP="00A22F3E">
      <w:pPr>
        <w:spacing w:line="480" w:lineRule="auto"/>
        <w:ind w:left="720" w:hanging="720"/>
        <w:rPr>
          <w:rFonts w:ascii="Times New Roman" w:hAnsi="Times New Roman" w:cs="Times New Roman"/>
        </w:rPr>
      </w:pPr>
      <w:r w:rsidRPr="00294D0D">
        <w:rPr>
          <w:rFonts w:ascii="Times New Roman" w:hAnsi="Times New Roman" w:cs="Times New Roman"/>
        </w:rPr>
        <w:t xml:space="preserve">USDA Foreign Agricultural Service (FAS). 2025. "World Agricultural Production." Available at: </w:t>
      </w:r>
      <w:hyperlink r:id="rId17" w:history="1">
        <w:r w:rsidRPr="00294D0D">
          <w:rPr>
            <w:rStyle w:val="Hyperlink"/>
            <w:rFonts w:ascii="Times New Roman" w:hAnsi="Times New Roman" w:cs="Times New Roman"/>
          </w:rPr>
          <w:t>https://www.fas.usda.gov/data</w:t>
        </w:r>
      </w:hyperlink>
      <w:r w:rsidRPr="00294D0D">
        <w:rPr>
          <w:rFonts w:ascii="Times New Roman" w:hAnsi="Times New Roman" w:cs="Times New Roman"/>
        </w:rPr>
        <w:t xml:space="preserve"> </w:t>
      </w:r>
    </w:p>
    <w:p w14:paraId="0EC561BD" w14:textId="6F5C93C8" w:rsidR="003D07F7" w:rsidRPr="00294D0D" w:rsidRDefault="00C14A21" w:rsidP="00A22F3E">
      <w:pPr>
        <w:spacing w:line="480" w:lineRule="auto"/>
        <w:ind w:left="720" w:hanging="720"/>
        <w:rPr>
          <w:rFonts w:ascii="Times New Roman" w:hAnsi="Times New Roman" w:cs="Times New Roman"/>
        </w:rPr>
      </w:pPr>
      <w:r w:rsidRPr="00294D0D">
        <w:rPr>
          <w:rFonts w:ascii="Times New Roman" w:hAnsi="Times New Roman" w:cs="Times New Roman"/>
        </w:rPr>
        <w:t xml:space="preserve">USDA National Agricultural Statistics Service (NASS). 2024. "Quick Stats Database." Available at: </w:t>
      </w:r>
      <w:hyperlink r:id="rId18" w:history="1">
        <w:r w:rsidRPr="00294D0D">
          <w:rPr>
            <w:rStyle w:val="Hyperlink"/>
            <w:rFonts w:ascii="Times New Roman" w:hAnsi="Times New Roman" w:cs="Times New Roman"/>
          </w:rPr>
          <w:t>https://www.nass.usda.gov/Quick_Stats/</w:t>
        </w:r>
      </w:hyperlink>
    </w:p>
    <w:p w14:paraId="5B02FC9B" w14:textId="77777777" w:rsidR="00C14A21" w:rsidRPr="00294D0D" w:rsidRDefault="00C14A21" w:rsidP="00A22F3E">
      <w:pPr>
        <w:spacing w:line="480" w:lineRule="auto"/>
        <w:ind w:left="720" w:hanging="720"/>
        <w:rPr>
          <w:rFonts w:ascii="Times New Roman" w:hAnsi="Times New Roman" w:cs="Times New Roman"/>
        </w:rPr>
      </w:pPr>
    </w:p>
    <w:p w14:paraId="31606295" w14:textId="77777777" w:rsidR="00C14A21" w:rsidRPr="00294D0D" w:rsidRDefault="00C14A21" w:rsidP="00A22F3E">
      <w:pPr>
        <w:spacing w:line="480" w:lineRule="auto"/>
        <w:rPr>
          <w:rFonts w:ascii="Times New Roman" w:hAnsi="Times New Roman" w:cs="Times New Roman"/>
        </w:rPr>
      </w:pPr>
    </w:p>
    <w:p w14:paraId="37D9E75B" w14:textId="77777777" w:rsidR="00C14A21" w:rsidRPr="00294D0D" w:rsidRDefault="00C14A21" w:rsidP="00A22F3E">
      <w:pPr>
        <w:spacing w:line="480" w:lineRule="auto"/>
        <w:rPr>
          <w:rFonts w:ascii="Times New Roman" w:hAnsi="Times New Roman" w:cs="Times New Roman"/>
        </w:rPr>
      </w:pPr>
    </w:p>
    <w:p w14:paraId="0C2FC87D" w14:textId="77777777" w:rsidR="00C14A21" w:rsidRPr="00294D0D" w:rsidRDefault="00C14A21" w:rsidP="00A22F3E">
      <w:pPr>
        <w:spacing w:line="480" w:lineRule="auto"/>
        <w:rPr>
          <w:rFonts w:ascii="Times New Roman" w:hAnsi="Times New Roman" w:cs="Times New Roman"/>
        </w:rPr>
      </w:pPr>
    </w:p>
    <w:p w14:paraId="4279994E" w14:textId="77777777" w:rsidR="00C14A21" w:rsidRDefault="00C14A21" w:rsidP="00A22F3E">
      <w:pPr>
        <w:spacing w:line="480" w:lineRule="auto"/>
        <w:rPr>
          <w:rFonts w:ascii="Times New Roman" w:hAnsi="Times New Roman" w:cs="Times New Roman"/>
        </w:rPr>
      </w:pPr>
    </w:p>
    <w:p w14:paraId="64A72A20" w14:textId="77777777" w:rsidR="000B4383" w:rsidRDefault="000B4383" w:rsidP="00A22F3E">
      <w:pPr>
        <w:spacing w:line="480" w:lineRule="auto"/>
        <w:rPr>
          <w:rFonts w:ascii="Times New Roman" w:hAnsi="Times New Roman" w:cs="Times New Roman"/>
        </w:rPr>
      </w:pPr>
    </w:p>
    <w:p w14:paraId="2A567F78" w14:textId="77777777" w:rsidR="00C14A21" w:rsidRPr="00294D0D" w:rsidRDefault="00C14A21" w:rsidP="00A22F3E">
      <w:pPr>
        <w:spacing w:line="480" w:lineRule="auto"/>
        <w:rPr>
          <w:rFonts w:ascii="Times New Roman" w:hAnsi="Times New Roman" w:cs="Times New Roman"/>
        </w:rPr>
      </w:pPr>
    </w:p>
    <w:p w14:paraId="0EC561BF" w14:textId="32D7C7F2" w:rsidR="00060A6A" w:rsidRPr="00294D0D" w:rsidRDefault="003C7FC5" w:rsidP="007C3977">
      <w:pPr>
        <w:pStyle w:val="Heading1"/>
        <w:spacing w:line="480" w:lineRule="auto"/>
        <w:rPr>
          <w:rFonts w:ascii="Times New Roman" w:hAnsi="Times New Roman" w:cs="Times New Roman"/>
          <w:sz w:val="24"/>
        </w:rPr>
      </w:pPr>
      <w:bookmarkStart w:id="7" w:name="_Toc289175825"/>
      <w:bookmarkStart w:id="8" w:name="_Toc200728702"/>
      <w:r w:rsidRPr="00294D0D">
        <w:rPr>
          <w:rFonts w:ascii="Times New Roman" w:hAnsi="Times New Roman" w:cs="Times New Roman"/>
          <w:sz w:val="24"/>
        </w:rPr>
        <w:lastRenderedPageBreak/>
        <w:t>CHAPTER I</w:t>
      </w:r>
      <w:r w:rsidR="00AE157C" w:rsidRPr="00294D0D">
        <w:rPr>
          <w:rFonts w:ascii="Times New Roman" w:hAnsi="Times New Roman" w:cs="Times New Roman"/>
          <w:sz w:val="24"/>
        </w:rPr>
        <w:t>I</w:t>
      </w:r>
      <w:r w:rsidR="00FF1665" w:rsidRPr="00294D0D">
        <w:rPr>
          <w:rFonts w:ascii="Times New Roman" w:hAnsi="Times New Roman" w:cs="Times New Roman"/>
          <w:sz w:val="24"/>
        </w:rPr>
        <w:br/>
      </w:r>
      <w:bookmarkEnd w:id="7"/>
      <w:r w:rsidR="00AE157C" w:rsidRPr="00294D0D">
        <w:rPr>
          <w:rFonts w:ascii="Times New Roman" w:hAnsi="Times New Roman" w:cs="Times New Roman"/>
          <w:sz w:val="24"/>
        </w:rPr>
        <w:t>Transportation Modeling for Soybean Distribution in Tennessee</w:t>
      </w:r>
      <w:bookmarkEnd w:id="8"/>
    </w:p>
    <w:p w14:paraId="0EC561C0" w14:textId="453FF6D6" w:rsidR="00FF1665" w:rsidRPr="00294D0D" w:rsidRDefault="00FF1665" w:rsidP="007C3977">
      <w:pPr>
        <w:spacing w:line="480" w:lineRule="auto"/>
        <w:rPr>
          <w:rFonts w:ascii="Times New Roman" w:hAnsi="Times New Roman" w:cs="Times New Roman"/>
        </w:rPr>
      </w:pPr>
    </w:p>
    <w:p w14:paraId="0EC561C1" w14:textId="77777777" w:rsidR="00003F6A" w:rsidRPr="00294D0D" w:rsidRDefault="00003F6A" w:rsidP="00334400">
      <w:pPr>
        <w:pStyle w:val="Heading3"/>
        <w:rPr>
          <w:rFonts w:ascii="Times New Roman" w:hAnsi="Times New Roman" w:cs="Times New Roman"/>
          <w:szCs w:val="24"/>
        </w:rPr>
      </w:pPr>
      <w:r w:rsidRPr="00294D0D">
        <w:rPr>
          <w:rFonts w:ascii="Times New Roman" w:hAnsi="Times New Roman" w:cs="Times New Roman"/>
          <w:szCs w:val="24"/>
        </w:rPr>
        <w:br w:type="page"/>
      </w:r>
    </w:p>
    <w:p w14:paraId="0EC561C8" w14:textId="41ED4310" w:rsidR="00FF1665" w:rsidRPr="00294D0D" w:rsidRDefault="00060A6A" w:rsidP="007C3977">
      <w:pPr>
        <w:pStyle w:val="Heading2"/>
        <w:spacing w:before="0" w:after="0" w:line="480" w:lineRule="auto"/>
        <w:rPr>
          <w:rFonts w:ascii="Times New Roman" w:hAnsi="Times New Roman" w:cs="Times New Roman"/>
          <w:sz w:val="24"/>
          <w:szCs w:val="24"/>
        </w:rPr>
      </w:pPr>
      <w:bookmarkStart w:id="9" w:name="_Toc289175826"/>
      <w:r w:rsidRPr="00294D0D">
        <w:rPr>
          <w:rFonts w:ascii="Times New Roman" w:hAnsi="Times New Roman" w:cs="Times New Roman"/>
          <w:sz w:val="24"/>
          <w:szCs w:val="24"/>
        </w:rPr>
        <w:lastRenderedPageBreak/>
        <w:t xml:space="preserve">    </w:t>
      </w:r>
      <w:bookmarkStart w:id="10" w:name="_Toc200728703"/>
      <w:r w:rsidR="00FA75A5" w:rsidRPr="00294D0D">
        <w:rPr>
          <w:rFonts w:ascii="Times New Roman" w:hAnsi="Times New Roman" w:cs="Times New Roman"/>
          <w:sz w:val="24"/>
          <w:szCs w:val="24"/>
        </w:rPr>
        <w:t>A</w:t>
      </w:r>
      <w:r w:rsidR="00FF1665" w:rsidRPr="00294D0D">
        <w:rPr>
          <w:rFonts w:ascii="Times New Roman" w:hAnsi="Times New Roman" w:cs="Times New Roman"/>
          <w:sz w:val="24"/>
          <w:szCs w:val="24"/>
        </w:rPr>
        <w:t>bstract</w:t>
      </w:r>
      <w:bookmarkEnd w:id="9"/>
      <w:bookmarkEnd w:id="10"/>
      <w:r w:rsidR="003C7FC5" w:rsidRPr="00294D0D">
        <w:rPr>
          <w:rFonts w:ascii="Times New Roman" w:hAnsi="Times New Roman" w:cs="Times New Roman"/>
          <w:sz w:val="24"/>
          <w:szCs w:val="24"/>
        </w:rPr>
        <w:tab/>
      </w:r>
    </w:p>
    <w:p w14:paraId="4EF95D02" w14:textId="14611AC7" w:rsidR="00AE157C" w:rsidRPr="00294D0D" w:rsidRDefault="00AE157C" w:rsidP="00A22F3E">
      <w:pPr>
        <w:spacing w:line="480" w:lineRule="auto"/>
        <w:rPr>
          <w:rFonts w:ascii="Times New Roman" w:hAnsi="Times New Roman" w:cs="Times New Roman"/>
        </w:rPr>
      </w:pPr>
      <w:r w:rsidRPr="00294D0D">
        <w:rPr>
          <w:rFonts w:ascii="Times New Roman" w:hAnsi="Times New Roman" w:cs="Times New Roman"/>
        </w:rPr>
        <w:t xml:space="preserve">Soybeans (Glycine max (L.) </w:t>
      </w:r>
      <w:proofErr w:type="spellStart"/>
      <w:r w:rsidRPr="00294D0D">
        <w:rPr>
          <w:rFonts w:ascii="Times New Roman" w:hAnsi="Times New Roman" w:cs="Times New Roman"/>
        </w:rPr>
        <w:t>Merr</w:t>
      </w:r>
      <w:proofErr w:type="spellEnd"/>
      <w:r w:rsidRPr="00294D0D">
        <w:rPr>
          <w:rFonts w:ascii="Times New Roman" w:hAnsi="Times New Roman" w:cs="Times New Roman"/>
        </w:rPr>
        <w:t xml:space="preserve">.) are the most important row </w:t>
      </w:r>
      <w:proofErr w:type="gramStart"/>
      <w:r w:rsidRPr="00294D0D">
        <w:rPr>
          <w:rFonts w:ascii="Times New Roman" w:hAnsi="Times New Roman" w:cs="Times New Roman"/>
        </w:rPr>
        <w:t>crop</w:t>
      </w:r>
      <w:proofErr w:type="gramEnd"/>
      <w:r w:rsidRPr="00294D0D">
        <w:rPr>
          <w:rFonts w:ascii="Times New Roman" w:hAnsi="Times New Roman" w:cs="Times New Roman"/>
        </w:rPr>
        <w:t xml:space="preserve"> produced in Tennessee</w:t>
      </w:r>
      <w:r w:rsidR="00B34E72" w:rsidRPr="00294D0D">
        <w:rPr>
          <w:rFonts w:ascii="Times New Roman" w:hAnsi="Times New Roman" w:cs="Times New Roman"/>
        </w:rPr>
        <w:t>,</w:t>
      </w:r>
      <w:r w:rsidRPr="00294D0D">
        <w:rPr>
          <w:rFonts w:ascii="Times New Roman" w:hAnsi="Times New Roman" w:cs="Times New Roman"/>
        </w:rPr>
        <w:t xml:space="preserve"> accounting for $991.3 million in cash receipts in 2023 (USDA ERS, 2025). The agricultural sector in Tennessee and neighboring states significantly depends on efficient distribution networks to transport soybeans from </w:t>
      </w:r>
      <w:r w:rsidR="00366706" w:rsidRPr="00294D0D">
        <w:rPr>
          <w:rFonts w:ascii="Times New Roman" w:hAnsi="Times New Roman" w:cs="Times New Roman"/>
        </w:rPr>
        <w:t xml:space="preserve">the </w:t>
      </w:r>
      <w:r w:rsidRPr="00294D0D">
        <w:rPr>
          <w:rFonts w:ascii="Times New Roman" w:hAnsi="Times New Roman" w:cs="Times New Roman"/>
        </w:rPr>
        <w:t xml:space="preserve">field to markets. Due to the complexity of transportation systems, regional crop production, and infrastructure, optimizing the flow of soybeans is challenging. Considering factors such as crop production, distances, transportation costs, and infrastructure type, this study seeks to develop a cost-minimizing linear programming model. This approach will provide valuable insights into the most cost-efficient ways to move soybeans to markets. Our analysis is structured around five distinct scenarios: </w:t>
      </w:r>
      <w:proofErr w:type="spellStart"/>
      <w:r w:rsidRPr="00294D0D">
        <w:rPr>
          <w:rFonts w:ascii="Times New Roman" w:hAnsi="Times New Roman" w:cs="Times New Roman"/>
        </w:rPr>
        <w:t>i</w:t>
      </w:r>
      <w:proofErr w:type="spellEnd"/>
      <w:r w:rsidRPr="00294D0D">
        <w:rPr>
          <w:rFonts w:ascii="Times New Roman" w:hAnsi="Times New Roman" w:cs="Times New Roman"/>
        </w:rPr>
        <w:t>) a base model optimizing transportation costs from counties to delivery points without capacity constraints; ii) a refined base model incorporating supply and capacity constraints; iii) a price premium model that adjusts transportation costs based on the type of facility to which soybeans are delivered; iv) a relative basis adjustment model that accounts for regional basis differences affecting transportation expenses; v) a minimum demand requirement model; and vi) an industry concentration model ensuring each destination receives a specified minimum quantity of soybeans. The results of this analysis can inform decisions on infrastructure investments, highlight areas where transportation and infrastructure capacity may need to be increased, and guide producers and distributors in making market choices, ultimately enhancing the efficiency of the agricultural supply chain in the region.</w:t>
      </w:r>
    </w:p>
    <w:p w14:paraId="0EC561CB" w14:textId="211BC16B" w:rsidR="003C7FC5" w:rsidRPr="00294D0D" w:rsidRDefault="00E9276A" w:rsidP="007C3977">
      <w:pPr>
        <w:pStyle w:val="Heading2"/>
        <w:spacing w:before="0" w:after="0" w:line="480" w:lineRule="auto"/>
        <w:rPr>
          <w:rFonts w:ascii="Times New Roman" w:hAnsi="Times New Roman" w:cs="Times New Roman"/>
          <w:sz w:val="24"/>
          <w:szCs w:val="24"/>
        </w:rPr>
      </w:pPr>
      <w:bookmarkStart w:id="11" w:name="_Toc200728704"/>
      <w:r w:rsidRPr="00294D0D">
        <w:rPr>
          <w:rFonts w:ascii="Times New Roman" w:hAnsi="Times New Roman" w:cs="Times New Roman"/>
          <w:sz w:val="24"/>
          <w:szCs w:val="24"/>
        </w:rPr>
        <w:lastRenderedPageBreak/>
        <w:t>Introduction</w:t>
      </w:r>
      <w:bookmarkEnd w:id="11"/>
    </w:p>
    <w:p w14:paraId="57929F9D" w14:textId="18AFF37C" w:rsidR="00AE157C" w:rsidRPr="00294D0D" w:rsidRDefault="00E9276A" w:rsidP="00AE157C">
      <w:pPr>
        <w:keepNext/>
        <w:numPr>
          <w:ilvl w:val="2"/>
          <w:numId w:val="0"/>
        </w:numPr>
        <w:spacing w:line="480" w:lineRule="auto"/>
        <w:outlineLvl w:val="2"/>
        <w:rPr>
          <w:rFonts w:ascii="Times New Roman" w:hAnsi="Times New Roman" w:cs="Times New Roman"/>
          <w:b/>
          <w:bCs/>
          <w:i/>
        </w:rPr>
      </w:pPr>
      <w:bookmarkStart w:id="12" w:name="_Toc200728705"/>
      <w:r w:rsidRPr="00294D0D">
        <w:rPr>
          <w:rFonts w:ascii="Times New Roman" w:hAnsi="Times New Roman" w:cs="Times New Roman"/>
          <w:b/>
          <w:bCs/>
          <w:i/>
        </w:rPr>
        <w:t>Overview of the U.S. Soybean Industry</w:t>
      </w:r>
      <w:bookmarkEnd w:id="12"/>
    </w:p>
    <w:p w14:paraId="52B570EE" w14:textId="77777777" w:rsidR="00E9276A" w:rsidRPr="00294D0D" w:rsidRDefault="00E9276A" w:rsidP="00E9276A">
      <w:pPr>
        <w:spacing w:line="480" w:lineRule="auto"/>
        <w:jc w:val="both"/>
        <w:rPr>
          <w:rFonts w:ascii="Times New Roman" w:hAnsi="Times New Roman" w:cs="Times New Roman"/>
          <w:i/>
        </w:rPr>
      </w:pPr>
      <w:r w:rsidRPr="00294D0D">
        <w:rPr>
          <w:rFonts w:ascii="Times New Roman" w:hAnsi="Times New Roman" w:cs="Times New Roman"/>
          <w:i/>
        </w:rPr>
        <w:t>Supply</w:t>
      </w:r>
    </w:p>
    <w:p w14:paraId="15BA4B4E" w14:textId="2B70E468"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t xml:space="preserve">The United States (U.S.) is the world's largest soybean (Glycine max (L.) </w:t>
      </w:r>
      <w:proofErr w:type="spellStart"/>
      <w:r w:rsidRPr="00294D0D">
        <w:rPr>
          <w:rFonts w:ascii="Times New Roman" w:hAnsi="Times New Roman" w:cs="Times New Roman"/>
        </w:rPr>
        <w:t>Merr</w:t>
      </w:r>
      <w:proofErr w:type="spellEnd"/>
      <w:r w:rsidRPr="00294D0D">
        <w:rPr>
          <w:rFonts w:ascii="Times New Roman" w:hAnsi="Times New Roman" w:cs="Times New Roman"/>
        </w:rPr>
        <w:t>.)  producer and ranks second globally in terms of soybean exports (USDA ERS, 2025). Approximately 90% of oilseeds produced in the United States are soybeans (USDA ERS, 2025). A total of 113.27 million metric tons of soybeans were produced in the United States during the 2023–2024 market year, accounting for 29% of global production (USDA FAS, 2025).  Some counties produce over 150,000 metric tons per year on average. The Midwest states—Iowa, Illinois, and Indiana in particular—are major producers of soybeans, while states like Minnesota, Nebraska, and Ohio also significantly contribute to production (</w:t>
      </w:r>
      <w:r w:rsidRPr="00294D0D">
        <w:rPr>
          <w:rFonts w:ascii="Times New Roman" w:hAnsi="Times New Roman" w:cs="Times New Roman"/>
          <w:b/>
          <w:bCs/>
        </w:rPr>
        <w:t xml:space="preserve">Figure </w:t>
      </w:r>
      <w:r w:rsidR="002E2B44" w:rsidRPr="00294D0D">
        <w:rPr>
          <w:rFonts w:ascii="Times New Roman" w:hAnsi="Times New Roman" w:cs="Times New Roman"/>
          <w:b/>
          <w:bCs/>
        </w:rPr>
        <w:t>2.</w:t>
      </w:r>
      <w:r w:rsidRPr="00294D0D">
        <w:rPr>
          <w:rFonts w:ascii="Times New Roman" w:hAnsi="Times New Roman" w:cs="Times New Roman"/>
          <w:b/>
          <w:bCs/>
        </w:rPr>
        <w:t>1</w:t>
      </w:r>
      <w:r w:rsidR="00024665">
        <w:rPr>
          <w:rFonts w:ascii="Times New Roman" w:hAnsi="Times New Roman" w:cs="Times New Roman"/>
          <w:b/>
          <w:bCs/>
        </w:rPr>
        <w:t xml:space="preserve">, </w:t>
      </w:r>
      <w:r w:rsidR="00024665" w:rsidRPr="00024665">
        <w:rPr>
          <w:rFonts w:ascii="Times New Roman" w:hAnsi="Times New Roman" w:cs="Times New Roman"/>
        </w:rPr>
        <w:t xml:space="preserve">all figures are provided in </w:t>
      </w:r>
      <w:r w:rsidR="00024665">
        <w:rPr>
          <w:rFonts w:ascii="Times New Roman" w:hAnsi="Times New Roman" w:cs="Times New Roman"/>
        </w:rPr>
        <w:t xml:space="preserve">the </w:t>
      </w:r>
      <w:r w:rsidR="00024665" w:rsidRPr="00024665">
        <w:rPr>
          <w:rFonts w:ascii="Times New Roman" w:hAnsi="Times New Roman" w:cs="Times New Roman"/>
        </w:rPr>
        <w:t>Appendix</w:t>
      </w:r>
      <w:r w:rsidRPr="00294D0D">
        <w:rPr>
          <w:rFonts w:ascii="Times New Roman" w:hAnsi="Times New Roman" w:cs="Times New Roman"/>
        </w:rPr>
        <w:t xml:space="preserve">). Soybean yields in the U.S. fluctuate year-to-year. Soybean yields peaked in 2016–17 at 3.2 metric tons per hectare and have averaged 3 metric tons per hectare from 2014/15 to 2024/25 </w:t>
      </w:r>
      <w:r w:rsidRPr="00294D0D">
        <w:rPr>
          <w:rFonts w:ascii="Times New Roman" w:hAnsi="Times New Roman" w:cs="Times New Roman"/>
          <w:iCs/>
        </w:rPr>
        <w:t>marketing years</w:t>
      </w:r>
      <w:r w:rsidRPr="00294D0D">
        <w:rPr>
          <w:rStyle w:val="FootnoteReference"/>
          <w:rFonts w:ascii="Times New Roman" w:hAnsi="Times New Roman" w:cs="Times New Roman"/>
        </w:rPr>
        <w:footnoteReference w:id="1"/>
      </w:r>
      <w:r w:rsidRPr="00294D0D">
        <w:rPr>
          <w:rFonts w:ascii="Times New Roman" w:hAnsi="Times New Roman" w:cs="Times New Roman"/>
          <w:iCs/>
        </w:rPr>
        <w:t xml:space="preserve">  </w:t>
      </w:r>
      <w:r w:rsidRPr="00294D0D">
        <w:rPr>
          <w:rFonts w:ascii="Times New Roman" w:hAnsi="Times New Roman" w:cs="Times New Roman"/>
          <w:b/>
          <w:bCs/>
        </w:rPr>
        <w:t xml:space="preserve">(Figure </w:t>
      </w:r>
      <w:r w:rsidR="002E2B44" w:rsidRPr="00294D0D">
        <w:rPr>
          <w:rFonts w:ascii="Times New Roman" w:hAnsi="Times New Roman" w:cs="Times New Roman"/>
          <w:b/>
          <w:bCs/>
        </w:rPr>
        <w:t>2.</w:t>
      </w:r>
      <w:r w:rsidRPr="00294D0D">
        <w:rPr>
          <w:rFonts w:ascii="Times New Roman" w:hAnsi="Times New Roman" w:cs="Times New Roman"/>
          <w:b/>
          <w:bCs/>
        </w:rPr>
        <w:t>2</w:t>
      </w:r>
      <w:r w:rsidRPr="00294D0D">
        <w:rPr>
          <w:rFonts w:ascii="Times New Roman" w:hAnsi="Times New Roman" w:cs="Times New Roman"/>
        </w:rPr>
        <w:t>, USDA FAS, 2025). Soybean acreage in the U.S. has ranged from 30 to over 36 million hectares over the last ten years (2015 to 2024), underscoring the importance of this crop in both agriculture and rural economies (</w:t>
      </w:r>
      <w:r w:rsidRPr="00294D0D">
        <w:rPr>
          <w:rFonts w:ascii="Times New Roman" w:hAnsi="Times New Roman" w:cs="Times New Roman"/>
          <w:b/>
          <w:bCs/>
        </w:rPr>
        <w:t xml:space="preserve">Figure </w:t>
      </w:r>
      <w:r w:rsidR="002E2B44" w:rsidRPr="00294D0D">
        <w:rPr>
          <w:rFonts w:ascii="Times New Roman" w:hAnsi="Times New Roman" w:cs="Times New Roman"/>
          <w:b/>
          <w:bCs/>
        </w:rPr>
        <w:t>2.</w:t>
      </w:r>
      <w:r w:rsidRPr="00294D0D">
        <w:rPr>
          <w:rFonts w:ascii="Times New Roman" w:hAnsi="Times New Roman" w:cs="Times New Roman"/>
          <w:b/>
          <w:bCs/>
        </w:rPr>
        <w:t>3</w:t>
      </w:r>
      <w:r w:rsidRPr="00294D0D">
        <w:rPr>
          <w:rFonts w:ascii="Times New Roman" w:hAnsi="Times New Roman" w:cs="Times New Roman"/>
        </w:rPr>
        <w:t>; USDA NASS, 2025). Key U.S. production regions are the northern plains (North Dakota, South Dakota, and Minnesota), Corn Belt (Iowa, Nebraska, Illinois, Indiana, and Ohio), and the Mississippi Portal (Missouri, Kentucky, Tennessee, Arkansas, Mississippi, and Louisiana) (</w:t>
      </w:r>
      <w:r w:rsidRPr="00294D0D">
        <w:rPr>
          <w:rFonts w:ascii="Times New Roman" w:hAnsi="Times New Roman" w:cs="Times New Roman"/>
          <w:b/>
          <w:bCs/>
        </w:rPr>
        <w:t xml:space="preserve">Figure </w:t>
      </w:r>
      <w:r w:rsidR="002E2B44" w:rsidRPr="00294D0D">
        <w:rPr>
          <w:rFonts w:ascii="Times New Roman" w:hAnsi="Times New Roman" w:cs="Times New Roman"/>
          <w:b/>
          <w:bCs/>
        </w:rPr>
        <w:t>2.</w:t>
      </w:r>
      <w:r w:rsidRPr="00294D0D">
        <w:rPr>
          <w:rFonts w:ascii="Times New Roman" w:hAnsi="Times New Roman" w:cs="Times New Roman"/>
          <w:b/>
          <w:bCs/>
        </w:rPr>
        <w:t>1</w:t>
      </w:r>
      <w:r w:rsidRPr="00294D0D">
        <w:rPr>
          <w:rFonts w:ascii="Times New Roman" w:hAnsi="Times New Roman" w:cs="Times New Roman"/>
        </w:rPr>
        <w:t xml:space="preserve">). </w:t>
      </w:r>
    </w:p>
    <w:p w14:paraId="1B23D463" w14:textId="77777777" w:rsidR="00024665" w:rsidRPr="00294D0D" w:rsidRDefault="00024665" w:rsidP="00024665">
      <w:pPr>
        <w:spacing w:line="480" w:lineRule="auto"/>
        <w:rPr>
          <w:rFonts w:ascii="Times New Roman" w:hAnsi="Times New Roman" w:cs="Times New Roman"/>
        </w:rPr>
      </w:pPr>
      <w:r w:rsidRPr="00294D0D">
        <w:rPr>
          <w:rFonts w:ascii="Times New Roman" w:hAnsi="Times New Roman" w:cs="Times New Roman"/>
          <w:i/>
        </w:rPr>
        <w:t>Demand</w:t>
      </w:r>
    </w:p>
    <w:p w14:paraId="48978C04" w14:textId="77777777" w:rsidR="00024665" w:rsidRPr="00294D0D" w:rsidRDefault="00024665" w:rsidP="00024665">
      <w:pPr>
        <w:spacing w:line="480" w:lineRule="auto"/>
        <w:rPr>
          <w:rFonts w:ascii="Times New Roman" w:hAnsi="Times New Roman" w:cs="Times New Roman"/>
        </w:rPr>
      </w:pPr>
      <w:r w:rsidRPr="00294D0D">
        <w:rPr>
          <w:rFonts w:ascii="Times New Roman" w:hAnsi="Times New Roman" w:cs="Times New Roman"/>
          <w:i/>
        </w:rPr>
        <w:lastRenderedPageBreak/>
        <w:t>Demand</w:t>
      </w:r>
    </w:p>
    <w:p w14:paraId="67A7975A" w14:textId="79E387B8" w:rsidR="00E9276A" w:rsidRPr="00294D0D" w:rsidRDefault="00E9276A" w:rsidP="00A22F3E">
      <w:pPr>
        <w:spacing w:line="480" w:lineRule="auto"/>
        <w:rPr>
          <w:rFonts w:ascii="Times New Roman" w:hAnsi="Times New Roman" w:cs="Times New Roman"/>
          <w:iCs/>
        </w:rPr>
      </w:pPr>
      <w:r w:rsidRPr="00294D0D">
        <w:rPr>
          <w:rFonts w:ascii="Times New Roman" w:hAnsi="Times New Roman" w:cs="Times New Roman"/>
          <w:iCs/>
        </w:rPr>
        <w:t>In the U.S., there are 64 operating crush plants with a daily processing capacity of 210,000 metric tons of soybeans, with the top four crushers—Archers Daniels Midland (ADM), Cargill, Ag Processing Inc (AGP), and Bunge—responsible for nearly 75% of this capacity (Iowa Soybean Association, 2024). For the five-year average, from 2020/2021 to 2024/25, U.S. crush accounted for 52% of U.S. soybean production (USDA FAS, 2025). The U.S. has accounted for an average of 19% of global soybean crush over the past five marketing years (2020/21 to 2024/25) (USDA FAS, 2025). Overall, around 70% of U.S. soybeans are used for animal feed, with poultry being the largest consumer, followed by hogs, dairy, beef</w:t>
      </w:r>
      <w:r w:rsidR="00623C7F" w:rsidRPr="00294D0D">
        <w:rPr>
          <w:rFonts w:ascii="Times New Roman" w:hAnsi="Times New Roman" w:cs="Times New Roman"/>
          <w:iCs/>
        </w:rPr>
        <w:t>,</w:t>
      </w:r>
      <w:r w:rsidRPr="00294D0D">
        <w:rPr>
          <w:rFonts w:ascii="Times New Roman" w:hAnsi="Times New Roman" w:cs="Times New Roman"/>
          <w:iCs/>
        </w:rPr>
        <w:t xml:space="preserve"> and aquaculture; about 15% goes into human consumables</w:t>
      </w:r>
      <w:r w:rsidR="00623C7F" w:rsidRPr="00294D0D">
        <w:rPr>
          <w:rFonts w:ascii="Times New Roman" w:hAnsi="Times New Roman" w:cs="Times New Roman"/>
          <w:iCs/>
        </w:rPr>
        <w:t>,</w:t>
      </w:r>
      <w:r w:rsidRPr="00294D0D">
        <w:rPr>
          <w:rFonts w:ascii="Times New Roman" w:hAnsi="Times New Roman" w:cs="Times New Roman"/>
          <w:iCs/>
        </w:rPr>
        <w:t xml:space="preserve"> and 5% goes towards biodiesel (USDA Coexistence, 2013).</w:t>
      </w:r>
    </w:p>
    <w:p w14:paraId="1EE3AFE3" w14:textId="049BE074" w:rsidR="00AE157C" w:rsidRPr="00294D0D" w:rsidRDefault="00E9276A" w:rsidP="00A22F3E">
      <w:pPr>
        <w:spacing w:line="480" w:lineRule="auto"/>
        <w:rPr>
          <w:rFonts w:ascii="Times New Roman" w:hAnsi="Times New Roman" w:cs="Times New Roman"/>
          <w:iCs/>
        </w:rPr>
      </w:pPr>
      <w:r w:rsidRPr="00294D0D">
        <w:rPr>
          <w:rFonts w:ascii="Times New Roman" w:hAnsi="Times New Roman" w:cs="Times New Roman"/>
          <w:iCs/>
        </w:rPr>
        <w:t xml:space="preserve">The U.S. ranks second globally, behind Brazil, in terms of soybean production and exports (USDA ERS, 2025). The five-year marketing year average (2020/21 to 2024/25) percentage of soybean, soybean oil, and soybean meal produced in the U.S. that was exported to foreign markets was 46%, 5%, and 28%, respectively (USDA FAS, 2025). 46.13 million metric tons of soybeans were exported from the U.S. to foreign markets in 2023, representing 26% of total global soybean exports (USDA FAS). Rising global demand for soybeans has been driven by increased protein consumption among consumers and a growing middle class, most notably in Asian countries (Smith, 2021). This trend is evident in the top U.S. soybean export destinations, where most of the leading importers are in Asia (USDA FAS, </w:t>
      </w:r>
      <w:r w:rsidRPr="00D47C7F">
        <w:rPr>
          <w:rFonts w:ascii="Times New Roman" w:hAnsi="Times New Roman" w:cs="Times New Roman"/>
          <w:b/>
          <w:bCs/>
          <w:iCs/>
        </w:rPr>
        <w:t xml:space="preserve">Table </w:t>
      </w:r>
      <w:r w:rsidR="002E2B44" w:rsidRPr="00D47C7F">
        <w:rPr>
          <w:rFonts w:ascii="Times New Roman" w:hAnsi="Times New Roman" w:cs="Times New Roman"/>
          <w:b/>
          <w:bCs/>
          <w:iCs/>
        </w:rPr>
        <w:t>2.</w:t>
      </w:r>
      <w:r w:rsidRPr="00D47C7F">
        <w:rPr>
          <w:rFonts w:ascii="Times New Roman" w:hAnsi="Times New Roman" w:cs="Times New Roman"/>
          <w:b/>
          <w:bCs/>
          <w:iCs/>
        </w:rPr>
        <w:t>1</w:t>
      </w:r>
      <w:r w:rsidR="005949B9">
        <w:rPr>
          <w:rFonts w:ascii="Times New Roman" w:hAnsi="Times New Roman" w:cs="Times New Roman"/>
          <w:b/>
          <w:bCs/>
          <w:iCs/>
        </w:rPr>
        <w:t xml:space="preserve">, </w:t>
      </w:r>
      <w:r w:rsidR="005949B9" w:rsidRPr="005949B9">
        <w:rPr>
          <w:rFonts w:ascii="Times New Roman" w:hAnsi="Times New Roman" w:cs="Times New Roman"/>
          <w:iCs/>
        </w:rPr>
        <w:t xml:space="preserve">all </w:t>
      </w:r>
      <w:r w:rsidR="005949B9">
        <w:rPr>
          <w:rFonts w:ascii="Times New Roman" w:hAnsi="Times New Roman" w:cs="Times New Roman"/>
          <w:iCs/>
        </w:rPr>
        <w:t>tabl</w:t>
      </w:r>
      <w:r w:rsidR="005949B9" w:rsidRPr="005949B9">
        <w:rPr>
          <w:rFonts w:ascii="Times New Roman" w:hAnsi="Times New Roman" w:cs="Times New Roman"/>
          <w:iCs/>
        </w:rPr>
        <w:t xml:space="preserve">es are provided in </w:t>
      </w:r>
      <w:r w:rsidR="005949B9">
        <w:rPr>
          <w:rFonts w:ascii="Times New Roman" w:hAnsi="Times New Roman" w:cs="Times New Roman"/>
          <w:iCs/>
        </w:rPr>
        <w:t xml:space="preserve">the </w:t>
      </w:r>
      <w:r w:rsidR="005949B9" w:rsidRPr="005949B9">
        <w:rPr>
          <w:rFonts w:ascii="Times New Roman" w:hAnsi="Times New Roman" w:cs="Times New Roman"/>
          <w:iCs/>
        </w:rPr>
        <w:t>Appendix</w:t>
      </w:r>
      <w:r w:rsidRPr="00294D0D">
        <w:rPr>
          <w:rFonts w:ascii="Times New Roman" w:hAnsi="Times New Roman" w:cs="Times New Roman"/>
          <w:iCs/>
        </w:rPr>
        <w:t>). Nearly 60% of U.S. grain exports, such as corn (</w:t>
      </w:r>
      <w:proofErr w:type="spellStart"/>
      <w:r w:rsidRPr="00294D0D">
        <w:rPr>
          <w:rFonts w:ascii="Times New Roman" w:hAnsi="Times New Roman" w:cs="Times New Roman"/>
          <w:iCs/>
        </w:rPr>
        <w:t>Zea</w:t>
      </w:r>
      <w:proofErr w:type="spellEnd"/>
      <w:r w:rsidRPr="00294D0D">
        <w:rPr>
          <w:rFonts w:ascii="Times New Roman" w:hAnsi="Times New Roman" w:cs="Times New Roman"/>
          <w:iCs/>
        </w:rPr>
        <w:t xml:space="preserve"> mays L.), soybeans, and wheat (Triticum aestivum L.), are transported from the Midwest to the Gulf region primarily via the Mississippi River System (USDA AMS, 2023). Typically, a farmer trucks soybeans to a </w:t>
      </w:r>
      <w:r w:rsidRPr="00294D0D">
        <w:rPr>
          <w:rFonts w:ascii="Times New Roman" w:hAnsi="Times New Roman" w:cs="Times New Roman"/>
          <w:iCs/>
        </w:rPr>
        <w:lastRenderedPageBreak/>
        <w:t>grain elevator or barge point, where soybeans are graded, unloaded, and mixed with soybeans from other farms, and then moved to a different mode of transportation (rail or barge) (U.S. Soybean Export Council, 2006).</w:t>
      </w:r>
    </w:p>
    <w:p w14:paraId="0022D427" w14:textId="274388BE" w:rsidR="00E9276A" w:rsidRPr="00294D0D" w:rsidRDefault="00E9276A" w:rsidP="00A22F3E">
      <w:pPr>
        <w:keepNext/>
        <w:numPr>
          <w:ilvl w:val="2"/>
          <w:numId w:val="0"/>
        </w:numPr>
        <w:spacing w:line="480" w:lineRule="auto"/>
        <w:outlineLvl w:val="2"/>
        <w:rPr>
          <w:rFonts w:ascii="Times New Roman" w:hAnsi="Times New Roman" w:cs="Times New Roman"/>
          <w:b/>
          <w:bCs/>
          <w:i/>
        </w:rPr>
      </w:pPr>
      <w:bookmarkStart w:id="13" w:name="_Toc200728706"/>
      <w:r w:rsidRPr="00294D0D">
        <w:rPr>
          <w:rFonts w:ascii="Times New Roman" w:hAnsi="Times New Roman" w:cs="Times New Roman"/>
          <w:b/>
          <w:bCs/>
          <w:i/>
        </w:rPr>
        <w:t>Overview of Tennessee Soybean Supply and Demand</w:t>
      </w:r>
      <w:bookmarkEnd w:id="13"/>
      <w:r w:rsidRPr="00294D0D">
        <w:rPr>
          <w:rFonts w:ascii="Times New Roman" w:hAnsi="Times New Roman" w:cs="Times New Roman"/>
          <w:b/>
          <w:bCs/>
          <w:i/>
        </w:rPr>
        <w:t xml:space="preserve"> </w:t>
      </w:r>
    </w:p>
    <w:p w14:paraId="6A65D78A" w14:textId="3F2819D9"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t>Soybeans are an important contributor to Tennessee's agricultural economy. In Tennessee, soybeans are the most widely cultivated and economically significant crop, with 2023 production estimates reaching 2.2 million metric tons (USDA NASS, 2024) and producer cash receipts of $991.3 million (USDA ERS, 2025). Tennessee typically ranks in the top 14-17 soybean-producing states nationally. In Tennessee, major soybean-producing counties are primarily located in west and middle Tennessee (</w:t>
      </w:r>
      <w:r w:rsidRPr="00294D0D">
        <w:rPr>
          <w:rFonts w:ascii="Times New Roman" w:hAnsi="Times New Roman" w:cs="Times New Roman"/>
          <w:b/>
          <w:bCs/>
        </w:rPr>
        <w:t xml:space="preserve">Figure </w:t>
      </w:r>
      <w:r w:rsidR="002E2B44" w:rsidRPr="00294D0D">
        <w:rPr>
          <w:rFonts w:ascii="Times New Roman" w:hAnsi="Times New Roman" w:cs="Times New Roman"/>
          <w:b/>
          <w:bCs/>
        </w:rPr>
        <w:t>2.</w:t>
      </w:r>
      <w:r w:rsidRPr="00294D0D">
        <w:rPr>
          <w:rFonts w:ascii="Times New Roman" w:hAnsi="Times New Roman" w:cs="Times New Roman"/>
          <w:b/>
          <w:bCs/>
        </w:rPr>
        <w:t>4</w:t>
      </w:r>
      <w:r w:rsidRPr="00294D0D">
        <w:rPr>
          <w:rFonts w:ascii="Times New Roman" w:hAnsi="Times New Roman" w:cs="Times New Roman"/>
        </w:rPr>
        <w:t>); however, soybean production occurs in all three Tennessee production regions (east, middle, and west) and has been reported production by USDA in 77 of 95 counties (</w:t>
      </w:r>
      <w:r w:rsidRPr="00294D0D">
        <w:rPr>
          <w:rFonts w:ascii="Times New Roman" w:hAnsi="Times New Roman" w:cs="Times New Roman"/>
          <w:b/>
          <w:bCs/>
        </w:rPr>
        <w:t xml:space="preserve">Figure </w:t>
      </w:r>
      <w:r w:rsidR="002E2B44" w:rsidRPr="00294D0D">
        <w:rPr>
          <w:rFonts w:ascii="Times New Roman" w:hAnsi="Times New Roman" w:cs="Times New Roman"/>
          <w:b/>
          <w:bCs/>
        </w:rPr>
        <w:t>2.</w:t>
      </w:r>
      <w:r w:rsidRPr="00294D0D">
        <w:rPr>
          <w:rFonts w:ascii="Times New Roman" w:hAnsi="Times New Roman" w:cs="Times New Roman"/>
          <w:b/>
          <w:bCs/>
        </w:rPr>
        <w:t>5</w:t>
      </w:r>
      <w:r w:rsidRPr="00294D0D">
        <w:rPr>
          <w:rFonts w:ascii="Times New Roman" w:hAnsi="Times New Roman" w:cs="Times New Roman"/>
        </w:rPr>
        <w:t xml:space="preserve">). West Tennessee counties contribute the largest production of soybeans due to favorable conditions such as fertile soils, topography, and a subtropical climate. East Tennessee counties face more challenges due to limited suitable land availability. </w:t>
      </w:r>
    </w:p>
    <w:p w14:paraId="600AAA8A" w14:textId="0DEC9B9E"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t xml:space="preserve">Soybean is a significant economic contributor to the region's agricultural sector, with far-reaching implications for animal production, biofuel production, and industrial applications. Soybeans are crushed to produce two main components: meal, which constitutes approximately 80% and is mostly used for animal feed (97%) and food products like protein alternatives and soybean milk (3%), and oil, making up approximately 20%, of which 61% is used for food applications, 31% for biodiesel and bioheat, and 8% for industrial purposes (United Soybean Board, 2021, </w:t>
      </w:r>
      <w:r w:rsidRPr="00294D0D">
        <w:rPr>
          <w:rFonts w:ascii="Times New Roman" w:hAnsi="Times New Roman" w:cs="Times New Roman"/>
          <w:b/>
          <w:bCs/>
        </w:rPr>
        <w:t xml:space="preserve">Figure </w:t>
      </w:r>
      <w:r w:rsidR="002E2B44" w:rsidRPr="00294D0D">
        <w:rPr>
          <w:rFonts w:ascii="Times New Roman" w:hAnsi="Times New Roman" w:cs="Times New Roman"/>
          <w:b/>
          <w:bCs/>
        </w:rPr>
        <w:t>2.</w:t>
      </w:r>
      <w:r w:rsidRPr="00294D0D">
        <w:rPr>
          <w:rFonts w:ascii="Times New Roman" w:hAnsi="Times New Roman" w:cs="Times New Roman"/>
          <w:b/>
          <w:bCs/>
        </w:rPr>
        <w:t>6</w:t>
      </w:r>
      <w:r w:rsidRPr="00294D0D">
        <w:rPr>
          <w:rFonts w:ascii="Times New Roman" w:hAnsi="Times New Roman" w:cs="Times New Roman"/>
        </w:rPr>
        <w:t xml:space="preserve">). </w:t>
      </w:r>
      <w:proofErr w:type="gramStart"/>
      <w:r w:rsidRPr="00294D0D">
        <w:rPr>
          <w:rFonts w:ascii="Times New Roman" w:hAnsi="Times New Roman" w:cs="Times New Roman"/>
        </w:rPr>
        <w:t>Similar to</w:t>
      </w:r>
      <w:proofErr w:type="gramEnd"/>
      <w:r w:rsidRPr="00294D0D">
        <w:rPr>
          <w:rFonts w:ascii="Times New Roman" w:hAnsi="Times New Roman" w:cs="Times New Roman"/>
        </w:rPr>
        <w:t xml:space="preserve"> production, soybean demand in Tennessee is regionalized. </w:t>
      </w:r>
      <w:r w:rsidRPr="00294D0D">
        <w:rPr>
          <w:rFonts w:ascii="Times New Roman" w:hAnsi="Times New Roman" w:cs="Times New Roman"/>
        </w:rPr>
        <w:lastRenderedPageBreak/>
        <w:t>In east and southern middle Tennessee, soybean demand is driven by crushing facilities in North Georgia and Alabama, which in turn provide meal for the region’s large poultry industries. In 2024, Georgia, Alabama, North Carolina, and Tennessee produced 3,776.6 million broilers (Georgia: 1,364.9 million, Alabama: 1,168.4 million, North Carolina: 964.8 million, and Tennessee: 282.5 million), which represents 40% of the total U.S. production of 9.41 billion broilers (USDA NASS, 2025). In west and north-middle Tennessee, soybean demand is driven by access to the Cumberland, Tennessee, and Mississippi river systems, which facilitates the distribution of Tennessee soybeans to export markets and crushing facilities outside of Tennessee. Barges efficiently transport soybeans to export markets from Tennessee because of the Mississippi River's proximity to the key west Tennessee production region. Along with the Mississippi River, there are barge points on the Cumberland and Tennessee rivers that move soybeans to the Mississippi River via the Ohio River to export terminals or crushing facilities located on the Mississippi River and other tributaries. The Mississippi River transports soybeans to ports located in Southern Louisiana, where they are exported to international markets.</w:t>
      </w:r>
    </w:p>
    <w:p w14:paraId="143D4F12" w14:textId="20D9CA8A"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t xml:space="preserve">Regional variation in Tennessee soybean production and demand underscores the importance of spatial analysis in understanding and optimizing the distribution of soybeans to different market types. The soybean transportation chain begins at the farm, with soybeans being transported by truck from field or farm storage to one of three broad location types (crush facilities, grain elevators, or barge points) for processing, temporary storage, or movement to </w:t>
      </w:r>
      <w:r w:rsidR="00430EA5" w:rsidRPr="00294D0D">
        <w:rPr>
          <w:rFonts w:ascii="Times New Roman" w:hAnsi="Times New Roman" w:cs="Times New Roman"/>
        </w:rPr>
        <w:t xml:space="preserve">a </w:t>
      </w:r>
      <w:r w:rsidRPr="00294D0D">
        <w:rPr>
          <w:rFonts w:ascii="Times New Roman" w:hAnsi="Times New Roman" w:cs="Times New Roman"/>
        </w:rPr>
        <w:t>terminal /export market (</w:t>
      </w:r>
      <w:r w:rsidRPr="00294D0D">
        <w:rPr>
          <w:rFonts w:ascii="Times New Roman" w:hAnsi="Times New Roman" w:cs="Times New Roman"/>
          <w:b/>
          <w:bCs/>
        </w:rPr>
        <w:t xml:space="preserve">Figure </w:t>
      </w:r>
      <w:r w:rsidR="002E2B44" w:rsidRPr="00294D0D">
        <w:rPr>
          <w:rFonts w:ascii="Times New Roman" w:hAnsi="Times New Roman" w:cs="Times New Roman"/>
          <w:b/>
          <w:bCs/>
        </w:rPr>
        <w:t>2.</w:t>
      </w:r>
      <w:r w:rsidRPr="00294D0D">
        <w:rPr>
          <w:rFonts w:ascii="Times New Roman" w:hAnsi="Times New Roman" w:cs="Times New Roman"/>
          <w:b/>
          <w:bCs/>
        </w:rPr>
        <w:t xml:space="preserve">7a, Table </w:t>
      </w:r>
      <w:r w:rsidR="002E2B44" w:rsidRPr="00294D0D">
        <w:rPr>
          <w:rFonts w:ascii="Times New Roman" w:hAnsi="Times New Roman" w:cs="Times New Roman"/>
          <w:b/>
          <w:bCs/>
        </w:rPr>
        <w:t>2.</w:t>
      </w:r>
      <w:r w:rsidRPr="00294D0D">
        <w:rPr>
          <w:rFonts w:ascii="Times New Roman" w:hAnsi="Times New Roman" w:cs="Times New Roman"/>
          <w:b/>
          <w:bCs/>
        </w:rPr>
        <w:t>2</w:t>
      </w:r>
      <w:r w:rsidRPr="00294D0D">
        <w:rPr>
          <w:rFonts w:ascii="Times New Roman" w:hAnsi="Times New Roman" w:cs="Times New Roman"/>
        </w:rPr>
        <w:t xml:space="preserve">). Tennessee has several advantages and challenges for marketing soybeans. Access to the Cumberland, Tennessee, and Mississippi Rivers provides Tennessee access to barge transportation, which provides substantial cost savings compared to rail transport </w:t>
      </w:r>
      <w:r w:rsidRPr="00294D0D">
        <w:rPr>
          <w:rFonts w:ascii="Times New Roman" w:hAnsi="Times New Roman" w:cs="Times New Roman"/>
        </w:rPr>
        <w:lastRenderedPageBreak/>
        <w:t>at approximately half the cost per ton-mile (Tennessee Department of Transportation, 2024). Tennessee does not have a commercial crushing facility located in the state, however, there are four crushing facilities that Tennessee producers deliver soybeans to in Alabama (2), Georgia, and Illinois. Crushing facilities in Georgia and Alabama provide soybean meal to the substantial poultry industry in the multi-state region. Given its geographic location, lower-middle Tennessee accesses northern Alabama and Georgia markets, leading to the transport of soybeans from Tennessee to commercial soybean crushing facilities. Additionally, one of the crushing plants in Illinois can be a market for west Tennessee soybean producers. Tennessee soybeans are transported to over 20 different grain elevators located within Tennessee and Alabama. Tennessee farmers haul soybeans to eight barge points, including two located in Alabama and six in Tennessee.</w:t>
      </w:r>
    </w:p>
    <w:p w14:paraId="11C5FE4F" w14:textId="38418D06" w:rsidR="00E9276A" w:rsidRPr="00294D0D" w:rsidRDefault="00E9276A" w:rsidP="00181B21">
      <w:pPr>
        <w:spacing w:line="480" w:lineRule="auto"/>
        <w:rPr>
          <w:rFonts w:ascii="Times New Roman" w:hAnsi="Times New Roman" w:cs="Times New Roman"/>
        </w:rPr>
      </w:pPr>
      <w:r w:rsidRPr="00294D0D">
        <w:rPr>
          <w:rFonts w:ascii="Times New Roman" w:hAnsi="Times New Roman" w:cs="Times New Roman"/>
        </w:rPr>
        <w:t xml:space="preserve">The objective of this Chapter is to assess the optimal distribution of Tennessee soybeans to the primary destinations and how various factors impact this spatial flow. Price premiums, differences in basis, and transportation costs affect grain movement to different markets. A price premium refers to the additional amount that buyers are willing to pay for a product or service over the prevailing market price. In the grain industry, price premiums based on facilities can greatly </w:t>
      </w:r>
      <w:proofErr w:type="gramStart"/>
      <w:r w:rsidRPr="00294D0D">
        <w:rPr>
          <w:rFonts w:ascii="Times New Roman" w:hAnsi="Times New Roman" w:cs="Times New Roman"/>
        </w:rPr>
        <w:t>impact</w:t>
      </w:r>
      <w:proofErr w:type="gramEnd"/>
      <w:r w:rsidRPr="00294D0D">
        <w:rPr>
          <w:rFonts w:ascii="Times New Roman" w:hAnsi="Times New Roman" w:cs="Times New Roman"/>
        </w:rPr>
        <w:t xml:space="preserve"> the price received by producers. Based on the three facilities discussed above, our analysis assumes a crushing facility is more likely to offer a higher price premium than an elevator or a barge point. A crushing plant (C) emphasizes uninterrupted operation to prevent expensive downtime, providing competitive price premiums to secure a consistent soybean supply from producers. Conversely, barges (B) are crucial for moving large volumes of soybeans to export markets or to out-of-state crushing facilities. Elevators (E) mainly act as delivery points </w:t>
      </w:r>
      <w:r w:rsidRPr="00294D0D">
        <w:rPr>
          <w:rFonts w:ascii="Times New Roman" w:hAnsi="Times New Roman" w:cs="Times New Roman"/>
        </w:rPr>
        <w:lastRenderedPageBreak/>
        <w:t xml:space="preserve">and storage centers for producers that do not have the on-farm storage infrastructure or trucking capacity to access more distant or time-specific locations. Thus, elevators can assist in seasonal storage and intermediate soybean movement but in general may not provide the same price premiums as crushing plants or barge points. In summary, while the crushing plant concentrates on achieving operational efficiency through incentives, barges, and elevators serve supportive functions in the soybean supply chain through transportation and storage as they are not final markets for soybeans rather, they are intermediaries between farmers and terminal markets. This suggests that these three purchasers of soybeans will have differences in demand and price that will affect soybean movement. Basis also provides important insights into the demand for soybeans and transportation costs. Basis is defined as the difference between the cash price at a location and the futures price. Stronger (positive) basis levels are linked to greater demand, lower supply, or higher transportation costs to the destination (USDA AMS, 2017). A lower (negative) basis is linked to areas with abundant production, low demand, or lower transportation costs. Using our cost-minimization model, we compare the base scenario with a price premium scenario and a relative basis scenario to determine how the movement of soybeans changes in the optimal solution. Our model provides </w:t>
      </w:r>
      <w:proofErr w:type="gramStart"/>
      <w:r w:rsidRPr="00294D0D">
        <w:rPr>
          <w:rFonts w:ascii="Times New Roman" w:hAnsi="Times New Roman" w:cs="Times New Roman"/>
        </w:rPr>
        <w:t>the flexibility</w:t>
      </w:r>
      <w:proofErr w:type="gramEnd"/>
      <w:r w:rsidRPr="00294D0D">
        <w:rPr>
          <w:rFonts w:ascii="Times New Roman" w:hAnsi="Times New Roman" w:cs="Times New Roman"/>
        </w:rPr>
        <w:t xml:space="preserve"> to modify key variables such as transportation costs, basis/price premiums, and supply to determine the optimal distribution of soybeans in Tennessee.</w:t>
      </w:r>
    </w:p>
    <w:p w14:paraId="1D571CEB" w14:textId="45C025EF" w:rsidR="00E9276A" w:rsidRPr="00294D0D" w:rsidRDefault="00E9276A" w:rsidP="00E9276A">
      <w:pPr>
        <w:keepNext/>
        <w:spacing w:line="480" w:lineRule="auto"/>
        <w:jc w:val="center"/>
        <w:outlineLvl w:val="1"/>
        <w:rPr>
          <w:rFonts w:ascii="Times New Roman" w:hAnsi="Times New Roman" w:cs="Times New Roman"/>
          <w:b/>
          <w:bCs/>
          <w:iCs/>
        </w:rPr>
      </w:pPr>
      <w:bookmarkStart w:id="14" w:name="_Toc200728707"/>
      <w:r w:rsidRPr="00294D0D">
        <w:rPr>
          <w:rFonts w:ascii="Times New Roman" w:hAnsi="Times New Roman" w:cs="Times New Roman"/>
          <w:b/>
          <w:bCs/>
          <w:iCs/>
        </w:rPr>
        <w:t>Data</w:t>
      </w:r>
      <w:bookmarkEnd w:id="14"/>
    </w:p>
    <w:p w14:paraId="77C2F92E" w14:textId="7DD9D8EF"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t xml:space="preserve">The datasets collected include county-level soybean production, geospatial information on soybean destinations (crush facilities, grain elevators, and barge points) and origins (standardized county locations (courthouses)), distances, destination-specific soybean demand, cost per unit for </w:t>
      </w:r>
      <w:r w:rsidRPr="00294D0D">
        <w:rPr>
          <w:rFonts w:ascii="Times New Roman" w:hAnsi="Times New Roman" w:cs="Times New Roman"/>
        </w:rPr>
        <w:lastRenderedPageBreak/>
        <w:t>hauling soybeans to the primary destinations via truck, price premiums based on the facility type, and relative soybean basis by delivery location. Annual production data from 2014 to 2023 is from the United States Department of Agriculture's (USDA) National Agricultural Statistics Service (NASS) Quick Stats database and converted into a 10-year average. Out of the 95 counties in Tennessee, the USDA reported soybean production data for 77 counties. These counties’ courthouse locations are considered as the standardized county location in this study. Producer delivery points were obtained from the Tennessee Department of Agriculture, the Tennessee Soybean Board, and internet searches (4 crushing facilities</w:t>
      </w:r>
      <w:r w:rsidR="00FD5EE4" w:rsidRPr="00294D0D">
        <w:rPr>
          <w:rFonts w:ascii="Times New Roman" w:hAnsi="Times New Roman" w:cs="Times New Roman"/>
        </w:rPr>
        <w:t xml:space="preserve">, </w:t>
      </w:r>
      <w:r w:rsidRPr="00294D0D">
        <w:rPr>
          <w:rFonts w:ascii="Times New Roman" w:hAnsi="Times New Roman" w:cs="Times New Roman"/>
        </w:rPr>
        <w:t>8 barge points; and 21 elevators for a total of 33 delivery points were included) (</w:t>
      </w:r>
      <w:r w:rsidRPr="003900DF">
        <w:rPr>
          <w:rFonts w:ascii="Times New Roman" w:hAnsi="Times New Roman" w:cs="Times New Roman"/>
          <w:b/>
          <w:bCs/>
        </w:rPr>
        <w:t xml:space="preserve">Figure </w:t>
      </w:r>
      <w:r w:rsidR="002E2B44" w:rsidRPr="003900DF">
        <w:rPr>
          <w:rFonts w:ascii="Times New Roman" w:hAnsi="Times New Roman" w:cs="Times New Roman"/>
          <w:b/>
          <w:bCs/>
        </w:rPr>
        <w:t>2.</w:t>
      </w:r>
      <w:r w:rsidRPr="003900DF">
        <w:rPr>
          <w:rFonts w:ascii="Times New Roman" w:hAnsi="Times New Roman" w:cs="Times New Roman"/>
          <w:b/>
          <w:bCs/>
        </w:rPr>
        <w:t>7b</w:t>
      </w:r>
      <w:r w:rsidRPr="00294D0D">
        <w:rPr>
          <w:rFonts w:ascii="Times New Roman" w:hAnsi="Times New Roman" w:cs="Times New Roman"/>
        </w:rPr>
        <w:t>). Distances between counties and delivery points were determined through Google Maps. Also, we have considered the trucking cost of $1.86 per kilometer in our analysis. Demand for certain destinations is determined from proximity to rivers, proximity to intensive livestock and poultry production, and access to rail. Smaller demand centers are estimated based on on-site storage capacity and utilization and are deemed consistent over the years. Premium estimates were determined in consultation with the Tennessee Soybean Promotion Board and industry experts. Basis (</w:t>
      </w:r>
      <w:r w:rsidRPr="003900DF">
        <w:rPr>
          <w:rFonts w:ascii="Times New Roman" w:hAnsi="Times New Roman" w:cs="Times New Roman"/>
          <w:b/>
          <w:bCs/>
        </w:rPr>
        <w:t xml:space="preserve">Table </w:t>
      </w:r>
      <w:r w:rsidR="002E2B44" w:rsidRPr="003900DF">
        <w:rPr>
          <w:rFonts w:ascii="Times New Roman" w:hAnsi="Times New Roman" w:cs="Times New Roman"/>
          <w:b/>
          <w:bCs/>
        </w:rPr>
        <w:t>2.</w:t>
      </w:r>
      <w:r w:rsidRPr="003900DF">
        <w:rPr>
          <w:rFonts w:ascii="Times New Roman" w:hAnsi="Times New Roman" w:cs="Times New Roman"/>
          <w:b/>
          <w:bCs/>
        </w:rPr>
        <w:t>3</w:t>
      </w:r>
      <w:r w:rsidRPr="00294D0D">
        <w:rPr>
          <w:rFonts w:ascii="Times New Roman" w:hAnsi="Times New Roman" w:cs="Times New Roman"/>
        </w:rPr>
        <w:t xml:space="preserve">) was obtained from USDA AMS daily grain market reports for elevators and barge points in Tennessee (USDA AMS, 2025) and surrounding states and Rabo </w:t>
      </w:r>
      <w:proofErr w:type="spellStart"/>
      <w:r w:rsidRPr="00294D0D">
        <w:rPr>
          <w:rFonts w:ascii="Times New Roman" w:hAnsi="Times New Roman" w:cs="Times New Roman"/>
        </w:rPr>
        <w:t>Agrifinance</w:t>
      </w:r>
      <w:proofErr w:type="spellEnd"/>
      <w:r w:rsidRPr="00294D0D">
        <w:rPr>
          <w:rFonts w:ascii="Times New Roman" w:hAnsi="Times New Roman" w:cs="Times New Roman"/>
        </w:rPr>
        <w:t xml:space="preserve"> (</w:t>
      </w:r>
      <w:r w:rsidRPr="003900DF">
        <w:rPr>
          <w:rFonts w:ascii="Times New Roman" w:hAnsi="Times New Roman" w:cs="Times New Roman"/>
          <w:b/>
          <w:bCs/>
        </w:rPr>
        <w:t xml:space="preserve">Figure </w:t>
      </w:r>
      <w:r w:rsidR="002E2B44" w:rsidRPr="003900DF">
        <w:rPr>
          <w:rFonts w:ascii="Times New Roman" w:hAnsi="Times New Roman" w:cs="Times New Roman"/>
          <w:b/>
          <w:bCs/>
        </w:rPr>
        <w:t>2.</w:t>
      </w:r>
      <w:r w:rsidRPr="003900DF">
        <w:rPr>
          <w:rFonts w:ascii="Times New Roman" w:hAnsi="Times New Roman" w:cs="Times New Roman"/>
          <w:b/>
          <w:bCs/>
        </w:rPr>
        <w:t>8</w:t>
      </w:r>
      <w:r w:rsidRPr="00294D0D">
        <w:rPr>
          <w:rFonts w:ascii="Times New Roman" w:hAnsi="Times New Roman" w:cs="Times New Roman"/>
        </w:rPr>
        <w:t xml:space="preserve">, </w:t>
      </w:r>
      <w:proofErr w:type="spellStart"/>
      <w:r w:rsidRPr="00294D0D">
        <w:rPr>
          <w:rFonts w:ascii="Times New Roman" w:hAnsi="Times New Roman" w:cs="Times New Roman"/>
        </w:rPr>
        <w:t>RaboAg</w:t>
      </w:r>
      <w:proofErr w:type="spellEnd"/>
      <w:r w:rsidRPr="00294D0D">
        <w:rPr>
          <w:rFonts w:ascii="Times New Roman" w:hAnsi="Times New Roman" w:cs="Times New Roman"/>
        </w:rPr>
        <w:t>, 2024).</w:t>
      </w:r>
    </w:p>
    <w:p w14:paraId="57C0B175" w14:textId="3002097D" w:rsidR="00E9276A" w:rsidRPr="00294D0D" w:rsidRDefault="00E9276A" w:rsidP="00E9276A">
      <w:pPr>
        <w:keepNext/>
        <w:spacing w:line="480" w:lineRule="auto"/>
        <w:jc w:val="center"/>
        <w:outlineLvl w:val="1"/>
        <w:rPr>
          <w:rFonts w:ascii="Times New Roman" w:hAnsi="Times New Roman" w:cs="Times New Roman"/>
          <w:b/>
          <w:bCs/>
          <w:iCs/>
        </w:rPr>
      </w:pPr>
      <w:bookmarkStart w:id="15" w:name="_Toc200728708"/>
      <w:r w:rsidRPr="00294D0D">
        <w:rPr>
          <w:rFonts w:ascii="Times New Roman" w:hAnsi="Times New Roman" w:cs="Times New Roman"/>
          <w:b/>
          <w:bCs/>
          <w:iCs/>
        </w:rPr>
        <w:t>Methodology</w:t>
      </w:r>
      <w:bookmarkEnd w:id="15"/>
    </w:p>
    <w:p w14:paraId="039D0B7F" w14:textId="77777777" w:rsidR="00E9276A" w:rsidRPr="00294D0D" w:rsidRDefault="00E9276A" w:rsidP="00A22F3E">
      <w:pPr>
        <w:spacing w:line="480" w:lineRule="auto"/>
        <w:rPr>
          <w:rFonts w:ascii="Times New Roman" w:hAnsi="Times New Roman" w:cs="Times New Roman"/>
          <w:i/>
          <w:iCs/>
        </w:rPr>
      </w:pPr>
      <w:r w:rsidRPr="00294D0D">
        <w:rPr>
          <w:rFonts w:ascii="Times New Roman" w:hAnsi="Times New Roman" w:cs="Times New Roman"/>
          <w:i/>
          <w:iCs/>
        </w:rPr>
        <w:t>Linear Programming Approach</w:t>
      </w:r>
    </w:p>
    <w:p w14:paraId="3ACEB285" w14:textId="77777777"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t xml:space="preserve">We employed a linear programming model to minimize transportation costs for soybeans, identifying the cost-minimizing solution for each county and market location. This mathematical </w:t>
      </w:r>
      <w:r w:rsidRPr="00294D0D">
        <w:rPr>
          <w:rFonts w:ascii="Times New Roman" w:hAnsi="Times New Roman" w:cs="Times New Roman"/>
        </w:rPr>
        <w:lastRenderedPageBreak/>
        <w:t>technique allowed us to determine the cost-minimizing solution while satisfying the specified constraints. Our analysis modeled five scenarios:</w:t>
      </w:r>
    </w:p>
    <w:p w14:paraId="26A378AD" w14:textId="77777777" w:rsidR="00E9276A" w:rsidRPr="00294D0D" w:rsidRDefault="00E9276A" w:rsidP="00A22F3E">
      <w:pPr>
        <w:pStyle w:val="ListParagraph"/>
        <w:numPr>
          <w:ilvl w:val="0"/>
          <w:numId w:val="2"/>
        </w:numPr>
        <w:spacing w:after="160" w:line="480" w:lineRule="auto"/>
        <w:rPr>
          <w:rFonts w:ascii="Times New Roman" w:hAnsi="Times New Roman" w:cs="Times New Roman"/>
          <w:i/>
          <w:iCs/>
        </w:rPr>
      </w:pPr>
      <w:r w:rsidRPr="00294D0D">
        <w:rPr>
          <w:rFonts w:ascii="Times New Roman" w:hAnsi="Times New Roman" w:cs="Times New Roman"/>
          <w:i/>
          <w:iCs/>
        </w:rPr>
        <w:t>Scenario 1 (base model with no capacity/demand constraints)</w:t>
      </w:r>
    </w:p>
    <w:p w14:paraId="68594EF3" w14:textId="77777777" w:rsidR="00E9276A" w:rsidRPr="00294D0D" w:rsidRDefault="00E9276A" w:rsidP="00A22F3E">
      <w:pPr>
        <w:pStyle w:val="ListParagraph"/>
        <w:spacing w:line="480" w:lineRule="auto"/>
        <w:rPr>
          <w:rFonts w:ascii="Times New Roman" w:hAnsi="Times New Roman" w:cs="Times New Roman"/>
        </w:rPr>
      </w:pPr>
      <w:r w:rsidRPr="00294D0D">
        <w:rPr>
          <w:rFonts w:ascii="Times New Roman" w:hAnsi="Times New Roman" w:cs="Times New Roman"/>
        </w:rPr>
        <w:t>The base model without capacity constraints uses linear programming to optimize transportation costs for soybeans by establishing the least cost way to move soybeans from one county to the market. The goal is to minimize overall transportation costs while allowing for the supply quantity from the originating county to dictate the transportation process, without restrictions on the quantity demanded or capacities by the market. The base model with no capacity constraints allows for analysis of cost minimizing transportation costs that could assist with expanding existing infrastructure when compared to the base model.</w:t>
      </w:r>
    </w:p>
    <w:p w14:paraId="4536B2C5" w14:textId="77777777" w:rsidR="00E9276A" w:rsidRPr="00294D0D" w:rsidRDefault="00E9276A" w:rsidP="00A22F3E">
      <w:pPr>
        <w:pStyle w:val="ListParagraph"/>
        <w:numPr>
          <w:ilvl w:val="0"/>
          <w:numId w:val="2"/>
        </w:numPr>
        <w:spacing w:after="160" w:line="480" w:lineRule="auto"/>
        <w:rPr>
          <w:rFonts w:ascii="Times New Roman" w:hAnsi="Times New Roman" w:cs="Times New Roman"/>
          <w:i/>
          <w:iCs/>
        </w:rPr>
      </w:pPr>
      <w:r w:rsidRPr="00294D0D">
        <w:rPr>
          <w:rFonts w:ascii="Times New Roman" w:hAnsi="Times New Roman" w:cs="Times New Roman"/>
          <w:i/>
          <w:iCs/>
        </w:rPr>
        <w:t>Scenario 2 (base model)</w:t>
      </w:r>
    </w:p>
    <w:p w14:paraId="5E74F805" w14:textId="77777777" w:rsidR="00E9276A" w:rsidRPr="00294D0D" w:rsidRDefault="00E9276A" w:rsidP="00A22F3E">
      <w:pPr>
        <w:pStyle w:val="ListParagraph"/>
        <w:spacing w:line="480" w:lineRule="auto"/>
        <w:rPr>
          <w:rFonts w:ascii="Times New Roman" w:hAnsi="Times New Roman" w:cs="Times New Roman"/>
        </w:rPr>
      </w:pPr>
      <w:r w:rsidRPr="00294D0D">
        <w:rPr>
          <w:rFonts w:ascii="Times New Roman" w:hAnsi="Times New Roman" w:cs="Times New Roman"/>
        </w:rPr>
        <w:t>The base model employs linear programming to minimize transportation costs for soybeans by identifying the cost-minimizing solution to move soybeans from each county to markets. The objective function minimizes total transportation costs while adhering to supply constraints from production areas and capacity constraints at various destinations. Comparing scenario 2 with scenario 1 can provide guidance on improving or expanding existing infrastructure (elevators, barge points, crushing facilities).</w:t>
      </w:r>
    </w:p>
    <w:p w14:paraId="485BCA75" w14:textId="77777777" w:rsidR="00E9276A" w:rsidRPr="00294D0D" w:rsidRDefault="00E9276A" w:rsidP="00A22F3E">
      <w:pPr>
        <w:pStyle w:val="ListParagraph"/>
        <w:numPr>
          <w:ilvl w:val="0"/>
          <w:numId w:val="2"/>
        </w:numPr>
        <w:spacing w:after="160" w:line="480" w:lineRule="auto"/>
        <w:rPr>
          <w:rFonts w:ascii="Times New Roman" w:hAnsi="Times New Roman" w:cs="Times New Roman"/>
          <w:i/>
          <w:iCs/>
        </w:rPr>
      </w:pPr>
      <w:r w:rsidRPr="00294D0D">
        <w:rPr>
          <w:rFonts w:ascii="Times New Roman" w:hAnsi="Times New Roman" w:cs="Times New Roman"/>
          <w:i/>
          <w:iCs/>
        </w:rPr>
        <w:t>Scenario 3 (price premium for facility type)</w:t>
      </w:r>
    </w:p>
    <w:p w14:paraId="0472C0E6" w14:textId="77777777" w:rsidR="00E9276A" w:rsidRPr="00294D0D" w:rsidRDefault="00E9276A" w:rsidP="00A22F3E">
      <w:pPr>
        <w:pStyle w:val="ListParagraph"/>
        <w:spacing w:line="480" w:lineRule="auto"/>
        <w:rPr>
          <w:rFonts w:ascii="Times New Roman" w:hAnsi="Times New Roman" w:cs="Times New Roman"/>
        </w:rPr>
      </w:pPr>
      <w:r w:rsidRPr="00294D0D">
        <w:rPr>
          <w:rFonts w:ascii="Times New Roman" w:hAnsi="Times New Roman" w:cs="Times New Roman"/>
        </w:rPr>
        <w:t xml:space="preserve">In the price premium scenario, the base model is modified to adjust the transportation costs by factoring in price premiums associated with different facilities (crushing plants, elevators, or barge points). The objective function reflects an implied price premium, </w:t>
      </w:r>
      <w:r w:rsidRPr="00294D0D">
        <w:rPr>
          <w:rFonts w:ascii="Times New Roman" w:hAnsi="Times New Roman" w:cs="Times New Roman"/>
        </w:rPr>
        <w:lastRenderedPageBreak/>
        <w:t>enhancing the analysis to determine cost-effective distribution strategies while considering the impact of facility-specific premiums.</w:t>
      </w:r>
    </w:p>
    <w:p w14:paraId="415EFB97" w14:textId="77777777" w:rsidR="00E9276A" w:rsidRPr="00294D0D" w:rsidRDefault="00E9276A" w:rsidP="00A22F3E">
      <w:pPr>
        <w:pStyle w:val="ListParagraph"/>
        <w:numPr>
          <w:ilvl w:val="0"/>
          <w:numId w:val="2"/>
        </w:numPr>
        <w:spacing w:after="160" w:line="480" w:lineRule="auto"/>
        <w:rPr>
          <w:rFonts w:ascii="Times New Roman" w:hAnsi="Times New Roman" w:cs="Times New Roman"/>
          <w:i/>
          <w:iCs/>
        </w:rPr>
      </w:pPr>
      <w:r w:rsidRPr="00294D0D">
        <w:rPr>
          <w:rFonts w:ascii="Times New Roman" w:hAnsi="Times New Roman" w:cs="Times New Roman"/>
          <w:i/>
          <w:iCs/>
        </w:rPr>
        <w:t xml:space="preserve">Scenario 4 (relative basis adjustment) </w:t>
      </w:r>
    </w:p>
    <w:p w14:paraId="73E6A6FF" w14:textId="77777777" w:rsidR="00E9276A" w:rsidRPr="00294D0D" w:rsidRDefault="00E9276A" w:rsidP="00A22F3E">
      <w:pPr>
        <w:pStyle w:val="ListParagraph"/>
        <w:spacing w:line="480" w:lineRule="auto"/>
        <w:rPr>
          <w:rFonts w:ascii="Times New Roman" w:hAnsi="Times New Roman" w:cs="Times New Roman"/>
        </w:rPr>
      </w:pPr>
      <w:r w:rsidRPr="00294D0D">
        <w:rPr>
          <w:rFonts w:ascii="Times New Roman" w:hAnsi="Times New Roman" w:cs="Times New Roman"/>
        </w:rPr>
        <w:t>The relative basis scenario further alters the base model to refine the transportation cost analysis by incorporating relative basis values deducted from transportation costs based on destination locations. This adjustment maintains the same constraints as the Base Model, aiming to identify the optimal distribution of soybeans by factoring in the differences in basis that influence transportation costs.</w:t>
      </w:r>
    </w:p>
    <w:p w14:paraId="72A167FD" w14:textId="77777777" w:rsidR="00E9276A" w:rsidRPr="00294D0D" w:rsidRDefault="00E9276A" w:rsidP="00A22F3E">
      <w:pPr>
        <w:pStyle w:val="ListParagraph"/>
        <w:numPr>
          <w:ilvl w:val="0"/>
          <w:numId w:val="2"/>
        </w:numPr>
        <w:spacing w:after="160" w:line="480" w:lineRule="auto"/>
        <w:rPr>
          <w:rFonts w:ascii="Times New Roman" w:hAnsi="Times New Roman" w:cs="Times New Roman"/>
          <w:i/>
          <w:iCs/>
        </w:rPr>
      </w:pPr>
      <w:r w:rsidRPr="00294D0D">
        <w:rPr>
          <w:rFonts w:ascii="Times New Roman" w:hAnsi="Times New Roman" w:cs="Times New Roman"/>
          <w:i/>
          <w:iCs/>
        </w:rPr>
        <w:t>Scenario 5 (minimum demand requirement)</w:t>
      </w:r>
    </w:p>
    <w:p w14:paraId="351F4FB8" w14:textId="77777777" w:rsidR="00E9276A" w:rsidRPr="00294D0D" w:rsidRDefault="00E9276A" w:rsidP="00A22F3E">
      <w:pPr>
        <w:pStyle w:val="ListParagraph"/>
        <w:spacing w:line="480" w:lineRule="auto"/>
        <w:rPr>
          <w:rFonts w:ascii="Times New Roman" w:hAnsi="Times New Roman" w:cs="Times New Roman"/>
        </w:rPr>
      </w:pPr>
      <w:r w:rsidRPr="00294D0D">
        <w:rPr>
          <w:rFonts w:ascii="Times New Roman" w:hAnsi="Times New Roman" w:cs="Times New Roman"/>
        </w:rPr>
        <w:t>The minimum demand scenario builds upon the base model by adding an additional constraint that each destination receives a minimum amount of soybean, while other things remain the same.</w:t>
      </w:r>
    </w:p>
    <w:p w14:paraId="0D421499" w14:textId="77777777" w:rsidR="00E9276A" w:rsidRPr="00294D0D" w:rsidRDefault="00E9276A" w:rsidP="00A22F3E">
      <w:pPr>
        <w:pStyle w:val="ListParagraph"/>
        <w:numPr>
          <w:ilvl w:val="0"/>
          <w:numId w:val="2"/>
        </w:numPr>
        <w:spacing w:after="160" w:line="480" w:lineRule="auto"/>
        <w:rPr>
          <w:rFonts w:ascii="Times New Roman" w:hAnsi="Times New Roman" w:cs="Times New Roman"/>
          <w:i/>
          <w:iCs/>
        </w:rPr>
      </w:pPr>
      <w:r w:rsidRPr="00294D0D">
        <w:rPr>
          <w:rFonts w:ascii="Times New Roman" w:hAnsi="Times New Roman" w:cs="Times New Roman"/>
          <w:i/>
          <w:iCs/>
        </w:rPr>
        <w:t>Scenario 6 (industry concentration)</w:t>
      </w:r>
    </w:p>
    <w:p w14:paraId="5DFF6875" w14:textId="3E846D2D" w:rsidR="00E9276A" w:rsidRPr="00294D0D" w:rsidRDefault="00E9276A" w:rsidP="00A57F27">
      <w:pPr>
        <w:pStyle w:val="ListParagraph"/>
        <w:spacing w:line="480" w:lineRule="auto"/>
        <w:rPr>
          <w:rFonts w:ascii="Times New Roman" w:hAnsi="Times New Roman" w:cs="Times New Roman"/>
        </w:rPr>
      </w:pPr>
      <w:r w:rsidRPr="00294D0D">
        <w:rPr>
          <w:rFonts w:ascii="Times New Roman" w:hAnsi="Times New Roman" w:cs="Times New Roman"/>
        </w:rPr>
        <w:t>The industry concentration scenario considers only crushing facilities and barge points as long-term delivery points for Tennessee soybean producers. This scenario reduces the number of farmer delivery points to twelve.</w:t>
      </w:r>
    </w:p>
    <w:p w14:paraId="2A573403" w14:textId="77777777"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t>Constraints:</w:t>
      </w:r>
    </w:p>
    <w:p w14:paraId="6E7312F4" w14:textId="77777777" w:rsidR="00E9276A" w:rsidRPr="00294D0D" w:rsidRDefault="00E9276A" w:rsidP="00A22F3E">
      <w:pPr>
        <w:numPr>
          <w:ilvl w:val="0"/>
          <w:numId w:val="1"/>
        </w:numPr>
        <w:spacing w:after="160" w:line="480" w:lineRule="auto"/>
        <w:rPr>
          <w:rFonts w:ascii="Times New Roman" w:hAnsi="Times New Roman" w:cs="Times New Roman"/>
        </w:rPr>
      </w:pPr>
      <w:r w:rsidRPr="00294D0D">
        <w:rPr>
          <w:rFonts w:ascii="Times New Roman" w:hAnsi="Times New Roman" w:cs="Times New Roman"/>
        </w:rPr>
        <w:t xml:space="preserve">Supply constraint: The total amount of soybeans shipped from each origin cannot exceed its production capacity (10-year average). </w:t>
      </w:r>
    </w:p>
    <w:p w14:paraId="4FAB1FDD" w14:textId="77777777" w:rsidR="00E9276A" w:rsidRPr="00294D0D" w:rsidRDefault="00000000" w:rsidP="00A22F3E">
      <w:pPr>
        <w:spacing w:line="480" w:lineRule="auto"/>
        <w:ind w:left="720"/>
        <w:rPr>
          <w:rFonts w:ascii="Times New Roman" w:hAnsi="Times New Roman" w:cs="Times New Roman"/>
        </w:rPr>
      </w:pPr>
      <m:oMathPara>
        <m:oMath>
          <m:nary>
            <m:naryPr>
              <m:chr m:val="∑"/>
              <m:subHide m:val="1"/>
              <m:supHide m:val="1"/>
              <m:ctrlPr>
                <w:rPr>
                  <w:rFonts w:ascii="Cambria Math" w:eastAsiaTheme="minorEastAsia" w:hAnsi="Cambria Math" w:cs="Times New Roman"/>
                </w:rPr>
              </m:ctrlPr>
            </m:naryPr>
            <m:sub>
              <m:ctrlPr>
                <w:rPr>
                  <w:rFonts w:ascii="Cambria Math" w:eastAsiaTheme="minorEastAsia" w:hAnsi="Cambria Math" w:cs="Times New Roman"/>
                  <w:i/>
                </w:rPr>
              </m:ctrlPr>
            </m:sub>
            <m:sup>
              <m:ctrlPr>
                <w:rPr>
                  <w:rFonts w:ascii="Cambria Math" w:eastAsiaTheme="minorEastAsia" w:hAnsi="Cambria Math" w:cs="Times New Roman"/>
                  <w:i/>
                </w:rPr>
              </m:ctrlPr>
            </m:sup>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ij</m:t>
                  </m:r>
                </m:sub>
              </m:sSub>
              <m:ctrlPr>
                <w:rPr>
                  <w:rFonts w:ascii="Cambria Math" w:eastAsiaTheme="minorEastAsia" w:hAnsi="Cambria Math" w:cs="Times New Roman"/>
                  <w:i/>
                </w:rPr>
              </m:ctrlPr>
            </m:e>
          </m:nary>
          <m:r>
            <m:rPr>
              <m:sty m:val="p"/>
            </m:rP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S</m:t>
              </m:r>
              <m:ctrlPr>
                <w:rPr>
                  <w:rFonts w:ascii="Cambria Math" w:eastAsiaTheme="minorEastAsia" w:hAnsi="Cambria Math" w:cs="Times New Roman"/>
                </w:rPr>
              </m:ctrlPr>
            </m:e>
            <m:sub>
              <m:r>
                <w:rPr>
                  <w:rFonts w:ascii="Cambria Math" w:eastAsiaTheme="minorEastAsia" w:hAnsi="Cambria Math" w:cs="Times New Roman"/>
                </w:rPr>
                <m:t>i</m:t>
              </m:r>
            </m:sub>
          </m:sSub>
        </m:oMath>
      </m:oMathPara>
    </w:p>
    <w:p w14:paraId="72F2399F" w14:textId="77777777" w:rsidR="00E9276A" w:rsidRPr="00294D0D" w:rsidRDefault="00E9276A" w:rsidP="00A22F3E">
      <w:pPr>
        <w:spacing w:line="480" w:lineRule="auto"/>
        <w:ind w:left="720"/>
        <w:rPr>
          <w:rFonts w:ascii="Times New Roman" w:eastAsiaTheme="minorEastAsia" w:hAnsi="Times New Roman" w:cs="Times New Roman"/>
        </w:rPr>
      </w:pPr>
      <w:r w:rsidRPr="00294D0D">
        <w:rPr>
          <w:rFonts w:ascii="Times New Roman" w:hAnsi="Times New Roman" w:cs="Times New Roman"/>
        </w:rPr>
        <w:lastRenderedPageBreak/>
        <w:t xml:space="preserve">where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is the quantity of soybeans in metric tons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(counties where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=1</w:t>
      </w:r>
      <w:r w:rsidRPr="00294D0D">
        <w:rPr>
          <w:rFonts w:ascii="Times New Roman" w:hAnsi="Times New Roman" w:cs="Times New Roman"/>
        </w:rPr>
        <w:t>, 2, 3,….., 77</w:t>
      </w:r>
      <w:r w:rsidRPr="00294D0D">
        <w:rPr>
          <w:rStyle w:val="FootnoteReference"/>
          <w:rFonts w:ascii="Times New Roman" w:hAnsi="Times New Roman" w:cs="Times New Roman"/>
        </w:rPr>
        <w:footnoteReference w:id="2"/>
      </w:r>
      <w:r w:rsidRPr="00294D0D">
        <w:rPr>
          <w:rFonts w:ascii="Times New Roman" w:hAnsi="Times New Roman" w:cs="Times New Roman"/>
        </w:rPr>
        <w:t xml:space="preserve">) delivered to location </w:t>
      </w:r>
      <w:r w:rsidRPr="00294D0D">
        <w:rPr>
          <w:rFonts w:ascii="Times New Roman" w:hAnsi="Times New Roman" w:cs="Times New Roman"/>
          <w:i/>
          <w:iCs/>
        </w:rPr>
        <w:t>j</w:t>
      </w:r>
      <w:r w:rsidRPr="00294D0D">
        <w:rPr>
          <w:rFonts w:ascii="Times New Roman" w:hAnsi="Times New Roman" w:cs="Times New Roman"/>
        </w:rPr>
        <w:t xml:space="preserve"> (soybean delivery locations: elevators, barge points, and crushing facilities; </w:t>
      </w:r>
      <w:r w:rsidRPr="00294D0D">
        <w:rPr>
          <w:rFonts w:ascii="Times New Roman" w:hAnsi="Times New Roman" w:cs="Times New Roman"/>
          <w:i/>
          <w:iCs/>
        </w:rPr>
        <w:t>j=1</w:t>
      </w:r>
      <w:r w:rsidRPr="00294D0D">
        <w:rPr>
          <w:rFonts w:ascii="Times New Roman" w:hAnsi="Times New Roman" w:cs="Times New Roman"/>
        </w:rPr>
        <w:t xml:space="preserve">, 2, 3,….., 33), and </w:t>
      </w:r>
      <w:r w:rsidRPr="00294D0D">
        <w:rPr>
          <w:rFonts w:ascii="Times New Roman" w:hAnsi="Times New Roman" w:cs="Times New Roman"/>
          <w:i/>
          <w:iCs/>
        </w:rPr>
        <w:t>S</w:t>
      </w:r>
      <w:r w:rsidRPr="00294D0D">
        <w:rPr>
          <w:rFonts w:ascii="Times New Roman" w:hAnsi="Times New Roman" w:cs="Times New Roman"/>
          <w:i/>
          <w:iCs/>
          <w:vertAlign w:val="subscript"/>
        </w:rPr>
        <w:t>i</w:t>
      </w:r>
      <w:r w:rsidRPr="00294D0D">
        <w:rPr>
          <w:rFonts w:ascii="Times New Roman" w:hAnsi="Times New Roman" w:cs="Times New Roman"/>
        </w:rPr>
        <w:t xml:space="preserve"> is the total supply of soybeans (10-year average) in county </w:t>
      </w:r>
      <w:proofErr w:type="spellStart"/>
      <w:r w:rsidRPr="00294D0D">
        <w:rPr>
          <w:rFonts w:ascii="Times New Roman" w:hAnsi="Times New Roman" w:cs="Times New Roman"/>
          <w:i/>
          <w:iCs/>
        </w:rPr>
        <w:t>i</w:t>
      </w:r>
      <w:proofErr w:type="spellEnd"/>
      <w:r w:rsidRPr="00294D0D">
        <w:rPr>
          <w:rFonts w:ascii="Times New Roman" w:hAnsi="Times New Roman" w:cs="Times New Roman"/>
        </w:rPr>
        <w:t>.</w:t>
      </w:r>
    </w:p>
    <w:p w14:paraId="51998EE2" w14:textId="77777777" w:rsidR="00E9276A" w:rsidRPr="00294D0D" w:rsidRDefault="00E9276A" w:rsidP="00A22F3E">
      <w:pPr>
        <w:spacing w:line="480" w:lineRule="auto"/>
        <w:ind w:left="720"/>
        <w:rPr>
          <w:rFonts w:ascii="Times New Roman" w:hAnsi="Times New Roman" w:cs="Times New Roman"/>
          <w:i/>
          <w:iCs/>
        </w:rPr>
      </w:pPr>
      <w:r w:rsidRPr="00294D0D">
        <w:rPr>
          <w:rFonts w:ascii="Times New Roman" w:hAnsi="Times New Roman" w:cs="Times New Roman"/>
          <w:i/>
          <w:iCs/>
        </w:rPr>
        <w:t>[Applies to all scenarios]</w:t>
      </w:r>
    </w:p>
    <w:p w14:paraId="0B0B5357" w14:textId="77777777" w:rsidR="00E9276A" w:rsidRPr="00294D0D" w:rsidRDefault="00E9276A" w:rsidP="00A22F3E">
      <w:pPr>
        <w:numPr>
          <w:ilvl w:val="0"/>
          <w:numId w:val="1"/>
        </w:numPr>
        <w:spacing w:after="160" w:line="480" w:lineRule="auto"/>
        <w:rPr>
          <w:rFonts w:ascii="Times New Roman" w:hAnsi="Times New Roman" w:cs="Times New Roman"/>
        </w:rPr>
      </w:pPr>
      <w:r w:rsidRPr="00294D0D">
        <w:rPr>
          <w:rFonts w:ascii="Times New Roman" w:hAnsi="Times New Roman" w:cs="Times New Roman"/>
        </w:rPr>
        <w:t>Total supply constraint: Given that Tennessee soybeans are moved to the 33 locations, the total quantity transported must equal the total supply available across all origins.</w:t>
      </w:r>
    </w:p>
    <w:p w14:paraId="4C88DEE9" w14:textId="77777777" w:rsidR="00E9276A" w:rsidRPr="00294D0D" w:rsidRDefault="00E9276A" w:rsidP="00A22F3E">
      <w:pPr>
        <w:spacing w:line="480" w:lineRule="auto"/>
        <w:ind w:left="720"/>
        <w:rPr>
          <w:rFonts w:ascii="Times New Roman" w:hAnsi="Times New Roman" w:cs="Times New Roman"/>
        </w:rPr>
      </w:pPr>
    </w:p>
    <w:p w14:paraId="39DC743A" w14:textId="77777777" w:rsidR="00E9276A" w:rsidRPr="00294D0D" w:rsidRDefault="00000000" w:rsidP="00A22F3E">
      <w:pPr>
        <w:spacing w:line="480" w:lineRule="auto"/>
        <w:ind w:left="720"/>
        <w:rPr>
          <w:rFonts w:ascii="Times New Roman" w:eastAsiaTheme="minorEastAsia" w:hAnsi="Times New Roman" w:cs="Times New Roman"/>
        </w:rPr>
      </w:pPr>
      <m:oMathPara>
        <m:oMath>
          <m:nary>
            <m:naryPr>
              <m:chr m:val="∑"/>
              <m:subHide m:val="1"/>
              <m:supHide m:val="1"/>
              <m:ctrlPr>
                <w:rPr>
                  <w:rFonts w:ascii="Cambria Math" w:hAnsi="Cambria Math" w:cs="Times New Roman"/>
                </w:rPr>
              </m:ctrlPr>
            </m:naryPr>
            <m:sub/>
            <m:sup/>
            <m:e>
              <m:nary>
                <m:naryPr>
                  <m:chr m:val="∑"/>
                  <m:subHide m:val="1"/>
                  <m:supHide m:val="1"/>
                  <m:ctrlPr>
                    <w:rPr>
                      <w:rFonts w:ascii="Cambria Math" w:hAnsi="Cambria Math" w:cs="Times New Roman"/>
                    </w:rPr>
                  </m:ctrlPr>
                </m:naryPr>
                <m:sub>
                  <m:ctrlPr>
                    <w:rPr>
                      <w:rFonts w:ascii="Cambria Math" w:hAnsi="Cambria Math" w:cs="Times New Roman"/>
                      <w:i/>
                    </w:rPr>
                  </m:ctrlPr>
                </m:sub>
                <m:sup>
                  <m:ctrlPr>
                    <w:rPr>
                      <w:rFonts w:ascii="Cambria Math" w:hAnsi="Cambria Math" w:cs="Times New Roman"/>
                      <w:i/>
                    </w:rPr>
                  </m:ctrlP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ctrlPr>
                    <w:rPr>
                      <w:rFonts w:ascii="Cambria Math" w:hAnsi="Cambria Math" w:cs="Times New Roman"/>
                      <w:i/>
                    </w:rPr>
                  </m:ctrlPr>
                </m:e>
              </m:nary>
            </m:e>
          </m:nary>
          <m:r>
            <w:rPr>
              <w:rFonts w:ascii="Cambria Math" w:hAnsi="Cambria Math" w:cs="Times New Roman"/>
            </w:rPr>
            <m:t>=</m:t>
          </m:r>
          <m:nary>
            <m:naryPr>
              <m:chr m:val="∑"/>
              <m:subHide m:val="1"/>
              <m:supHide m:val="1"/>
              <m:ctrlPr>
                <w:rPr>
                  <w:rFonts w:ascii="Cambria Math" w:hAnsi="Cambria Math" w:cs="Times New Roman"/>
                </w:rPr>
              </m:ctrlPr>
            </m:naryPr>
            <m:sub>
              <m:ctrlPr>
                <w:rPr>
                  <w:rFonts w:ascii="Cambria Math" w:hAnsi="Cambria Math" w:cs="Times New Roman"/>
                  <w:i/>
                </w:rPr>
              </m:ctrlPr>
            </m:sub>
            <m:sup>
              <m:ctrlPr>
                <w:rPr>
                  <w:rFonts w:ascii="Cambria Math" w:hAnsi="Cambria Math" w:cs="Times New Roman"/>
                  <w:i/>
                </w:rPr>
              </m:ctrlPr>
            </m:sup>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ctrlPr>
                <w:rPr>
                  <w:rFonts w:ascii="Cambria Math" w:hAnsi="Cambria Math" w:cs="Times New Roman"/>
                  <w:i/>
                </w:rPr>
              </m:ctrlPr>
            </m:e>
          </m:nary>
        </m:oMath>
      </m:oMathPara>
    </w:p>
    <w:p w14:paraId="596397E8" w14:textId="77777777" w:rsidR="00E9276A" w:rsidRPr="00294D0D" w:rsidRDefault="00E9276A" w:rsidP="00A22F3E">
      <w:pPr>
        <w:spacing w:line="480" w:lineRule="auto"/>
        <w:ind w:left="720"/>
        <w:rPr>
          <w:rFonts w:ascii="Times New Roman" w:hAnsi="Times New Roman" w:cs="Times New Roman"/>
        </w:rPr>
      </w:pPr>
      <w:r w:rsidRPr="00294D0D">
        <w:rPr>
          <w:rFonts w:ascii="Times New Roman" w:hAnsi="Times New Roman" w:cs="Times New Roman"/>
        </w:rPr>
        <w:t>where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is the sum of the quantity of soybeans in metric tons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delivered to all locations </w:t>
      </w:r>
      <w:r w:rsidRPr="00294D0D">
        <w:rPr>
          <w:rFonts w:ascii="Times New Roman" w:hAnsi="Times New Roman" w:cs="Times New Roman"/>
          <w:i/>
          <w:iCs/>
        </w:rPr>
        <w:t>j</w:t>
      </w:r>
      <w:r w:rsidRPr="00294D0D">
        <w:rPr>
          <w:rFonts w:ascii="Times New Roman" w:hAnsi="Times New Roman" w:cs="Times New Roman"/>
        </w:rPr>
        <w:t xml:space="preserve"> and ∑</w:t>
      </w:r>
      <w:r w:rsidRPr="00294D0D">
        <w:rPr>
          <w:rFonts w:ascii="Times New Roman" w:hAnsi="Times New Roman" w:cs="Times New Roman"/>
          <w:i/>
          <w:iCs/>
        </w:rPr>
        <w:t>S</w:t>
      </w:r>
      <w:r w:rsidRPr="00294D0D">
        <w:rPr>
          <w:rFonts w:ascii="Times New Roman" w:hAnsi="Times New Roman" w:cs="Times New Roman"/>
          <w:i/>
          <w:iCs/>
          <w:vertAlign w:val="subscript"/>
        </w:rPr>
        <w:t>i</w:t>
      </w:r>
      <w:r w:rsidRPr="00294D0D">
        <w:rPr>
          <w:rFonts w:ascii="Times New Roman" w:hAnsi="Times New Roman" w:cs="Times New Roman"/>
        </w:rPr>
        <w:t xml:space="preserve"> is the sum of the total supply of soybeans (10-year average) from all counties </w:t>
      </w:r>
      <w:proofErr w:type="spellStart"/>
      <w:r w:rsidRPr="00294D0D">
        <w:rPr>
          <w:rFonts w:ascii="Times New Roman" w:hAnsi="Times New Roman" w:cs="Times New Roman"/>
          <w:i/>
          <w:iCs/>
        </w:rPr>
        <w:t>i</w:t>
      </w:r>
      <w:proofErr w:type="spellEnd"/>
      <w:r w:rsidRPr="00294D0D">
        <w:rPr>
          <w:rFonts w:ascii="Times New Roman" w:hAnsi="Times New Roman" w:cs="Times New Roman"/>
        </w:rPr>
        <w:t>.</w:t>
      </w:r>
    </w:p>
    <w:p w14:paraId="5CC77A05" w14:textId="77777777" w:rsidR="00E9276A" w:rsidRPr="00294D0D" w:rsidRDefault="00E9276A" w:rsidP="00A22F3E">
      <w:pPr>
        <w:spacing w:line="480" w:lineRule="auto"/>
        <w:ind w:left="720"/>
        <w:rPr>
          <w:rFonts w:ascii="Times New Roman" w:hAnsi="Times New Roman" w:cs="Times New Roman"/>
          <w:i/>
          <w:iCs/>
        </w:rPr>
      </w:pPr>
      <w:r w:rsidRPr="00294D0D">
        <w:rPr>
          <w:rFonts w:ascii="Times New Roman" w:hAnsi="Times New Roman" w:cs="Times New Roman"/>
          <w:i/>
          <w:iCs/>
        </w:rPr>
        <w:t>[Applies to all scenarios]</w:t>
      </w:r>
    </w:p>
    <w:p w14:paraId="6BA0EA61" w14:textId="77777777" w:rsidR="00E9276A" w:rsidRPr="00294D0D" w:rsidRDefault="00E9276A" w:rsidP="00A22F3E">
      <w:pPr>
        <w:numPr>
          <w:ilvl w:val="0"/>
          <w:numId w:val="1"/>
        </w:numPr>
        <w:spacing w:after="160" w:line="480" w:lineRule="auto"/>
        <w:rPr>
          <w:rFonts w:ascii="Times New Roman" w:hAnsi="Times New Roman" w:cs="Times New Roman"/>
        </w:rPr>
      </w:pPr>
      <w:r w:rsidRPr="00294D0D">
        <w:rPr>
          <w:rFonts w:ascii="Times New Roman" w:hAnsi="Times New Roman" w:cs="Times New Roman"/>
        </w:rPr>
        <w:t xml:space="preserve">Non-negativity constraints: All shipment quantities must be non-negative. </w:t>
      </w:r>
    </w:p>
    <w:p w14:paraId="174C7FE8" w14:textId="77777777" w:rsidR="00E9276A" w:rsidRPr="00294D0D" w:rsidRDefault="00000000" w:rsidP="00A22F3E">
      <w:pPr>
        <w:spacing w:line="480" w:lineRule="auto"/>
        <w:ind w:left="720"/>
        <w:rPr>
          <w:rFonts w:ascii="Times New Roman" w:eastAsiaTheme="minorEastAsia" w:hAnsi="Times New Roman" w:cs="Times New Roman"/>
          <w:iCs/>
        </w:rPr>
      </w:pPr>
      <m:oMathPara>
        <m:oMath>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ij</m:t>
              </m:r>
            </m:sub>
          </m:sSub>
          <m:r>
            <m:rPr>
              <m:sty m:val="p"/>
            </m:rPr>
            <w:rPr>
              <w:rFonts w:ascii="Cambria Math" w:hAnsi="Cambria Math" w:cs="Times New Roman"/>
            </w:rPr>
            <m:t>≥</m:t>
          </m:r>
          <m:r>
            <w:rPr>
              <w:rFonts w:ascii="Cambria Math" w:hAnsi="Cambria Math" w:cs="Times New Roman"/>
            </w:rPr>
            <m:t>0</m:t>
          </m:r>
        </m:oMath>
      </m:oMathPara>
    </w:p>
    <w:p w14:paraId="6CD393B6" w14:textId="4F060026" w:rsidR="00E9276A" w:rsidRPr="00294D0D" w:rsidRDefault="00E9276A" w:rsidP="00A22F3E">
      <w:pPr>
        <w:spacing w:line="480" w:lineRule="auto"/>
        <w:ind w:left="720"/>
        <w:rPr>
          <w:rFonts w:ascii="Times New Roman" w:hAnsi="Times New Roman" w:cs="Times New Roman"/>
          <w:i/>
          <w:iCs/>
        </w:rPr>
      </w:pPr>
      <w:r w:rsidRPr="00294D0D">
        <w:rPr>
          <w:rFonts w:ascii="Times New Roman" w:hAnsi="Times New Roman" w:cs="Times New Roman"/>
        </w:rPr>
        <w:t xml:space="preserve">for all </w:t>
      </w:r>
      <w:proofErr w:type="spellStart"/>
      <w:r w:rsidRPr="00294D0D">
        <w:rPr>
          <w:rFonts w:ascii="Times New Roman" w:hAnsi="Times New Roman" w:cs="Times New Roman"/>
          <w:i/>
          <w:iCs/>
        </w:rPr>
        <w:t>i</w:t>
      </w:r>
      <w:proofErr w:type="spellEnd"/>
      <w:r w:rsidRPr="00294D0D">
        <w:rPr>
          <w:rFonts w:ascii="Times New Roman" w:hAnsi="Times New Roman" w:cs="Times New Roman"/>
        </w:rPr>
        <w:t xml:space="preserve">, </w:t>
      </w:r>
      <w:r w:rsidRPr="00294D0D">
        <w:rPr>
          <w:rFonts w:ascii="Times New Roman" w:hAnsi="Times New Roman" w:cs="Times New Roman"/>
          <w:i/>
          <w:iCs/>
        </w:rPr>
        <w:t>j</w:t>
      </w:r>
      <w:r w:rsidRPr="00294D0D">
        <w:rPr>
          <w:rFonts w:ascii="Times New Roman" w:hAnsi="Times New Roman" w:cs="Times New Roman"/>
        </w:rPr>
        <w:t xml:space="preserve"> where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is of the quantity of soybeans in metric tons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delivered to all locations </w:t>
      </w:r>
      <w:r w:rsidRPr="00294D0D">
        <w:rPr>
          <w:rFonts w:ascii="Times New Roman" w:hAnsi="Times New Roman" w:cs="Times New Roman"/>
          <w:i/>
          <w:iCs/>
        </w:rPr>
        <w:t>j</w:t>
      </w:r>
    </w:p>
    <w:p w14:paraId="0BD6A24F" w14:textId="77777777" w:rsidR="00E9276A" w:rsidRPr="00294D0D" w:rsidRDefault="00E9276A" w:rsidP="00A22F3E">
      <w:pPr>
        <w:spacing w:line="480" w:lineRule="auto"/>
        <w:ind w:left="720"/>
        <w:rPr>
          <w:rFonts w:ascii="Times New Roman" w:hAnsi="Times New Roman" w:cs="Times New Roman"/>
          <w:i/>
          <w:iCs/>
        </w:rPr>
      </w:pPr>
      <w:r w:rsidRPr="00294D0D">
        <w:rPr>
          <w:rFonts w:ascii="Times New Roman" w:hAnsi="Times New Roman" w:cs="Times New Roman"/>
          <w:i/>
          <w:iCs/>
        </w:rPr>
        <w:t>[Applies to all scenarios]</w:t>
      </w:r>
    </w:p>
    <w:p w14:paraId="441D6779" w14:textId="77777777" w:rsidR="00E9276A" w:rsidRPr="00294D0D" w:rsidRDefault="00E9276A" w:rsidP="00A22F3E">
      <w:pPr>
        <w:numPr>
          <w:ilvl w:val="0"/>
          <w:numId w:val="1"/>
        </w:numPr>
        <w:spacing w:after="160" w:line="480" w:lineRule="auto"/>
        <w:rPr>
          <w:rFonts w:ascii="Times New Roman" w:hAnsi="Times New Roman" w:cs="Times New Roman"/>
        </w:rPr>
      </w:pPr>
      <w:r w:rsidRPr="00294D0D">
        <w:rPr>
          <w:rFonts w:ascii="Times New Roman" w:hAnsi="Times New Roman" w:cs="Times New Roman"/>
        </w:rPr>
        <w:lastRenderedPageBreak/>
        <w:t>Maximum capacity constraints: As some elevators have storage and handling limitations, the total amount received at those destinations must not exceed their capacities. Capacities were determined for each location based on data provided by the Tennessee Soybean Association and inquiries at individual locations.</w:t>
      </w:r>
    </w:p>
    <w:p w14:paraId="37175E54" w14:textId="77777777" w:rsidR="00E9276A" w:rsidRPr="00294D0D" w:rsidRDefault="00000000" w:rsidP="00A22F3E">
      <w:pPr>
        <w:spacing w:line="480" w:lineRule="auto"/>
        <w:ind w:left="720"/>
        <w:rPr>
          <w:rFonts w:ascii="Times New Roman" w:eastAsiaTheme="minorEastAsia" w:hAnsi="Times New Roman" w:cs="Times New Roman"/>
        </w:rPr>
      </w:pPr>
      <m:oMathPara>
        <m:oMath>
          <m:nary>
            <m:naryPr>
              <m:chr m:val="∑"/>
              <m:subHide m:val="1"/>
              <m:supHide m:val="1"/>
              <m:ctrlPr>
                <w:rPr>
                  <w:rFonts w:ascii="Cambria Math" w:hAnsi="Cambria Math" w:cs="Times New Roman"/>
                </w:rPr>
              </m:ctrlPr>
            </m:naryPr>
            <m:sub>
              <m:ctrlPr>
                <w:rPr>
                  <w:rFonts w:ascii="Cambria Math" w:hAnsi="Cambria Math" w:cs="Times New Roman"/>
                  <w:i/>
                </w:rPr>
              </m:ctrlPr>
            </m:sub>
            <m:sup>
              <m:ctrlPr>
                <w:rPr>
                  <w:rFonts w:ascii="Cambria Math" w:hAnsi="Cambria Math" w:cs="Times New Roman"/>
                  <w:i/>
                </w:rPr>
              </m:ctrlP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ctrlPr>
                <w:rPr>
                  <w:rFonts w:ascii="Cambria Math" w:hAnsi="Cambria Math" w:cs="Times New Roman"/>
                  <w:i/>
                </w:rPr>
              </m:ctrlPr>
            </m:e>
          </m:nary>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ctrlPr>
                <w:rPr>
                  <w:rFonts w:ascii="Cambria Math" w:hAnsi="Cambria Math" w:cs="Times New Roman"/>
                </w:rPr>
              </m:ctrlPr>
            </m:e>
            <m:sub>
              <m:r>
                <w:rPr>
                  <w:rFonts w:ascii="Cambria Math" w:hAnsi="Cambria Math" w:cs="Times New Roman"/>
                </w:rPr>
                <m:t>j</m:t>
              </m:r>
            </m:sub>
          </m:sSub>
        </m:oMath>
      </m:oMathPara>
    </w:p>
    <w:p w14:paraId="168AA066" w14:textId="77777777" w:rsidR="00E9276A" w:rsidRPr="00294D0D" w:rsidRDefault="00E9276A" w:rsidP="00A22F3E">
      <w:pPr>
        <w:spacing w:line="480" w:lineRule="auto"/>
        <w:ind w:left="720"/>
        <w:rPr>
          <w:rFonts w:ascii="Times New Roman" w:hAnsi="Times New Roman" w:cs="Times New Roman"/>
        </w:rPr>
      </w:pPr>
      <w:r w:rsidRPr="00294D0D">
        <w:rPr>
          <w:rFonts w:ascii="Times New Roman" w:hAnsi="Times New Roman" w:cs="Times New Roman"/>
        </w:rPr>
        <w:t>where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is the sum of the quantity of soybeans in metric tons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delivered to location </w:t>
      </w:r>
      <w:r w:rsidRPr="00294D0D">
        <w:rPr>
          <w:rFonts w:ascii="Times New Roman" w:hAnsi="Times New Roman" w:cs="Times New Roman"/>
          <w:i/>
          <w:iCs/>
        </w:rPr>
        <w:t xml:space="preserve">j, </w:t>
      </w:r>
      <w:r w:rsidRPr="00294D0D">
        <w:rPr>
          <w:rFonts w:ascii="Times New Roman" w:hAnsi="Times New Roman" w:cs="Times New Roman"/>
        </w:rPr>
        <w:t xml:space="preserve">and </w:t>
      </w:r>
      <w:proofErr w:type="spellStart"/>
      <w:r w:rsidRPr="00294D0D">
        <w:rPr>
          <w:rFonts w:ascii="Times New Roman" w:hAnsi="Times New Roman" w:cs="Times New Roman"/>
          <w:i/>
          <w:iCs/>
        </w:rPr>
        <w:t>C</w:t>
      </w:r>
      <w:r w:rsidRPr="00294D0D">
        <w:rPr>
          <w:rFonts w:ascii="Times New Roman" w:hAnsi="Times New Roman" w:cs="Times New Roman"/>
          <w:i/>
          <w:iCs/>
          <w:vertAlign w:val="subscript"/>
        </w:rPr>
        <w:t>j</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is the capacity at location </w:t>
      </w:r>
      <w:r w:rsidRPr="00294D0D">
        <w:rPr>
          <w:rFonts w:ascii="Times New Roman" w:hAnsi="Times New Roman" w:cs="Times New Roman"/>
          <w:i/>
          <w:iCs/>
        </w:rPr>
        <w:t xml:space="preserve">j. </w:t>
      </w:r>
    </w:p>
    <w:p w14:paraId="5F382166" w14:textId="77777777" w:rsidR="00E9276A" w:rsidRPr="00294D0D" w:rsidRDefault="00E9276A" w:rsidP="00A22F3E">
      <w:pPr>
        <w:spacing w:line="480" w:lineRule="auto"/>
        <w:ind w:left="720"/>
        <w:rPr>
          <w:rFonts w:ascii="Times New Roman" w:hAnsi="Times New Roman" w:cs="Times New Roman"/>
          <w:i/>
          <w:iCs/>
        </w:rPr>
      </w:pPr>
      <w:r w:rsidRPr="00294D0D">
        <w:rPr>
          <w:rFonts w:ascii="Times New Roman" w:hAnsi="Times New Roman" w:cs="Times New Roman"/>
          <w:i/>
          <w:iCs/>
        </w:rPr>
        <w:t>[Note: As every destination does not have a specific demand, destination-specific capacity constraints have been considered]</w:t>
      </w:r>
    </w:p>
    <w:p w14:paraId="076636AD" w14:textId="77777777" w:rsidR="00E9276A" w:rsidRPr="00294D0D" w:rsidRDefault="00E9276A" w:rsidP="00A22F3E">
      <w:pPr>
        <w:spacing w:line="480" w:lineRule="auto"/>
        <w:ind w:left="720"/>
        <w:rPr>
          <w:rFonts w:ascii="Times New Roman" w:hAnsi="Times New Roman" w:cs="Times New Roman"/>
          <w:i/>
          <w:iCs/>
        </w:rPr>
      </w:pPr>
      <w:r w:rsidRPr="00294D0D">
        <w:rPr>
          <w:rFonts w:ascii="Times New Roman" w:hAnsi="Times New Roman" w:cs="Times New Roman"/>
          <w:i/>
          <w:iCs/>
        </w:rPr>
        <w:t>[Applies to all scenarios except Scenario 1]</w:t>
      </w:r>
    </w:p>
    <w:p w14:paraId="774C3E8C" w14:textId="77777777" w:rsidR="00E9276A" w:rsidRPr="00294D0D" w:rsidRDefault="00E9276A" w:rsidP="00A22F3E">
      <w:pPr>
        <w:numPr>
          <w:ilvl w:val="0"/>
          <w:numId w:val="1"/>
        </w:numPr>
        <w:spacing w:after="160" w:line="480" w:lineRule="auto"/>
        <w:rPr>
          <w:rFonts w:ascii="Times New Roman" w:hAnsi="Times New Roman" w:cs="Times New Roman"/>
        </w:rPr>
      </w:pPr>
      <w:r w:rsidRPr="00294D0D">
        <w:rPr>
          <w:rFonts w:ascii="Times New Roman" w:hAnsi="Times New Roman" w:cs="Times New Roman"/>
        </w:rPr>
        <w:t xml:space="preserve">Minimum demand constraints: The total amount received at each destination must meet or exceed a minimum </w:t>
      </w:r>
      <w:proofErr w:type="gramStart"/>
      <w:r w:rsidRPr="00294D0D">
        <w:rPr>
          <w:rFonts w:ascii="Times New Roman" w:hAnsi="Times New Roman" w:cs="Times New Roman"/>
        </w:rPr>
        <w:t>amount</w:t>
      </w:r>
      <w:proofErr w:type="gramEnd"/>
      <w:r w:rsidRPr="00294D0D">
        <w:rPr>
          <w:rFonts w:ascii="Times New Roman" w:hAnsi="Times New Roman" w:cs="Times New Roman"/>
        </w:rPr>
        <w:t xml:space="preserve"> of soybeans. </w:t>
      </w:r>
    </w:p>
    <w:p w14:paraId="43086770" w14:textId="77777777" w:rsidR="00E9276A" w:rsidRPr="00294D0D" w:rsidRDefault="00000000" w:rsidP="00A22F3E">
      <w:pPr>
        <w:spacing w:line="480" w:lineRule="auto"/>
        <w:ind w:left="720"/>
        <w:rPr>
          <w:rFonts w:ascii="Times New Roman" w:eastAsiaTheme="minorEastAsia" w:hAnsi="Times New Roman" w:cs="Times New Roman"/>
        </w:rPr>
      </w:pPr>
      <m:oMathPara>
        <m:oMath>
          <m:nary>
            <m:naryPr>
              <m:chr m:val="∑"/>
              <m:subHide m:val="1"/>
              <m:supHide m:val="1"/>
              <m:ctrlPr>
                <w:rPr>
                  <w:rFonts w:ascii="Cambria Math" w:hAnsi="Cambria Math" w:cs="Times New Roman"/>
                </w:rPr>
              </m:ctrlPr>
            </m:naryPr>
            <m:sub>
              <m:ctrlPr>
                <w:rPr>
                  <w:rFonts w:ascii="Cambria Math" w:hAnsi="Cambria Math" w:cs="Times New Roman"/>
                  <w:i/>
                </w:rPr>
              </m:ctrlPr>
            </m:sub>
            <m:sup>
              <m:ctrlPr>
                <w:rPr>
                  <w:rFonts w:ascii="Cambria Math" w:hAnsi="Cambria Math" w:cs="Times New Roman"/>
                  <w:i/>
                </w:rPr>
              </m:ctrlP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ctrlPr>
                <w:rPr>
                  <w:rFonts w:ascii="Cambria Math" w:hAnsi="Cambria Math" w:cs="Times New Roman"/>
                  <w:i/>
                </w:rPr>
              </m:ctrlPr>
            </m:e>
          </m:nary>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ctrlPr>
                <w:rPr>
                  <w:rFonts w:ascii="Cambria Math" w:hAnsi="Cambria Math" w:cs="Times New Roman"/>
                </w:rPr>
              </m:ctrlPr>
            </m:e>
            <m:sub>
              <m:r>
                <w:rPr>
                  <w:rFonts w:ascii="Cambria Math" w:hAnsi="Cambria Math" w:cs="Times New Roman"/>
                </w:rPr>
                <m:t>j</m:t>
              </m:r>
            </m:sub>
          </m:sSub>
        </m:oMath>
      </m:oMathPara>
    </w:p>
    <w:p w14:paraId="347500CA" w14:textId="77777777" w:rsidR="00E9276A" w:rsidRPr="00294D0D" w:rsidRDefault="00E9276A" w:rsidP="00A22F3E">
      <w:pPr>
        <w:spacing w:line="480" w:lineRule="auto"/>
        <w:ind w:left="720"/>
        <w:rPr>
          <w:rFonts w:ascii="Times New Roman" w:hAnsi="Times New Roman" w:cs="Times New Roman"/>
        </w:rPr>
      </w:pPr>
      <w:r w:rsidRPr="00294D0D">
        <w:rPr>
          <w:rFonts w:ascii="Times New Roman" w:hAnsi="Times New Roman" w:cs="Times New Roman"/>
        </w:rPr>
        <w:t xml:space="preserve">for all j where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is the sum of the quantity of soybeans in metric tons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delivered to all location </w:t>
      </w:r>
      <w:r w:rsidRPr="00294D0D">
        <w:rPr>
          <w:rFonts w:ascii="Times New Roman" w:hAnsi="Times New Roman" w:cs="Times New Roman"/>
          <w:i/>
          <w:iCs/>
        </w:rPr>
        <w:t>j,</w:t>
      </w:r>
      <w:r w:rsidRPr="00294D0D">
        <w:rPr>
          <w:rFonts w:ascii="Times New Roman" w:hAnsi="Times New Roman" w:cs="Times New Roman"/>
        </w:rPr>
        <w:t xml:space="preserve"> and </w:t>
      </w:r>
      <w:proofErr w:type="spellStart"/>
      <w:r w:rsidRPr="00294D0D">
        <w:rPr>
          <w:rFonts w:ascii="Times New Roman" w:hAnsi="Times New Roman" w:cs="Times New Roman"/>
          <w:i/>
          <w:iCs/>
        </w:rPr>
        <w:t>D</w:t>
      </w:r>
      <w:r w:rsidRPr="00294D0D">
        <w:rPr>
          <w:rFonts w:ascii="Times New Roman" w:hAnsi="Times New Roman" w:cs="Times New Roman"/>
          <w:i/>
          <w:iCs/>
          <w:vertAlign w:val="subscript"/>
        </w:rPr>
        <w:t>j</w:t>
      </w:r>
      <w:proofErr w:type="spellEnd"/>
      <w:r w:rsidRPr="00294D0D">
        <w:rPr>
          <w:rFonts w:ascii="Times New Roman" w:hAnsi="Times New Roman" w:cs="Times New Roman"/>
        </w:rPr>
        <w:t xml:space="preserve"> is the minimum demand at destination </w:t>
      </w:r>
      <w:r w:rsidRPr="00294D0D">
        <w:rPr>
          <w:rFonts w:ascii="Times New Roman" w:hAnsi="Times New Roman" w:cs="Times New Roman"/>
          <w:i/>
          <w:iCs/>
        </w:rPr>
        <w:t>j</w:t>
      </w:r>
    </w:p>
    <w:p w14:paraId="70AF8574" w14:textId="38A9FEBF" w:rsidR="00E9276A" w:rsidRPr="00294D0D" w:rsidRDefault="00E9276A" w:rsidP="00B51776">
      <w:pPr>
        <w:spacing w:line="480" w:lineRule="auto"/>
        <w:ind w:left="720"/>
        <w:rPr>
          <w:rFonts w:ascii="Times New Roman" w:hAnsi="Times New Roman" w:cs="Times New Roman"/>
          <w:i/>
          <w:iCs/>
        </w:rPr>
      </w:pPr>
      <w:r w:rsidRPr="00294D0D">
        <w:rPr>
          <w:rFonts w:ascii="Times New Roman" w:hAnsi="Times New Roman" w:cs="Times New Roman"/>
          <w:i/>
          <w:iCs/>
        </w:rPr>
        <w:t>[Applies only to Scenario 5]</w:t>
      </w:r>
    </w:p>
    <w:p w14:paraId="189FB4C5" w14:textId="72E04A7C" w:rsidR="00E9276A" w:rsidRPr="00294D0D" w:rsidRDefault="00E9276A" w:rsidP="00A22F3E">
      <w:pPr>
        <w:spacing w:line="480" w:lineRule="auto"/>
        <w:rPr>
          <w:rFonts w:ascii="Times New Roman" w:hAnsi="Times New Roman" w:cs="Times New Roman"/>
          <w:i/>
          <w:iCs/>
        </w:rPr>
      </w:pPr>
      <w:r w:rsidRPr="00294D0D">
        <w:rPr>
          <w:rFonts w:ascii="Times New Roman" w:hAnsi="Times New Roman" w:cs="Times New Roman"/>
          <w:i/>
          <w:iCs/>
        </w:rPr>
        <w:t>Scenarios 1, 2</w:t>
      </w:r>
    </w:p>
    <w:p w14:paraId="41E6A655" w14:textId="77777777"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t>The objective function is expressed as:</w:t>
      </w:r>
    </w:p>
    <w:p w14:paraId="4887F0A2" w14:textId="77777777" w:rsidR="00E9276A" w:rsidRPr="00294D0D" w:rsidRDefault="00E9276A" w:rsidP="00A22F3E">
      <w:pPr>
        <w:spacing w:line="480" w:lineRule="auto"/>
        <w:rPr>
          <w:rFonts w:ascii="Times New Roman" w:eastAsiaTheme="minorEastAsia" w:hAnsi="Times New Roman" w:cs="Times New Roman"/>
          <w:iCs/>
          <w:lang w:val="fr-FR"/>
        </w:rPr>
      </w:pPr>
      <m:oMathPara>
        <m:oMath>
          <m:r>
            <m:rPr>
              <m:nor/>
            </m:rPr>
            <w:rPr>
              <w:rFonts w:ascii="Times New Roman" w:hAnsi="Times New Roman" w:cs="Times New Roman"/>
              <w:iCs/>
              <w:lang w:val="fr-FR"/>
            </w:rPr>
            <m:t xml:space="preserve">Min </m:t>
          </m:r>
          <m:r>
            <w:rPr>
              <w:rFonts w:ascii="Cambria Math" w:hAnsi="Cambria Math" w:cs="Times New Roman"/>
            </w:rPr>
            <m:t>Z</m:t>
          </m:r>
          <m:r>
            <w:rPr>
              <w:rFonts w:ascii="Cambria Math" w:hAnsi="Cambria Math" w:cs="Times New Roman"/>
              <w:lang w:val="fr-FR"/>
            </w:rPr>
            <m:t>=</m:t>
          </m:r>
          <m:nary>
            <m:naryPr>
              <m:chr m:val="∑"/>
              <m:subHide m:val="1"/>
              <m:supHide m:val="1"/>
              <m:ctrlPr>
                <w:rPr>
                  <w:rFonts w:ascii="Cambria Math" w:hAnsi="Cambria Math" w:cs="Times New Roman"/>
                  <w:iCs/>
                </w:rPr>
              </m:ctrlPr>
            </m:naryPr>
            <m:sub/>
            <m:sup/>
            <m:e>
              <m:nary>
                <m:naryPr>
                  <m:chr m:val="∑"/>
                  <m:subHide m:val="1"/>
                  <m:supHide m:val="1"/>
                  <m:ctrlPr>
                    <w:rPr>
                      <w:rFonts w:ascii="Cambria Math" w:hAnsi="Cambria Math" w:cs="Times New Roman"/>
                      <w:iCs/>
                    </w:rPr>
                  </m:ctrlPr>
                </m:naryPr>
                <m:sub>
                  <m:ctrlPr>
                    <w:rPr>
                      <w:rFonts w:ascii="Cambria Math" w:hAnsi="Cambria Math" w:cs="Times New Roman"/>
                      <w:i/>
                      <w:iCs/>
                    </w:rPr>
                  </m:ctrlPr>
                </m:sub>
                <m:sup>
                  <m:ctrlPr>
                    <w:rPr>
                      <w:rFonts w:ascii="Cambria Math" w:hAnsi="Cambria Math" w:cs="Times New Roman"/>
                      <w:i/>
                      <w:iCs/>
                    </w:rPr>
                  </m:ctrlPr>
                </m:sup>
                <m:e>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ij</m:t>
                      </m:r>
                    </m:sub>
                  </m:sSub>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ij</m:t>
                      </m:r>
                    </m:sub>
                  </m:sSub>
                  <m:ctrlPr>
                    <w:rPr>
                      <w:rFonts w:ascii="Cambria Math" w:hAnsi="Cambria Math" w:cs="Times New Roman"/>
                      <w:i/>
                      <w:iCs/>
                    </w:rPr>
                  </m:ctrlPr>
                </m:e>
              </m:nary>
            </m:e>
          </m:nary>
        </m:oMath>
      </m:oMathPara>
    </w:p>
    <w:p w14:paraId="5766BDF5" w14:textId="295F4C87"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lastRenderedPageBreak/>
        <w:t xml:space="preserve">Where </w:t>
      </w:r>
      <w:r w:rsidRPr="00294D0D">
        <w:rPr>
          <w:rFonts w:ascii="Times New Roman" w:hAnsi="Times New Roman" w:cs="Times New Roman"/>
          <w:i/>
          <w:iCs/>
        </w:rPr>
        <w:t>Z</w:t>
      </w:r>
      <w:r w:rsidRPr="00294D0D">
        <w:rPr>
          <w:rFonts w:ascii="Times New Roman" w:hAnsi="Times New Roman" w:cs="Times New Roman"/>
        </w:rPr>
        <w:t xml:space="preserve"> is the total transportation cost, </w:t>
      </w:r>
      <w:proofErr w:type="spellStart"/>
      <w:r w:rsidRPr="00294D0D">
        <w:rPr>
          <w:rFonts w:ascii="Times New Roman" w:hAnsi="Times New Roman" w:cs="Times New Roman"/>
          <w:i/>
          <w:iCs/>
        </w:rPr>
        <w:t>c</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cost in dollars per metric ton to transport soybeans by truck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to location </w:t>
      </w:r>
      <w:r w:rsidRPr="00294D0D">
        <w:rPr>
          <w:rFonts w:ascii="Times New Roman" w:hAnsi="Times New Roman" w:cs="Times New Roman"/>
          <w:i/>
          <w:iCs/>
        </w:rPr>
        <w:t>j</w:t>
      </w:r>
      <w:r w:rsidRPr="00294D0D">
        <w:rPr>
          <w:rFonts w:ascii="Times New Roman" w:hAnsi="Times New Roman" w:cs="Times New Roman"/>
        </w:rPr>
        <w:t xml:space="preserve"> </w:t>
      </w:r>
      <w:r w:rsidRPr="00294D0D">
        <w:rPr>
          <w:rFonts w:ascii="Times New Roman" w:hAnsi="Times New Roman" w:cs="Times New Roman"/>
          <w:i/>
          <w:iCs/>
        </w:rPr>
        <w:t>and</w:t>
      </w:r>
      <w:r w:rsidRPr="00294D0D">
        <w:rPr>
          <w:rFonts w:ascii="Times New Roman" w:hAnsi="Times New Roman" w:cs="Times New Roman"/>
        </w:rPr>
        <w:t xml:space="preserv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quantity of soybeans in metric tons transported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rPr>
        <w:t xml:space="preserve"> to location </w:t>
      </w:r>
      <w:r w:rsidRPr="00294D0D">
        <w:rPr>
          <w:rFonts w:ascii="Times New Roman" w:hAnsi="Times New Roman" w:cs="Times New Roman"/>
          <w:i/>
          <w:iCs/>
        </w:rPr>
        <w:t>j.</w:t>
      </w:r>
      <w:r w:rsidRPr="00294D0D">
        <w:rPr>
          <w:rFonts w:ascii="Times New Roman" w:hAnsi="Times New Roman" w:cs="Times New Roman"/>
        </w:rPr>
        <w:t xml:space="preserve"> </w:t>
      </w:r>
    </w:p>
    <w:p w14:paraId="1B924370" w14:textId="77777777" w:rsidR="00E9276A" w:rsidRPr="00294D0D" w:rsidRDefault="00E9276A" w:rsidP="00A22F3E">
      <w:pPr>
        <w:spacing w:line="480" w:lineRule="auto"/>
        <w:rPr>
          <w:rFonts w:ascii="Times New Roman" w:hAnsi="Times New Roman" w:cs="Times New Roman"/>
          <w:i/>
          <w:iCs/>
        </w:rPr>
      </w:pPr>
      <w:r w:rsidRPr="00294D0D">
        <w:rPr>
          <w:rFonts w:ascii="Times New Roman" w:hAnsi="Times New Roman" w:cs="Times New Roman"/>
          <w:i/>
          <w:iCs/>
        </w:rPr>
        <w:t>Scenario 3</w:t>
      </w:r>
    </w:p>
    <w:p w14:paraId="5531D496" w14:textId="73F35DD6" w:rsidR="00E9276A" w:rsidRPr="00294D0D" w:rsidRDefault="00E9276A" w:rsidP="00A22F3E">
      <w:pPr>
        <w:spacing w:line="480" w:lineRule="auto"/>
        <w:rPr>
          <w:rFonts w:ascii="Times New Roman" w:hAnsi="Times New Roman" w:cs="Times New Roman"/>
        </w:rPr>
      </w:pPr>
      <w:bookmarkStart w:id="16" w:name="_Hlk187051770"/>
      <w:r w:rsidRPr="00294D0D">
        <w:rPr>
          <w:rFonts w:ascii="Times New Roman" w:hAnsi="Times New Roman" w:cs="Times New Roman"/>
        </w:rPr>
        <w:t xml:space="preserve">Variables and constraints in scenario 3 are the same as scenario 2, except </w:t>
      </w:r>
      <w:r w:rsidR="00DE6F76" w:rsidRPr="00294D0D">
        <w:rPr>
          <w:rFonts w:ascii="Times New Roman" w:hAnsi="Times New Roman" w:cs="Times New Roman"/>
        </w:rPr>
        <w:t xml:space="preserve">that </w:t>
      </w:r>
      <w:r w:rsidRPr="00294D0D">
        <w:rPr>
          <w:rFonts w:ascii="Times New Roman" w:hAnsi="Times New Roman" w:cs="Times New Roman"/>
        </w:rPr>
        <w:t>a price premium has been subtracted from the per unit costs based on the type of facility. Thus, the objective function becomes:</w:t>
      </w:r>
    </w:p>
    <w:p w14:paraId="73B56178" w14:textId="77777777" w:rsidR="00E9276A" w:rsidRPr="00294D0D" w:rsidRDefault="00E9276A" w:rsidP="00A22F3E">
      <w:pPr>
        <w:spacing w:line="480" w:lineRule="auto"/>
        <w:rPr>
          <w:rFonts w:ascii="Times New Roman" w:eastAsiaTheme="minorEastAsia" w:hAnsi="Times New Roman" w:cs="Times New Roman"/>
        </w:rPr>
      </w:pPr>
      <m:oMathPara>
        <m:oMath>
          <m:r>
            <m:rPr>
              <m:nor/>
            </m:rPr>
            <w:rPr>
              <w:rFonts w:ascii="Times New Roman" w:hAnsi="Times New Roman" w:cs="Times New Roman"/>
            </w:rPr>
            <m:t xml:space="preserve">Min </m:t>
          </m:r>
          <m:r>
            <w:rPr>
              <w:rFonts w:ascii="Cambria Math" w:hAnsi="Cambria Math" w:cs="Times New Roman"/>
            </w:rPr>
            <m:t>Z=</m:t>
          </m:r>
          <m:nary>
            <m:naryPr>
              <m:chr m:val="∑"/>
              <m:subHide m:val="1"/>
              <m:supHide m:val="1"/>
              <m:ctrlPr>
                <w:rPr>
                  <w:rFonts w:ascii="Cambria Math" w:hAnsi="Cambria Math" w:cs="Times New Roman"/>
                </w:rPr>
              </m:ctrlPr>
            </m:naryPr>
            <m:sub/>
            <m:sup/>
            <m:e>
              <m:nary>
                <m:naryPr>
                  <m:chr m:val="∑"/>
                  <m:subHide m:val="1"/>
                  <m:supHide m:val="1"/>
                  <m:ctrlPr>
                    <w:rPr>
                      <w:rFonts w:ascii="Cambria Math" w:hAnsi="Cambria Math" w:cs="Times New Roman"/>
                    </w:rPr>
                  </m:ctrlPr>
                </m:naryPr>
                <m:sub>
                  <m:ctrlPr>
                    <w:rPr>
                      <w:rFonts w:ascii="Cambria Math" w:hAnsi="Cambria Math" w:cs="Times New Roman"/>
                      <w:i/>
                    </w:rPr>
                  </m:ctrlPr>
                </m:sub>
                <m:sup>
                  <m:ctrlPr>
                    <w:rPr>
                      <w:rFonts w:ascii="Cambria Math" w:hAnsi="Cambria Math" w:cs="Times New Roman"/>
                      <w:i/>
                    </w:rPr>
                  </m:ctrlPr>
                </m:sup>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jk</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ctrlPr>
                    <w:rPr>
                      <w:rFonts w:ascii="Cambria Math" w:hAnsi="Cambria Math" w:cs="Times New Roman"/>
                      <w:i/>
                    </w:rPr>
                  </m:ctrlPr>
                </m:e>
              </m:nary>
            </m:e>
          </m:nary>
        </m:oMath>
      </m:oMathPara>
    </w:p>
    <w:p w14:paraId="106936C7" w14:textId="77777777" w:rsidR="00E9276A" w:rsidRPr="00294D0D" w:rsidRDefault="00E9276A" w:rsidP="00A22F3E">
      <w:pPr>
        <w:spacing w:line="480" w:lineRule="auto"/>
        <w:rPr>
          <w:rFonts w:ascii="Times New Roman" w:eastAsiaTheme="minorEastAsia" w:hAnsi="Times New Roman" w:cs="Times New Roman"/>
        </w:rPr>
      </w:pPr>
      <w:r w:rsidRPr="00294D0D">
        <w:rPr>
          <w:rFonts w:ascii="Times New Roman" w:hAnsi="Times New Roman" w:cs="Times New Roman"/>
          <w:i/>
          <w:iCs/>
        </w:rPr>
        <w:t xml:space="preserve">Where </w:t>
      </w:r>
      <w:proofErr w:type="spellStart"/>
      <w:r w:rsidRPr="00294D0D">
        <w:rPr>
          <w:rFonts w:ascii="Times New Roman" w:hAnsi="Times New Roman" w:cs="Times New Roman"/>
          <w:i/>
          <w:iCs/>
        </w:rPr>
        <w:t>c</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cost in dollars per metric ton to transport soybeans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to location </w:t>
      </w:r>
      <w:r w:rsidRPr="00294D0D">
        <w:rPr>
          <w:rFonts w:ascii="Times New Roman" w:hAnsi="Times New Roman" w:cs="Times New Roman"/>
          <w:i/>
          <w:iCs/>
        </w:rPr>
        <w:t>j,</w:t>
      </w:r>
      <w:r w:rsidRPr="00294D0D">
        <w:rPr>
          <w:rFonts w:ascii="Times New Roman" w:hAnsi="Times New Roman" w:cs="Times New Roman"/>
        </w:rPr>
        <w:t xml:space="preserve"> </w:t>
      </w:r>
      <w:proofErr w:type="spellStart"/>
      <w:r w:rsidRPr="00294D0D">
        <w:rPr>
          <w:rFonts w:ascii="Times New Roman" w:hAnsi="Times New Roman" w:cs="Times New Roman"/>
          <w:i/>
          <w:iCs/>
        </w:rPr>
        <w:t>p</w:t>
      </w:r>
      <w:r w:rsidRPr="00294D0D">
        <w:rPr>
          <w:rFonts w:ascii="Times New Roman" w:hAnsi="Times New Roman" w:cs="Times New Roman"/>
          <w:i/>
          <w:iCs/>
          <w:vertAlign w:val="subscript"/>
        </w:rPr>
        <w:t>jk</w:t>
      </w:r>
      <w:proofErr w:type="spellEnd"/>
      <w:r w:rsidRPr="00294D0D">
        <w:rPr>
          <w:rFonts w:ascii="Times New Roman" w:hAnsi="Times New Roman" w:cs="Times New Roman"/>
          <w:i/>
          <w:iCs/>
          <w:vertAlign w:val="subscript"/>
        </w:rPr>
        <w:t xml:space="preserve"> </w:t>
      </w:r>
      <w:r w:rsidRPr="00294D0D">
        <w:rPr>
          <w:rFonts w:ascii="Times New Roman" w:hAnsi="Times New Roman" w:cs="Times New Roman"/>
        </w:rPr>
        <w:t xml:space="preserve">is the price premium from destination </w:t>
      </w:r>
      <w:r w:rsidRPr="00294D0D">
        <w:rPr>
          <w:rFonts w:ascii="Times New Roman" w:hAnsi="Times New Roman" w:cs="Times New Roman"/>
          <w:i/>
          <w:iCs/>
        </w:rPr>
        <w:t>j</w:t>
      </w:r>
      <w:r w:rsidRPr="00294D0D">
        <w:rPr>
          <w:rFonts w:ascii="Times New Roman" w:hAnsi="Times New Roman" w:cs="Times New Roman"/>
        </w:rPr>
        <w:t xml:space="preserve"> based on the type of facility </w:t>
      </w:r>
      <w:r w:rsidRPr="00294D0D">
        <w:rPr>
          <w:rFonts w:ascii="Times New Roman" w:hAnsi="Times New Roman" w:cs="Times New Roman"/>
          <w:i/>
          <w:iCs/>
        </w:rPr>
        <w:t>k</w:t>
      </w:r>
      <w:r w:rsidRPr="00294D0D">
        <w:rPr>
          <w:rFonts w:ascii="Times New Roman" w:hAnsi="Times New Roman" w:cs="Times New Roman"/>
        </w:rPr>
        <w:t xml:space="preserve"> (</w:t>
      </w:r>
      <w:r w:rsidRPr="00294D0D">
        <w:rPr>
          <w:rFonts w:ascii="Times New Roman" w:hAnsi="Times New Roman" w:cs="Times New Roman"/>
          <w:i/>
          <w:iCs/>
        </w:rPr>
        <w:t>k</w:t>
      </w:r>
      <w:r w:rsidRPr="00294D0D">
        <w:rPr>
          <w:rFonts w:ascii="Times New Roman" w:hAnsi="Times New Roman" w:cs="Times New Roman"/>
        </w:rPr>
        <w:t xml:space="preserve"> = crush facility (price premium $0 per metric ton), elevator (price premium of -$12.86 per metric ton), or barge (price premium of -$3.674 per metric ton) </w:t>
      </w:r>
      <w:r w:rsidRPr="00294D0D">
        <w:rPr>
          <w:rFonts w:ascii="Times New Roman" w:hAnsi="Times New Roman" w:cs="Times New Roman"/>
          <w:i/>
          <w:iCs/>
        </w:rPr>
        <w:t>and</w:t>
      </w:r>
      <w:r w:rsidRPr="00294D0D">
        <w:rPr>
          <w:rFonts w:ascii="Times New Roman" w:hAnsi="Times New Roman" w:cs="Times New Roman"/>
        </w:rPr>
        <w:t xml:space="preserv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quantity of soybeans in metric tons transported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rPr>
        <w:t xml:space="preserve"> to location </w:t>
      </w:r>
      <w:r w:rsidRPr="00294D0D">
        <w:rPr>
          <w:rFonts w:ascii="Times New Roman" w:hAnsi="Times New Roman" w:cs="Times New Roman"/>
          <w:i/>
          <w:iCs/>
        </w:rPr>
        <w:t>j.</w:t>
      </w:r>
      <w:r w:rsidRPr="00294D0D">
        <w:rPr>
          <w:rFonts w:ascii="Times New Roman" w:hAnsi="Times New Roman" w:cs="Times New Roman"/>
        </w:rPr>
        <w:t xml:space="preserve"> </w:t>
      </w:r>
    </w:p>
    <w:bookmarkEnd w:id="16"/>
    <w:p w14:paraId="2F671F46" w14:textId="77777777" w:rsidR="00E9276A" w:rsidRPr="00294D0D" w:rsidRDefault="00E9276A" w:rsidP="00A22F3E">
      <w:pPr>
        <w:spacing w:line="480" w:lineRule="auto"/>
        <w:rPr>
          <w:rFonts w:ascii="Times New Roman" w:hAnsi="Times New Roman" w:cs="Times New Roman"/>
          <w:i/>
          <w:iCs/>
        </w:rPr>
      </w:pPr>
      <w:r w:rsidRPr="00294D0D">
        <w:rPr>
          <w:rFonts w:ascii="Times New Roman" w:hAnsi="Times New Roman" w:cs="Times New Roman"/>
          <w:i/>
          <w:iCs/>
        </w:rPr>
        <w:t xml:space="preserve"> Scenario 4</w:t>
      </w:r>
    </w:p>
    <w:p w14:paraId="22279600" w14:textId="77777777"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t>In scenario 4, the relative basis values have been deducted from the transportation costs per unit depending on the destination locations. All variables and constraints are the same with the objective function modified as:</w:t>
      </w:r>
    </w:p>
    <w:p w14:paraId="63B2421C" w14:textId="77777777" w:rsidR="00E9276A" w:rsidRPr="00294D0D" w:rsidRDefault="00E9276A" w:rsidP="00A22F3E">
      <w:pPr>
        <w:spacing w:line="480" w:lineRule="auto"/>
        <w:rPr>
          <w:rFonts w:ascii="Times New Roman" w:eastAsiaTheme="minorEastAsia" w:hAnsi="Times New Roman" w:cs="Times New Roman"/>
          <w:iCs/>
          <w:lang w:val="fr-FR"/>
        </w:rPr>
      </w:pPr>
      <m:oMathPara>
        <m:oMath>
          <m:r>
            <m:rPr>
              <m:nor/>
            </m:rPr>
            <w:rPr>
              <w:rFonts w:ascii="Times New Roman" w:hAnsi="Times New Roman" w:cs="Times New Roman"/>
              <w:iCs/>
              <w:lang w:val="fr-FR"/>
            </w:rPr>
            <m:t xml:space="preserve">Min </m:t>
          </m:r>
          <m:r>
            <w:rPr>
              <w:rFonts w:ascii="Cambria Math" w:hAnsi="Cambria Math" w:cs="Times New Roman"/>
            </w:rPr>
            <m:t>Z</m:t>
          </m:r>
          <m:r>
            <w:rPr>
              <w:rFonts w:ascii="Cambria Math" w:hAnsi="Cambria Math" w:cs="Times New Roman"/>
              <w:lang w:val="fr-FR"/>
            </w:rPr>
            <m:t>=</m:t>
          </m:r>
          <m:nary>
            <m:naryPr>
              <m:chr m:val="∑"/>
              <m:subHide m:val="1"/>
              <m:supHide m:val="1"/>
              <m:ctrlPr>
                <w:rPr>
                  <w:rFonts w:ascii="Cambria Math" w:hAnsi="Cambria Math" w:cs="Times New Roman"/>
                  <w:iCs/>
                </w:rPr>
              </m:ctrlPr>
            </m:naryPr>
            <m:sub/>
            <m:sup/>
            <m:e>
              <m:nary>
                <m:naryPr>
                  <m:chr m:val="∑"/>
                  <m:subHide m:val="1"/>
                  <m:supHide m:val="1"/>
                  <m:ctrlPr>
                    <w:rPr>
                      <w:rFonts w:ascii="Cambria Math" w:hAnsi="Cambria Math" w:cs="Times New Roman"/>
                      <w:iCs/>
                    </w:rPr>
                  </m:ctrlPr>
                </m:naryPr>
                <m:sub>
                  <m:ctrlPr>
                    <w:rPr>
                      <w:rFonts w:ascii="Cambria Math" w:hAnsi="Cambria Math" w:cs="Times New Roman"/>
                      <w:i/>
                      <w:iCs/>
                    </w:rPr>
                  </m:ctrlPr>
                </m:sub>
                <m:sup>
                  <m:ctrlPr>
                    <w:rPr>
                      <w:rFonts w:ascii="Cambria Math" w:hAnsi="Cambria Math" w:cs="Times New Roman"/>
                      <w:i/>
                      <w:iCs/>
                    </w:rPr>
                  </m:ctrlPr>
                </m:sup>
                <m:e>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ij</m:t>
                          </m:r>
                        </m:sub>
                      </m:sSub>
                      <m:r>
                        <w:rPr>
                          <w:rFonts w:ascii="Cambria Math" w:hAnsi="Cambria Math" w:cs="Times New Roman"/>
                          <w:lang w:val="fr-FR"/>
                        </w:rPr>
                        <m:t>-</m:t>
                      </m:r>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j</m:t>
                          </m:r>
                        </m:sub>
                      </m:sSub>
                    </m:e>
                  </m:d>
                  <m:r>
                    <w:rPr>
                      <w:rFonts w:ascii="Cambria Math" w:hAnsi="Cambria Math" w:cs="Times New Roman"/>
                      <w:lang w:val="fr-FR"/>
                    </w:rPr>
                    <m:t>.</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ij</m:t>
                      </m:r>
                    </m:sub>
                  </m:sSub>
                  <m:ctrlPr>
                    <w:rPr>
                      <w:rFonts w:ascii="Cambria Math" w:hAnsi="Cambria Math" w:cs="Times New Roman"/>
                      <w:i/>
                      <w:iCs/>
                    </w:rPr>
                  </m:ctrlPr>
                </m:e>
              </m:nary>
            </m:e>
          </m:nary>
        </m:oMath>
      </m:oMathPara>
    </w:p>
    <w:p w14:paraId="5B0B0FFF" w14:textId="1A14C1E6" w:rsidR="00E9276A" w:rsidRPr="00294D0D" w:rsidRDefault="00E9276A" w:rsidP="00A22F3E">
      <w:pPr>
        <w:spacing w:line="480" w:lineRule="auto"/>
        <w:rPr>
          <w:rFonts w:ascii="Times New Roman" w:hAnsi="Times New Roman" w:cs="Times New Roman"/>
        </w:rPr>
      </w:pPr>
      <w:r w:rsidRPr="00294D0D">
        <w:rPr>
          <w:rFonts w:ascii="Times New Roman" w:hAnsi="Times New Roman" w:cs="Times New Roman"/>
          <w:i/>
          <w:iCs/>
        </w:rPr>
        <w:t xml:space="preserve">Where </w:t>
      </w:r>
      <w:proofErr w:type="spellStart"/>
      <w:r w:rsidRPr="00294D0D">
        <w:rPr>
          <w:rFonts w:ascii="Times New Roman" w:hAnsi="Times New Roman" w:cs="Times New Roman"/>
          <w:i/>
          <w:iCs/>
        </w:rPr>
        <w:t>c</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cost in dollars per metric ton to transport soybeans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to location </w:t>
      </w:r>
      <w:r w:rsidRPr="00294D0D">
        <w:rPr>
          <w:rFonts w:ascii="Times New Roman" w:hAnsi="Times New Roman" w:cs="Times New Roman"/>
          <w:i/>
          <w:iCs/>
        </w:rPr>
        <w:t>j,</w:t>
      </w:r>
      <w:r w:rsidRPr="00294D0D">
        <w:rPr>
          <w:rFonts w:ascii="Times New Roman" w:hAnsi="Times New Roman" w:cs="Times New Roman"/>
        </w:rPr>
        <w:t xml:space="preserve"> </w:t>
      </w:r>
      <w:proofErr w:type="spellStart"/>
      <w:r w:rsidRPr="00294D0D">
        <w:rPr>
          <w:rFonts w:ascii="Times New Roman" w:hAnsi="Times New Roman" w:cs="Times New Roman"/>
          <w:i/>
          <w:iCs/>
        </w:rPr>
        <w:t>b</w:t>
      </w:r>
      <w:r w:rsidRPr="00294D0D">
        <w:rPr>
          <w:rFonts w:ascii="Times New Roman" w:hAnsi="Times New Roman" w:cs="Times New Roman"/>
          <w:i/>
          <w:iCs/>
          <w:vertAlign w:val="subscript"/>
        </w:rPr>
        <w:t>j</w:t>
      </w:r>
      <w:proofErr w:type="spellEnd"/>
      <w:r w:rsidRPr="00294D0D">
        <w:rPr>
          <w:rFonts w:ascii="Times New Roman" w:hAnsi="Times New Roman" w:cs="Times New Roman"/>
          <w:i/>
          <w:iCs/>
          <w:vertAlign w:val="subscript"/>
        </w:rPr>
        <w:t xml:space="preserve"> </w:t>
      </w:r>
      <w:r w:rsidRPr="00294D0D">
        <w:rPr>
          <w:rFonts w:ascii="Times New Roman" w:hAnsi="Times New Roman" w:cs="Times New Roman"/>
        </w:rPr>
        <w:t xml:space="preserve">represents the relative basis in location </w:t>
      </w:r>
      <w:r w:rsidRPr="00294D0D">
        <w:rPr>
          <w:rFonts w:ascii="Times New Roman" w:hAnsi="Times New Roman" w:cs="Times New Roman"/>
          <w:i/>
          <w:iCs/>
        </w:rPr>
        <w:t>j</w:t>
      </w:r>
      <w:r w:rsidRPr="00294D0D">
        <w:rPr>
          <w:rFonts w:ascii="Times New Roman" w:hAnsi="Times New Roman" w:cs="Times New Roman"/>
        </w:rPr>
        <w:t xml:space="preserve">, </w:t>
      </w:r>
      <w:r w:rsidRPr="00294D0D">
        <w:rPr>
          <w:rFonts w:ascii="Times New Roman" w:hAnsi="Times New Roman" w:cs="Times New Roman"/>
          <w:i/>
          <w:iCs/>
        </w:rPr>
        <w:t>and</w:t>
      </w:r>
      <w:r w:rsidRPr="00294D0D">
        <w:rPr>
          <w:rFonts w:ascii="Times New Roman" w:hAnsi="Times New Roman" w:cs="Times New Roman"/>
        </w:rPr>
        <w:t xml:space="preserv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quantity of soybeans in metric tons transported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rPr>
        <w:t xml:space="preserve"> to location </w:t>
      </w:r>
      <w:r w:rsidRPr="00294D0D">
        <w:rPr>
          <w:rFonts w:ascii="Times New Roman" w:hAnsi="Times New Roman" w:cs="Times New Roman"/>
          <w:i/>
          <w:iCs/>
        </w:rPr>
        <w:t>j</w:t>
      </w:r>
      <w:r w:rsidRPr="00294D0D">
        <w:rPr>
          <w:rFonts w:ascii="Times New Roman" w:hAnsi="Times New Roman" w:cs="Times New Roman"/>
        </w:rPr>
        <w:t xml:space="preserve">. </w:t>
      </w:r>
    </w:p>
    <w:p w14:paraId="52718D37" w14:textId="77777777" w:rsidR="00E9276A" w:rsidRPr="00294D0D" w:rsidRDefault="00E9276A" w:rsidP="00A22F3E">
      <w:pPr>
        <w:spacing w:line="480" w:lineRule="auto"/>
        <w:rPr>
          <w:rFonts w:ascii="Times New Roman" w:hAnsi="Times New Roman" w:cs="Times New Roman"/>
          <w:i/>
          <w:iCs/>
        </w:rPr>
      </w:pPr>
      <w:r w:rsidRPr="00294D0D">
        <w:rPr>
          <w:rFonts w:ascii="Times New Roman" w:hAnsi="Times New Roman" w:cs="Times New Roman"/>
          <w:i/>
          <w:iCs/>
        </w:rPr>
        <w:t>Scenario 5</w:t>
      </w:r>
    </w:p>
    <w:p w14:paraId="6943602D" w14:textId="77777777" w:rsidR="00E9276A" w:rsidRPr="00294D0D" w:rsidRDefault="00E9276A" w:rsidP="00A22F3E">
      <w:pPr>
        <w:spacing w:line="480" w:lineRule="auto"/>
        <w:rPr>
          <w:rFonts w:ascii="Times New Roman" w:hAnsi="Times New Roman" w:cs="Times New Roman"/>
          <w:i/>
          <w:iCs/>
        </w:rPr>
      </w:pPr>
      <w:r w:rsidRPr="00294D0D">
        <w:rPr>
          <w:rFonts w:ascii="Times New Roman" w:hAnsi="Times New Roman" w:cs="Times New Roman"/>
        </w:rPr>
        <w:lastRenderedPageBreak/>
        <w:t xml:space="preserve">In scenario 5, a minimum quantity delivered is imposed across 33 locations. Minimum delivery to all locations is set at 2,722 metric tons. The objective function remains the same as scenarios 1 and 2: </w:t>
      </w:r>
    </w:p>
    <w:p w14:paraId="58CD9F73" w14:textId="77777777" w:rsidR="00E9276A" w:rsidRPr="00294D0D" w:rsidRDefault="00E9276A" w:rsidP="00A22F3E">
      <w:pPr>
        <w:spacing w:line="480" w:lineRule="auto"/>
        <w:rPr>
          <w:rFonts w:ascii="Times New Roman" w:eastAsiaTheme="minorEastAsia" w:hAnsi="Times New Roman" w:cs="Times New Roman"/>
          <w:iCs/>
        </w:rPr>
      </w:pPr>
      <m:oMathPara>
        <m:oMath>
          <m:r>
            <m:rPr>
              <m:nor/>
            </m:rPr>
            <w:rPr>
              <w:rFonts w:ascii="Times New Roman" w:hAnsi="Times New Roman" w:cs="Times New Roman"/>
              <w:iCs/>
            </w:rPr>
            <m:t xml:space="preserve">Min </m:t>
          </m:r>
          <m:r>
            <w:rPr>
              <w:rFonts w:ascii="Cambria Math" w:hAnsi="Cambria Math" w:cs="Times New Roman"/>
            </w:rPr>
            <m:t>Z=</m:t>
          </m:r>
          <m:nary>
            <m:naryPr>
              <m:chr m:val="∑"/>
              <m:subHide m:val="1"/>
              <m:supHide m:val="1"/>
              <m:ctrlPr>
                <w:rPr>
                  <w:rFonts w:ascii="Cambria Math" w:hAnsi="Cambria Math" w:cs="Times New Roman"/>
                  <w:iCs/>
                </w:rPr>
              </m:ctrlPr>
            </m:naryPr>
            <m:sub/>
            <m:sup/>
            <m:e>
              <m:nary>
                <m:naryPr>
                  <m:chr m:val="∑"/>
                  <m:subHide m:val="1"/>
                  <m:supHide m:val="1"/>
                  <m:ctrlPr>
                    <w:rPr>
                      <w:rFonts w:ascii="Cambria Math" w:hAnsi="Cambria Math" w:cs="Times New Roman"/>
                      <w:iCs/>
                    </w:rPr>
                  </m:ctrlPr>
                </m:naryPr>
                <m:sub>
                  <m:ctrlPr>
                    <w:rPr>
                      <w:rFonts w:ascii="Cambria Math" w:hAnsi="Cambria Math" w:cs="Times New Roman"/>
                      <w:i/>
                      <w:iCs/>
                    </w:rPr>
                  </m:ctrlPr>
                </m:sub>
                <m:sup>
                  <m:ctrlPr>
                    <w:rPr>
                      <w:rFonts w:ascii="Cambria Math" w:hAnsi="Cambria Math" w:cs="Times New Roman"/>
                      <w:i/>
                      <w:iCs/>
                    </w:rPr>
                  </m:ctrlPr>
                </m:sup>
                <m:e>
                  <m:sSub>
                    <m:sSubPr>
                      <m:ctrlPr>
                        <w:rPr>
                          <w:rFonts w:ascii="Cambria Math" w:hAnsi="Cambria Math" w:cs="Times New Roman"/>
                          <w:i/>
                          <w:iCs/>
                        </w:rPr>
                      </m:ctrlPr>
                    </m:sSubPr>
                    <m:e>
                      <m:r>
                        <w:rPr>
                          <w:rFonts w:ascii="Cambria Math" w:hAnsi="Cambria Math" w:cs="Times New Roman"/>
                        </w:rPr>
                        <m:t>c</m:t>
                      </m:r>
                    </m:e>
                    <m:sub>
                      <m:r>
                        <w:rPr>
                          <w:rFonts w:ascii="Cambria Math" w:hAnsi="Cambria Math" w:cs="Times New Roman"/>
                        </w:rPr>
                        <m:t>ij</m:t>
                      </m:r>
                    </m:sub>
                  </m:sSub>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ij</m:t>
                      </m:r>
                    </m:sub>
                  </m:sSub>
                  <m:ctrlPr>
                    <w:rPr>
                      <w:rFonts w:ascii="Cambria Math" w:hAnsi="Cambria Math" w:cs="Times New Roman"/>
                      <w:i/>
                      <w:iCs/>
                    </w:rPr>
                  </m:ctrlPr>
                </m:e>
              </m:nary>
            </m:e>
          </m:nary>
        </m:oMath>
      </m:oMathPara>
    </w:p>
    <w:p w14:paraId="636AD757" w14:textId="77777777" w:rsidR="00E9276A" w:rsidRPr="00294D0D" w:rsidRDefault="00E9276A" w:rsidP="00A22F3E">
      <w:pPr>
        <w:spacing w:line="480" w:lineRule="auto"/>
        <w:rPr>
          <w:rFonts w:ascii="Times New Roman" w:eastAsiaTheme="minorEastAsia" w:hAnsi="Times New Roman" w:cs="Times New Roman"/>
          <w:iCs/>
        </w:rPr>
      </w:pPr>
      <w:r w:rsidRPr="00294D0D">
        <w:rPr>
          <w:rFonts w:ascii="Times New Roman" w:eastAsiaTheme="minorEastAsia" w:hAnsi="Times New Roman" w:cs="Times New Roman"/>
          <w:iCs/>
        </w:rPr>
        <w:t>w</w:t>
      </w:r>
      <w:r w:rsidRPr="00294D0D">
        <w:rPr>
          <w:rFonts w:ascii="Times New Roman" w:hAnsi="Times New Roman" w:cs="Times New Roman"/>
        </w:rPr>
        <w:t xml:space="preserve">here </w:t>
      </w:r>
      <w:r w:rsidRPr="00294D0D">
        <w:rPr>
          <w:rFonts w:ascii="Times New Roman" w:hAnsi="Times New Roman" w:cs="Times New Roman"/>
          <w:i/>
          <w:iCs/>
        </w:rPr>
        <w:t>Z</w:t>
      </w:r>
      <w:r w:rsidRPr="00294D0D">
        <w:rPr>
          <w:rFonts w:ascii="Times New Roman" w:hAnsi="Times New Roman" w:cs="Times New Roman"/>
        </w:rPr>
        <w:t xml:space="preserve"> is the total transportation cost, </w:t>
      </w:r>
      <w:proofErr w:type="spellStart"/>
      <w:r w:rsidRPr="00294D0D">
        <w:rPr>
          <w:rFonts w:ascii="Times New Roman" w:hAnsi="Times New Roman" w:cs="Times New Roman"/>
          <w:i/>
          <w:iCs/>
        </w:rPr>
        <w:t>c</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cost in dollars per metric ton to transport soybeans by truck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rPr>
        <w:t xml:space="preserve"> to location </w:t>
      </w:r>
      <w:r w:rsidRPr="00294D0D">
        <w:rPr>
          <w:rFonts w:ascii="Times New Roman" w:hAnsi="Times New Roman" w:cs="Times New Roman"/>
          <w:i/>
          <w:iCs/>
        </w:rPr>
        <w:t>j</w:t>
      </w:r>
      <w:r w:rsidRPr="00294D0D">
        <w:rPr>
          <w:rFonts w:ascii="Times New Roman" w:hAnsi="Times New Roman" w:cs="Times New Roman"/>
        </w:rPr>
        <w:t xml:space="preserve"> </w:t>
      </w:r>
      <w:r w:rsidRPr="00294D0D">
        <w:rPr>
          <w:rFonts w:ascii="Times New Roman" w:hAnsi="Times New Roman" w:cs="Times New Roman"/>
          <w:i/>
          <w:iCs/>
        </w:rPr>
        <w:t>and</w:t>
      </w:r>
      <w:r w:rsidRPr="00294D0D">
        <w:rPr>
          <w:rFonts w:ascii="Times New Roman" w:hAnsi="Times New Roman" w:cs="Times New Roman"/>
        </w:rPr>
        <w:t xml:space="preserv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quantity of soybeans in metric tons transported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rPr>
        <w:t xml:space="preserve"> to location </w:t>
      </w:r>
      <w:r w:rsidRPr="00294D0D">
        <w:rPr>
          <w:rFonts w:ascii="Times New Roman" w:hAnsi="Times New Roman" w:cs="Times New Roman"/>
          <w:i/>
          <w:iCs/>
        </w:rPr>
        <w:t>j.</w:t>
      </w:r>
      <w:r w:rsidRPr="00294D0D">
        <w:rPr>
          <w:rFonts w:ascii="Times New Roman" w:hAnsi="Times New Roman" w:cs="Times New Roman"/>
        </w:rPr>
        <w:t xml:space="preserve"> </w:t>
      </w:r>
    </w:p>
    <w:p w14:paraId="5B77E5CE" w14:textId="21B7F152" w:rsidR="004B4244" w:rsidRPr="00294D0D" w:rsidRDefault="00E9276A" w:rsidP="00A22F3E">
      <w:pPr>
        <w:spacing w:line="480" w:lineRule="auto"/>
        <w:rPr>
          <w:rFonts w:ascii="Times New Roman" w:hAnsi="Times New Roman" w:cs="Times New Roman"/>
        </w:rPr>
      </w:pPr>
      <w:r w:rsidRPr="00294D0D">
        <w:rPr>
          <w:rFonts w:ascii="Times New Roman" w:hAnsi="Times New Roman" w:cs="Times New Roman"/>
        </w:rPr>
        <w:t xml:space="preserve">However, a constraint is added that all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j</w:t>
      </w:r>
      <w:proofErr w:type="spellEnd"/>
      <w:r w:rsidRPr="00294D0D">
        <w:rPr>
          <w:rFonts w:ascii="Times New Roman" w:hAnsi="Times New Roman" w:cs="Times New Roman"/>
          <w:vertAlign w:val="subscript"/>
        </w:rPr>
        <w:t xml:space="preserve"> </w:t>
      </w:r>
      <w:r w:rsidRPr="00294D0D">
        <w:rPr>
          <w:rFonts w:ascii="Times New Roman" w:hAnsi="Times New Roman" w:cs="Times New Roman"/>
        </w:rPr>
        <w:t>must be greater than or equal to 2,722 metric tons.</w:t>
      </w:r>
    </w:p>
    <w:p w14:paraId="3352E8AA" w14:textId="526008B2" w:rsidR="004B4244" w:rsidRPr="00294D0D" w:rsidRDefault="004B4244" w:rsidP="004B4244">
      <w:pPr>
        <w:keepNext/>
        <w:spacing w:line="480" w:lineRule="auto"/>
        <w:jc w:val="center"/>
        <w:outlineLvl w:val="1"/>
        <w:rPr>
          <w:rFonts w:ascii="Times New Roman" w:hAnsi="Times New Roman" w:cs="Times New Roman"/>
          <w:b/>
          <w:bCs/>
          <w:iCs/>
        </w:rPr>
      </w:pPr>
      <w:bookmarkStart w:id="17" w:name="_Toc200728709"/>
      <w:r w:rsidRPr="00294D0D">
        <w:rPr>
          <w:rFonts w:ascii="Times New Roman" w:hAnsi="Times New Roman" w:cs="Times New Roman"/>
          <w:b/>
          <w:bCs/>
          <w:iCs/>
        </w:rPr>
        <w:t>Results</w:t>
      </w:r>
      <w:bookmarkEnd w:id="17"/>
    </w:p>
    <w:p w14:paraId="53A90D7C" w14:textId="67434A61" w:rsidR="004B4244"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Our model allows analysis of trucking cost, price, and location assumptions to be modeled to determine the change in total transportation costs. The model can be utilized to inform decision makers on infrastructure expansion, changes in soybean distribution due to facility closures, and to estimate the impact of price premiums by location on the distribution of soybeans. Our results highlight six scenarios to demonstrate the functionality of the model.  The analysis of transportation costs across six scenarios reveals variations attributable to different operational conditions and constraints (</w:t>
      </w:r>
      <w:r w:rsidRPr="00D47C7F">
        <w:rPr>
          <w:rFonts w:ascii="Times New Roman" w:hAnsi="Times New Roman" w:cs="Times New Roman"/>
          <w:b/>
          <w:bCs/>
        </w:rPr>
        <w:t xml:space="preserve">Table </w:t>
      </w:r>
      <w:r w:rsidR="002E2B44" w:rsidRPr="00D47C7F">
        <w:rPr>
          <w:rFonts w:ascii="Times New Roman" w:hAnsi="Times New Roman" w:cs="Times New Roman"/>
          <w:b/>
          <w:bCs/>
        </w:rPr>
        <w:t>2.</w:t>
      </w:r>
      <w:r w:rsidRPr="00D47C7F">
        <w:rPr>
          <w:rFonts w:ascii="Times New Roman" w:hAnsi="Times New Roman" w:cs="Times New Roman"/>
          <w:b/>
          <w:bCs/>
        </w:rPr>
        <w:t>4</w:t>
      </w:r>
      <w:r w:rsidRPr="00294D0D">
        <w:rPr>
          <w:rFonts w:ascii="Times New Roman" w:hAnsi="Times New Roman" w:cs="Times New Roman"/>
        </w:rPr>
        <w:t xml:space="preserve">). </w:t>
      </w:r>
    </w:p>
    <w:p w14:paraId="17773646" w14:textId="77777777" w:rsidR="004B4244" w:rsidRPr="00294D0D" w:rsidRDefault="004B4244" w:rsidP="00A22F3E">
      <w:pPr>
        <w:spacing w:line="480" w:lineRule="auto"/>
        <w:rPr>
          <w:rFonts w:ascii="Times New Roman" w:hAnsi="Times New Roman" w:cs="Times New Roman"/>
          <w:i/>
          <w:iCs/>
        </w:rPr>
      </w:pPr>
      <w:r w:rsidRPr="00294D0D">
        <w:rPr>
          <w:rFonts w:ascii="Times New Roman" w:hAnsi="Times New Roman" w:cs="Times New Roman"/>
          <w:i/>
          <w:iCs/>
        </w:rPr>
        <w:t>Scenario 1</w:t>
      </w:r>
    </w:p>
    <w:p w14:paraId="5369E84E" w14:textId="093013BF" w:rsidR="004B4244"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 xml:space="preserve">In scenario 1, which serves as the base model without demand or capacity constraints, the average transportation cost is $1.932 per metric ton (MT), for a total cost of $3,677,306 based on a 10-year average Tennessee soybean production. As depicted in </w:t>
      </w:r>
      <w:r w:rsidRPr="003900DF">
        <w:rPr>
          <w:rFonts w:ascii="Times New Roman" w:hAnsi="Times New Roman" w:cs="Times New Roman"/>
          <w:b/>
          <w:bCs/>
        </w:rPr>
        <w:t xml:space="preserve">Figure </w:t>
      </w:r>
      <w:r w:rsidR="002E2B44" w:rsidRPr="003900DF">
        <w:rPr>
          <w:rFonts w:ascii="Times New Roman" w:hAnsi="Times New Roman" w:cs="Times New Roman"/>
          <w:b/>
          <w:bCs/>
        </w:rPr>
        <w:t>2.</w:t>
      </w:r>
      <w:r w:rsidRPr="003900DF">
        <w:rPr>
          <w:rFonts w:ascii="Times New Roman" w:hAnsi="Times New Roman" w:cs="Times New Roman"/>
          <w:b/>
          <w:bCs/>
        </w:rPr>
        <w:t>9</w:t>
      </w:r>
      <w:r w:rsidRPr="00294D0D">
        <w:rPr>
          <w:rFonts w:ascii="Times New Roman" w:hAnsi="Times New Roman" w:cs="Times New Roman"/>
        </w:rPr>
        <w:t xml:space="preserve"> and </w:t>
      </w:r>
      <w:r w:rsidRPr="00D47C7F">
        <w:rPr>
          <w:rFonts w:ascii="Times New Roman" w:hAnsi="Times New Roman" w:cs="Times New Roman"/>
          <w:b/>
          <w:bCs/>
        </w:rPr>
        <w:t xml:space="preserve">Table </w:t>
      </w:r>
      <w:r w:rsidR="002E2B44" w:rsidRPr="00D47C7F">
        <w:rPr>
          <w:rFonts w:ascii="Times New Roman" w:hAnsi="Times New Roman" w:cs="Times New Roman"/>
          <w:b/>
          <w:bCs/>
        </w:rPr>
        <w:t>2.</w:t>
      </w:r>
      <w:r w:rsidRPr="00D47C7F">
        <w:rPr>
          <w:rFonts w:ascii="Times New Roman" w:hAnsi="Times New Roman" w:cs="Times New Roman"/>
          <w:b/>
          <w:bCs/>
        </w:rPr>
        <w:t>5</w:t>
      </w:r>
      <w:r w:rsidRPr="00294D0D">
        <w:rPr>
          <w:rFonts w:ascii="Times New Roman" w:hAnsi="Times New Roman" w:cs="Times New Roman"/>
        </w:rPr>
        <w:t xml:space="preserve">, the model shows a relatively uniform distribution of transportation costs across Tennessee, with most counties experiencing costs between $1.97-3.94 per MT. The map reveals minimal regional </w:t>
      </w:r>
      <w:r w:rsidRPr="00294D0D">
        <w:rPr>
          <w:rFonts w:ascii="Times New Roman" w:hAnsi="Times New Roman" w:cs="Times New Roman"/>
        </w:rPr>
        <w:lastRenderedPageBreak/>
        <w:t xml:space="preserve">variation, though there's a slight increase in costs moving eastward, with only a few counties in the eastern region displaying moderately higher costs in the $6.30-7.87 per MT range and the western region maintains the lowest transportation costs. </w:t>
      </w:r>
    </w:p>
    <w:p w14:paraId="2101E01D" w14:textId="77777777" w:rsidR="004B4244" w:rsidRPr="00294D0D" w:rsidRDefault="004B4244" w:rsidP="00A22F3E">
      <w:pPr>
        <w:spacing w:line="480" w:lineRule="auto"/>
        <w:rPr>
          <w:rFonts w:ascii="Times New Roman" w:hAnsi="Times New Roman" w:cs="Times New Roman"/>
          <w:i/>
          <w:iCs/>
        </w:rPr>
      </w:pPr>
      <w:r w:rsidRPr="00294D0D">
        <w:rPr>
          <w:rFonts w:ascii="Times New Roman" w:hAnsi="Times New Roman" w:cs="Times New Roman"/>
          <w:i/>
          <w:iCs/>
        </w:rPr>
        <w:t>Scenario 2</w:t>
      </w:r>
    </w:p>
    <w:p w14:paraId="23F2C432" w14:textId="7E4E095D" w:rsidR="004B4244"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 xml:space="preserve">Scenario 2 estimates an average transportation cost of $2.56 per mt for a total transportation cost of $4,884,064 based on a 10-year average production. The capacity constraint does not change the estimated transportation cost per metric ton in 47 out of 77 counties. This is primarily due to access to barge points and </w:t>
      </w:r>
      <w:proofErr w:type="gramStart"/>
      <w:r w:rsidRPr="00294D0D">
        <w:rPr>
          <w:rFonts w:ascii="Times New Roman" w:hAnsi="Times New Roman" w:cs="Times New Roman"/>
        </w:rPr>
        <w:t>crushing</w:t>
      </w:r>
      <w:proofErr w:type="gramEnd"/>
      <w:r w:rsidRPr="00294D0D">
        <w:rPr>
          <w:rFonts w:ascii="Times New Roman" w:hAnsi="Times New Roman" w:cs="Times New Roman"/>
        </w:rPr>
        <w:t xml:space="preserve"> facilities with large capacities. Transportation costs remain low in the western region with gradual increases in transportation costs moving eastward </w:t>
      </w:r>
      <w:r w:rsidRPr="003900DF">
        <w:rPr>
          <w:rFonts w:ascii="Times New Roman" w:hAnsi="Times New Roman" w:cs="Times New Roman"/>
          <w:b/>
          <w:bCs/>
        </w:rPr>
        <w:t xml:space="preserve">(Figure </w:t>
      </w:r>
      <w:r w:rsidR="002E2B44" w:rsidRPr="003900DF">
        <w:rPr>
          <w:rFonts w:ascii="Times New Roman" w:hAnsi="Times New Roman" w:cs="Times New Roman"/>
          <w:b/>
          <w:bCs/>
        </w:rPr>
        <w:t>2.</w:t>
      </w:r>
      <w:r w:rsidRPr="003900DF">
        <w:rPr>
          <w:rFonts w:ascii="Times New Roman" w:hAnsi="Times New Roman" w:cs="Times New Roman"/>
          <w:b/>
          <w:bCs/>
        </w:rPr>
        <w:t>10</w:t>
      </w:r>
      <w:r w:rsidRPr="00294D0D">
        <w:rPr>
          <w:rFonts w:ascii="Times New Roman" w:hAnsi="Times New Roman" w:cs="Times New Roman"/>
        </w:rPr>
        <w:t xml:space="preserve"> and </w:t>
      </w:r>
      <w:r w:rsidRPr="003900DF">
        <w:rPr>
          <w:rFonts w:ascii="Times New Roman" w:hAnsi="Times New Roman" w:cs="Times New Roman"/>
          <w:b/>
          <w:bCs/>
        </w:rPr>
        <w:t xml:space="preserve">Table </w:t>
      </w:r>
      <w:r w:rsidR="002E2B44" w:rsidRPr="003900DF">
        <w:rPr>
          <w:rFonts w:ascii="Times New Roman" w:hAnsi="Times New Roman" w:cs="Times New Roman"/>
          <w:b/>
          <w:bCs/>
        </w:rPr>
        <w:t>2.</w:t>
      </w:r>
      <w:r w:rsidRPr="003900DF">
        <w:rPr>
          <w:rFonts w:ascii="Times New Roman" w:hAnsi="Times New Roman" w:cs="Times New Roman"/>
          <w:b/>
          <w:bCs/>
        </w:rPr>
        <w:t>5</w:t>
      </w:r>
      <w:r w:rsidRPr="00294D0D">
        <w:rPr>
          <w:rFonts w:ascii="Times New Roman" w:hAnsi="Times New Roman" w:cs="Times New Roman"/>
        </w:rPr>
        <w:t xml:space="preserve">). Most notably, once the capacity constraint is realized in Blount County (Ag Central Co-Op; </w:t>
      </w:r>
      <w:r w:rsidRPr="003900DF">
        <w:rPr>
          <w:rFonts w:ascii="Times New Roman" w:hAnsi="Times New Roman" w:cs="Times New Roman"/>
          <w:b/>
          <w:bCs/>
        </w:rPr>
        <w:t xml:space="preserve">Figure </w:t>
      </w:r>
      <w:r w:rsidR="002E2B44" w:rsidRPr="003900DF">
        <w:rPr>
          <w:rFonts w:ascii="Times New Roman" w:hAnsi="Times New Roman" w:cs="Times New Roman"/>
          <w:b/>
          <w:bCs/>
        </w:rPr>
        <w:t>2.</w:t>
      </w:r>
      <w:r w:rsidRPr="003900DF">
        <w:rPr>
          <w:rFonts w:ascii="Times New Roman" w:hAnsi="Times New Roman" w:cs="Times New Roman"/>
          <w:b/>
          <w:bCs/>
        </w:rPr>
        <w:t>7a</w:t>
      </w:r>
      <w:r w:rsidRPr="00294D0D">
        <w:rPr>
          <w:rFonts w:ascii="Times New Roman" w:hAnsi="Times New Roman" w:cs="Times New Roman"/>
        </w:rPr>
        <w:t xml:space="preserve">), transportation costs increase dramatically with the delivery of soybeans from East Tennessee counties to facilities in Middle Tennessee or Northern Alabama.  For Cocke, Greene, Washington, Hawkins, Hamblen, and Jefferson Counties, higher transportation costs (exceeding $13.78 per MT) are incurred compared to scenario 1. </w:t>
      </w:r>
    </w:p>
    <w:p w14:paraId="335D7B12" w14:textId="77777777" w:rsidR="004B4244" w:rsidRPr="00294D0D" w:rsidRDefault="004B4244" w:rsidP="00A22F3E">
      <w:pPr>
        <w:spacing w:line="480" w:lineRule="auto"/>
        <w:rPr>
          <w:rFonts w:ascii="Times New Roman" w:hAnsi="Times New Roman" w:cs="Times New Roman"/>
          <w:i/>
          <w:iCs/>
        </w:rPr>
      </w:pPr>
      <w:r w:rsidRPr="00294D0D">
        <w:rPr>
          <w:rFonts w:ascii="Times New Roman" w:hAnsi="Times New Roman" w:cs="Times New Roman"/>
          <w:i/>
          <w:iCs/>
        </w:rPr>
        <w:t>Scenario 3</w:t>
      </w:r>
    </w:p>
    <w:p w14:paraId="69D9DFE8" w14:textId="3164DD5B" w:rsidR="00ED4B16"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 xml:space="preserve">A price premium by facility type is included in Scenario 3, increasing the average transportation cost to $7.60 per MT and the total transportation cost to $14,463,812. </w:t>
      </w:r>
      <w:r w:rsidRPr="003900DF">
        <w:rPr>
          <w:rFonts w:ascii="Times New Roman" w:hAnsi="Times New Roman" w:cs="Times New Roman"/>
          <w:b/>
          <w:bCs/>
        </w:rPr>
        <w:t xml:space="preserve">Figure </w:t>
      </w:r>
      <w:r w:rsidR="002E2B44" w:rsidRPr="003900DF">
        <w:rPr>
          <w:rFonts w:ascii="Times New Roman" w:hAnsi="Times New Roman" w:cs="Times New Roman"/>
          <w:b/>
          <w:bCs/>
        </w:rPr>
        <w:t>2.</w:t>
      </w:r>
      <w:r w:rsidRPr="003900DF">
        <w:rPr>
          <w:rFonts w:ascii="Times New Roman" w:hAnsi="Times New Roman" w:cs="Times New Roman"/>
          <w:b/>
          <w:bCs/>
        </w:rPr>
        <w:t>11</w:t>
      </w:r>
      <w:r w:rsidRPr="00294D0D">
        <w:rPr>
          <w:rFonts w:ascii="Times New Roman" w:hAnsi="Times New Roman" w:cs="Times New Roman"/>
        </w:rPr>
        <w:t xml:space="preserve"> and </w:t>
      </w:r>
      <w:r w:rsidRPr="003900DF">
        <w:rPr>
          <w:rFonts w:ascii="Times New Roman" w:hAnsi="Times New Roman" w:cs="Times New Roman"/>
          <w:b/>
          <w:bCs/>
        </w:rPr>
        <w:t xml:space="preserve">Table </w:t>
      </w:r>
      <w:r w:rsidR="002E2B44" w:rsidRPr="003900DF">
        <w:rPr>
          <w:rFonts w:ascii="Times New Roman" w:hAnsi="Times New Roman" w:cs="Times New Roman"/>
          <w:b/>
          <w:bCs/>
        </w:rPr>
        <w:t>2.</w:t>
      </w:r>
      <w:r w:rsidRPr="003900DF">
        <w:rPr>
          <w:rFonts w:ascii="Times New Roman" w:hAnsi="Times New Roman" w:cs="Times New Roman"/>
          <w:b/>
          <w:bCs/>
        </w:rPr>
        <w:t>5</w:t>
      </w:r>
      <w:r w:rsidRPr="00294D0D">
        <w:rPr>
          <w:rFonts w:ascii="Times New Roman" w:hAnsi="Times New Roman" w:cs="Times New Roman"/>
        </w:rPr>
        <w:t xml:space="preserve"> depict that western counties maintain relatively lower costs while clusters of higher costs appear scattered throughout the state, particularly in the central and eastern regions. This pattern reflects how price premiums offered by different facility types (crushing plants compared to elevators and barge points) affect transportation decisions. For example, in scenario 3, due to the price premium provided by crushing facilities, country elevators that are closer in proximity, such </w:t>
      </w:r>
      <w:r w:rsidR="002D0B2D" w:rsidRPr="00294D0D">
        <w:rPr>
          <w:rFonts w:ascii="Times New Roman" w:hAnsi="Times New Roman" w:cs="Times New Roman"/>
        </w:rPr>
        <w:t xml:space="preserve">as </w:t>
      </w:r>
      <w:r w:rsidRPr="00294D0D">
        <w:rPr>
          <w:rFonts w:ascii="Times New Roman" w:hAnsi="Times New Roman" w:cs="Times New Roman"/>
        </w:rPr>
        <w:lastRenderedPageBreak/>
        <w:t>Ag Central Co-Op in Blount County, do not obtain suppl</w:t>
      </w:r>
      <w:r w:rsidR="002D0B2D" w:rsidRPr="00294D0D">
        <w:rPr>
          <w:rFonts w:ascii="Times New Roman" w:hAnsi="Times New Roman" w:cs="Times New Roman"/>
        </w:rPr>
        <w:t>ies</w:t>
      </w:r>
      <w:r w:rsidRPr="00294D0D">
        <w:rPr>
          <w:rFonts w:ascii="Times New Roman" w:hAnsi="Times New Roman" w:cs="Times New Roman"/>
        </w:rPr>
        <w:t>. In Blount, Chester, Claiborne, Knox, and Loudon Counties, the cost of transportation rises above $10 per MT, reflecting a notable increase relative to scenario 2.</w:t>
      </w:r>
    </w:p>
    <w:p w14:paraId="5A39BB5E" w14:textId="77777777" w:rsidR="004B4244" w:rsidRPr="00294D0D" w:rsidRDefault="004B4244" w:rsidP="00A22F3E">
      <w:pPr>
        <w:spacing w:line="480" w:lineRule="auto"/>
        <w:rPr>
          <w:rFonts w:ascii="Times New Roman" w:hAnsi="Times New Roman" w:cs="Times New Roman"/>
          <w:i/>
          <w:iCs/>
        </w:rPr>
      </w:pPr>
      <w:r w:rsidRPr="00294D0D">
        <w:rPr>
          <w:rFonts w:ascii="Times New Roman" w:hAnsi="Times New Roman" w:cs="Times New Roman"/>
          <w:i/>
          <w:iCs/>
        </w:rPr>
        <w:t>Scenario 4</w:t>
      </w:r>
    </w:p>
    <w:p w14:paraId="73D5F1CB" w14:textId="1306663A" w:rsidR="004B4244"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Scenario 4, which uses a relative basis approach, records the highest transportation costs, with an average of $12.56 per MT and a total cost of $23,933,415, reflecting the effects of dynamic geographical market conditions. It is important to note that scenario</w:t>
      </w:r>
      <w:r w:rsidR="002D0B2D" w:rsidRPr="00294D0D">
        <w:rPr>
          <w:rFonts w:ascii="Times New Roman" w:hAnsi="Times New Roman" w:cs="Times New Roman"/>
        </w:rPr>
        <w:t>s</w:t>
      </w:r>
      <w:r w:rsidRPr="00294D0D">
        <w:rPr>
          <w:rFonts w:ascii="Times New Roman" w:hAnsi="Times New Roman" w:cs="Times New Roman"/>
        </w:rPr>
        <w:t xml:space="preserve"> 4 and 3 provide similar incentives (premiums). The difference is </w:t>
      </w:r>
      <w:r w:rsidR="002D0B2D" w:rsidRPr="00294D0D">
        <w:rPr>
          <w:rFonts w:ascii="Times New Roman" w:hAnsi="Times New Roman" w:cs="Times New Roman"/>
        </w:rPr>
        <w:t xml:space="preserve">that </w:t>
      </w:r>
      <w:r w:rsidRPr="00294D0D">
        <w:rPr>
          <w:rFonts w:ascii="Times New Roman" w:hAnsi="Times New Roman" w:cs="Times New Roman"/>
        </w:rPr>
        <w:t>scenario 3 provides premiums based on the type of facility</w:t>
      </w:r>
      <w:r w:rsidR="002D0B2D" w:rsidRPr="00294D0D">
        <w:rPr>
          <w:rFonts w:ascii="Times New Roman" w:hAnsi="Times New Roman" w:cs="Times New Roman"/>
        </w:rPr>
        <w:t>,</w:t>
      </w:r>
      <w:r w:rsidRPr="00294D0D">
        <w:rPr>
          <w:rFonts w:ascii="Times New Roman" w:hAnsi="Times New Roman" w:cs="Times New Roman"/>
        </w:rPr>
        <w:t xml:space="preserve"> and scenario 4 based on geographic location.   This scenario showcases the most extreme cost variations among all scenarios, revealing an intense concentration of high-cost transportation in northern and eastern Tennessee, while even traditionally low-cost western regions show elevated costs (</w:t>
      </w:r>
      <w:r w:rsidRPr="003900DF">
        <w:rPr>
          <w:rFonts w:ascii="Times New Roman" w:hAnsi="Times New Roman" w:cs="Times New Roman"/>
          <w:b/>
          <w:bCs/>
        </w:rPr>
        <w:t xml:space="preserve">Figure </w:t>
      </w:r>
      <w:r w:rsidR="002E2B44" w:rsidRPr="003900DF">
        <w:rPr>
          <w:rFonts w:ascii="Times New Roman" w:hAnsi="Times New Roman" w:cs="Times New Roman"/>
          <w:b/>
          <w:bCs/>
        </w:rPr>
        <w:t>2.</w:t>
      </w:r>
      <w:r w:rsidRPr="003900DF">
        <w:rPr>
          <w:rFonts w:ascii="Times New Roman" w:hAnsi="Times New Roman" w:cs="Times New Roman"/>
          <w:b/>
          <w:bCs/>
        </w:rPr>
        <w:t>12</w:t>
      </w:r>
      <w:r w:rsidRPr="00294D0D">
        <w:rPr>
          <w:rFonts w:ascii="Times New Roman" w:hAnsi="Times New Roman" w:cs="Times New Roman"/>
        </w:rPr>
        <w:t xml:space="preserve">, </w:t>
      </w:r>
      <w:r w:rsidRPr="00D47C7F">
        <w:rPr>
          <w:rFonts w:ascii="Times New Roman" w:hAnsi="Times New Roman" w:cs="Times New Roman"/>
          <w:b/>
          <w:bCs/>
        </w:rPr>
        <w:t xml:space="preserve">Table </w:t>
      </w:r>
      <w:r w:rsidR="002E2B44" w:rsidRPr="00D47C7F">
        <w:rPr>
          <w:rFonts w:ascii="Times New Roman" w:hAnsi="Times New Roman" w:cs="Times New Roman"/>
          <w:b/>
          <w:bCs/>
        </w:rPr>
        <w:t>2.</w:t>
      </w:r>
      <w:r w:rsidRPr="00D47C7F">
        <w:rPr>
          <w:rFonts w:ascii="Times New Roman" w:hAnsi="Times New Roman" w:cs="Times New Roman"/>
          <w:b/>
          <w:bCs/>
        </w:rPr>
        <w:t>6</w:t>
      </w:r>
      <w:r w:rsidRPr="00294D0D">
        <w:rPr>
          <w:rFonts w:ascii="Times New Roman" w:hAnsi="Times New Roman" w:cs="Times New Roman"/>
        </w:rPr>
        <w:t xml:space="preserve">). Blount and Knox Counties see transportation costs exceeding $16.35 per MT, demonstrating the cost increase from Scenario 2. The striking regional differences highlight how basis values dramatically impact transportation costs. </w:t>
      </w:r>
    </w:p>
    <w:p w14:paraId="71A9E11E" w14:textId="77777777" w:rsidR="004B4244" w:rsidRPr="00294D0D" w:rsidRDefault="004B4244" w:rsidP="00A22F3E">
      <w:pPr>
        <w:spacing w:line="480" w:lineRule="auto"/>
        <w:rPr>
          <w:rFonts w:ascii="Times New Roman" w:hAnsi="Times New Roman" w:cs="Times New Roman"/>
          <w:i/>
          <w:iCs/>
        </w:rPr>
      </w:pPr>
      <w:r w:rsidRPr="00294D0D">
        <w:rPr>
          <w:rFonts w:ascii="Times New Roman" w:hAnsi="Times New Roman" w:cs="Times New Roman"/>
          <w:i/>
          <w:iCs/>
        </w:rPr>
        <w:t>Scenario 5</w:t>
      </w:r>
    </w:p>
    <w:p w14:paraId="37B88FDE" w14:textId="058CB292" w:rsidR="00ED4B16"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 xml:space="preserve">Scenario 5 institutes a minimum demand constraint. A notable aspect of the results is the similarity between scenario 2 and scenario 5. The latter incorporates a minimum demand requirement, resulting in additional transportation costs in only seven counties. Scenario 5 results in an average cost of $2.60 per MT and a total cost of $4,942,502, indicating that the impact of the minimum demand constraint is limited compared to scenario 2. </w:t>
      </w:r>
      <w:r w:rsidRPr="003900DF">
        <w:rPr>
          <w:rFonts w:ascii="Times New Roman" w:hAnsi="Times New Roman" w:cs="Times New Roman"/>
          <w:b/>
          <w:bCs/>
        </w:rPr>
        <w:t xml:space="preserve">Figure </w:t>
      </w:r>
      <w:r w:rsidR="002E2B44" w:rsidRPr="003900DF">
        <w:rPr>
          <w:rFonts w:ascii="Times New Roman" w:hAnsi="Times New Roman" w:cs="Times New Roman"/>
          <w:b/>
          <w:bCs/>
        </w:rPr>
        <w:t>2.</w:t>
      </w:r>
      <w:r w:rsidRPr="003900DF">
        <w:rPr>
          <w:rFonts w:ascii="Times New Roman" w:hAnsi="Times New Roman" w:cs="Times New Roman"/>
          <w:b/>
          <w:bCs/>
        </w:rPr>
        <w:t>13</w:t>
      </w:r>
      <w:r w:rsidRPr="00294D0D">
        <w:rPr>
          <w:rFonts w:ascii="Times New Roman" w:hAnsi="Times New Roman" w:cs="Times New Roman"/>
        </w:rPr>
        <w:t xml:space="preserve"> and </w:t>
      </w:r>
      <w:r w:rsidRPr="003900DF">
        <w:rPr>
          <w:rFonts w:ascii="Times New Roman" w:hAnsi="Times New Roman" w:cs="Times New Roman"/>
          <w:b/>
          <w:bCs/>
        </w:rPr>
        <w:t xml:space="preserve">Table </w:t>
      </w:r>
      <w:r w:rsidR="002E2B44" w:rsidRPr="003900DF">
        <w:rPr>
          <w:rFonts w:ascii="Times New Roman" w:hAnsi="Times New Roman" w:cs="Times New Roman"/>
          <w:b/>
          <w:bCs/>
        </w:rPr>
        <w:t>2.</w:t>
      </w:r>
      <w:r w:rsidRPr="003900DF">
        <w:rPr>
          <w:rFonts w:ascii="Times New Roman" w:hAnsi="Times New Roman" w:cs="Times New Roman"/>
          <w:b/>
          <w:bCs/>
        </w:rPr>
        <w:t>6</w:t>
      </w:r>
      <w:r w:rsidRPr="00294D0D">
        <w:rPr>
          <w:rFonts w:ascii="Times New Roman" w:hAnsi="Times New Roman" w:cs="Times New Roman"/>
        </w:rPr>
        <w:t xml:space="preserve"> also demonstrate consistent low-cost areas in western Tennessee, with gradually increasing costs </w:t>
      </w:r>
      <w:r w:rsidRPr="00294D0D">
        <w:rPr>
          <w:rFonts w:ascii="Times New Roman" w:hAnsi="Times New Roman" w:cs="Times New Roman"/>
        </w:rPr>
        <w:lastRenderedPageBreak/>
        <w:t>moving eastward for Scenario 5. Transportation costs increased in only five counties compared to Scenario 2.</w:t>
      </w:r>
    </w:p>
    <w:p w14:paraId="11ECC162" w14:textId="77777777" w:rsidR="004B4244" w:rsidRPr="00294D0D" w:rsidRDefault="004B4244" w:rsidP="00A22F3E">
      <w:pPr>
        <w:spacing w:line="480" w:lineRule="auto"/>
        <w:rPr>
          <w:rFonts w:ascii="Times New Roman" w:hAnsi="Times New Roman" w:cs="Times New Roman"/>
          <w:i/>
          <w:iCs/>
        </w:rPr>
      </w:pPr>
      <w:r w:rsidRPr="00294D0D">
        <w:rPr>
          <w:rFonts w:ascii="Times New Roman" w:hAnsi="Times New Roman" w:cs="Times New Roman"/>
          <w:i/>
          <w:iCs/>
        </w:rPr>
        <w:t>Scenario 6</w:t>
      </w:r>
    </w:p>
    <w:p w14:paraId="290A8F25" w14:textId="01AB3B99" w:rsidR="004B4244"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 xml:space="preserve">Scenario 6, which considers only </w:t>
      </w:r>
      <w:proofErr w:type="gramStart"/>
      <w:r w:rsidRPr="00294D0D">
        <w:rPr>
          <w:rFonts w:ascii="Times New Roman" w:hAnsi="Times New Roman" w:cs="Times New Roman"/>
        </w:rPr>
        <w:t>crush</w:t>
      </w:r>
      <w:proofErr w:type="gramEnd"/>
      <w:r w:rsidRPr="00294D0D">
        <w:rPr>
          <w:rFonts w:ascii="Times New Roman" w:hAnsi="Times New Roman" w:cs="Times New Roman"/>
        </w:rPr>
        <w:t xml:space="preserve"> and barge facilities, results in an average transportation cost of $4.78 per MT and a total transportation cost of $9,098,658. Compared to Scenario 2, transportation costs remain unchanged in 23 counties. However, counties without direct access to these facility types experience increased costs</w:t>
      </w:r>
      <w:r w:rsidRPr="003900DF">
        <w:rPr>
          <w:rFonts w:ascii="Times New Roman" w:hAnsi="Times New Roman" w:cs="Times New Roman"/>
          <w:b/>
          <w:bCs/>
        </w:rPr>
        <w:t xml:space="preserve">. Figure </w:t>
      </w:r>
      <w:r w:rsidR="002E2B44" w:rsidRPr="003900DF">
        <w:rPr>
          <w:rFonts w:ascii="Times New Roman" w:hAnsi="Times New Roman" w:cs="Times New Roman"/>
          <w:b/>
          <w:bCs/>
        </w:rPr>
        <w:t>2.</w:t>
      </w:r>
      <w:r w:rsidRPr="003900DF">
        <w:rPr>
          <w:rFonts w:ascii="Times New Roman" w:hAnsi="Times New Roman" w:cs="Times New Roman"/>
          <w:b/>
          <w:bCs/>
        </w:rPr>
        <w:t>14</w:t>
      </w:r>
      <w:r w:rsidRPr="00294D0D">
        <w:rPr>
          <w:rFonts w:ascii="Times New Roman" w:hAnsi="Times New Roman" w:cs="Times New Roman"/>
        </w:rPr>
        <w:t xml:space="preserve"> and </w:t>
      </w:r>
      <w:r w:rsidRPr="003900DF">
        <w:rPr>
          <w:rFonts w:ascii="Times New Roman" w:hAnsi="Times New Roman" w:cs="Times New Roman"/>
          <w:b/>
          <w:bCs/>
        </w:rPr>
        <w:t xml:space="preserve">Table </w:t>
      </w:r>
      <w:r w:rsidR="002E2B44" w:rsidRPr="003900DF">
        <w:rPr>
          <w:rFonts w:ascii="Times New Roman" w:hAnsi="Times New Roman" w:cs="Times New Roman"/>
          <w:b/>
          <w:bCs/>
        </w:rPr>
        <w:t>2.</w:t>
      </w:r>
      <w:r w:rsidRPr="003900DF">
        <w:rPr>
          <w:rFonts w:ascii="Times New Roman" w:hAnsi="Times New Roman" w:cs="Times New Roman"/>
          <w:b/>
          <w:bCs/>
        </w:rPr>
        <w:t>6</w:t>
      </w:r>
      <w:r w:rsidRPr="00294D0D">
        <w:rPr>
          <w:rFonts w:ascii="Times New Roman" w:hAnsi="Times New Roman" w:cs="Times New Roman"/>
        </w:rPr>
        <w:t xml:space="preserve"> illustrate that western Tennessee maintains lower costs, while central and eastern regions show noticeable cost increases. Compared to Scenario 2, transportation costs in Loudon and Knox Counties rise beyond $10 per MT.</w:t>
      </w:r>
    </w:p>
    <w:p w14:paraId="1065831D" w14:textId="18FE09A7" w:rsidR="004B4244" w:rsidRPr="00294D0D" w:rsidRDefault="004B4244" w:rsidP="004B4244">
      <w:pPr>
        <w:keepNext/>
        <w:spacing w:line="480" w:lineRule="auto"/>
        <w:jc w:val="center"/>
        <w:outlineLvl w:val="1"/>
        <w:rPr>
          <w:rFonts w:ascii="Times New Roman" w:hAnsi="Times New Roman" w:cs="Times New Roman"/>
          <w:b/>
          <w:bCs/>
          <w:iCs/>
        </w:rPr>
      </w:pPr>
      <w:bookmarkStart w:id="18" w:name="_Toc200728710"/>
      <w:r w:rsidRPr="00294D0D">
        <w:rPr>
          <w:rFonts w:ascii="Times New Roman" w:hAnsi="Times New Roman" w:cs="Times New Roman"/>
          <w:b/>
          <w:bCs/>
          <w:iCs/>
        </w:rPr>
        <w:t>Conclusion</w:t>
      </w:r>
      <w:bookmarkEnd w:id="18"/>
    </w:p>
    <w:p w14:paraId="6819F5C1" w14:textId="77777777" w:rsidR="004B4244"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This study provides a comprehensive analysis of soybean distribution dynamics in Tennessee, with a focus on minimizing transportation costs through linear programming. By evaluating different scenarios—ranging from a base model without capacity constraints to scenarios incorporating price premiums, regional basis adjustments, and minimum demand requirements—we gain valuable insights into the spatial flow of soybeans from production regions to primary destinations such as crushing facilities, elevators, and barge points.</w:t>
      </w:r>
    </w:p>
    <w:p w14:paraId="46F5D317" w14:textId="77777777" w:rsidR="004B4244"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 xml:space="preserve">The various scenarios examined reveal how factors such as price premiums, demand constraints, and regional basis values significantly influence transportation dynamics. While the base scenarios indicate relatively stable costs, the inclusion of price premiums and basis adjustments leads to substantial increases in transportation expenses, particularly in East Tennessee. Additionally, the limited impact of minimum demand requirements compared to operational </w:t>
      </w:r>
      <w:r w:rsidRPr="00294D0D">
        <w:rPr>
          <w:rFonts w:ascii="Times New Roman" w:hAnsi="Times New Roman" w:cs="Times New Roman"/>
        </w:rPr>
        <w:lastRenderedPageBreak/>
        <w:t>conditions in transportation costs suggests a complex interplay between market expectations and logistical realities.</w:t>
      </w:r>
    </w:p>
    <w:p w14:paraId="5FAFFB5C" w14:textId="77777777" w:rsidR="004B4244"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The findings underscore the significant role of Tennessee’s geography and transportation infrastructure in facilitating cost-effective soybean distribution. The incorporation of price premiums and basis adjustments highlights the variability in market incentives across destination types and their impact on optimizing soybean movement. Furthermore, the regionalized nature of production and demand underscores the importance of spatial analysis in formulating strategies that enhance efficiency and profitability for producers.</w:t>
      </w:r>
    </w:p>
    <w:p w14:paraId="7D4AE8BC" w14:textId="77777777" w:rsidR="004B4244" w:rsidRPr="00294D0D" w:rsidRDefault="004B4244" w:rsidP="00A22F3E">
      <w:pPr>
        <w:spacing w:line="480" w:lineRule="auto"/>
        <w:rPr>
          <w:rFonts w:ascii="Times New Roman" w:hAnsi="Times New Roman" w:cs="Times New Roman"/>
        </w:rPr>
      </w:pPr>
      <w:r w:rsidRPr="00294D0D">
        <w:rPr>
          <w:rFonts w:ascii="Times New Roman" w:hAnsi="Times New Roman" w:cs="Times New Roman"/>
        </w:rPr>
        <w:t>This research contributes to the broader understanding of agricultural supply chain logistics, offering a practical framework for optimizing transportation costs while meeting market constraints. Policymakers, producers, and industry stakeholders can leverage these insights to improve distribution strategies, address regional disparities, and strengthen Tennessee’s role in the soybean industry. Future research could explore the integration of multiple transportation modes, seasonal variations in production and demand, and the environmental implications of transportation strategies to further enhance supply chain resilience and sustainability.</w:t>
      </w:r>
    </w:p>
    <w:p w14:paraId="260F790D" w14:textId="77777777" w:rsidR="00E9276A" w:rsidRPr="00294D0D" w:rsidRDefault="00E9276A" w:rsidP="00A22F3E">
      <w:pPr>
        <w:spacing w:line="480" w:lineRule="auto"/>
        <w:rPr>
          <w:rFonts w:ascii="Times New Roman" w:hAnsi="Times New Roman" w:cs="Times New Roman"/>
        </w:rPr>
      </w:pPr>
    </w:p>
    <w:p w14:paraId="32ED1509" w14:textId="77777777" w:rsidR="00E9276A" w:rsidRPr="00294D0D" w:rsidRDefault="00E9276A" w:rsidP="00A22F3E">
      <w:pPr>
        <w:spacing w:line="480" w:lineRule="auto"/>
        <w:rPr>
          <w:rFonts w:ascii="Times New Roman" w:hAnsi="Times New Roman" w:cs="Times New Roman"/>
        </w:rPr>
      </w:pPr>
    </w:p>
    <w:p w14:paraId="03F760CD" w14:textId="77777777" w:rsidR="00ED4B16" w:rsidRPr="00294D0D" w:rsidRDefault="00ED4B16" w:rsidP="00A22F3E">
      <w:pPr>
        <w:spacing w:line="480" w:lineRule="auto"/>
        <w:rPr>
          <w:rFonts w:ascii="Times New Roman" w:hAnsi="Times New Roman" w:cs="Times New Roman"/>
        </w:rPr>
      </w:pPr>
    </w:p>
    <w:p w14:paraId="4B3597F9" w14:textId="77777777" w:rsidR="00ED4B16" w:rsidRPr="00294D0D" w:rsidRDefault="00ED4B16" w:rsidP="00A22F3E">
      <w:pPr>
        <w:spacing w:line="480" w:lineRule="auto"/>
        <w:rPr>
          <w:rFonts w:ascii="Times New Roman" w:hAnsi="Times New Roman" w:cs="Times New Roman"/>
        </w:rPr>
      </w:pPr>
    </w:p>
    <w:p w14:paraId="04BAE7F4" w14:textId="77777777" w:rsidR="00ED4B16" w:rsidRPr="00294D0D" w:rsidRDefault="00ED4B16" w:rsidP="00E9276A">
      <w:pPr>
        <w:spacing w:line="480" w:lineRule="auto"/>
        <w:jc w:val="both"/>
        <w:rPr>
          <w:rFonts w:ascii="Times New Roman" w:hAnsi="Times New Roman" w:cs="Times New Roman"/>
        </w:rPr>
      </w:pPr>
    </w:p>
    <w:p w14:paraId="58F0BF90" w14:textId="77777777" w:rsidR="00ED4B16" w:rsidRPr="00294D0D" w:rsidRDefault="00ED4B16" w:rsidP="00E9276A">
      <w:pPr>
        <w:spacing w:line="480" w:lineRule="auto"/>
        <w:jc w:val="both"/>
        <w:rPr>
          <w:rFonts w:ascii="Times New Roman" w:hAnsi="Times New Roman" w:cs="Times New Roman"/>
        </w:rPr>
      </w:pPr>
    </w:p>
    <w:p w14:paraId="05732FE7" w14:textId="5E1D8C5C" w:rsidR="00ED4B16" w:rsidRPr="00294D0D" w:rsidRDefault="00ED4B16" w:rsidP="00ED4B16">
      <w:pPr>
        <w:keepNext/>
        <w:spacing w:line="480" w:lineRule="auto"/>
        <w:jc w:val="center"/>
        <w:outlineLvl w:val="1"/>
        <w:rPr>
          <w:rFonts w:ascii="Times New Roman" w:hAnsi="Times New Roman" w:cs="Times New Roman"/>
          <w:b/>
          <w:bCs/>
          <w:iCs/>
        </w:rPr>
      </w:pPr>
      <w:bookmarkStart w:id="19" w:name="_Toc200728711"/>
      <w:r w:rsidRPr="00294D0D">
        <w:rPr>
          <w:rFonts w:ascii="Times New Roman" w:hAnsi="Times New Roman" w:cs="Times New Roman"/>
          <w:b/>
          <w:bCs/>
          <w:iCs/>
        </w:rPr>
        <w:lastRenderedPageBreak/>
        <w:t>References</w:t>
      </w:r>
      <w:bookmarkEnd w:id="19"/>
    </w:p>
    <w:p w14:paraId="4B3B9766" w14:textId="5C143C3B"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 Agricultural Marketing Service. 2023a. "Analysis of Grain Basis Behavior: Transportation Disruptions Summary." Washington DC: U.S. Department of Agriculture. Available at: </w:t>
      </w:r>
      <w:hyperlink r:id="rId19" w:history="1">
        <w:r w:rsidRPr="00294D0D">
          <w:rPr>
            <w:rStyle w:val="Hyperlink"/>
            <w:rFonts w:ascii="Times New Roman" w:hAnsi="Times New Roman" w:cs="Times New Roman"/>
          </w:rPr>
          <w:t>https://www.ams.usda.gov/sites/default/files/media/AnalysisofGrainBasisBehaviorTransportationDisruptionsSummary.pdf</w:t>
        </w:r>
      </w:hyperlink>
      <w:r w:rsidRPr="00294D0D">
        <w:rPr>
          <w:rFonts w:ascii="Times New Roman" w:hAnsi="Times New Roman" w:cs="Times New Roman"/>
        </w:rPr>
        <w:t xml:space="preserve"> </w:t>
      </w:r>
    </w:p>
    <w:p w14:paraId="482BFC18" w14:textId="0F57866B"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Agricultural Marketing Service. 2023b. "Grain Transportation Report, October 5, 2023." Washington DC: U.S. Department of Agriculture. Available at: </w:t>
      </w:r>
      <w:hyperlink r:id="rId20" w:history="1">
        <w:r w:rsidRPr="00294D0D">
          <w:rPr>
            <w:rStyle w:val="Hyperlink"/>
            <w:rFonts w:ascii="Times New Roman" w:hAnsi="Times New Roman" w:cs="Times New Roman"/>
          </w:rPr>
          <w:t>https://www.ams.usda.gov/sites/default/files/media/GTR10052023.pdf</w:t>
        </w:r>
      </w:hyperlink>
      <w:r w:rsidRPr="00294D0D">
        <w:rPr>
          <w:rFonts w:ascii="Times New Roman" w:hAnsi="Times New Roman" w:cs="Times New Roman"/>
        </w:rPr>
        <w:t xml:space="preserve"> </w:t>
      </w:r>
    </w:p>
    <w:p w14:paraId="5A730EF7" w14:textId="2BCC6853"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Agricultural Marketing Service. 2025a. "Grain Transportation Report." Available at: </w:t>
      </w:r>
      <w:hyperlink r:id="rId21" w:history="1">
        <w:r w:rsidRPr="00294D0D">
          <w:rPr>
            <w:rStyle w:val="Hyperlink"/>
            <w:rFonts w:ascii="Times New Roman" w:hAnsi="Times New Roman" w:cs="Times New Roman"/>
          </w:rPr>
          <w:t>https://www.ams.usda.gov/sites/default/files/media/GTR02202025.pdf</w:t>
        </w:r>
      </w:hyperlink>
      <w:r w:rsidRPr="00294D0D">
        <w:rPr>
          <w:rFonts w:ascii="Times New Roman" w:hAnsi="Times New Roman" w:cs="Times New Roman"/>
        </w:rPr>
        <w:t xml:space="preserve"> </w:t>
      </w:r>
    </w:p>
    <w:p w14:paraId="0B12094D" w14:textId="5BCB0D7F"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Agricultural Marketing Service. 2025b. "Tennessee Daily Grain Bids." Available at: </w:t>
      </w:r>
      <w:hyperlink r:id="rId22" w:history="1">
        <w:r w:rsidRPr="00294D0D">
          <w:rPr>
            <w:rStyle w:val="Hyperlink"/>
            <w:rFonts w:ascii="Times New Roman" w:hAnsi="Times New Roman" w:cs="Times New Roman"/>
          </w:rPr>
          <w:t>https://www.ams.usda.gov/mnreports/ams_3088.pdf</w:t>
        </w:r>
      </w:hyperlink>
      <w:r w:rsidRPr="00294D0D">
        <w:rPr>
          <w:rFonts w:ascii="Times New Roman" w:hAnsi="Times New Roman" w:cs="Times New Roman"/>
        </w:rPr>
        <w:t xml:space="preserve"> </w:t>
      </w:r>
    </w:p>
    <w:p w14:paraId="4DFB9435" w14:textId="17D196B5"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Cafarelli, P., and A. Sparger. 2017. "Analysis of grain basis behavior during transportation disruptions (Summary)." U.S. Department of Agriculture, Agricultural Marketing Service. Available at: </w:t>
      </w:r>
      <w:hyperlink r:id="rId23" w:history="1">
        <w:r w:rsidRPr="00294D0D">
          <w:rPr>
            <w:rStyle w:val="Hyperlink"/>
            <w:rFonts w:ascii="Times New Roman" w:hAnsi="Times New Roman" w:cs="Times New Roman"/>
          </w:rPr>
          <w:t>https://www.ams.usda.gov/sites/default/files/media/AnalysisofGrainBasisBehaviorTransportationDisruptionsSummary.pdf</w:t>
        </w:r>
      </w:hyperlink>
      <w:r w:rsidRPr="00294D0D">
        <w:rPr>
          <w:rFonts w:ascii="Times New Roman" w:hAnsi="Times New Roman" w:cs="Times New Roman"/>
        </w:rPr>
        <w:t xml:space="preserve"> </w:t>
      </w:r>
    </w:p>
    <w:p w14:paraId="477188CC" w14:textId="5E8F61DD"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Economic Research Service. 2008. "Corn prices </w:t>
      </w:r>
      <w:proofErr w:type="gramStart"/>
      <w:r w:rsidRPr="00294D0D">
        <w:rPr>
          <w:rFonts w:ascii="Times New Roman" w:hAnsi="Times New Roman" w:cs="Times New Roman"/>
        </w:rPr>
        <w:t>near</w:t>
      </w:r>
      <w:proofErr w:type="gramEnd"/>
      <w:r w:rsidRPr="00294D0D">
        <w:rPr>
          <w:rFonts w:ascii="Times New Roman" w:hAnsi="Times New Roman" w:cs="Times New Roman"/>
        </w:rPr>
        <w:t xml:space="preserve"> record high, but what about food costs?" Available at: </w:t>
      </w:r>
      <w:hyperlink r:id="rId24" w:history="1">
        <w:r w:rsidRPr="00294D0D">
          <w:rPr>
            <w:rStyle w:val="Hyperlink"/>
            <w:rFonts w:ascii="Times New Roman" w:hAnsi="Times New Roman" w:cs="Times New Roman"/>
          </w:rPr>
          <w:t>https://www.ers.usda.gov/amber-waves/2008/february/corn-prices-near-record-high-but-what-about-food-costs</w:t>
        </w:r>
      </w:hyperlink>
      <w:r w:rsidRPr="00294D0D">
        <w:rPr>
          <w:rFonts w:ascii="Times New Roman" w:hAnsi="Times New Roman" w:cs="Times New Roman"/>
        </w:rPr>
        <w:t xml:space="preserve"> </w:t>
      </w:r>
    </w:p>
    <w:p w14:paraId="6999E840" w14:textId="3DAA3965"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lastRenderedPageBreak/>
        <w:t xml:space="preserve">Ellis, D., B. Glover, J. Kruse, C. Morgan, J. Kuzio, J. Rebello, and M. Steadman. 2019. "Identifying Transportation Costs Associated with Soybeans, Corn, and Related Agricultural Products." College Station TX: Texas A&amp;M Transportation Institute. </w:t>
      </w:r>
    </w:p>
    <w:p w14:paraId="506FDFE7" w14:textId="4668B6ED" w:rsidR="00ED4B16" w:rsidRPr="00294D0D" w:rsidRDefault="00ED4B16" w:rsidP="004F4F20">
      <w:pPr>
        <w:spacing w:line="480" w:lineRule="auto"/>
        <w:ind w:left="720" w:hanging="720"/>
        <w:rPr>
          <w:rFonts w:ascii="Times New Roman" w:hAnsi="Times New Roman" w:cs="Times New Roman"/>
        </w:rPr>
      </w:pPr>
      <w:proofErr w:type="spellStart"/>
      <w:r w:rsidRPr="00294D0D">
        <w:rPr>
          <w:rFonts w:ascii="Times New Roman" w:hAnsi="Times New Roman" w:cs="Times New Roman"/>
        </w:rPr>
        <w:t>FreightWaves</w:t>
      </w:r>
      <w:proofErr w:type="spellEnd"/>
      <w:r w:rsidRPr="00294D0D">
        <w:rPr>
          <w:rFonts w:ascii="Times New Roman" w:hAnsi="Times New Roman" w:cs="Times New Roman"/>
        </w:rPr>
        <w:t xml:space="preserve">. 2020. "Understanding total operating cost per mile for truckload carriers." Available at: </w:t>
      </w:r>
      <w:hyperlink r:id="rId25" w:history="1">
        <w:r w:rsidRPr="00294D0D">
          <w:rPr>
            <w:rStyle w:val="Hyperlink"/>
            <w:rFonts w:ascii="Times New Roman" w:hAnsi="Times New Roman" w:cs="Times New Roman"/>
          </w:rPr>
          <w:t>https://www.freightwaves.com/news/understanding-total-operating-cost-per-mile</w:t>
        </w:r>
      </w:hyperlink>
      <w:r w:rsidRPr="00294D0D">
        <w:rPr>
          <w:rFonts w:ascii="Times New Roman" w:hAnsi="Times New Roman" w:cs="Times New Roman"/>
        </w:rPr>
        <w:t xml:space="preserve"> </w:t>
      </w:r>
    </w:p>
    <w:p w14:paraId="6EED7609" w14:textId="3A3E76C4"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Henderson, R., J. </w:t>
      </w:r>
      <w:proofErr w:type="spellStart"/>
      <w:r w:rsidRPr="00294D0D">
        <w:rPr>
          <w:rFonts w:ascii="Times New Roman" w:hAnsi="Times New Roman" w:cs="Times New Roman"/>
        </w:rPr>
        <w:t>Gastelle</w:t>
      </w:r>
      <w:proofErr w:type="spellEnd"/>
      <w:r w:rsidRPr="00294D0D">
        <w:rPr>
          <w:rFonts w:ascii="Times New Roman" w:hAnsi="Times New Roman" w:cs="Times New Roman"/>
        </w:rPr>
        <w:t xml:space="preserve">, and P. Caffarelli. 2024. "Transportation of U.S. Grains: A Modal Share Analysis." U.S. Dept. of Agriculture, Agricultural Marketing Service. Available at: </w:t>
      </w:r>
      <w:hyperlink r:id="rId26" w:history="1">
        <w:r w:rsidRPr="00294D0D">
          <w:rPr>
            <w:rStyle w:val="Hyperlink"/>
            <w:rFonts w:ascii="Times New Roman" w:hAnsi="Times New Roman" w:cs="Times New Roman"/>
          </w:rPr>
          <w:t>http://dx.doi.org/10.9752/TS049.09-2024</w:t>
        </w:r>
      </w:hyperlink>
      <w:r w:rsidRPr="00294D0D">
        <w:rPr>
          <w:rFonts w:ascii="Times New Roman" w:hAnsi="Times New Roman" w:cs="Times New Roman"/>
        </w:rPr>
        <w:t xml:space="preserve"> </w:t>
      </w:r>
    </w:p>
    <w:p w14:paraId="26D61E4C" w14:textId="095F20C9"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Indiana Corn and Soybean Alliance. </w:t>
      </w:r>
      <w:proofErr w:type="gramStart"/>
      <w:r w:rsidRPr="00294D0D">
        <w:rPr>
          <w:rFonts w:ascii="Times New Roman" w:hAnsi="Times New Roman" w:cs="Times New Roman"/>
        </w:rPr>
        <w:t>n.d. "</w:t>
      </w:r>
      <w:proofErr w:type="gramEnd"/>
      <w:r w:rsidRPr="00294D0D">
        <w:rPr>
          <w:rFonts w:ascii="Times New Roman" w:hAnsi="Times New Roman" w:cs="Times New Roman"/>
        </w:rPr>
        <w:t xml:space="preserve">Corn and soybean uses for consumers." Available at: </w:t>
      </w:r>
      <w:hyperlink r:id="rId27" w:history="1">
        <w:r w:rsidRPr="00294D0D">
          <w:rPr>
            <w:rStyle w:val="Hyperlink"/>
            <w:rFonts w:ascii="Times New Roman" w:hAnsi="Times New Roman" w:cs="Times New Roman"/>
          </w:rPr>
          <w:t>https://incornandsoy.org/for-consumers/corn-and-soybean-uses/</w:t>
        </w:r>
      </w:hyperlink>
      <w:r w:rsidRPr="00294D0D">
        <w:rPr>
          <w:rFonts w:ascii="Times New Roman" w:hAnsi="Times New Roman" w:cs="Times New Roman"/>
        </w:rPr>
        <w:t xml:space="preserve"> </w:t>
      </w:r>
    </w:p>
    <w:p w14:paraId="7F551A27" w14:textId="217981DC"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Institute </w:t>
      </w:r>
      <w:proofErr w:type="gramStart"/>
      <w:r w:rsidRPr="00294D0D">
        <w:rPr>
          <w:rFonts w:ascii="Times New Roman" w:hAnsi="Times New Roman" w:cs="Times New Roman"/>
        </w:rPr>
        <w:t>for Feed</w:t>
      </w:r>
      <w:proofErr w:type="gramEnd"/>
      <w:r w:rsidRPr="00294D0D">
        <w:rPr>
          <w:rFonts w:ascii="Times New Roman" w:hAnsi="Times New Roman" w:cs="Times New Roman"/>
        </w:rPr>
        <w:t xml:space="preserve"> Education and Research. 2025. "IFEEDER releases new animal feed consumption data." Available at: </w:t>
      </w:r>
      <w:hyperlink r:id="rId28" w:history="1">
        <w:r w:rsidRPr="00294D0D">
          <w:rPr>
            <w:rStyle w:val="Hyperlink"/>
            <w:rFonts w:ascii="Times New Roman" w:hAnsi="Times New Roman" w:cs="Times New Roman"/>
          </w:rPr>
          <w:t>https://www.ifeeder.org/news/releases/ifeeder-releases-new-animal-feed-consumption-data/</w:t>
        </w:r>
      </w:hyperlink>
      <w:r w:rsidRPr="00294D0D">
        <w:rPr>
          <w:rFonts w:ascii="Times New Roman" w:hAnsi="Times New Roman" w:cs="Times New Roman"/>
        </w:rPr>
        <w:t xml:space="preserve"> </w:t>
      </w:r>
    </w:p>
    <w:p w14:paraId="7ED9547B" w14:textId="4D77894C"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Iowa Soybean Association. 2023. "U.S. Soy Needs You More than Ever: Ag Consultant Tells Buyers in Bogotá." Available at: </w:t>
      </w:r>
      <w:hyperlink r:id="rId29" w:history="1">
        <w:r w:rsidRPr="00294D0D">
          <w:rPr>
            <w:rStyle w:val="Hyperlink"/>
            <w:rFonts w:ascii="Times New Roman" w:hAnsi="Times New Roman" w:cs="Times New Roman"/>
          </w:rPr>
          <w:t>https://www.iasoybeans.com/newsroom/article/us-soy-needs-you-more-than-ever-ag-consultant-tells-buyers-in-bogota</w:t>
        </w:r>
      </w:hyperlink>
      <w:r w:rsidRPr="00294D0D">
        <w:rPr>
          <w:rFonts w:ascii="Times New Roman" w:hAnsi="Times New Roman" w:cs="Times New Roman"/>
        </w:rPr>
        <w:t xml:space="preserve"> </w:t>
      </w:r>
    </w:p>
    <w:p w14:paraId="728AFEDF" w14:textId="7DDB012C"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Rabobank Agriculture Research. 2023. "Soybean Basis Map, November 13." Available at: </w:t>
      </w:r>
      <w:hyperlink r:id="rId30" w:history="1">
        <w:r w:rsidRPr="00294D0D">
          <w:rPr>
            <w:rStyle w:val="Hyperlink"/>
            <w:rFonts w:ascii="Times New Roman" w:hAnsi="Times New Roman" w:cs="Times New Roman"/>
          </w:rPr>
          <w:t>https://www.raboag.com/mm/images/Basis%20Maps/November13-SoybeanBasis.png</w:t>
        </w:r>
      </w:hyperlink>
      <w:r w:rsidRPr="00294D0D">
        <w:rPr>
          <w:rFonts w:ascii="Times New Roman" w:hAnsi="Times New Roman" w:cs="Times New Roman"/>
        </w:rPr>
        <w:t xml:space="preserve"> </w:t>
      </w:r>
    </w:p>
    <w:p w14:paraId="5960AB85" w14:textId="55C8E9A6"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Smith, S.A. 2021. "Soybean outlook: Southern outlook conference." University of Tennessee, Department of Agricultural and Resource Economics. Available at: </w:t>
      </w:r>
      <w:hyperlink r:id="rId31" w:history="1">
        <w:r w:rsidRPr="00294D0D">
          <w:rPr>
            <w:rStyle w:val="Hyperlink"/>
            <w:rFonts w:ascii="Times New Roman" w:hAnsi="Times New Roman" w:cs="Times New Roman"/>
          </w:rPr>
          <w:t>https://arec.tennessee.edu/wp-content/uploads/sites/17/2021/10/Soybean-Outlook-September-22-2021.pdf</w:t>
        </w:r>
      </w:hyperlink>
      <w:r w:rsidRPr="00294D0D">
        <w:rPr>
          <w:rFonts w:ascii="Times New Roman" w:hAnsi="Times New Roman" w:cs="Times New Roman"/>
        </w:rPr>
        <w:t xml:space="preserve"> </w:t>
      </w:r>
    </w:p>
    <w:p w14:paraId="6CA0E68E" w14:textId="17B8581A"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Tennessee Department of Agriculture. 2018. "Corn checkoff referendum." Available at: </w:t>
      </w:r>
      <w:hyperlink r:id="rId32" w:history="1">
        <w:r w:rsidRPr="00294D0D">
          <w:rPr>
            <w:rStyle w:val="Hyperlink"/>
            <w:rFonts w:ascii="Times New Roman" w:hAnsi="Times New Roman" w:cs="Times New Roman"/>
          </w:rPr>
          <w:t>https://www.tn.gov/agriculture/news/2018/10/22/corn-checkoff-referendum.html</w:t>
        </w:r>
      </w:hyperlink>
      <w:r w:rsidRPr="00294D0D">
        <w:rPr>
          <w:rFonts w:ascii="Times New Roman" w:hAnsi="Times New Roman" w:cs="Times New Roman"/>
        </w:rPr>
        <w:t xml:space="preserve"> </w:t>
      </w:r>
    </w:p>
    <w:p w14:paraId="73B9BC3C" w14:textId="4B95B034"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 Tennessee Department of Transportation. 2024. "Research Report RES2023-07." Available at: </w:t>
      </w:r>
      <w:hyperlink r:id="rId33" w:history="1">
        <w:r w:rsidRPr="00294D0D">
          <w:rPr>
            <w:rStyle w:val="Hyperlink"/>
            <w:rFonts w:ascii="Times New Roman" w:hAnsi="Times New Roman" w:cs="Times New Roman"/>
          </w:rPr>
          <w:t>https://www.tn.gov/content/dam/tn/tdot/research/final-reports/2023-final-reports-and-summaries/RES2023-07%20Final%20Report%20Approved%2008.21.2024.pdf</w:t>
        </w:r>
      </w:hyperlink>
      <w:r w:rsidRPr="00294D0D">
        <w:rPr>
          <w:rFonts w:ascii="Times New Roman" w:hAnsi="Times New Roman" w:cs="Times New Roman"/>
        </w:rPr>
        <w:t xml:space="preserve"> </w:t>
      </w:r>
    </w:p>
    <w:p w14:paraId="3777444E" w14:textId="48958C43"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U.S. Department of Energy, Alternative Fuels Data Center. n.d. "Ethanol production and distribution." Available at: </w:t>
      </w:r>
      <w:hyperlink r:id="rId34" w:history="1">
        <w:r w:rsidRPr="00294D0D">
          <w:rPr>
            <w:rStyle w:val="Hyperlink"/>
            <w:rFonts w:ascii="Times New Roman" w:hAnsi="Times New Roman" w:cs="Times New Roman"/>
          </w:rPr>
          <w:t>https://afdc.energy.gov/fuels/ethanol-production</w:t>
        </w:r>
      </w:hyperlink>
      <w:r w:rsidRPr="00294D0D">
        <w:rPr>
          <w:rFonts w:ascii="Times New Roman" w:hAnsi="Times New Roman" w:cs="Times New Roman"/>
        </w:rPr>
        <w:t xml:space="preserve"> </w:t>
      </w:r>
    </w:p>
    <w:p w14:paraId="75843D93" w14:textId="2C32CA39"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United Soybean Board. 2021. "US soy: Soaring renewable diesel not food-versus-fuel issue." Available at: </w:t>
      </w:r>
      <w:hyperlink r:id="rId35" w:history="1">
        <w:r w:rsidRPr="00294D0D">
          <w:rPr>
            <w:rStyle w:val="Hyperlink"/>
            <w:rFonts w:ascii="Times New Roman" w:hAnsi="Times New Roman" w:cs="Times New Roman"/>
          </w:rPr>
          <w:t>https://unitedsoybean.org/hopper/us-soy-soaring-renewable-diesel-not-food-versus-fuel-issue/</w:t>
        </w:r>
      </w:hyperlink>
      <w:r w:rsidRPr="00294D0D">
        <w:rPr>
          <w:rFonts w:ascii="Times New Roman" w:hAnsi="Times New Roman" w:cs="Times New Roman"/>
        </w:rPr>
        <w:t xml:space="preserve"> </w:t>
      </w:r>
    </w:p>
    <w:p w14:paraId="6D3B170D" w14:textId="3384A50E"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 United States Department of Agriculture. 2015. "Coexistence soybeans factsheet." Available at: </w:t>
      </w:r>
      <w:hyperlink r:id="rId36" w:history="1">
        <w:r w:rsidRPr="00294D0D">
          <w:rPr>
            <w:rStyle w:val="Hyperlink"/>
            <w:rFonts w:ascii="Times New Roman" w:hAnsi="Times New Roman" w:cs="Times New Roman"/>
          </w:rPr>
          <w:t>https://www.usda.gov/sites/default/files/documents/coexistence-soybeans-factsheet.pdf</w:t>
        </w:r>
      </w:hyperlink>
      <w:r w:rsidRPr="00294D0D">
        <w:rPr>
          <w:rFonts w:ascii="Times New Roman" w:hAnsi="Times New Roman" w:cs="Times New Roman"/>
        </w:rPr>
        <w:t xml:space="preserve">  </w:t>
      </w:r>
    </w:p>
    <w:p w14:paraId="0EF0483C" w14:textId="02BCD458"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United States Department of Agriculture. 2021. "Livestock and poultry outlook." Available at: </w:t>
      </w:r>
      <w:hyperlink r:id="rId37" w:history="1">
        <w:r w:rsidRPr="00294D0D">
          <w:rPr>
            <w:rStyle w:val="Hyperlink"/>
            <w:rFonts w:ascii="Times New Roman" w:hAnsi="Times New Roman" w:cs="Times New Roman"/>
          </w:rPr>
          <w:t>https://www.usda.gov/sites/default/files/documents/livestock-poultry-outlook.pdf</w:t>
        </w:r>
      </w:hyperlink>
      <w:r w:rsidRPr="00294D0D">
        <w:rPr>
          <w:rFonts w:ascii="Times New Roman" w:hAnsi="Times New Roman" w:cs="Times New Roman"/>
        </w:rPr>
        <w:t xml:space="preserve"> </w:t>
      </w:r>
    </w:p>
    <w:p w14:paraId="330FD8AD" w14:textId="212AE7AC"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 United States Department of Agriculture. 2023. "Quick Stats: Tennessee Agricultural Overview." Available at: </w:t>
      </w:r>
      <w:hyperlink r:id="rId38" w:history="1">
        <w:r w:rsidRPr="00294D0D">
          <w:rPr>
            <w:rStyle w:val="Hyperlink"/>
            <w:rFonts w:ascii="Times New Roman" w:hAnsi="Times New Roman" w:cs="Times New Roman"/>
          </w:rPr>
          <w:t>https://www.nass.usda.gov/Quick_Stats/Ag_Overview/stateOverview.php?state=TENNESSEE</w:t>
        </w:r>
      </w:hyperlink>
      <w:r w:rsidRPr="00294D0D">
        <w:rPr>
          <w:rFonts w:ascii="Times New Roman" w:hAnsi="Times New Roman" w:cs="Times New Roman"/>
        </w:rPr>
        <w:t xml:space="preserve"> </w:t>
      </w:r>
    </w:p>
    <w:p w14:paraId="01F82524" w14:textId="060671B4"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lastRenderedPageBreak/>
        <w:t xml:space="preserve">United States Department of Agriculture, Economic Research Service. 2023a. "Grain Prices, Basis, and Transportation." Available at: </w:t>
      </w:r>
      <w:hyperlink r:id="rId39" w:history="1">
        <w:r w:rsidRPr="00294D0D">
          <w:rPr>
            <w:rStyle w:val="Hyperlink"/>
            <w:rFonts w:ascii="Times New Roman" w:hAnsi="Times New Roman" w:cs="Times New Roman"/>
          </w:rPr>
          <w:t>https://agtransport.usda.gov/stories/s/Grain-Prices-Basis-and-Transportation/sjmk-tkh6/</w:t>
        </w:r>
      </w:hyperlink>
      <w:r w:rsidRPr="00294D0D">
        <w:rPr>
          <w:rFonts w:ascii="Times New Roman" w:hAnsi="Times New Roman" w:cs="Times New Roman"/>
        </w:rPr>
        <w:t xml:space="preserve"> </w:t>
      </w:r>
    </w:p>
    <w:p w14:paraId="27B583B6" w14:textId="4044C40F"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United States Department of Agriculture, Economic Research Service. 2023b. "USDA ERS Soybean Data Reports." Available at: </w:t>
      </w:r>
      <w:hyperlink r:id="rId40" w:anchor="Pbdea6fa1be7f4ea99435e5c871057229_2_251iT0R0x115" w:history="1">
        <w:r w:rsidRPr="00294D0D">
          <w:rPr>
            <w:rStyle w:val="Hyperlink"/>
            <w:rFonts w:ascii="Times New Roman" w:hAnsi="Times New Roman" w:cs="Times New Roman"/>
          </w:rPr>
          <w:t>https://data.ers.usda.gov/reports.aspx?ID=4058#Pbdea6fa1be7f4ea99435e5c871057229_2_251iT0R0x115</w:t>
        </w:r>
      </w:hyperlink>
      <w:r w:rsidRPr="00294D0D">
        <w:rPr>
          <w:rFonts w:ascii="Times New Roman" w:hAnsi="Times New Roman" w:cs="Times New Roman"/>
        </w:rPr>
        <w:t xml:space="preserve"> </w:t>
      </w:r>
    </w:p>
    <w:p w14:paraId="798AA858" w14:textId="292239BC"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United States Department of Agriculture, Economic Research Service. 2025a. "Corn and other feed grains - Feed grains sector at a glance." Available at: </w:t>
      </w:r>
      <w:hyperlink r:id="rId41" w:history="1">
        <w:r w:rsidRPr="00294D0D">
          <w:rPr>
            <w:rStyle w:val="Hyperlink"/>
            <w:rFonts w:ascii="Times New Roman" w:hAnsi="Times New Roman" w:cs="Times New Roman"/>
          </w:rPr>
          <w:t>https://www.ers.usda.gov/topics/crops/corn-and-other-feed-grains/feed-grains-sector-at-a-glance</w:t>
        </w:r>
      </w:hyperlink>
      <w:r w:rsidRPr="00294D0D">
        <w:rPr>
          <w:rFonts w:ascii="Times New Roman" w:hAnsi="Times New Roman" w:cs="Times New Roman"/>
        </w:rPr>
        <w:t xml:space="preserve"> </w:t>
      </w:r>
    </w:p>
    <w:p w14:paraId="576936E5" w14:textId="210DA350"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United States Department of Agriculture, Economic Research Service. 2025b. "Farm Income and Wealth Statistics - Cash Receipts by State." Available at: </w:t>
      </w:r>
      <w:hyperlink r:id="rId42" w:history="1">
        <w:r w:rsidRPr="00294D0D">
          <w:rPr>
            <w:rStyle w:val="Hyperlink"/>
            <w:rFonts w:ascii="Times New Roman" w:hAnsi="Times New Roman" w:cs="Times New Roman"/>
          </w:rPr>
          <w:t>https://data.ers.usda.gov/reports.aspx?ID=4052</w:t>
        </w:r>
      </w:hyperlink>
      <w:r w:rsidRPr="00294D0D">
        <w:rPr>
          <w:rFonts w:ascii="Times New Roman" w:hAnsi="Times New Roman" w:cs="Times New Roman"/>
        </w:rPr>
        <w:t xml:space="preserve"> </w:t>
      </w:r>
    </w:p>
    <w:p w14:paraId="7A6BE400" w14:textId="233EE884"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United States Department of Agriculture, Economic Research Service. 2025c. "Soybeans and Oil Crops." Available at: </w:t>
      </w:r>
      <w:hyperlink r:id="rId43" w:history="1">
        <w:r w:rsidRPr="00294D0D">
          <w:rPr>
            <w:rStyle w:val="Hyperlink"/>
            <w:rFonts w:ascii="Times New Roman" w:hAnsi="Times New Roman" w:cs="Times New Roman"/>
          </w:rPr>
          <w:t>https://www.ers.usda.gov/topics/crops/soybeans-and-oil-crops/</w:t>
        </w:r>
      </w:hyperlink>
      <w:r w:rsidRPr="00294D0D">
        <w:rPr>
          <w:rFonts w:ascii="Times New Roman" w:hAnsi="Times New Roman" w:cs="Times New Roman"/>
        </w:rPr>
        <w:t xml:space="preserve"> </w:t>
      </w:r>
    </w:p>
    <w:p w14:paraId="1816DB06" w14:textId="3F6AC920"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United States Department of Agriculture, National Agricultural Statistics Service. 2024a. "Broiler production map." Available at: </w:t>
      </w:r>
      <w:hyperlink r:id="rId44" w:history="1">
        <w:r w:rsidRPr="00294D0D">
          <w:rPr>
            <w:rStyle w:val="Hyperlink"/>
            <w:rFonts w:ascii="Times New Roman" w:hAnsi="Times New Roman" w:cs="Times New Roman"/>
          </w:rPr>
          <w:t>https://www.nass.usda.gov/Charts_and_Maps/Poultry/brlmap.php</w:t>
        </w:r>
      </w:hyperlink>
      <w:r w:rsidRPr="00294D0D">
        <w:rPr>
          <w:rFonts w:ascii="Times New Roman" w:hAnsi="Times New Roman" w:cs="Times New Roman"/>
        </w:rPr>
        <w:t xml:space="preserve"> </w:t>
      </w:r>
    </w:p>
    <w:p w14:paraId="3FDD34F2" w14:textId="7EB29ACD"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United States Department of Agriculture, National Agricultural Statistics Service. 2024b. "</w:t>
      </w:r>
      <w:proofErr w:type="gramStart"/>
      <w:r w:rsidRPr="00294D0D">
        <w:rPr>
          <w:rFonts w:ascii="Times New Roman" w:hAnsi="Times New Roman" w:cs="Times New Roman"/>
        </w:rPr>
        <w:t>Soybean county</w:t>
      </w:r>
      <w:proofErr w:type="gramEnd"/>
      <w:r w:rsidRPr="00294D0D">
        <w:rPr>
          <w:rFonts w:ascii="Times New Roman" w:hAnsi="Times New Roman" w:cs="Times New Roman"/>
        </w:rPr>
        <w:t xml:space="preserve"> estimates - 2023." Available at: </w:t>
      </w:r>
      <w:hyperlink r:id="rId45" w:history="1">
        <w:r w:rsidRPr="00294D0D">
          <w:rPr>
            <w:rStyle w:val="Hyperlink"/>
            <w:rFonts w:ascii="Times New Roman" w:hAnsi="Times New Roman" w:cs="Times New Roman"/>
          </w:rPr>
          <w:t>https://www.nass.usda.gov/Statistics_by_State/Tennessee/Publications/County_Estimates/2023/SOY23_TN.pdf</w:t>
        </w:r>
      </w:hyperlink>
      <w:r w:rsidRPr="00294D0D">
        <w:rPr>
          <w:rFonts w:ascii="Times New Roman" w:hAnsi="Times New Roman" w:cs="Times New Roman"/>
        </w:rPr>
        <w:t xml:space="preserve"> </w:t>
      </w:r>
    </w:p>
    <w:p w14:paraId="2444F17F" w14:textId="24E9A3EF"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United States Department of Agriculture, National Agricultural Statistics Service. 2025a. "Broiler Production by State, Million Head, 2024." Available at: </w:t>
      </w:r>
      <w:hyperlink r:id="rId46" w:history="1">
        <w:r w:rsidRPr="00294D0D">
          <w:rPr>
            <w:rStyle w:val="Hyperlink"/>
            <w:rFonts w:ascii="Times New Roman" w:hAnsi="Times New Roman" w:cs="Times New Roman"/>
          </w:rPr>
          <w:t>https://www.nass.usda.gov/Charts_and_Maps/Poultry/brlmap.php</w:t>
        </w:r>
      </w:hyperlink>
      <w:r w:rsidRPr="00294D0D">
        <w:rPr>
          <w:rFonts w:ascii="Times New Roman" w:hAnsi="Times New Roman" w:cs="Times New Roman"/>
        </w:rPr>
        <w:t xml:space="preserve"> </w:t>
      </w:r>
    </w:p>
    <w:p w14:paraId="03F156DA" w14:textId="3242CC3C"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United States Department of Agriculture, National Agricultural Statistics Service. 2025b. "Soybean acreage charts and maps." Available at: </w:t>
      </w:r>
      <w:hyperlink r:id="rId47" w:history="1">
        <w:r w:rsidRPr="00294D0D">
          <w:rPr>
            <w:rStyle w:val="Hyperlink"/>
            <w:rFonts w:ascii="Times New Roman" w:hAnsi="Times New Roman" w:cs="Times New Roman"/>
          </w:rPr>
          <w:t>https://www.nass.usda.gov/Charts_and_Maps/Field_Crops/soyac.php</w:t>
        </w:r>
      </w:hyperlink>
      <w:r w:rsidRPr="00294D0D">
        <w:rPr>
          <w:rFonts w:ascii="Times New Roman" w:hAnsi="Times New Roman" w:cs="Times New Roman"/>
        </w:rPr>
        <w:t xml:space="preserve"> </w:t>
      </w:r>
    </w:p>
    <w:p w14:paraId="5C9DA822" w14:textId="47A1ED6B"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United States Soybean Export Council. 2015. "Buyer's Guide." Available at: </w:t>
      </w:r>
      <w:hyperlink r:id="rId48" w:history="1">
        <w:r w:rsidRPr="00294D0D">
          <w:rPr>
            <w:rStyle w:val="Hyperlink"/>
            <w:rFonts w:ascii="Times New Roman" w:hAnsi="Times New Roman" w:cs="Times New Roman"/>
          </w:rPr>
          <w:t>https://ussec.org/wp-content/uploads/2015/10/buyers-guide-1.pdf</w:t>
        </w:r>
      </w:hyperlink>
      <w:r w:rsidRPr="00294D0D">
        <w:rPr>
          <w:rFonts w:ascii="Times New Roman" w:hAnsi="Times New Roman" w:cs="Times New Roman"/>
        </w:rPr>
        <w:t xml:space="preserve"> </w:t>
      </w:r>
    </w:p>
    <w:p w14:paraId="2748105F" w14:textId="2A1DF09F" w:rsidR="00ED4B16" w:rsidRPr="00294D0D" w:rsidRDefault="00ED4B16" w:rsidP="004F4F20">
      <w:pPr>
        <w:spacing w:line="480" w:lineRule="auto"/>
        <w:ind w:left="720" w:hanging="720"/>
        <w:rPr>
          <w:rFonts w:ascii="Times New Roman" w:hAnsi="Times New Roman" w:cs="Times New Roman"/>
        </w:rPr>
      </w:pPr>
      <w:r w:rsidRPr="00294D0D">
        <w:rPr>
          <w:rFonts w:ascii="Times New Roman" w:hAnsi="Times New Roman" w:cs="Times New Roman"/>
        </w:rPr>
        <w:t xml:space="preserve">University of Tennessee Institute of Agriculture. 2023. "Soybean Information, University of Tennessee Crops." Available at: </w:t>
      </w:r>
      <w:hyperlink r:id="rId49" w:history="1">
        <w:r w:rsidRPr="00294D0D">
          <w:rPr>
            <w:rStyle w:val="Hyperlink"/>
            <w:rFonts w:ascii="Times New Roman" w:hAnsi="Times New Roman" w:cs="Times New Roman"/>
          </w:rPr>
          <w:t>https://utcrops.com/soybean/</w:t>
        </w:r>
      </w:hyperlink>
    </w:p>
    <w:p w14:paraId="69C273C2" w14:textId="77777777" w:rsidR="00ED4B16" w:rsidRPr="00294D0D" w:rsidRDefault="00ED4B16" w:rsidP="00E9276A">
      <w:pPr>
        <w:spacing w:line="480" w:lineRule="auto"/>
        <w:jc w:val="both"/>
        <w:rPr>
          <w:rFonts w:ascii="Times New Roman" w:hAnsi="Times New Roman" w:cs="Times New Roman"/>
        </w:rPr>
      </w:pPr>
    </w:p>
    <w:p w14:paraId="281F81B0" w14:textId="77777777" w:rsidR="00ED4B16" w:rsidRPr="00294D0D" w:rsidRDefault="00ED4B16" w:rsidP="00E9276A">
      <w:pPr>
        <w:spacing w:line="480" w:lineRule="auto"/>
        <w:jc w:val="both"/>
        <w:rPr>
          <w:rFonts w:ascii="Times New Roman" w:hAnsi="Times New Roman" w:cs="Times New Roman"/>
        </w:rPr>
      </w:pPr>
    </w:p>
    <w:p w14:paraId="4C698702" w14:textId="77777777" w:rsidR="00ED4B16" w:rsidRPr="00294D0D" w:rsidRDefault="00ED4B16" w:rsidP="00E9276A">
      <w:pPr>
        <w:spacing w:line="480" w:lineRule="auto"/>
        <w:jc w:val="both"/>
        <w:rPr>
          <w:rFonts w:ascii="Times New Roman" w:hAnsi="Times New Roman" w:cs="Times New Roman"/>
        </w:rPr>
      </w:pPr>
    </w:p>
    <w:p w14:paraId="2BC11CBB" w14:textId="77777777" w:rsidR="00ED4B16" w:rsidRPr="00294D0D" w:rsidRDefault="00ED4B16" w:rsidP="00E9276A">
      <w:pPr>
        <w:spacing w:line="480" w:lineRule="auto"/>
        <w:jc w:val="both"/>
        <w:rPr>
          <w:rFonts w:ascii="Times New Roman" w:hAnsi="Times New Roman" w:cs="Times New Roman"/>
        </w:rPr>
      </w:pPr>
    </w:p>
    <w:p w14:paraId="04237EFF" w14:textId="77777777" w:rsidR="00ED4B16" w:rsidRPr="00294D0D" w:rsidRDefault="00ED4B16" w:rsidP="00E9276A">
      <w:pPr>
        <w:spacing w:line="480" w:lineRule="auto"/>
        <w:jc w:val="both"/>
        <w:rPr>
          <w:rFonts w:ascii="Times New Roman" w:hAnsi="Times New Roman" w:cs="Times New Roman"/>
        </w:rPr>
      </w:pPr>
    </w:p>
    <w:p w14:paraId="7E97E570" w14:textId="1C5CFBED" w:rsidR="00ED4B16" w:rsidRPr="00294D0D" w:rsidRDefault="00ED4B16" w:rsidP="00ED4B16">
      <w:pPr>
        <w:keepNext/>
        <w:spacing w:line="480" w:lineRule="auto"/>
        <w:jc w:val="center"/>
        <w:outlineLvl w:val="1"/>
        <w:rPr>
          <w:rFonts w:ascii="Times New Roman" w:hAnsi="Times New Roman" w:cs="Times New Roman"/>
          <w:b/>
          <w:bCs/>
          <w:iCs/>
        </w:rPr>
      </w:pPr>
      <w:bookmarkStart w:id="20" w:name="_Toc200728712"/>
      <w:r w:rsidRPr="00294D0D">
        <w:rPr>
          <w:rFonts w:ascii="Times New Roman" w:hAnsi="Times New Roman" w:cs="Times New Roman"/>
          <w:b/>
          <w:bCs/>
          <w:iCs/>
        </w:rPr>
        <w:lastRenderedPageBreak/>
        <w:t>Appendix</w:t>
      </w:r>
      <w:bookmarkEnd w:id="20"/>
    </w:p>
    <w:p w14:paraId="5590526F" w14:textId="6FF2BB97" w:rsidR="00E9276A" w:rsidRPr="00294D0D" w:rsidRDefault="00ED4B16" w:rsidP="00E9276A">
      <w:pPr>
        <w:keepNext/>
        <w:numPr>
          <w:ilvl w:val="2"/>
          <w:numId w:val="0"/>
        </w:numPr>
        <w:spacing w:line="480" w:lineRule="auto"/>
        <w:outlineLvl w:val="2"/>
        <w:rPr>
          <w:rFonts w:ascii="Times New Roman" w:hAnsi="Times New Roman" w:cs="Times New Roman"/>
          <w:b/>
          <w:bCs/>
          <w:i/>
        </w:rPr>
      </w:pPr>
      <w:bookmarkStart w:id="21" w:name="_Toc200728713"/>
      <w:r w:rsidRPr="00294D0D">
        <w:rPr>
          <w:rFonts w:ascii="Times New Roman" w:hAnsi="Times New Roman" w:cs="Times New Roman"/>
          <w:b/>
          <w:bCs/>
          <w:i/>
        </w:rPr>
        <w:t>Figures</w:t>
      </w:r>
      <w:bookmarkEnd w:id="21"/>
    </w:p>
    <w:p w14:paraId="5372F6CF" w14:textId="4A435C4C" w:rsidR="00ED4B16" w:rsidRPr="00294D0D" w:rsidRDefault="00ED4B16" w:rsidP="003900DF">
      <w:pPr>
        <w:rPr>
          <w:rFonts w:ascii="Times New Roman" w:hAnsi="Times New Roman" w:cs="Times New Roman"/>
        </w:rPr>
      </w:pPr>
      <w:r w:rsidRPr="00294D0D">
        <w:rPr>
          <w:rFonts w:ascii="Times New Roman" w:hAnsi="Times New Roman" w:cs="Times New Roman"/>
          <w:noProof/>
        </w:rPr>
        <w:drawing>
          <wp:inline distT="0" distB="0" distL="0" distR="0" wp14:anchorId="7C73389D" wp14:editId="510EE812">
            <wp:extent cx="5952226" cy="3207194"/>
            <wp:effectExtent l="0" t="0" r="0" b="0"/>
            <wp:docPr id="722229749"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29749" name="Picture 1" descr="A map of the united states&#10;&#10;Description automatically generate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903" t="8152" r="1611"/>
                    <a:stretch/>
                  </pic:blipFill>
                  <pic:spPr bwMode="auto">
                    <a:xfrm>
                      <a:off x="0" y="0"/>
                      <a:ext cx="5952601" cy="3207396"/>
                    </a:xfrm>
                    <a:prstGeom prst="rect">
                      <a:avLst/>
                    </a:prstGeom>
                    <a:noFill/>
                    <a:ln>
                      <a:noFill/>
                    </a:ln>
                    <a:extLst>
                      <a:ext uri="{53640926-AAD7-44D8-BBD7-CCE9431645EC}">
                        <a14:shadowObscured xmlns:a14="http://schemas.microsoft.com/office/drawing/2010/main"/>
                      </a:ext>
                    </a:extLst>
                  </pic:spPr>
                </pic:pic>
              </a:graphicData>
            </a:graphic>
          </wp:inline>
        </w:drawing>
      </w:r>
      <w:r w:rsidRPr="00294D0D">
        <w:rPr>
          <w:rFonts w:ascii="Times New Roman" w:hAnsi="Times New Roman" w:cs="Times New Roman"/>
        </w:rPr>
        <w:br/>
      </w:r>
      <w:bookmarkStart w:id="22" w:name="F21"/>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.1</w:t>
      </w:r>
      <w:r w:rsidRPr="00294D0D">
        <w:rPr>
          <w:rFonts w:ascii="Times New Roman" w:hAnsi="Times New Roman" w:cs="Times New Roman"/>
        </w:rPr>
        <w:t xml:space="preserve"> U.S. Soybean Production by County and State, Three-Year Average (2021-2023). Source: USDA NASS</w:t>
      </w:r>
      <w:bookmarkEnd w:id="22"/>
    </w:p>
    <w:p w14:paraId="7D139614" w14:textId="77777777" w:rsidR="00ED4B16" w:rsidRPr="00294D0D" w:rsidRDefault="00ED4B16" w:rsidP="00E9276A">
      <w:pPr>
        <w:numPr>
          <w:ilvl w:val="12"/>
          <w:numId w:val="0"/>
        </w:numPr>
        <w:spacing w:line="480" w:lineRule="auto"/>
        <w:rPr>
          <w:rFonts w:ascii="Times New Roman" w:hAnsi="Times New Roman" w:cs="Times New Roman"/>
        </w:rPr>
      </w:pPr>
    </w:p>
    <w:p w14:paraId="6F1ECAFF" w14:textId="77777777" w:rsidR="00220A2A" w:rsidRPr="00294D0D" w:rsidRDefault="00220A2A" w:rsidP="00E9276A">
      <w:pPr>
        <w:numPr>
          <w:ilvl w:val="12"/>
          <w:numId w:val="0"/>
        </w:numPr>
        <w:spacing w:line="480" w:lineRule="auto"/>
        <w:rPr>
          <w:rFonts w:ascii="Times New Roman" w:hAnsi="Times New Roman" w:cs="Times New Roman"/>
        </w:rPr>
      </w:pPr>
    </w:p>
    <w:p w14:paraId="5C70AA24" w14:textId="77777777" w:rsidR="00220A2A" w:rsidRPr="00294D0D" w:rsidRDefault="00220A2A" w:rsidP="00E9276A">
      <w:pPr>
        <w:numPr>
          <w:ilvl w:val="12"/>
          <w:numId w:val="0"/>
        </w:numPr>
        <w:spacing w:line="480" w:lineRule="auto"/>
        <w:rPr>
          <w:rFonts w:ascii="Times New Roman" w:hAnsi="Times New Roman" w:cs="Times New Roman"/>
        </w:rPr>
      </w:pPr>
    </w:p>
    <w:p w14:paraId="7419D3F8" w14:textId="77777777" w:rsidR="00220A2A" w:rsidRPr="00294D0D" w:rsidRDefault="00220A2A" w:rsidP="00E9276A">
      <w:pPr>
        <w:numPr>
          <w:ilvl w:val="12"/>
          <w:numId w:val="0"/>
        </w:numPr>
        <w:spacing w:line="480" w:lineRule="auto"/>
        <w:rPr>
          <w:rFonts w:ascii="Times New Roman" w:hAnsi="Times New Roman" w:cs="Times New Roman"/>
        </w:rPr>
      </w:pPr>
    </w:p>
    <w:p w14:paraId="24A845BC" w14:textId="77777777" w:rsidR="00220A2A" w:rsidRPr="00294D0D" w:rsidRDefault="00220A2A" w:rsidP="00E9276A">
      <w:pPr>
        <w:numPr>
          <w:ilvl w:val="12"/>
          <w:numId w:val="0"/>
        </w:numPr>
        <w:spacing w:line="480" w:lineRule="auto"/>
        <w:rPr>
          <w:rFonts w:ascii="Times New Roman" w:hAnsi="Times New Roman" w:cs="Times New Roman"/>
        </w:rPr>
      </w:pPr>
    </w:p>
    <w:p w14:paraId="31308046" w14:textId="77777777" w:rsidR="00220A2A" w:rsidRPr="00294D0D" w:rsidRDefault="00220A2A" w:rsidP="00E9276A">
      <w:pPr>
        <w:numPr>
          <w:ilvl w:val="12"/>
          <w:numId w:val="0"/>
        </w:numPr>
        <w:spacing w:line="480" w:lineRule="auto"/>
        <w:rPr>
          <w:rFonts w:ascii="Times New Roman" w:hAnsi="Times New Roman" w:cs="Times New Roman"/>
        </w:rPr>
      </w:pPr>
    </w:p>
    <w:p w14:paraId="6022F7BE" w14:textId="77777777" w:rsidR="00220A2A" w:rsidRPr="00294D0D" w:rsidRDefault="00220A2A" w:rsidP="00E9276A">
      <w:pPr>
        <w:numPr>
          <w:ilvl w:val="12"/>
          <w:numId w:val="0"/>
        </w:numPr>
        <w:spacing w:line="480" w:lineRule="auto"/>
        <w:rPr>
          <w:rFonts w:ascii="Times New Roman" w:hAnsi="Times New Roman" w:cs="Times New Roman"/>
        </w:rPr>
      </w:pPr>
    </w:p>
    <w:p w14:paraId="15ADE0A0" w14:textId="77777777" w:rsidR="00220A2A" w:rsidRPr="00294D0D" w:rsidRDefault="00220A2A" w:rsidP="00E9276A">
      <w:pPr>
        <w:numPr>
          <w:ilvl w:val="12"/>
          <w:numId w:val="0"/>
        </w:numPr>
        <w:spacing w:line="480" w:lineRule="auto"/>
        <w:rPr>
          <w:rFonts w:ascii="Times New Roman" w:hAnsi="Times New Roman" w:cs="Times New Roman"/>
        </w:rPr>
      </w:pPr>
    </w:p>
    <w:p w14:paraId="0D9F9D4C" w14:textId="77777777" w:rsidR="00220A2A" w:rsidRPr="00294D0D" w:rsidRDefault="00220A2A" w:rsidP="00E9276A">
      <w:pPr>
        <w:numPr>
          <w:ilvl w:val="12"/>
          <w:numId w:val="0"/>
        </w:numPr>
        <w:spacing w:line="480" w:lineRule="auto"/>
        <w:rPr>
          <w:rFonts w:ascii="Times New Roman" w:hAnsi="Times New Roman" w:cs="Times New Roman"/>
        </w:rPr>
      </w:pPr>
    </w:p>
    <w:p w14:paraId="016AD587" w14:textId="77777777" w:rsidR="00220A2A" w:rsidRPr="00294D0D" w:rsidRDefault="00220A2A" w:rsidP="00E9276A">
      <w:pPr>
        <w:numPr>
          <w:ilvl w:val="12"/>
          <w:numId w:val="0"/>
        </w:numPr>
        <w:spacing w:line="480" w:lineRule="auto"/>
        <w:rPr>
          <w:rFonts w:ascii="Times New Roman" w:hAnsi="Times New Roman" w:cs="Times New Roman"/>
        </w:rPr>
      </w:pPr>
    </w:p>
    <w:p w14:paraId="242240D9" w14:textId="77777777" w:rsidR="00220A2A" w:rsidRPr="00294D0D" w:rsidRDefault="00220A2A" w:rsidP="00220A2A">
      <w:pPr>
        <w:jc w:val="center"/>
        <w:rPr>
          <w:rFonts w:ascii="Times New Roman" w:hAnsi="Times New Roman" w:cs="Times New Roman"/>
          <w:u w:val="single"/>
        </w:rPr>
      </w:pPr>
      <w:r w:rsidRPr="00294D0D">
        <w:rPr>
          <w:rFonts w:ascii="Times New Roman" w:hAnsi="Times New Roman" w:cs="Times New Roman"/>
          <w:noProof/>
        </w:rPr>
        <w:lastRenderedPageBreak/>
        <w:drawing>
          <wp:inline distT="0" distB="0" distL="0" distR="0" wp14:anchorId="58850345" wp14:editId="01DB5A0B">
            <wp:extent cx="5732289" cy="2820040"/>
            <wp:effectExtent l="0" t="0" r="1905" b="18415"/>
            <wp:docPr id="918095170" name="Chart 1">
              <a:extLst xmlns:a="http://schemas.openxmlformats.org/drawingml/2006/main">
                <a:ext uri="{FF2B5EF4-FFF2-40B4-BE49-F238E27FC236}">
                  <a16:creationId xmlns:a16="http://schemas.microsoft.com/office/drawing/2014/main" id="{05E0F6D2-5E3C-C819-8D8F-861E1FFD5A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11E9322" w14:textId="5318D63F" w:rsidR="00220A2A" w:rsidRPr="00294D0D" w:rsidRDefault="00220A2A" w:rsidP="003900DF">
      <w:pPr>
        <w:rPr>
          <w:rFonts w:ascii="Times New Roman" w:hAnsi="Times New Roman" w:cs="Times New Roman"/>
        </w:rPr>
      </w:pPr>
      <w:bookmarkStart w:id="23" w:name="F22"/>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rPr>
        <w:t>.</w:t>
      </w:r>
      <w:r w:rsidRPr="00294D0D">
        <w:rPr>
          <w:rFonts w:ascii="Times New Roman" w:hAnsi="Times New Roman" w:cs="Times New Roman"/>
          <w:b/>
          <w:bCs/>
        </w:rPr>
        <w:t>2</w:t>
      </w:r>
      <w:r w:rsidRPr="00294D0D">
        <w:rPr>
          <w:rFonts w:ascii="Times New Roman" w:hAnsi="Times New Roman" w:cs="Times New Roman"/>
        </w:rPr>
        <w:t xml:space="preserve"> U.S. Average Soybean Yield, 2014/2015 to 2024/2025</w:t>
      </w:r>
      <w:r w:rsidRPr="00294D0D">
        <w:rPr>
          <w:rFonts w:ascii="Times New Roman" w:hAnsi="Times New Roman" w:cs="Times New Roman"/>
          <w:u w:val="single"/>
        </w:rPr>
        <w:t>.</w:t>
      </w:r>
      <w:r w:rsidRPr="00294D0D">
        <w:rPr>
          <w:rFonts w:ascii="Times New Roman" w:hAnsi="Times New Roman" w:cs="Times New Roman"/>
        </w:rPr>
        <w:t xml:space="preserve"> Data Source: USDA FAS</w:t>
      </w:r>
      <w:r w:rsidRPr="00294D0D">
        <w:rPr>
          <w:rFonts w:ascii="Times New Roman" w:hAnsi="Times New Roman" w:cs="Times New Roman"/>
          <w:u w:val="single"/>
        </w:rPr>
        <w:br/>
      </w:r>
      <w:bookmarkEnd w:id="23"/>
    </w:p>
    <w:p w14:paraId="1CFF5213" w14:textId="77777777" w:rsidR="00220A2A" w:rsidRPr="00294D0D" w:rsidRDefault="00220A2A" w:rsidP="00220A2A">
      <w:pPr>
        <w:jc w:val="center"/>
        <w:rPr>
          <w:rFonts w:ascii="Times New Roman" w:hAnsi="Times New Roman" w:cs="Times New Roman"/>
        </w:rPr>
      </w:pPr>
    </w:p>
    <w:p w14:paraId="09FC6AC3" w14:textId="77777777" w:rsidR="00220A2A" w:rsidRPr="00294D0D" w:rsidRDefault="00220A2A" w:rsidP="00220A2A">
      <w:pPr>
        <w:jc w:val="center"/>
        <w:rPr>
          <w:rFonts w:ascii="Times New Roman" w:hAnsi="Times New Roman" w:cs="Times New Roman"/>
        </w:rPr>
      </w:pPr>
    </w:p>
    <w:p w14:paraId="339875BC" w14:textId="77777777" w:rsidR="00220A2A" w:rsidRPr="00294D0D" w:rsidRDefault="00220A2A" w:rsidP="00220A2A">
      <w:pPr>
        <w:jc w:val="center"/>
        <w:rPr>
          <w:rFonts w:ascii="Times New Roman" w:hAnsi="Times New Roman" w:cs="Times New Roman"/>
        </w:rPr>
      </w:pPr>
    </w:p>
    <w:p w14:paraId="7AE97E4B" w14:textId="77777777" w:rsidR="00220A2A" w:rsidRPr="00294D0D" w:rsidRDefault="00220A2A" w:rsidP="00220A2A">
      <w:pPr>
        <w:jc w:val="center"/>
        <w:rPr>
          <w:rFonts w:ascii="Times New Roman" w:hAnsi="Times New Roman" w:cs="Times New Roman"/>
        </w:rPr>
      </w:pPr>
    </w:p>
    <w:p w14:paraId="6A9EEAA5" w14:textId="77777777" w:rsidR="00220A2A" w:rsidRPr="00294D0D" w:rsidRDefault="00220A2A" w:rsidP="00220A2A">
      <w:pPr>
        <w:jc w:val="center"/>
        <w:rPr>
          <w:rFonts w:ascii="Times New Roman" w:hAnsi="Times New Roman" w:cs="Times New Roman"/>
        </w:rPr>
      </w:pPr>
    </w:p>
    <w:p w14:paraId="6D9CAF41" w14:textId="77777777" w:rsidR="00220A2A" w:rsidRPr="00294D0D" w:rsidRDefault="00220A2A" w:rsidP="00220A2A">
      <w:pPr>
        <w:jc w:val="center"/>
        <w:rPr>
          <w:rFonts w:ascii="Times New Roman" w:hAnsi="Times New Roman" w:cs="Times New Roman"/>
        </w:rPr>
      </w:pPr>
    </w:p>
    <w:p w14:paraId="2EFC3F5C" w14:textId="77777777" w:rsidR="00220A2A" w:rsidRPr="00294D0D" w:rsidRDefault="00220A2A" w:rsidP="00220A2A">
      <w:pPr>
        <w:jc w:val="center"/>
        <w:rPr>
          <w:rFonts w:ascii="Times New Roman" w:hAnsi="Times New Roman" w:cs="Times New Roman"/>
        </w:rPr>
      </w:pPr>
    </w:p>
    <w:p w14:paraId="1E1771E2" w14:textId="77777777" w:rsidR="00220A2A" w:rsidRPr="00294D0D" w:rsidRDefault="00220A2A" w:rsidP="00220A2A">
      <w:pPr>
        <w:jc w:val="center"/>
        <w:rPr>
          <w:rFonts w:ascii="Times New Roman" w:hAnsi="Times New Roman" w:cs="Times New Roman"/>
        </w:rPr>
      </w:pPr>
    </w:p>
    <w:p w14:paraId="0478AD31" w14:textId="77777777" w:rsidR="00220A2A" w:rsidRPr="00294D0D" w:rsidRDefault="00220A2A" w:rsidP="00220A2A">
      <w:pPr>
        <w:jc w:val="center"/>
        <w:rPr>
          <w:rFonts w:ascii="Times New Roman" w:hAnsi="Times New Roman" w:cs="Times New Roman"/>
        </w:rPr>
      </w:pPr>
    </w:p>
    <w:p w14:paraId="2498EC39" w14:textId="77777777" w:rsidR="00220A2A" w:rsidRPr="00294D0D" w:rsidRDefault="00220A2A" w:rsidP="00220A2A">
      <w:pPr>
        <w:jc w:val="center"/>
        <w:rPr>
          <w:rFonts w:ascii="Times New Roman" w:hAnsi="Times New Roman" w:cs="Times New Roman"/>
        </w:rPr>
      </w:pPr>
    </w:p>
    <w:p w14:paraId="19AAFBC2" w14:textId="77777777" w:rsidR="00220A2A" w:rsidRPr="00294D0D" w:rsidRDefault="00220A2A" w:rsidP="00220A2A">
      <w:pPr>
        <w:jc w:val="center"/>
        <w:rPr>
          <w:rFonts w:ascii="Times New Roman" w:hAnsi="Times New Roman" w:cs="Times New Roman"/>
        </w:rPr>
      </w:pPr>
    </w:p>
    <w:p w14:paraId="4F890C08" w14:textId="77777777" w:rsidR="00220A2A" w:rsidRPr="00294D0D" w:rsidRDefault="00220A2A" w:rsidP="00220A2A">
      <w:pPr>
        <w:jc w:val="center"/>
        <w:rPr>
          <w:rFonts w:ascii="Times New Roman" w:hAnsi="Times New Roman" w:cs="Times New Roman"/>
        </w:rPr>
      </w:pPr>
    </w:p>
    <w:p w14:paraId="579F5E7B" w14:textId="77777777" w:rsidR="00220A2A" w:rsidRPr="00294D0D" w:rsidRDefault="00220A2A" w:rsidP="00220A2A">
      <w:pPr>
        <w:jc w:val="center"/>
        <w:rPr>
          <w:rFonts w:ascii="Times New Roman" w:hAnsi="Times New Roman" w:cs="Times New Roman"/>
          <w:noProof/>
        </w:rPr>
      </w:pPr>
    </w:p>
    <w:p w14:paraId="17F86AC7" w14:textId="4C8E86C2" w:rsidR="00220A2A" w:rsidRPr="00294D0D" w:rsidRDefault="00220A2A" w:rsidP="003900DF">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571A01A8" wp14:editId="1BBE6393">
            <wp:extent cx="5947410" cy="3150454"/>
            <wp:effectExtent l="0" t="0" r="15240" b="12065"/>
            <wp:docPr id="1416653332" name="Chart 1">
              <a:extLst xmlns:a="http://schemas.openxmlformats.org/drawingml/2006/main">
                <a:ext uri="{FF2B5EF4-FFF2-40B4-BE49-F238E27FC236}">
                  <a16:creationId xmlns:a16="http://schemas.microsoft.com/office/drawing/2014/main" id="{EEB6912C-0873-B77E-81E6-931F4E2D1D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294D0D">
        <w:rPr>
          <w:rFonts w:ascii="Times New Roman" w:hAnsi="Times New Roman" w:cs="Times New Roman"/>
        </w:rPr>
        <w:br/>
      </w:r>
      <w:bookmarkStart w:id="24" w:name="F23"/>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.3</w:t>
      </w:r>
      <w:r w:rsidRPr="00294D0D">
        <w:rPr>
          <w:rFonts w:ascii="Times New Roman" w:hAnsi="Times New Roman" w:cs="Times New Roman"/>
        </w:rPr>
        <w:t xml:space="preserve"> U.S. Soybean Planted and Harvested Area, 2015 to 2024. Data Source: USDA NASS</w:t>
      </w:r>
      <w:bookmarkEnd w:id="24"/>
      <w:r w:rsidRPr="00294D0D">
        <w:rPr>
          <w:rFonts w:ascii="Times New Roman" w:hAnsi="Times New Roman" w:cs="Times New Roman"/>
        </w:rPr>
        <w:br/>
      </w:r>
    </w:p>
    <w:p w14:paraId="302522D2" w14:textId="77777777" w:rsidR="00220A2A" w:rsidRPr="00294D0D" w:rsidRDefault="00220A2A" w:rsidP="00220A2A">
      <w:pPr>
        <w:spacing w:line="480" w:lineRule="auto"/>
        <w:jc w:val="center"/>
        <w:rPr>
          <w:rFonts w:ascii="Times New Roman" w:hAnsi="Times New Roman" w:cs="Times New Roman"/>
          <w:noProof/>
        </w:rPr>
      </w:pPr>
    </w:p>
    <w:p w14:paraId="1BB5938E" w14:textId="77777777" w:rsidR="00220A2A" w:rsidRPr="00294D0D" w:rsidRDefault="00220A2A" w:rsidP="00220A2A">
      <w:pPr>
        <w:spacing w:line="480" w:lineRule="auto"/>
        <w:jc w:val="center"/>
        <w:rPr>
          <w:rFonts w:ascii="Times New Roman" w:hAnsi="Times New Roman" w:cs="Times New Roman"/>
          <w:noProof/>
        </w:rPr>
      </w:pPr>
    </w:p>
    <w:p w14:paraId="1FEA6A15" w14:textId="77777777" w:rsidR="00220A2A" w:rsidRPr="00294D0D" w:rsidRDefault="00220A2A" w:rsidP="00220A2A">
      <w:pPr>
        <w:spacing w:line="480" w:lineRule="auto"/>
        <w:jc w:val="center"/>
        <w:rPr>
          <w:rFonts w:ascii="Times New Roman" w:hAnsi="Times New Roman" w:cs="Times New Roman"/>
          <w:noProof/>
        </w:rPr>
      </w:pPr>
    </w:p>
    <w:p w14:paraId="7EF463A5" w14:textId="77777777" w:rsidR="00220A2A" w:rsidRPr="00294D0D" w:rsidRDefault="00220A2A" w:rsidP="00220A2A">
      <w:pPr>
        <w:spacing w:line="480" w:lineRule="auto"/>
        <w:jc w:val="center"/>
        <w:rPr>
          <w:rFonts w:ascii="Times New Roman" w:hAnsi="Times New Roman" w:cs="Times New Roman"/>
          <w:noProof/>
        </w:rPr>
      </w:pPr>
    </w:p>
    <w:p w14:paraId="009F9DBE" w14:textId="77777777" w:rsidR="00220A2A" w:rsidRPr="00294D0D" w:rsidRDefault="00220A2A" w:rsidP="00220A2A">
      <w:pPr>
        <w:spacing w:line="480" w:lineRule="auto"/>
        <w:jc w:val="center"/>
        <w:rPr>
          <w:rFonts w:ascii="Times New Roman" w:hAnsi="Times New Roman" w:cs="Times New Roman"/>
          <w:noProof/>
        </w:rPr>
      </w:pPr>
    </w:p>
    <w:p w14:paraId="06732B9D" w14:textId="77777777" w:rsidR="00220A2A" w:rsidRPr="00294D0D" w:rsidRDefault="00220A2A" w:rsidP="00220A2A">
      <w:pPr>
        <w:spacing w:line="480" w:lineRule="auto"/>
        <w:jc w:val="center"/>
        <w:rPr>
          <w:rFonts w:ascii="Times New Roman" w:hAnsi="Times New Roman" w:cs="Times New Roman"/>
          <w:noProof/>
        </w:rPr>
      </w:pPr>
    </w:p>
    <w:p w14:paraId="0B5CD23F" w14:textId="77777777" w:rsidR="00220A2A" w:rsidRPr="00294D0D" w:rsidRDefault="00220A2A" w:rsidP="00220A2A">
      <w:pPr>
        <w:spacing w:line="480" w:lineRule="auto"/>
        <w:jc w:val="center"/>
        <w:rPr>
          <w:rFonts w:ascii="Times New Roman" w:hAnsi="Times New Roman" w:cs="Times New Roman"/>
          <w:noProof/>
        </w:rPr>
      </w:pPr>
    </w:p>
    <w:p w14:paraId="02FA804F" w14:textId="77777777" w:rsidR="00220A2A" w:rsidRPr="00294D0D" w:rsidRDefault="00220A2A" w:rsidP="00220A2A">
      <w:pPr>
        <w:spacing w:line="480" w:lineRule="auto"/>
        <w:jc w:val="center"/>
        <w:rPr>
          <w:rFonts w:ascii="Times New Roman" w:hAnsi="Times New Roman" w:cs="Times New Roman"/>
          <w:noProof/>
        </w:rPr>
      </w:pPr>
    </w:p>
    <w:p w14:paraId="5F18FA7F" w14:textId="77777777" w:rsidR="00220A2A" w:rsidRPr="00294D0D" w:rsidRDefault="00220A2A" w:rsidP="00220A2A">
      <w:pPr>
        <w:spacing w:line="480" w:lineRule="auto"/>
        <w:jc w:val="center"/>
        <w:rPr>
          <w:rFonts w:ascii="Times New Roman" w:hAnsi="Times New Roman" w:cs="Times New Roman"/>
          <w:u w:val="single"/>
        </w:rPr>
      </w:pPr>
      <w:r w:rsidRPr="00294D0D">
        <w:rPr>
          <w:rFonts w:ascii="Times New Roman" w:hAnsi="Times New Roman" w:cs="Times New Roman"/>
          <w:noProof/>
        </w:rPr>
        <w:lastRenderedPageBreak/>
        <w:drawing>
          <wp:inline distT="0" distB="0" distL="0" distR="0" wp14:anchorId="71FECB33" wp14:editId="56C66AB2">
            <wp:extent cx="5729605" cy="2089553"/>
            <wp:effectExtent l="171450" t="171450" r="175895" b="196850"/>
            <wp:docPr id="938415334" name="Picture 2" descr="A green and yellow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15334" name="Picture 2" descr="A green and yellow chart&#10;&#10;Description automatically generated"/>
                    <pic:cNvPicPr/>
                  </pic:nvPicPr>
                  <pic:blipFill rotWithShape="1">
                    <a:blip r:embed="rId53" cstate="print">
                      <a:extLst>
                        <a:ext uri="{28A0092B-C50C-407E-A947-70E740481C1C}">
                          <a14:useLocalDpi xmlns:a14="http://schemas.microsoft.com/office/drawing/2010/main" val="0"/>
                        </a:ext>
                      </a:extLst>
                    </a:blip>
                    <a:srcRect l="2028" t="20457" r="1511" b="3719"/>
                    <a:stretch>
                      <a:fillRect/>
                    </a:stretch>
                  </pic:blipFill>
                  <pic:spPr bwMode="auto">
                    <a:xfrm>
                      <a:off x="0" y="0"/>
                      <a:ext cx="5733203" cy="2090865"/>
                    </a:xfrm>
                    <a:prstGeom prst="rect">
                      <a:avLst/>
                    </a:prstGeom>
                    <a:solidFill>
                      <a:srgbClr val="FFFFFF">
                        <a:shade val="85000"/>
                      </a:srgbClr>
                    </a:solidFill>
                    <a:ln w="190500" cap="rnd" cmpd="sng" algn="ctr">
                      <a:solidFill>
                        <a:srgbClr val="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5C4EB515" w14:textId="28E55CB0" w:rsidR="00220A2A" w:rsidRPr="00294D0D" w:rsidRDefault="00220A2A" w:rsidP="003900DF">
      <w:pPr>
        <w:spacing w:line="480" w:lineRule="auto"/>
        <w:rPr>
          <w:rFonts w:ascii="Times New Roman" w:hAnsi="Times New Roman" w:cs="Times New Roman"/>
          <w:u w:val="single"/>
        </w:rPr>
      </w:pPr>
      <w:bookmarkStart w:id="25" w:name="F24"/>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.4</w:t>
      </w:r>
      <w:r w:rsidRPr="00294D0D">
        <w:rPr>
          <w:rFonts w:ascii="Times New Roman" w:hAnsi="Times New Roman" w:cs="Times New Roman"/>
        </w:rPr>
        <w:t xml:space="preserve"> Tennessee Soybean Production (10-Year Average), 2014-2023. Data Source:</w:t>
      </w:r>
      <w:r w:rsidR="003900DF">
        <w:rPr>
          <w:rFonts w:ascii="Times New Roman" w:hAnsi="Times New Roman" w:cs="Times New Roman"/>
        </w:rPr>
        <w:t xml:space="preserve"> </w:t>
      </w:r>
      <w:r w:rsidRPr="00294D0D">
        <w:rPr>
          <w:rFonts w:ascii="Times New Roman" w:hAnsi="Times New Roman" w:cs="Times New Roman"/>
        </w:rPr>
        <w:t>USDA</w:t>
      </w:r>
      <w:r w:rsidR="001A16C9" w:rsidRPr="00294D0D">
        <w:rPr>
          <w:rFonts w:ascii="Times New Roman" w:hAnsi="Times New Roman" w:cs="Times New Roman"/>
        </w:rPr>
        <w:t xml:space="preserve"> </w:t>
      </w:r>
      <w:r w:rsidRPr="00294D0D">
        <w:rPr>
          <w:rFonts w:ascii="Times New Roman" w:hAnsi="Times New Roman" w:cs="Times New Roman"/>
        </w:rPr>
        <w:t>NASS</w:t>
      </w:r>
      <w:bookmarkEnd w:id="25"/>
      <w:r w:rsidRPr="00294D0D">
        <w:rPr>
          <w:rFonts w:ascii="Times New Roman" w:hAnsi="Times New Roman" w:cs="Times New Roman"/>
          <w:u w:val="single"/>
        </w:rPr>
        <w:br/>
      </w:r>
    </w:p>
    <w:p w14:paraId="5285CC9B" w14:textId="77777777" w:rsidR="00220A2A" w:rsidRPr="00294D0D" w:rsidRDefault="00220A2A" w:rsidP="00220A2A">
      <w:pPr>
        <w:spacing w:line="480" w:lineRule="auto"/>
        <w:jc w:val="center"/>
        <w:rPr>
          <w:rFonts w:ascii="Times New Roman" w:hAnsi="Times New Roman" w:cs="Times New Roman"/>
          <w:u w:val="single"/>
        </w:rPr>
      </w:pPr>
    </w:p>
    <w:p w14:paraId="72073850" w14:textId="77777777" w:rsidR="00220A2A" w:rsidRPr="00294D0D" w:rsidRDefault="00220A2A" w:rsidP="00220A2A">
      <w:pPr>
        <w:spacing w:line="480" w:lineRule="auto"/>
        <w:jc w:val="center"/>
        <w:rPr>
          <w:rFonts w:ascii="Times New Roman" w:hAnsi="Times New Roman" w:cs="Times New Roman"/>
          <w:u w:val="single"/>
        </w:rPr>
      </w:pPr>
    </w:p>
    <w:p w14:paraId="1A084562" w14:textId="77777777" w:rsidR="00220A2A" w:rsidRPr="00294D0D" w:rsidRDefault="00220A2A" w:rsidP="00220A2A">
      <w:pPr>
        <w:spacing w:line="480" w:lineRule="auto"/>
        <w:jc w:val="center"/>
        <w:rPr>
          <w:rFonts w:ascii="Times New Roman" w:hAnsi="Times New Roman" w:cs="Times New Roman"/>
          <w:u w:val="single"/>
        </w:rPr>
      </w:pPr>
    </w:p>
    <w:p w14:paraId="4A5A7EDE" w14:textId="77777777" w:rsidR="00220A2A" w:rsidRPr="00294D0D" w:rsidRDefault="00220A2A" w:rsidP="00220A2A">
      <w:pPr>
        <w:spacing w:line="480" w:lineRule="auto"/>
        <w:jc w:val="center"/>
        <w:rPr>
          <w:rFonts w:ascii="Times New Roman" w:hAnsi="Times New Roman" w:cs="Times New Roman"/>
          <w:u w:val="single"/>
        </w:rPr>
      </w:pPr>
    </w:p>
    <w:p w14:paraId="0CC1E251" w14:textId="77777777" w:rsidR="00220A2A" w:rsidRPr="00294D0D" w:rsidRDefault="00220A2A" w:rsidP="00220A2A">
      <w:pPr>
        <w:spacing w:line="480" w:lineRule="auto"/>
        <w:jc w:val="center"/>
        <w:rPr>
          <w:rFonts w:ascii="Times New Roman" w:hAnsi="Times New Roman" w:cs="Times New Roman"/>
          <w:u w:val="single"/>
        </w:rPr>
      </w:pPr>
    </w:p>
    <w:p w14:paraId="051404D6" w14:textId="77777777" w:rsidR="00220A2A" w:rsidRPr="00294D0D" w:rsidRDefault="00220A2A" w:rsidP="00220A2A">
      <w:pPr>
        <w:spacing w:line="480" w:lineRule="auto"/>
        <w:jc w:val="center"/>
        <w:rPr>
          <w:rFonts w:ascii="Times New Roman" w:hAnsi="Times New Roman" w:cs="Times New Roman"/>
          <w:u w:val="single"/>
        </w:rPr>
      </w:pPr>
    </w:p>
    <w:p w14:paraId="6C0A3D30" w14:textId="77777777" w:rsidR="00220A2A" w:rsidRPr="00294D0D" w:rsidRDefault="00220A2A" w:rsidP="00220A2A">
      <w:pPr>
        <w:spacing w:line="480" w:lineRule="auto"/>
        <w:jc w:val="center"/>
        <w:rPr>
          <w:rFonts w:ascii="Times New Roman" w:hAnsi="Times New Roman" w:cs="Times New Roman"/>
          <w:u w:val="single"/>
        </w:rPr>
      </w:pPr>
    </w:p>
    <w:p w14:paraId="5FDA4429" w14:textId="77777777" w:rsidR="00220A2A" w:rsidRPr="00294D0D" w:rsidRDefault="00220A2A" w:rsidP="00220A2A">
      <w:pPr>
        <w:spacing w:line="480" w:lineRule="auto"/>
        <w:jc w:val="center"/>
        <w:rPr>
          <w:rFonts w:ascii="Times New Roman" w:hAnsi="Times New Roman" w:cs="Times New Roman"/>
          <w:noProof/>
        </w:rPr>
      </w:pPr>
    </w:p>
    <w:p w14:paraId="5375BE1F" w14:textId="77777777" w:rsidR="00220A2A" w:rsidRPr="00294D0D" w:rsidRDefault="00220A2A" w:rsidP="00220A2A">
      <w:pPr>
        <w:spacing w:line="480" w:lineRule="auto"/>
        <w:jc w:val="center"/>
        <w:rPr>
          <w:rFonts w:ascii="Times New Roman" w:hAnsi="Times New Roman" w:cs="Times New Roman"/>
          <w:noProof/>
          <w:lang w:val="es-ES"/>
        </w:rPr>
      </w:pPr>
      <w:r w:rsidRPr="00294D0D">
        <w:rPr>
          <w:rFonts w:ascii="Times New Roman" w:hAnsi="Times New Roman" w:cs="Times New Roman"/>
          <w:noProof/>
        </w:rPr>
        <w:lastRenderedPageBreak/>
        <w:drawing>
          <wp:inline distT="0" distB="0" distL="0" distR="0" wp14:anchorId="14F82295" wp14:editId="0E536188">
            <wp:extent cx="5943393" cy="2074689"/>
            <wp:effectExtent l="0" t="0" r="635" b="1905"/>
            <wp:docPr id="11267" name="Picture 7" descr="A map of the state of tennessee&#10;&#10;Description automatically generated">
              <a:extLst xmlns:a="http://schemas.openxmlformats.org/drawingml/2006/main">
                <a:ext uri="{FF2B5EF4-FFF2-40B4-BE49-F238E27FC236}">
                  <a16:creationId xmlns:a16="http://schemas.microsoft.com/office/drawing/2014/main" id="{4D2AD88E-3F89-F7D3-5898-870AEEA8C6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7" descr="A map of the state of tennessee&#10;&#10;Description automatically generated">
                      <a:extLst>
                        <a:ext uri="{FF2B5EF4-FFF2-40B4-BE49-F238E27FC236}">
                          <a16:creationId xmlns:a16="http://schemas.microsoft.com/office/drawing/2014/main" id="{4D2AD88E-3F89-F7D3-5898-870AEEA8C61E}"/>
                        </a:ext>
                      </a:extLst>
                    </pic:cNvPr>
                    <pic:cNvPicPr>
                      <a:picLocks noChangeAspect="1" noChangeArrowheads="1"/>
                    </pic:cNvPicPr>
                  </pic:nvPicPr>
                  <pic:blipFill rotWithShape="1">
                    <a:blip r:embed="rId54">
                      <a:extLst>
                        <a:ext uri="{28A0092B-C50C-407E-A947-70E740481C1C}">
                          <a14:useLocalDpi xmlns:a14="http://schemas.microsoft.com/office/drawing/2010/main" val="0"/>
                        </a:ext>
                      </a:extLst>
                    </a:blip>
                    <a:srcRect t="22739" b="7490"/>
                    <a:stretch>
                      <a:fillRect/>
                    </a:stretch>
                  </pic:blipFill>
                  <pic:spPr bwMode="auto">
                    <a:xfrm>
                      <a:off x="0" y="0"/>
                      <a:ext cx="5943600" cy="2074761"/>
                    </a:xfrm>
                    <a:prstGeom prst="rect">
                      <a:avLst/>
                    </a:prstGeom>
                    <a:noFill/>
                    <a:ln>
                      <a:noFill/>
                    </a:ln>
                    <a:extLst>
                      <a:ext uri="{53640926-AAD7-44D8-BBD7-CCE9431645EC}">
                        <a14:shadowObscured xmlns:a14="http://schemas.microsoft.com/office/drawing/2010/main"/>
                      </a:ext>
                    </a:extLst>
                  </pic:spPr>
                </pic:pic>
              </a:graphicData>
            </a:graphic>
          </wp:inline>
        </w:drawing>
      </w:r>
    </w:p>
    <w:p w14:paraId="670B944F" w14:textId="13E1FC8F" w:rsidR="00220A2A" w:rsidRPr="00294D0D" w:rsidRDefault="00220A2A" w:rsidP="003900DF">
      <w:pPr>
        <w:spacing w:line="480" w:lineRule="auto"/>
        <w:rPr>
          <w:rFonts w:ascii="Times New Roman" w:hAnsi="Times New Roman" w:cs="Times New Roman"/>
          <w:b/>
          <w:bCs/>
        </w:rPr>
      </w:pPr>
      <w:bookmarkStart w:id="26" w:name="F25"/>
      <w:r w:rsidRPr="00294D0D">
        <w:rPr>
          <w:rFonts w:ascii="Times New Roman" w:hAnsi="Times New Roman" w:cs="Times New Roman"/>
          <w:b/>
          <w:bCs/>
          <w:noProof/>
          <w:lang w:val="es-ES"/>
        </w:rPr>
        <w:t xml:space="preserve">Figure </w:t>
      </w:r>
      <w:r w:rsidR="001103DC" w:rsidRPr="00294D0D">
        <w:rPr>
          <w:rFonts w:ascii="Times New Roman" w:hAnsi="Times New Roman" w:cs="Times New Roman"/>
          <w:b/>
          <w:bCs/>
          <w:noProof/>
          <w:lang w:val="es-ES"/>
        </w:rPr>
        <w:t>2</w:t>
      </w:r>
      <w:r w:rsidRPr="00294D0D">
        <w:rPr>
          <w:rFonts w:ascii="Times New Roman" w:hAnsi="Times New Roman" w:cs="Times New Roman"/>
          <w:b/>
          <w:bCs/>
          <w:noProof/>
          <w:lang w:val="es-ES"/>
        </w:rPr>
        <w:t>.5</w:t>
      </w:r>
      <w:r w:rsidRPr="00294D0D">
        <w:rPr>
          <w:rFonts w:ascii="Times New Roman" w:hAnsi="Times New Roman" w:cs="Times New Roman"/>
        </w:rPr>
        <w:t xml:space="preserve"> Tennessee Soybean Production Region</w:t>
      </w:r>
    </w:p>
    <w:bookmarkEnd w:id="26"/>
    <w:p w14:paraId="42458DDD" w14:textId="77777777" w:rsidR="00220A2A" w:rsidRPr="00294D0D" w:rsidRDefault="00220A2A" w:rsidP="00220A2A">
      <w:pPr>
        <w:spacing w:line="480" w:lineRule="auto"/>
        <w:jc w:val="both"/>
        <w:rPr>
          <w:rFonts w:ascii="Times New Roman" w:hAnsi="Times New Roman" w:cs="Times New Roman"/>
        </w:rPr>
      </w:pPr>
    </w:p>
    <w:p w14:paraId="01603819" w14:textId="77777777" w:rsidR="00220A2A" w:rsidRPr="00294D0D" w:rsidRDefault="00220A2A" w:rsidP="00220A2A">
      <w:pPr>
        <w:jc w:val="center"/>
        <w:rPr>
          <w:rFonts w:ascii="Times New Roman" w:hAnsi="Times New Roman" w:cs="Times New Roman"/>
        </w:rPr>
      </w:pPr>
      <w:r w:rsidRPr="00294D0D">
        <w:rPr>
          <w:rFonts w:ascii="Times New Roman" w:hAnsi="Times New Roman" w:cs="Times New Roman"/>
          <w:noProof/>
        </w:rPr>
        <w:lastRenderedPageBreak/>
        <w:drawing>
          <wp:inline distT="0" distB="0" distL="0" distR="0" wp14:anchorId="2FD1691C" wp14:editId="0FBA34B0">
            <wp:extent cx="5550503" cy="6023811"/>
            <wp:effectExtent l="0" t="0" r="0" b="0"/>
            <wp:docPr id="1308509910" name="Picture 2" descr="A close-up of a b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09910" name="Picture 2" descr="A close-up of a bean&#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557041" cy="6030906"/>
                    </a:xfrm>
                    <a:prstGeom prst="rect">
                      <a:avLst/>
                    </a:prstGeom>
                  </pic:spPr>
                </pic:pic>
              </a:graphicData>
            </a:graphic>
          </wp:inline>
        </w:drawing>
      </w:r>
    </w:p>
    <w:p w14:paraId="6354BE45" w14:textId="748D4EB6" w:rsidR="00220A2A" w:rsidRPr="00294D0D" w:rsidRDefault="00220A2A" w:rsidP="003900DF">
      <w:pPr>
        <w:rPr>
          <w:rFonts w:ascii="Times New Roman" w:hAnsi="Times New Roman" w:cs="Times New Roman"/>
        </w:rPr>
      </w:pPr>
      <w:bookmarkStart w:id="27" w:name="F26"/>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.6</w:t>
      </w:r>
      <w:r w:rsidRPr="00294D0D">
        <w:rPr>
          <w:rFonts w:ascii="Times New Roman" w:hAnsi="Times New Roman" w:cs="Times New Roman"/>
        </w:rPr>
        <w:t xml:space="preserve"> Soybean Usage in the United States. Source: United Soybean Board, 2019</w:t>
      </w:r>
    </w:p>
    <w:bookmarkEnd w:id="27"/>
    <w:p w14:paraId="451436D5" w14:textId="77777777" w:rsidR="00220A2A" w:rsidRPr="00294D0D" w:rsidRDefault="00220A2A" w:rsidP="00220A2A">
      <w:pPr>
        <w:spacing w:line="480" w:lineRule="auto"/>
        <w:jc w:val="center"/>
        <w:rPr>
          <w:rFonts w:ascii="Times New Roman" w:hAnsi="Times New Roman" w:cs="Times New Roman"/>
          <w:u w:val="single"/>
        </w:rPr>
      </w:pPr>
    </w:p>
    <w:p w14:paraId="33885F8C" w14:textId="77777777" w:rsidR="00220A2A" w:rsidRPr="00294D0D" w:rsidRDefault="00220A2A" w:rsidP="00220A2A">
      <w:pPr>
        <w:spacing w:line="480" w:lineRule="auto"/>
        <w:jc w:val="both"/>
        <w:rPr>
          <w:rFonts w:ascii="Times New Roman" w:hAnsi="Times New Roman" w:cs="Times New Roman"/>
        </w:rPr>
      </w:pPr>
    </w:p>
    <w:p w14:paraId="11C6535B" w14:textId="77777777" w:rsidR="00220A2A" w:rsidRPr="00294D0D" w:rsidRDefault="00220A2A" w:rsidP="00220A2A">
      <w:pPr>
        <w:spacing w:line="480" w:lineRule="auto"/>
        <w:jc w:val="both"/>
        <w:rPr>
          <w:rFonts w:ascii="Times New Roman" w:hAnsi="Times New Roman" w:cs="Times New Roman"/>
        </w:rPr>
      </w:pPr>
    </w:p>
    <w:p w14:paraId="00788734" w14:textId="77777777" w:rsidR="00220A2A" w:rsidRPr="00294D0D" w:rsidRDefault="00220A2A" w:rsidP="00220A2A">
      <w:pPr>
        <w:jc w:val="center"/>
        <w:rPr>
          <w:rFonts w:ascii="Times New Roman" w:hAnsi="Times New Roman" w:cs="Times New Roman"/>
          <w:noProof/>
        </w:rPr>
      </w:pPr>
    </w:p>
    <w:p w14:paraId="2AE791C3" w14:textId="02B5159E" w:rsidR="00220A2A" w:rsidRPr="00294D0D" w:rsidRDefault="00220A2A" w:rsidP="003900DF">
      <w:pPr>
        <w:rPr>
          <w:rFonts w:ascii="Times New Roman" w:hAnsi="Times New Roman" w:cs="Times New Roman"/>
          <w:noProof/>
        </w:rPr>
      </w:pPr>
      <w:bookmarkStart w:id="28" w:name="F27a"/>
      <w:r w:rsidRPr="00294D0D">
        <w:rPr>
          <w:rFonts w:ascii="Times New Roman" w:hAnsi="Times New Roman" w:cs="Times New Roman"/>
          <w:noProof/>
        </w:rPr>
        <w:lastRenderedPageBreak/>
        <w:drawing>
          <wp:inline distT="0" distB="0" distL="0" distR="0" wp14:anchorId="7583EB6C" wp14:editId="60EB83DF">
            <wp:extent cx="5942782" cy="3288766"/>
            <wp:effectExtent l="0" t="0" r="1270" b="6985"/>
            <wp:docPr id="249816776" name="Picture 1" descr="A map of a delivery destin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16776" name="Picture 1" descr="A map of a delivery destination&#10;&#10;Description automatically generated"/>
                    <pic:cNvPicPr/>
                  </pic:nvPicPr>
                  <pic:blipFill rotWithShape="1">
                    <a:blip r:embed="rId56" cstate="print">
                      <a:extLst>
                        <a:ext uri="{28A0092B-C50C-407E-A947-70E740481C1C}">
                          <a14:useLocalDpi xmlns:a14="http://schemas.microsoft.com/office/drawing/2010/main" val="0"/>
                        </a:ext>
                      </a:extLst>
                    </a:blip>
                    <a:srcRect t="13936" b="3213"/>
                    <a:stretch>
                      <a:fillRect/>
                    </a:stretch>
                  </pic:blipFill>
                  <pic:spPr bwMode="auto">
                    <a:xfrm>
                      <a:off x="0" y="0"/>
                      <a:ext cx="5943600" cy="3289218"/>
                    </a:xfrm>
                    <a:prstGeom prst="rect">
                      <a:avLst/>
                    </a:prstGeom>
                    <a:ln>
                      <a:noFill/>
                    </a:ln>
                    <a:extLst>
                      <a:ext uri="{53640926-AAD7-44D8-BBD7-CCE9431645EC}">
                        <a14:shadowObscured xmlns:a14="http://schemas.microsoft.com/office/drawing/2010/main"/>
                      </a:ext>
                    </a:extLst>
                  </pic:spPr>
                </pic:pic>
              </a:graphicData>
            </a:graphic>
          </wp:inline>
        </w:drawing>
      </w:r>
      <w:bookmarkStart w:id="29" w:name="_Hlk188288010"/>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.7a</w:t>
      </w:r>
      <w:r w:rsidRPr="00294D0D">
        <w:rPr>
          <w:rFonts w:ascii="Times New Roman" w:hAnsi="Times New Roman" w:cs="Times New Roman"/>
        </w:rPr>
        <w:t xml:space="preserve"> Primary Destinations for Tennessee Soybeans</w:t>
      </w:r>
      <w:bookmarkEnd w:id="29"/>
      <w:r w:rsidRPr="00294D0D">
        <w:rPr>
          <w:rFonts w:ascii="Times New Roman" w:hAnsi="Times New Roman" w:cs="Times New Roman"/>
        </w:rPr>
        <w:br/>
      </w:r>
      <w:r w:rsidRPr="00294D0D">
        <w:rPr>
          <w:rFonts w:ascii="Times New Roman" w:hAnsi="Times New Roman" w:cs="Times New Roman"/>
          <w:noProof/>
        </w:rPr>
        <w:br/>
      </w:r>
    </w:p>
    <w:bookmarkEnd w:id="28"/>
    <w:p w14:paraId="10CF9E57" w14:textId="77777777" w:rsidR="00220A2A" w:rsidRPr="00294D0D" w:rsidRDefault="00220A2A" w:rsidP="00220A2A">
      <w:pPr>
        <w:jc w:val="center"/>
        <w:rPr>
          <w:rFonts w:ascii="Times New Roman" w:hAnsi="Times New Roman" w:cs="Times New Roman"/>
          <w:noProof/>
        </w:rPr>
      </w:pPr>
    </w:p>
    <w:p w14:paraId="07FA2CF0" w14:textId="77777777" w:rsidR="00220A2A" w:rsidRPr="00294D0D" w:rsidRDefault="00220A2A" w:rsidP="00220A2A">
      <w:pPr>
        <w:jc w:val="center"/>
        <w:rPr>
          <w:rFonts w:ascii="Times New Roman" w:hAnsi="Times New Roman" w:cs="Times New Roman"/>
          <w:noProof/>
        </w:rPr>
      </w:pPr>
    </w:p>
    <w:p w14:paraId="239AAD4C" w14:textId="77777777" w:rsidR="00220A2A" w:rsidRPr="00294D0D" w:rsidRDefault="00220A2A" w:rsidP="00220A2A">
      <w:pPr>
        <w:jc w:val="center"/>
        <w:rPr>
          <w:rFonts w:ascii="Times New Roman" w:hAnsi="Times New Roman" w:cs="Times New Roman"/>
          <w:noProof/>
        </w:rPr>
      </w:pPr>
    </w:p>
    <w:p w14:paraId="7FF6FDFB" w14:textId="77777777" w:rsidR="00220A2A" w:rsidRPr="00294D0D" w:rsidRDefault="00220A2A" w:rsidP="00220A2A">
      <w:pPr>
        <w:jc w:val="center"/>
        <w:rPr>
          <w:rFonts w:ascii="Times New Roman" w:hAnsi="Times New Roman" w:cs="Times New Roman"/>
          <w:noProof/>
        </w:rPr>
      </w:pPr>
    </w:p>
    <w:p w14:paraId="44482095" w14:textId="77777777" w:rsidR="001103DC" w:rsidRPr="00294D0D" w:rsidRDefault="001103DC" w:rsidP="00220A2A">
      <w:pPr>
        <w:jc w:val="center"/>
        <w:rPr>
          <w:rFonts w:ascii="Times New Roman" w:hAnsi="Times New Roman" w:cs="Times New Roman"/>
          <w:noProof/>
        </w:rPr>
      </w:pPr>
    </w:p>
    <w:p w14:paraId="417A85AD" w14:textId="77777777" w:rsidR="00220A2A" w:rsidRPr="00294D0D" w:rsidRDefault="00220A2A" w:rsidP="00220A2A">
      <w:pPr>
        <w:jc w:val="center"/>
        <w:rPr>
          <w:rFonts w:ascii="Times New Roman" w:hAnsi="Times New Roman" w:cs="Times New Roman"/>
          <w:noProof/>
        </w:rPr>
      </w:pPr>
    </w:p>
    <w:p w14:paraId="146706E8" w14:textId="77777777" w:rsidR="00220A2A" w:rsidRPr="00294D0D" w:rsidRDefault="00220A2A" w:rsidP="00220A2A">
      <w:pPr>
        <w:jc w:val="center"/>
        <w:rPr>
          <w:rFonts w:ascii="Times New Roman" w:hAnsi="Times New Roman" w:cs="Times New Roman"/>
          <w:noProof/>
        </w:rPr>
      </w:pPr>
    </w:p>
    <w:p w14:paraId="4F80A994" w14:textId="77777777" w:rsidR="00220A2A" w:rsidRPr="00294D0D" w:rsidRDefault="00220A2A" w:rsidP="00220A2A">
      <w:pPr>
        <w:jc w:val="center"/>
        <w:rPr>
          <w:rFonts w:ascii="Times New Roman" w:hAnsi="Times New Roman" w:cs="Times New Roman"/>
          <w:noProof/>
        </w:rPr>
      </w:pPr>
    </w:p>
    <w:p w14:paraId="15F66E8E" w14:textId="77777777" w:rsidR="00220A2A" w:rsidRPr="00294D0D" w:rsidRDefault="00220A2A" w:rsidP="00220A2A">
      <w:pPr>
        <w:jc w:val="center"/>
        <w:rPr>
          <w:rFonts w:ascii="Times New Roman" w:hAnsi="Times New Roman" w:cs="Times New Roman"/>
          <w:noProof/>
        </w:rPr>
      </w:pPr>
    </w:p>
    <w:p w14:paraId="240C9557" w14:textId="77777777" w:rsidR="001103DC" w:rsidRPr="00294D0D" w:rsidRDefault="001103DC" w:rsidP="00220A2A">
      <w:pPr>
        <w:jc w:val="center"/>
        <w:rPr>
          <w:rFonts w:ascii="Times New Roman" w:hAnsi="Times New Roman" w:cs="Times New Roman"/>
          <w:noProof/>
        </w:rPr>
      </w:pPr>
    </w:p>
    <w:p w14:paraId="79725F2A" w14:textId="77777777" w:rsidR="001103DC" w:rsidRPr="00294D0D" w:rsidRDefault="001103DC" w:rsidP="00220A2A">
      <w:pPr>
        <w:jc w:val="center"/>
        <w:rPr>
          <w:rFonts w:ascii="Times New Roman" w:hAnsi="Times New Roman" w:cs="Times New Roman"/>
          <w:noProof/>
        </w:rPr>
      </w:pPr>
    </w:p>
    <w:p w14:paraId="3F1CE56D" w14:textId="77777777" w:rsidR="001103DC" w:rsidRPr="00294D0D" w:rsidRDefault="001103DC" w:rsidP="00220A2A">
      <w:pPr>
        <w:jc w:val="center"/>
        <w:rPr>
          <w:rFonts w:ascii="Times New Roman" w:hAnsi="Times New Roman" w:cs="Times New Roman"/>
          <w:noProof/>
        </w:rPr>
      </w:pPr>
    </w:p>
    <w:p w14:paraId="05AF2EAB" w14:textId="77777777" w:rsidR="001103DC" w:rsidRPr="00294D0D" w:rsidRDefault="001103DC" w:rsidP="00220A2A">
      <w:pPr>
        <w:jc w:val="center"/>
        <w:rPr>
          <w:rFonts w:ascii="Times New Roman" w:hAnsi="Times New Roman" w:cs="Times New Roman"/>
          <w:noProof/>
        </w:rPr>
      </w:pPr>
    </w:p>
    <w:p w14:paraId="450B6DF4" w14:textId="77777777" w:rsidR="001103DC" w:rsidRPr="00294D0D" w:rsidRDefault="001103DC" w:rsidP="00220A2A">
      <w:pPr>
        <w:jc w:val="center"/>
        <w:rPr>
          <w:rFonts w:ascii="Times New Roman" w:hAnsi="Times New Roman" w:cs="Times New Roman"/>
          <w:noProof/>
        </w:rPr>
      </w:pPr>
    </w:p>
    <w:p w14:paraId="4A827461" w14:textId="77777777" w:rsidR="001103DC" w:rsidRPr="00294D0D" w:rsidRDefault="001103DC" w:rsidP="00220A2A">
      <w:pPr>
        <w:jc w:val="center"/>
        <w:rPr>
          <w:rFonts w:ascii="Times New Roman" w:hAnsi="Times New Roman" w:cs="Times New Roman"/>
          <w:noProof/>
        </w:rPr>
      </w:pPr>
    </w:p>
    <w:p w14:paraId="0A970EE4" w14:textId="77777777" w:rsidR="001103DC" w:rsidRPr="00294D0D" w:rsidRDefault="001103DC" w:rsidP="00220A2A">
      <w:pPr>
        <w:jc w:val="center"/>
        <w:rPr>
          <w:rFonts w:ascii="Times New Roman" w:hAnsi="Times New Roman" w:cs="Times New Roman"/>
          <w:noProof/>
        </w:rPr>
      </w:pPr>
    </w:p>
    <w:p w14:paraId="36BE549F" w14:textId="77777777" w:rsidR="001103DC" w:rsidRPr="00294D0D" w:rsidRDefault="001103DC" w:rsidP="00220A2A">
      <w:pPr>
        <w:jc w:val="center"/>
        <w:rPr>
          <w:rFonts w:ascii="Times New Roman" w:hAnsi="Times New Roman" w:cs="Times New Roman"/>
          <w:noProof/>
        </w:rPr>
      </w:pPr>
    </w:p>
    <w:p w14:paraId="15538A37" w14:textId="77777777" w:rsidR="001103DC" w:rsidRPr="00294D0D" w:rsidRDefault="001103DC" w:rsidP="00220A2A">
      <w:pPr>
        <w:jc w:val="center"/>
        <w:rPr>
          <w:rFonts w:ascii="Times New Roman" w:hAnsi="Times New Roman" w:cs="Times New Roman"/>
          <w:noProof/>
        </w:rPr>
      </w:pPr>
    </w:p>
    <w:p w14:paraId="6F01E0C9" w14:textId="77777777" w:rsidR="001103DC" w:rsidRPr="00294D0D" w:rsidRDefault="001103DC" w:rsidP="00220A2A">
      <w:pPr>
        <w:jc w:val="center"/>
        <w:rPr>
          <w:rFonts w:ascii="Times New Roman" w:hAnsi="Times New Roman" w:cs="Times New Roman"/>
          <w:noProof/>
        </w:rPr>
      </w:pPr>
    </w:p>
    <w:p w14:paraId="0946F57F" w14:textId="77777777" w:rsidR="001103DC" w:rsidRPr="00294D0D" w:rsidRDefault="001103DC" w:rsidP="00220A2A">
      <w:pPr>
        <w:jc w:val="center"/>
        <w:rPr>
          <w:rFonts w:ascii="Times New Roman" w:hAnsi="Times New Roman" w:cs="Times New Roman"/>
          <w:noProof/>
        </w:rPr>
      </w:pPr>
    </w:p>
    <w:p w14:paraId="06E58DD8" w14:textId="77777777" w:rsidR="001103DC" w:rsidRPr="00294D0D" w:rsidRDefault="001103DC" w:rsidP="00220A2A">
      <w:pPr>
        <w:jc w:val="center"/>
        <w:rPr>
          <w:rFonts w:ascii="Times New Roman" w:hAnsi="Times New Roman" w:cs="Times New Roman"/>
          <w:noProof/>
        </w:rPr>
      </w:pPr>
    </w:p>
    <w:p w14:paraId="4753542D" w14:textId="77777777" w:rsidR="001103DC" w:rsidRPr="00294D0D" w:rsidRDefault="001103DC" w:rsidP="00220A2A">
      <w:pPr>
        <w:jc w:val="center"/>
        <w:rPr>
          <w:rFonts w:ascii="Times New Roman" w:hAnsi="Times New Roman" w:cs="Times New Roman"/>
          <w:noProof/>
        </w:rPr>
      </w:pPr>
    </w:p>
    <w:p w14:paraId="67279F49" w14:textId="77777777" w:rsidR="001103DC" w:rsidRPr="00294D0D" w:rsidRDefault="001103DC" w:rsidP="00220A2A">
      <w:pPr>
        <w:jc w:val="center"/>
        <w:rPr>
          <w:rFonts w:ascii="Times New Roman" w:hAnsi="Times New Roman" w:cs="Times New Roman"/>
          <w:noProof/>
        </w:rPr>
      </w:pPr>
    </w:p>
    <w:p w14:paraId="4A886CDF" w14:textId="77777777" w:rsidR="001103DC" w:rsidRPr="00294D0D" w:rsidRDefault="001103DC" w:rsidP="00220A2A">
      <w:pPr>
        <w:jc w:val="center"/>
        <w:rPr>
          <w:rFonts w:ascii="Times New Roman" w:hAnsi="Times New Roman" w:cs="Times New Roman"/>
          <w:noProof/>
        </w:rPr>
      </w:pPr>
    </w:p>
    <w:p w14:paraId="6EB917E1" w14:textId="77777777" w:rsidR="001103DC" w:rsidRPr="00294D0D" w:rsidRDefault="001103DC" w:rsidP="00220A2A">
      <w:pPr>
        <w:jc w:val="center"/>
        <w:rPr>
          <w:rFonts w:ascii="Times New Roman" w:hAnsi="Times New Roman" w:cs="Times New Roman"/>
          <w:noProof/>
        </w:rPr>
      </w:pPr>
    </w:p>
    <w:p w14:paraId="29FC049F" w14:textId="77777777" w:rsidR="00220A2A" w:rsidRPr="00294D0D" w:rsidRDefault="00220A2A" w:rsidP="00220A2A">
      <w:pPr>
        <w:jc w:val="center"/>
        <w:rPr>
          <w:rFonts w:ascii="Times New Roman" w:hAnsi="Times New Roman" w:cs="Times New Roman"/>
        </w:rPr>
      </w:pPr>
      <w:r w:rsidRPr="00294D0D">
        <w:rPr>
          <w:rFonts w:ascii="Times New Roman" w:hAnsi="Times New Roman" w:cs="Times New Roman"/>
          <w:noProof/>
        </w:rPr>
        <w:drawing>
          <wp:inline distT="0" distB="0" distL="0" distR="0" wp14:anchorId="462EE2BE" wp14:editId="0FBD7FF9">
            <wp:extent cx="5867400" cy="2499072"/>
            <wp:effectExtent l="0" t="0" r="0" b="0"/>
            <wp:docPr id="1726591927" name="Picture 10" descr="A map of the state of tenness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91927" name="Picture 10" descr="A map of the state of tennessee&#10;&#10;AI-generated content may be incorrect."/>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6442"/>
                    <a:stretch>
                      <a:fillRect/>
                    </a:stretch>
                  </pic:blipFill>
                  <pic:spPr bwMode="auto">
                    <a:xfrm>
                      <a:off x="0" y="0"/>
                      <a:ext cx="5890651" cy="2508975"/>
                    </a:xfrm>
                    <a:prstGeom prst="rect">
                      <a:avLst/>
                    </a:prstGeom>
                    <a:noFill/>
                    <a:ln>
                      <a:noFill/>
                    </a:ln>
                    <a:extLst>
                      <a:ext uri="{53640926-AAD7-44D8-BBD7-CCE9431645EC}">
                        <a14:shadowObscured xmlns:a14="http://schemas.microsoft.com/office/drawing/2010/main"/>
                      </a:ext>
                    </a:extLst>
                  </pic:spPr>
                </pic:pic>
              </a:graphicData>
            </a:graphic>
          </wp:inline>
        </w:drawing>
      </w:r>
    </w:p>
    <w:p w14:paraId="444A02BB" w14:textId="00104E47" w:rsidR="00220A2A" w:rsidRPr="00294D0D" w:rsidRDefault="00220A2A" w:rsidP="009E1F8A">
      <w:pPr>
        <w:rPr>
          <w:rFonts w:ascii="Times New Roman" w:hAnsi="Times New Roman" w:cs="Times New Roman"/>
        </w:rPr>
      </w:pPr>
      <w:bookmarkStart w:id="30" w:name="F27b"/>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.7b</w:t>
      </w:r>
      <w:r w:rsidRPr="00294D0D">
        <w:rPr>
          <w:rFonts w:ascii="Times New Roman" w:hAnsi="Times New Roman" w:cs="Times New Roman"/>
        </w:rPr>
        <w:t xml:space="preserve"> Primary Facility Locations for Tennessee Soybeans</w:t>
      </w:r>
      <w:r w:rsidRPr="00294D0D">
        <w:rPr>
          <w:rFonts w:ascii="Times New Roman" w:hAnsi="Times New Roman" w:cs="Times New Roman"/>
        </w:rPr>
        <w:br/>
      </w:r>
    </w:p>
    <w:bookmarkEnd w:id="30"/>
    <w:p w14:paraId="665797E6" w14:textId="77777777" w:rsidR="00220A2A" w:rsidRPr="00294D0D" w:rsidRDefault="00220A2A" w:rsidP="00220A2A">
      <w:pPr>
        <w:jc w:val="center"/>
        <w:rPr>
          <w:rFonts w:ascii="Times New Roman" w:hAnsi="Times New Roman" w:cs="Times New Roman"/>
        </w:rPr>
      </w:pPr>
    </w:p>
    <w:p w14:paraId="496B35D6" w14:textId="77777777" w:rsidR="00220A2A" w:rsidRPr="00294D0D" w:rsidRDefault="00220A2A" w:rsidP="00220A2A">
      <w:pPr>
        <w:jc w:val="center"/>
        <w:rPr>
          <w:rFonts w:ascii="Times New Roman" w:hAnsi="Times New Roman" w:cs="Times New Roman"/>
        </w:rPr>
      </w:pPr>
    </w:p>
    <w:p w14:paraId="30FD2012" w14:textId="77777777" w:rsidR="00220A2A" w:rsidRPr="00294D0D" w:rsidRDefault="00220A2A" w:rsidP="00220A2A">
      <w:pPr>
        <w:jc w:val="center"/>
        <w:rPr>
          <w:rFonts w:ascii="Times New Roman" w:hAnsi="Times New Roman" w:cs="Times New Roman"/>
        </w:rPr>
      </w:pPr>
    </w:p>
    <w:p w14:paraId="79C41765" w14:textId="77777777" w:rsidR="00220A2A" w:rsidRPr="00294D0D" w:rsidRDefault="00220A2A" w:rsidP="00220A2A">
      <w:pPr>
        <w:jc w:val="center"/>
        <w:rPr>
          <w:rFonts w:ascii="Times New Roman" w:hAnsi="Times New Roman" w:cs="Times New Roman"/>
        </w:rPr>
      </w:pPr>
    </w:p>
    <w:p w14:paraId="72C27B1E" w14:textId="77777777" w:rsidR="00220A2A" w:rsidRPr="00294D0D" w:rsidRDefault="00220A2A" w:rsidP="00515C58">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73E32AFA" wp14:editId="393212FB">
            <wp:extent cx="5943600" cy="4592955"/>
            <wp:effectExtent l="0" t="0" r="0" b="0"/>
            <wp:docPr id="178572093" name="Picture 9"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2093" name="Picture 9" descr="A map of the united states&#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a:graphicData>
            </a:graphic>
          </wp:inline>
        </w:drawing>
      </w:r>
    </w:p>
    <w:p w14:paraId="29FA30CD" w14:textId="12EC07D2" w:rsidR="00220A2A" w:rsidRPr="00294D0D" w:rsidRDefault="00220A2A" w:rsidP="00515C58">
      <w:pPr>
        <w:rPr>
          <w:rFonts w:ascii="Times New Roman" w:hAnsi="Times New Roman" w:cs="Times New Roman"/>
        </w:rPr>
      </w:pPr>
      <w:bookmarkStart w:id="31" w:name="F28"/>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.8</w:t>
      </w:r>
      <w:r w:rsidRPr="00294D0D">
        <w:rPr>
          <w:rFonts w:ascii="Times New Roman" w:hAnsi="Times New Roman" w:cs="Times New Roman"/>
        </w:rPr>
        <w:t xml:space="preserve"> Example of Regional Soybean Basis. Source: Rabo </w:t>
      </w:r>
      <w:proofErr w:type="spellStart"/>
      <w:r w:rsidRPr="00294D0D">
        <w:rPr>
          <w:rFonts w:ascii="Times New Roman" w:hAnsi="Times New Roman" w:cs="Times New Roman"/>
        </w:rPr>
        <w:t>Agrifinance</w:t>
      </w:r>
      <w:proofErr w:type="spellEnd"/>
      <w:r w:rsidRPr="00294D0D">
        <w:rPr>
          <w:rFonts w:ascii="Times New Roman" w:hAnsi="Times New Roman" w:cs="Times New Roman"/>
        </w:rPr>
        <w:t xml:space="preserve"> </w:t>
      </w:r>
      <w:r w:rsidRPr="00294D0D">
        <w:rPr>
          <w:rFonts w:ascii="Times New Roman" w:hAnsi="Times New Roman" w:cs="Times New Roman"/>
        </w:rPr>
        <w:br/>
      </w:r>
    </w:p>
    <w:bookmarkEnd w:id="31"/>
    <w:p w14:paraId="7E2EE888" w14:textId="77777777" w:rsidR="00220A2A" w:rsidRPr="00294D0D" w:rsidRDefault="00220A2A" w:rsidP="00515C58">
      <w:pPr>
        <w:rPr>
          <w:rFonts w:ascii="Times New Roman" w:hAnsi="Times New Roman" w:cs="Times New Roman"/>
          <w:noProof/>
        </w:rPr>
      </w:pPr>
    </w:p>
    <w:p w14:paraId="689BB538" w14:textId="77777777" w:rsidR="00220A2A" w:rsidRPr="00294D0D" w:rsidRDefault="00220A2A" w:rsidP="00515C58">
      <w:pPr>
        <w:rPr>
          <w:rFonts w:ascii="Times New Roman" w:hAnsi="Times New Roman" w:cs="Times New Roman"/>
          <w:noProof/>
        </w:rPr>
      </w:pPr>
    </w:p>
    <w:p w14:paraId="38842373" w14:textId="77777777" w:rsidR="00220A2A" w:rsidRPr="00294D0D" w:rsidRDefault="00220A2A" w:rsidP="00515C58">
      <w:pPr>
        <w:rPr>
          <w:rFonts w:ascii="Times New Roman" w:hAnsi="Times New Roman" w:cs="Times New Roman"/>
          <w:noProof/>
        </w:rPr>
      </w:pPr>
    </w:p>
    <w:p w14:paraId="75BC51FE" w14:textId="77777777" w:rsidR="001103DC" w:rsidRPr="00294D0D" w:rsidRDefault="001103DC" w:rsidP="00515C58">
      <w:pPr>
        <w:rPr>
          <w:rFonts w:ascii="Times New Roman" w:hAnsi="Times New Roman" w:cs="Times New Roman"/>
          <w:noProof/>
        </w:rPr>
      </w:pPr>
    </w:p>
    <w:p w14:paraId="76DA387A" w14:textId="77777777" w:rsidR="001103DC" w:rsidRPr="00294D0D" w:rsidRDefault="001103DC" w:rsidP="00515C58">
      <w:pPr>
        <w:rPr>
          <w:rFonts w:ascii="Times New Roman" w:hAnsi="Times New Roman" w:cs="Times New Roman"/>
          <w:noProof/>
        </w:rPr>
      </w:pPr>
    </w:p>
    <w:p w14:paraId="4F4C2175" w14:textId="77777777" w:rsidR="001103DC" w:rsidRPr="00294D0D" w:rsidRDefault="001103DC" w:rsidP="00515C58">
      <w:pPr>
        <w:rPr>
          <w:rFonts w:ascii="Times New Roman" w:hAnsi="Times New Roman" w:cs="Times New Roman"/>
          <w:noProof/>
        </w:rPr>
      </w:pPr>
    </w:p>
    <w:p w14:paraId="3687FDBA" w14:textId="77777777" w:rsidR="001103DC" w:rsidRPr="00294D0D" w:rsidRDefault="001103DC" w:rsidP="00515C58">
      <w:pPr>
        <w:rPr>
          <w:rFonts w:ascii="Times New Roman" w:hAnsi="Times New Roman" w:cs="Times New Roman"/>
          <w:noProof/>
        </w:rPr>
      </w:pPr>
    </w:p>
    <w:p w14:paraId="4050C127" w14:textId="77777777" w:rsidR="00220A2A" w:rsidRPr="00294D0D" w:rsidRDefault="00220A2A" w:rsidP="00515C58">
      <w:pPr>
        <w:rPr>
          <w:rFonts w:ascii="Times New Roman" w:hAnsi="Times New Roman" w:cs="Times New Roman"/>
          <w:noProof/>
        </w:rPr>
      </w:pPr>
    </w:p>
    <w:p w14:paraId="750ECEDB" w14:textId="77777777" w:rsidR="00220A2A" w:rsidRPr="00294D0D" w:rsidRDefault="00220A2A" w:rsidP="00515C58">
      <w:pPr>
        <w:rPr>
          <w:rFonts w:ascii="Times New Roman" w:hAnsi="Times New Roman" w:cs="Times New Roman"/>
          <w:noProof/>
        </w:rPr>
      </w:pPr>
    </w:p>
    <w:p w14:paraId="542291A8" w14:textId="77777777" w:rsidR="00220A2A" w:rsidRPr="00294D0D" w:rsidRDefault="00220A2A" w:rsidP="00515C58">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0117E7A0" wp14:editId="5E2D6997">
            <wp:extent cx="6322695" cy="2276475"/>
            <wp:effectExtent l="0" t="0" r="1905" b="9525"/>
            <wp:docPr id="1566352218" name="Picture 1" descr="A map of tennessee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52218" name="Picture 1" descr="A map of tennessee with different colored squares&#10;&#10;Description automatically generated"/>
                    <pic:cNvPicPr/>
                  </pic:nvPicPr>
                  <pic:blipFill rotWithShape="1">
                    <a:blip r:embed="rId59" cstate="print">
                      <a:extLst>
                        <a:ext uri="{28A0092B-C50C-407E-A947-70E740481C1C}">
                          <a14:useLocalDpi xmlns:a14="http://schemas.microsoft.com/office/drawing/2010/main" val="0"/>
                        </a:ext>
                      </a:extLst>
                    </a:blip>
                    <a:srcRect l="1390" t="30336" r="1517" b="23696"/>
                    <a:stretch>
                      <a:fillRect/>
                    </a:stretch>
                  </pic:blipFill>
                  <pic:spPr bwMode="auto">
                    <a:xfrm>
                      <a:off x="0" y="0"/>
                      <a:ext cx="6324603" cy="2277162"/>
                    </a:xfrm>
                    <a:prstGeom prst="rect">
                      <a:avLst/>
                    </a:prstGeom>
                    <a:ln>
                      <a:noFill/>
                    </a:ln>
                    <a:extLst>
                      <a:ext uri="{53640926-AAD7-44D8-BBD7-CCE9431645EC}">
                        <a14:shadowObscured xmlns:a14="http://schemas.microsoft.com/office/drawing/2010/main"/>
                      </a:ext>
                    </a:extLst>
                  </pic:spPr>
                </pic:pic>
              </a:graphicData>
            </a:graphic>
          </wp:inline>
        </w:drawing>
      </w:r>
    </w:p>
    <w:p w14:paraId="4D3ABBAA" w14:textId="687A2B6E" w:rsidR="00220A2A" w:rsidRPr="00294D0D" w:rsidRDefault="00220A2A" w:rsidP="00515C58">
      <w:pPr>
        <w:rPr>
          <w:rFonts w:ascii="Times New Roman" w:hAnsi="Times New Roman" w:cs="Times New Roman"/>
        </w:rPr>
      </w:pPr>
      <w:bookmarkStart w:id="32" w:name="F29"/>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.9</w:t>
      </w:r>
      <w:r w:rsidRPr="00294D0D">
        <w:rPr>
          <w:rFonts w:ascii="Times New Roman" w:hAnsi="Times New Roman" w:cs="Times New Roman"/>
        </w:rPr>
        <w:t xml:space="preserve"> Cost per bushel for the base model with no capacity/demand constraints (scenario 1)</w:t>
      </w:r>
    </w:p>
    <w:bookmarkEnd w:id="32"/>
    <w:p w14:paraId="613E363B" w14:textId="77777777" w:rsidR="00220A2A" w:rsidRPr="00294D0D" w:rsidRDefault="00220A2A" w:rsidP="00515C58">
      <w:pPr>
        <w:rPr>
          <w:rFonts w:ascii="Times New Roman" w:hAnsi="Times New Roman" w:cs="Times New Roman"/>
          <w:noProof/>
        </w:rPr>
      </w:pPr>
    </w:p>
    <w:p w14:paraId="2AB36E98" w14:textId="77777777" w:rsidR="00220A2A" w:rsidRPr="00294D0D" w:rsidRDefault="00220A2A" w:rsidP="00515C58">
      <w:pPr>
        <w:rPr>
          <w:rFonts w:ascii="Times New Roman" w:hAnsi="Times New Roman" w:cs="Times New Roman"/>
          <w:noProof/>
        </w:rPr>
      </w:pPr>
    </w:p>
    <w:p w14:paraId="40A68C0B" w14:textId="77777777" w:rsidR="00220A2A" w:rsidRPr="00294D0D" w:rsidRDefault="00220A2A" w:rsidP="00515C58">
      <w:pPr>
        <w:rPr>
          <w:rFonts w:ascii="Times New Roman" w:hAnsi="Times New Roman" w:cs="Times New Roman"/>
          <w:noProof/>
        </w:rPr>
      </w:pPr>
    </w:p>
    <w:p w14:paraId="50575F22" w14:textId="77777777" w:rsidR="00220A2A" w:rsidRPr="00294D0D" w:rsidRDefault="00220A2A" w:rsidP="00515C58">
      <w:pPr>
        <w:rPr>
          <w:rFonts w:ascii="Times New Roman" w:hAnsi="Times New Roman" w:cs="Times New Roman"/>
          <w:noProof/>
        </w:rPr>
      </w:pPr>
    </w:p>
    <w:p w14:paraId="42E96CB9" w14:textId="77777777" w:rsidR="00220A2A" w:rsidRPr="00294D0D" w:rsidRDefault="00220A2A" w:rsidP="00515C58">
      <w:pPr>
        <w:rPr>
          <w:rFonts w:ascii="Times New Roman" w:hAnsi="Times New Roman" w:cs="Times New Roman"/>
          <w:noProof/>
        </w:rPr>
      </w:pPr>
    </w:p>
    <w:p w14:paraId="0FFCD917" w14:textId="77777777" w:rsidR="00220A2A" w:rsidRPr="00294D0D" w:rsidRDefault="00220A2A" w:rsidP="00515C58">
      <w:pPr>
        <w:rPr>
          <w:rFonts w:ascii="Times New Roman" w:hAnsi="Times New Roman" w:cs="Times New Roman"/>
          <w:noProof/>
        </w:rPr>
      </w:pPr>
    </w:p>
    <w:p w14:paraId="7220FFB3" w14:textId="77777777" w:rsidR="00220A2A" w:rsidRPr="00294D0D" w:rsidRDefault="00220A2A" w:rsidP="00515C58">
      <w:pPr>
        <w:rPr>
          <w:rFonts w:ascii="Times New Roman" w:hAnsi="Times New Roman" w:cs="Times New Roman"/>
          <w:noProof/>
        </w:rPr>
      </w:pPr>
    </w:p>
    <w:p w14:paraId="76FE66A4" w14:textId="77777777" w:rsidR="00220A2A" w:rsidRPr="00294D0D" w:rsidRDefault="00220A2A" w:rsidP="00515C58">
      <w:pPr>
        <w:rPr>
          <w:rFonts w:ascii="Times New Roman" w:hAnsi="Times New Roman" w:cs="Times New Roman"/>
          <w:noProof/>
        </w:rPr>
      </w:pPr>
    </w:p>
    <w:p w14:paraId="18B4A215" w14:textId="77777777" w:rsidR="00220A2A" w:rsidRPr="00294D0D" w:rsidRDefault="00220A2A" w:rsidP="00515C58">
      <w:pPr>
        <w:rPr>
          <w:rFonts w:ascii="Times New Roman" w:hAnsi="Times New Roman" w:cs="Times New Roman"/>
          <w:noProof/>
        </w:rPr>
      </w:pPr>
    </w:p>
    <w:p w14:paraId="64BAC6E2" w14:textId="77777777" w:rsidR="00220A2A" w:rsidRPr="00294D0D" w:rsidRDefault="00220A2A" w:rsidP="00515C58">
      <w:pPr>
        <w:rPr>
          <w:rFonts w:ascii="Times New Roman" w:hAnsi="Times New Roman" w:cs="Times New Roman"/>
          <w:noProof/>
        </w:rPr>
      </w:pPr>
    </w:p>
    <w:p w14:paraId="6C6CC256" w14:textId="77777777" w:rsidR="00220A2A" w:rsidRPr="00294D0D" w:rsidRDefault="00220A2A" w:rsidP="00515C58">
      <w:pPr>
        <w:rPr>
          <w:rFonts w:ascii="Times New Roman" w:hAnsi="Times New Roman" w:cs="Times New Roman"/>
          <w:noProof/>
        </w:rPr>
      </w:pPr>
    </w:p>
    <w:p w14:paraId="23684F36" w14:textId="77777777" w:rsidR="00220A2A" w:rsidRPr="00294D0D" w:rsidRDefault="00220A2A" w:rsidP="00515C58">
      <w:pPr>
        <w:rPr>
          <w:rFonts w:ascii="Times New Roman" w:hAnsi="Times New Roman" w:cs="Times New Roman"/>
          <w:noProof/>
        </w:rPr>
      </w:pPr>
    </w:p>
    <w:p w14:paraId="73B388BB" w14:textId="77777777" w:rsidR="00220A2A" w:rsidRPr="00294D0D" w:rsidRDefault="00220A2A" w:rsidP="00515C58">
      <w:pPr>
        <w:rPr>
          <w:rFonts w:ascii="Times New Roman" w:hAnsi="Times New Roman" w:cs="Times New Roman"/>
          <w:noProof/>
        </w:rPr>
      </w:pPr>
    </w:p>
    <w:p w14:paraId="49915E07" w14:textId="77777777" w:rsidR="00220A2A" w:rsidRPr="00294D0D" w:rsidRDefault="00220A2A" w:rsidP="00515C58">
      <w:pPr>
        <w:rPr>
          <w:rFonts w:ascii="Times New Roman" w:hAnsi="Times New Roman" w:cs="Times New Roman"/>
          <w:noProof/>
        </w:rPr>
      </w:pPr>
    </w:p>
    <w:p w14:paraId="79992639" w14:textId="77777777" w:rsidR="001103DC" w:rsidRPr="00294D0D" w:rsidRDefault="001103DC" w:rsidP="00515C58">
      <w:pPr>
        <w:rPr>
          <w:rFonts w:ascii="Times New Roman" w:hAnsi="Times New Roman" w:cs="Times New Roman"/>
          <w:noProof/>
        </w:rPr>
      </w:pPr>
    </w:p>
    <w:p w14:paraId="07C0607F" w14:textId="77777777" w:rsidR="001103DC" w:rsidRPr="00294D0D" w:rsidRDefault="001103DC" w:rsidP="00515C58">
      <w:pPr>
        <w:rPr>
          <w:rFonts w:ascii="Times New Roman" w:hAnsi="Times New Roman" w:cs="Times New Roman"/>
          <w:noProof/>
        </w:rPr>
      </w:pPr>
    </w:p>
    <w:p w14:paraId="6A4FB113" w14:textId="77777777" w:rsidR="001103DC" w:rsidRPr="00294D0D" w:rsidRDefault="001103DC" w:rsidP="00515C58">
      <w:pPr>
        <w:rPr>
          <w:rFonts w:ascii="Times New Roman" w:hAnsi="Times New Roman" w:cs="Times New Roman"/>
          <w:noProof/>
        </w:rPr>
      </w:pPr>
    </w:p>
    <w:p w14:paraId="22A1A106" w14:textId="77777777" w:rsidR="001103DC" w:rsidRPr="00294D0D" w:rsidRDefault="001103DC" w:rsidP="00515C58">
      <w:pPr>
        <w:rPr>
          <w:rFonts w:ascii="Times New Roman" w:hAnsi="Times New Roman" w:cs="Times New Roman"/>
          <w:noProof/>
        </w:rPr>
      </w:pPr>
    </w:p>
    <w:p w14:paraId="1A375E2F" w14:textId="77777777" w:rsidR="001103DC" w:rsidRPr="00294D0D" w:rsidRDefault="001103DC" w:rsidP="00515C58">
      <w:pPr>
        <w:rPr>
          <w:rFonts w:ascii="Times New Roman" w:hAnsi="Times New Roman" w:cs="Times New Roman"/>
          <w:noProof/>
        </w:rPr>
      </w:pPr>
    </w:p>
    <w:p w14:paraId="68D10231" w14:textId="77777777" w:rsidR="00220A2A" w:rsidRPr="00294D0D" w:rsidRDefault="00220A2A" w:rsidP="00515C58">
      <w:pPr>
        <w:rPr>
          <w:rFonts w:ascii="Times New Roman" w:hAnsi="Times New Roman" w:cs="Times New Roman"/>
          <w:noProof/>
        </w:rPr>
      </w:pPr>
    </w:p>
    <w:p w14:paraId="354DEEDD" w14:textId="77777777" w:rsidR="00220A2A" w:rsidRPr="00294D0D" w:rsidRDefault="00220A2A" w:rsidP="00515C58">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44C18E9E" wp14:editId="5089169B">
            <wp:extent cx="6423320" cy="2512679"/>
            <wp:effectExtent l="0" t="0" r="0" b="2540"/>
            <wp:docPr id="1001434859" name="Picture 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34859" name="Picture 2" descr="A map of the united states&#10;&#10;Description automatically generated"/>
                    <pic:cNvPicPr/>
                  </pic:nvPicPr>
                  <pic:blipFill rotWithShape="1">
                    <a:blip r:embed="rId60" cstate="print">
                      <a:extLst>
                        <a:ext uri="{28A0092B-C50C-407E-A947-70E740481C1C}">
                          <a14:useLocalDpi xmlns:a14="http://schemas.microsoft.com/office/drawing/2010/main" val="0"/>
                        </a:ext>
                      </a:extLst>
                    </a:blip>
                    <a:srcRect l="1026" t="29765" r="1282" b="24231"/>
                    <a:stretch>
                      <a:fillRect/>
                    </a:stretch>
                  </pic:blipFill>
                  <pic:spPr bwMode="auto">
                    <a:xfrm>
                      <a:off x="0" y="0"/>
                      <a:ext cx="6423660" cy="2512812"/>
                    </a:xfrm>
                    <a:prstGeom prst="rect">
                      <a:avLst/>
                    </a:prstGeom>
                    <a:ln>
                      <a:noFill/>
                    </a:ln>
                    <a:extLst>
                      <a:ext uri="{53640926-AAD7-44D8-BBD7-CCE9431645EC}">
                        <a14:shadowObscured xmlns:a14="http://schemas.microsoft.com/office/drawing/2010/main"/>
                      </a:ext>
                    </a:extLst>
                  </pic:spPr>
                </pic:pic>
              </a:graphicData>
            </a:graphic>
          </wp:inline>
        </w:drawing>
      </w:r>
    </w:p>
    <w:p w14:paraId="09D15EB1" w14:textId="46103670" w:rsidR="00220A2A" w:rsidRPr="00294D0D" w:rsidRDefault="00220A2A" w:rsidP="00515C58">
      <w:pPr>
        <w:rPr>
          <w:rFonts w:ascii="Times New Roman" w:hAnsi="Times New Roman" w:cs="Times New Roman"/>
        </w:rPr>
      </w:pPr>
      <w:bookmarkStart w:id="33" w:name="F210"/>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.10</w:t>
      </w:r>
      <w:r w:rsidRPr="00294D0D">
        <w:rPr>
          <w:rFonts w:ascii="Times New Roman" w:hAnsi="Times New Roman" w:cs="Times New Roman"/>
        </w:rPr>
        <w:t xml:space="preserve"> Cost per bushel for the base model (scenario 2)</w:t>
      </w:r>
    </w:p>
    <w:bookmarkEnd w:id="33"/>
    <w:p w14:paraId="402A6DF0" w14:textId="77777777" w:rsidR="00220A2A" w:rsidRPr="00294D0D" w:rsidRDefault="00220A2A" w:rsidP="00515C58">
      <w:pPr>
        <w:rPr>
          <w:rFonts w:ascii="Times New Roman" w:hAnsi="Times New Roman" w:cs="Times New Roman"/>
          <w:noProof/>
        </w:rPr>
      </w:pPr>
    </w:p>
    <w:p w14:paraId="36C86E86" w14:textId="77777777" w:rsidR="00220A2A" w:rsidRPr="00294D0D" w:rsidRDefault="00220A2A" w:rsidP="00515C58">
      <w:pPr>
        <w:rPr>
          <w:rFonts w:ascii="Times New Roman" w:hAnsi="Times New Roman" w:cs="Times New Roman"/>
          <w:noProof/>
        </w:rPr>
      </w:pPr>
    </w:p>
    <w:p w14:paraId="4244D875" w14:textId="77777777" w:rsidR="00220A2A" w:rsidRPr="00294D0D" w:rsidRDefault="00220A2A" w:rsidP="00515C58">
      <w:pPr>
        <w:rPr>
          <w:rFonts w:ascii="Times New Roman" w:hAnsi="Times New Roman" w:cs="Times New Roman"/>
          <w:noProof/>
        </w:rPr>
      </w:pPr>
    </w:p>
    <w:p w14:paraId="6630C8CF" w14:textId="77777777" w:rsidR="00220A2A" w:rsidRPr="00294D0D" w:rsidRDefault="00220A2A" w:rsidP="00515C58">
      <w:pPr>
        <w:rPr>
          <w:rFonts w:ascii="Times New Roman" w:hAnsi="Times New Roman" w:cs="Times New Roman"/>
          <w:noProof/>
        </w:rPr>
      </w:pPr>
    </w:p>
    <w:p w14:paraId="789491E6" w14:textId="77777777" w:rsidR="00220A2A" w:rsidRPr="00294D0D" w:rsidRDefault="00220A2A" w:rsidP="00515C58">
      <w:pPr>
        <w:rPr>
          <w:rFonts w:ascii="Times New Roman" w:hAnsi="Times New Roman" w:cs="Times New Roman"/>
          <w:noProof/>
        </w:rPr>
      </w:pPr>
    </w:p>
    <w:p w14:paraId="76AE298D" w14:textId="77777777" w:rsidR="00220A2A" w:rsidRPr="00294D0D" w:rsidRDefault="00220A2A" w:rsidP="00515C58">
      <w:pPr>
        <w:rPr>
          <w:rFonts w:ascii="Times New Roman" w:hAnsi="Times New Roman" w:cs="Times New Roman"/>
          <w:noProof/>
        </w:rPr>
      </w:pPr>
    </w:p>
    <w:p w14:paraId="70276AEA" w14:textId="77777777" w:rsidR="001103DC" w:rsidRPr="00294D0D" w:rsidRDefault="001103DC" w:rsidP="00515C58">
      <w:pPr>
        <w:rPr>
          <w:rFonts w:ascii="Times New Roman" w:hAnsi="Times New Roman" w:cs="Times New Roman"/>
          <w:noProof/>
        </w:rPr>
      </w:pPr>
    </w:p>
    <w:p w14:paraId="1D65DC69" w14:textId="77777777" w:rsidR="001103DC" w:rsidRPr="00294D0D" w:rsidRDefault="001103DC" w:rsidP="00515C58">
      <w:pPr>
        <w:rPr>
          <w:rFonts w:ascii="Times New Roman" w:hAnsi="Times New Roman" w:cs="Times New Roman"/>
          <w:noProof/>
        </w:rPr>
      </w:pPr>
    </w:p>
    <w:p w14:paraId="1AD1437F" w14:textId="77777777" w:rsidR="001103DC" w:rsidRPr="00294D0D" w:rsidRDefault="001103DC" w:rsidP="00515C58">
      <w:pPr>
        <w:rPr>
          <w:rFonts w:ascii="Times New Roman" w:hAnsi="Times New Roman" w:cs="Times New Roman"/>
          <w:noProof/>
        </w:rPr>
      </w:pPr>
    </w:p>
    <w:p w14:paraId="27A70232" w14:textId="77777777" w:rsidR="001103DC" w:rsidRPr="00294D0D" w:rsidRDefault="001103DC" w:rsidP="00515C58">
      <w:pPr>
        <w:rPr>
          <w:rFonts w:ascii="Times New Roman" w:hAnsi="Times New Roman" w:cs="Times New Roman"/>
          <w:noProof/>
        </w:rPr>
      </w:pPr>
    </w:p>
    <w:p w14:paraId="62FEC354" w14:textId="77777777" w:rsidR="001103DC" w:rsidRPr="00294D0D" w:rsidRDefault="001103DC" w:rsidP="00515C58">
      <w:pPr>
        <w:rPr>
          <w:rFonts w:ascii="Times New Roman" w:hAnsi="Times New Roman" w:cs="Times New Roman"/>
          <w:noProof/>
        </w:rPr>
      </w:pPr>
    </w:p>
    <w:p w14:paraId="07523B99" w14:textId="77777777" w:rsidR="001103DC" w:rsidRPr="00294D0D" w:rsidRDefault="001103DC" w:rsidP="00515C58">
      <w:pPr>
        <w:rPr>
          <w:rFonts w:ascii="Times New Roman" w:hAnsi="Times New Roman" w:cs="Times New Roman"/>
          <w:noProof/>
        </w:rPr>
      </w:pPr>
    </w:p>
    <w:p w14:paraId="127CEFF3" w14:textId="77777777" w:rsidR="00220A2A" w:rsidRPr="00294D0D" w:rsidRDefault="00220A2A" w:rsidP="00515C58">
      <w:pPr>
        <w:rPr>
          <w:rFonts w:ascii="Times New Roman" w:hAnsi="Times New Roman" w:cs="Times New Roman"/>
          <w:noProof/>
        </w:rPr>
      </w:pPr>
    </w:p>
    <w:p w14:paraId="5E0DFC24" w14:textId="77777777" w:rsidR="00220A2A" w:rsidRPr="00294D0D" w:rsidRDefault="00220A2A" w:rsidP="00515C58">
      <w:pPr>
        <w:rPr>
          <w:rFonts w:ascii="Times New Roman" w:hAnsi="Times New Roman" w:cs="Times New Roman"/>
          <w:noProof/>
        </w:rPr>
      </w:pPr>
    </w:p>
    <w:p w14:paraId="598EDA20" w14:textId="77777777" w:rsidR="00220A2A" w:rsidRPr="00294D0D" w:rsidRDefault="00220A2A" w:rsidP="00515C58">
      <w:pPr>
        <w:rPr>
          <w:rFonts w:ascii="Times New Roman" w:hAnsi="Times New Roman" w:cs="Times New Roman"/>
          <w:noProof/>
        </w:rPr>
      </w:pPr>
    </w:p>
    <w:p w14:paraId="5852F0CA" w14:textId="77777777" w:rsidR="00220A2A" w:rsidRPr="00294D0D" w:rsidRDefault="00220A2A" w:rsidP="00515C58">
      <w:pPr>
        <w:rPr>
          <w:rFonts w:ascii="Times New Roman" w:hAnsi="Times New Roman" w:cs="Times New Roman"/>
          <w:noProof/>
        </w:rPr>
      </w:pPr>
    </w:p>
    <w:p w14:paraId="00EC5632" w14:textId="77777777" w:rsidR="00220A2A" w:rsidRPr="00294D0D" w:rsidRDefault="00220A2A" w:rsidP="00515C58">
      <w:pPr>
        <w:rPr>
          <w:rFonts w:ascii="Times New Roman" w:hAnsi="Times New Roman" w:cs="Times New Roman"/>
          <w:noProof/>
        </w:rPr>
      </w:pPr>
    </w:p>
    <w:p w14:paraId="05B3635B" w14:textId="77777777" w:rsidR="00220A2A" w:rsidRPr="00294D0D" w:rsidRDefault="00220A2A" w:rsidP="00515C58">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36351A51" wp14:editId="2E3F5F62">
            <wp:extent cx="6430471" cy="2528047"/>
            <wp:effectExtent l="0" t="0" r="8890" b="5715"/>
            <wp:docPr id="1931584551" name="Picture 3" descr="A map of the state of tenness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584551" name="Picture 3" descr="A map of the state of tennessee&#10;&#10;Description automatically generated"/>
                    <pic:cNvPicPr/>
                  </pic:nvPicPr>
                  <pic:blipFill rotWithShape="1">
                    <a:blip r:embed="rId61" cstate="print">
                      <a:extLst>
                        <a:ext uri="{28A0092B-C50C-407E-A947-70E740481C1C}">
                          <a14:useLocalDpi xmlns:a14="http://schemas.microsoft.com/office/drawing/2010/main" val="0"/>
                        </a:ext>
                      </a:extLst>
                    </a:blip>
                    <a:srcRect l="2180" t="31779" r="1666" b="27144"/>
                    <a:stretch>
                      <a:fillRect/>
                    </a:stretch>
                  </pic:blipFill>
                  <pic:spPr bwMode="auto">
                    <a:xfrm>
                      <a:off x="0" y="0"/>
                      <a:ext cx="6431280" cy="2528365"/>
                    </a:xfrm>
                    <a:prstGeom prst="rect">
                      <a:avLst/>
                    </a:prstGeom>
                    <a:ln>
                      <a:noFill/>
                    </a:ln>
                    <a:extLst>
                      <a:ext uri="{53640926-AAD7-44D8-BBD7-CCE9431645EC}">
                        <a14:shadowObscured xmlns:a14="http://schemas.microsoft.com/office/drawing/2010/main"/>
                      </a:ext>
                    </a:extLst>
                  </pic:spPr>
                </pic:pic>
              </a:graphicData>
            </a:graphic>
          </wp:inline>
        </w:drawing>
      </w:r>
    </w:p>
    <w:p w14:paraId="4DF74D76" w14:textId="14678586" w:rsidR="00220A2A" w:rsidRPr="00294D0D" w:rsidRDefault="00220A2A" w:rsidP="00515C58">
      <w:pPr>
        <w:rPr>
          <w:rFonts w:ascii="Times New Roman" w:hAnsi="Times New Roman" w:cs="Times New Roman"/>
        </w:rPr>
      </w:pPr>
      <w:bookmarkStart w:id="34" w:name="F211"/>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.11</w:t>
      </w:r>
      <w:r w:rsidRPr="00294D0D">
        <w:rPr>
          <w:rFonts w:ascii="Times New Roman" w:hAnsi="Times New Roman" w:cs="Times New Roman"/>
        </w:rPr>
        <w:t xml:space="preserve"> Cost per bushel for the price premium model (scenario 3)</w:t>
      </w:r>
    </w:p>
    <w:bookmarkEnd w:id="34"/>
    <w:p w14:paraId="23637E12" w14:textId="77777777" w:rsidR="00220A2A" w:rsidRPr="00294D0D" w:rsidRDefault="00220A2A" w:rsidP="00515C58">
      <w:pPr>
        <w:rPr>
          <w:rFonts w:ascii="Times New Roman" w:hAnsi="Times New Roman" w:cs="Times New Roman"/>
        </w:rPr>
      </w:pPr>
    </w:p>
    <w:p w14:paraId="3AE836BB" w14:textId="77777777" w:rsidR="00220A2A" w:rsidRPr="00294D0D" w:rsidRDefault="00220A2A" w:rsidP="00515C58">
      <w:pPr>
        <w:rPr>
          <w:rFonts w:ascii="Times New Roman" w:hAnsi="Times New Roman" w:cs="Times New Roman"/>
          <w:noProof/>
        </w:rPr>
      </w:pPr>
    </w:p>
    <w:p w14:paraId="798874A1" w14:textId="77777777" w:rsidR="00220A2A" w:rsidRPr="00294D0D" w:rsidRDefault="00220A2A" w:rsidP="00515C58">
      <w:pPr>
        <w:rPr>
          <w:rFonts w:ascii="Times New Roman" w:hAnsi="Times New Roman" w:cs="Times New Roman"/>
          <w:noProof/>
        </w:rPr>
      </w:pPr>
    </w:p>
    <w:p w14:paraId="02EF3662" w14:textId="77777777" w:rsidR="00220A2A" w:rsidRPr="00294D0D" w:rsidRDefault="00220A2A" w:rsidP="00515C58">
      <w:pPr>
        <w:rPr>
          <w:rFonts w:ascii="Times New Roman" w:hAnsi="Times New Roman" w:cs="Times New Roman"/>
          <w:noProof/>
        </w:rPr>
      </w:pPr>
    </w:p>
    <w:p w14:paraId="2E0604AD" w14:textId="77777777" w:rsidR="00220A2A" w:rsidRPr="00294D0D" w:rsidRDefault="00220A2A" w:rsidP="00515C58">
      <w:pPr>
        <w:rPr>
          <w:rFonts w:ascii="Times New Roman" w:hAnsi="Times New Roman" w:cs="Times New Roman"/>
          <w:noProof/>
        </w:rPr>
      </w:pPr>
    </w:p>
    <w:p w14:paraId="37EE27BC" w14:textId="77777777" w:rsidR="00220A2A" w:rsidRPr="00294D0D" w:rsidRDefault="00220A2A" w:rsidP="00515C58">
      <w:pPr>
        <w:rPr>
          <w:rFonts w:ascii="Times New Roman" w:hAnsi="Times New Roman" w:cs="Times New Roman"/>
          <w:noProof/>
        </w:rPr>
      </w:pPr>
    </w:p>
    <w:p w14:paraId="46771B55" w14:textId="77777777" w:rsidR="00220A2A" w:rsidRPr="00294D0D" w:rsidRDefault="00220A2A" w:rsidP="00515C58">
      <w:pPr>
        <w:rPr>
          <w:rFonts w:ascii="Times New Roman" w:hAnsi="Times New Roman" w:cs="Times New Roman"/>
          <w:noProof/>
        </w:rPr>
      </w:pPr>
    </w:p>
    <w:p w14:paraId="62606305" w14:textId="77777777" w:rsidR="00220A2A" w:rsidRPr="00294D0D" w:rsidRDefault="00220A2A" w:rsidP="00515C58">
      <w:pPr>
        <w:rPr>
          <w:rFonts w:ascii="Times New Roman" w:hAnsi="Times New Roman" w:cs="Times New Roman"/>
          <w:noProof/>
        </w:rPr>
      </w:pPr>
    </w:p>
    <w:p w14:paraId="26C39A2C" w14:textId="77777777" w:rsidR="00220A2A" w:rsidRPr="00294D0D" w:rsidRDefault="00220A2A" w:rsidP="00515C58">
      <w:pPr>
        <w:rPr>
          <w:rFonts w:ascii="Times New Roman" w:hAnsi="Times New Roman" w:cs="Times New Roman"/>
          <w:noProof/>
        </w:rPr>
      </w:pPr>
    </w:p>
    <w:p w14:paraId="38FE5E48" w14:textId="77777777" w:rsidR="00220A2A" w:rsidRPr="00294D0D" w:rsidRDefault="00220A2A" w:rsidP="00515C58">
      <w:pPr>
        <w:rPr>
          <w:rFonts w:ascii="Times New Roman" w:hAnsi="Times New Roman" w:cs="Times New Roman"/>
          <w:noProof/>
        </w:rPr>
      </w:pPr>
    </w:p>
    <w:p w14:paraId="280A1C4E" w14:textId="77777777" w:rsidR="001103DC" w:rsidRPr="00294D0D" w:rsidRDefault="001103DC" w:rsidP="00515C58">
      <w:pPr>
        <w:rPr>
          <w:rFonts w:ascii="Times New Roman" w:hAnsi="Times New Roman" w:cs="Times New Roman"/>
          <w:noProof/>
        </w:rPr>
      </w:pPr>
    </w:p>
    <w:p w14:paraId="5E6C982E" w14:textId="77777777" w:rsidR="001103DC" w:rsidRPr="00294D0D" w:rsidRDefault="001103DC" w:rsidP="00515C58">
      <w:pPr>
        <w:rPr>
          <w:rFonts w:ascii="Times New Roman" w:hAnsi="Times New Roman" w:cs="Times New Roman"/>
          <w:noProof/>
        </w:rPr>
      </w:pPr>
    </w:p>
    <w:p w14:paraId="1708D061" w14:textId="77777777" w:rsidR="001103DC" w:rsidRPr="00294D0D" w:rsidRDefault="001103DC" w:rsidP="00515C58">
      <w:pPr>
        <w:rPr>
          <w:rFonts w:ascii="Times New Roman" w:hAnsi="Times New Roman" w:cs="Times New Roman"/>
          <w:noProof/>
        </w:rPr>
      </w:pPr>
    </w:p>
    <w:p w14:paraId="5AFAE9A8" w14:textId="77777777" w:rsidR="001103DC" w:rsidRPr="00294D0D" w:rsidRDefault="001103DC" w:rsidP="00515C58">
      <w:pPr>
        <w:rPr>
          <w:rFonts w:ascii="Times New Roman" w:hAnsi="Times New Roman" w:cs="Times New Roman"/>
          <w:noProof/>
        </w:rPr>
      </w:pPr>
    </w:p>
    <w:p w14:paraId="2249EBC7" w14:textId="77777777" w:rsidR="001103DC" w:rsidRPr="00294D0D" w:rsidRDefault="001103DC" w:rsidP="00515C58">
      <w:pPr>
        <w:rPr>
          <w:rFonts w:ascii="Times New Roman" w:hAnsi="Times New Roman" w:cs="Times New Roman"/>
          <w:noProof/>
        </w:rPr>
      </w:pPr>
    </w:p>
    <w:p w14:paraId="1173B0E6" w14:textId="77777777" w:rsidR="00220A2A" w:rsidRPr="00294D0D" w:rsidRDefault="00220A2A" w:rsidP="00515C58">
      <w:pPr>
        <w:rPr>
          <w:rFonts w:ascii="Times New Roman" w:hAnsi="Times New Roman" w:cs="Times New Roman"/>
          <w:noProof/>
        </w:rPr>
      </w:pPr>
    </w:p>
    <w:p w14:paraId="1E5618A3" w14:textId="77777777" w:rsidR="00220A2A" w:rsidRPr="00294D0D" w:rsidRDefault="00220A2A" w:rsidP="00515C58">
      <w:pPr>
        <w:rPr>
          <w:rFonts w:ascii="Times New Roman" w:hAnsi="Times New Roman" w:cs="Times New Roman"/>
          <w:noProof/>
        </w:rPr>
      </w:pPr>
    </w:p>
    <w:p w14:paraId="67FBD7B7" w14:textId="77777777" w:rsidR="00220A2A" w:rsidRPr="00294D0D" w:rsidRDefault="00220A2A" w:rsidP="00515C58">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503AF0CB" wp14:editId="00346C73">
            <wp:extent cx="6255643" cy="2266790"/>
            <wp:effectExtent l="0" t="0" r="0" b="635"/>
            <wp:docPr id="1381101745" name="Picture 4" descr="A map of the state of tenness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01745" name="Picture 4" descr="A map of the state of tennessee&#10;&#10;Description automatically generated"/>
                    <pic:cNvPicPr/>
                  </pic:nvPicPr>
                  <pic:blipFill rotWithShape="1">
                    <a:blip r:embed="rId62" cstate="print">
                      <a:extLst>
                        <a:ext uri="{28A0092B-C50C-407E-A947-70E740481C1C}">
                          <a14:useLocalDpi xmlns:a14="http://schemas.microsoft.com/office/drawing/2010/main" val="0"/>
                        </a:ext>
                      </a:extLst>
                    </a:blip>
                    <a:srcRect l="2437" t="30073" r="2179" b="23088"/>
                    <a:stretch>
                      <a:fillRect/>
                    </a:stretch>
                  </pic:blipFill>
                  <pic:spPr bwMode="auto">
                    <a:xfrm>
                      <a:off x="0" y="0"/>
                      <a:ext cx="6256020" cy="2266927"/>
                    </a:xfrm>
                    <a:prstGeom prst="rect">
                      <a:avLst/>
                    </a:prstGeom>
                    <a:ln>
                      <a:noFill/>
                    </a:ln>
                    <a:extLst>
                      <a:ext uri="{53640926-AAD7-44D8-BBD7-CCE9431645EC}">
                        <a14:shadowObscured xmlns:a14="http://schemas.microsoft.com/office/drawing/2010/main"/>
                      </a:ext>
                    </a:extLst>
                  </pic:spPr>
                </pic:pic>
              </a:graphicData>
            </a:graphic>
          </wp:inline>
        </w:drawing>
      </w:r>
    </w:p>
    <w:p w14:paraId="438F71A7" w14:textId="5E7C2B3D" w:rsidR="00220A2A" w:rsidRPr="00294D0D" w:rsidRDefault="00220A2A" w:rsidP="00515C58">
      <w:pPr>
        <w:rPr>
          <w:rFonts w:ascii="Times New Roman" w:hAnsi="Times New Roman" w:cs="Times New Roman"/>
        </w:rPr>
      </w:pPr>
      <w:bookmarkStart w:id="35" w:name="F212"/>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.12</w:t>
      </w:r>
      <w:r w:rsidRPr="00294D0D">
        <w:rPr>
          <w:rFonts w:ascii="Times New Roman" w:hAnsi="Times New Roman" w:cs="Times New Roman"/>
        </w:rPr>
        <w:t xml:space="preserve"> Cost per bushel for the relative basis model (scenario 4)</w:t>
      </w:r>
    </w:p>
    <w:bookmarkEnd w:id="35"/>
    <w:p w14:paraId="7107FC44" w14:textId="77777777" w:rsidR="00220A2A" w:rsidRPr="00294D0D" w:rsidRDefault="00220A2A" w:rsidP="00515C58">
      <w:pPr>
        <w:rPr>
          <w:rFonts w:ascii="Times New Roman" w:hAnsi="Times New Roman" w:cs="Times New Roman"/>
          <w:noProof/>
        </w:rPr>
      </w:pPr>
    </w:p>
    <w:p w14:paraId="5A65AC6C" w14:textId="77777777" w:rsidR="00220A2A" w:rsidRPr="00294D0D" w:rsidRDefault="00220A2A" w:rsidP="00515C58">
      <w:pPr>
        <w:rPr>
          <w:rFonts w:ascii="Times New Roman" w:hAnsi="Times New Roman" w:cs="Times New Roman"/>
          <w:noProof/>
        </w:rPr>
      </w:pPr>
    </w:p>
    <w:p w14:paraId="09947E7C" w14:textId="77777777" w:rsidR="00220A2A" w:rsidRPr="00294D0D" w:rsidRDefault="00220A2A" w:rsidP="00515C58">
      <w:pPr>
        <w:rPr>
          <w:rFonts w:ascii="Times New Roman" w:hAnsi="Times New Roman" w:cs="Times New Roman"/>
          <w:noProof/>
        </w:rPr>
      </w:pPr>
    </w:p>
    <w:p w14:paraId="20C506F5" w14:textId="77777777" w:rsidR="00220A2A" w:rsidRPr="00294D0D" w:rsidRDefault="00220A2A" w:rsidP="00515C58">
      <w:pPr>
        <w:rPr>
          <w:rFonts w:ascii="Times New Roman" w:hAnsi="Times New Roman" w:cs="Times New Roman"/>
          <w:noProof/>
        </w:rPr>
      </w:pPr>
    </w:p>
    <w:p w14:paraId="41A8A96A" w14:textId="77777777" w:rsidR="00220A2A" w:rsidRPr="00294D0D" w:rsidRDefault="00220A2A" w:rsidP="00515C58">
      <w:pPr>
        <w:rPr>
          <w:rFonts w:ascii="Times New Roman" w:hAnsi="Times New Roman" w:cs="Times New Roman"/>
          <w:noProof/>
        </w:rPr>
      </w:pPr>
    </w:p>
    <w:p w14:paraId="7E781B20" w14:textId="77777777" w:rsidR="00220A2A" w:rsidRPr="00294D0D" w:rsidRDefault="00220A2A" w:rsidP="00515C58">
      <w:pPr>
        <w:rPr>
          <w:rFonts w:ascii="Times New Roman" w:hAnsi="Times New Roman" w:cs="Times New Roman"/>
          <w:noProof/>
        </w:rPr>
      </w:pPr>
    </w:p>
    <w:p w14:paraId="60B58FBC" w14:textId="77777777" w:rsidR="00220A2A" w:rsidRPr="00294D0D" w:rsidRDefault="00220A2A" w:rsidP="00515C58">
      <w:pPr>
        <w:rPr>
          <w:rFonts w:ascii="Times New Roman" w:hAnsi="Times New Roman" w:cs="Times New Roman"/>
          <w:noProof/>
        </w:rPr>
      </w:pPr>
    </w:p>
    <w:p w14:paraId="30581BE7" w14:textId="77777777" w:rsidR="00220A2A" w:rsidRPr="00294D0D" w:rsidRDefault="00220A2A" w:rsidP="00515C58">
      <w:pPr>
        <w:rPr>
          <w:rFonts w:ascii="Times New Roman" w:hAnsi="Times New Roman" w:cs="Times New Roman"/>
          <w:noProof/>
        </w:rPr>
      </w:pPr>
    </w:p>
    <w:p w14:paraId="3F334961" w14:textId="77777777" w:rsidR="00220A2A" w:rsidRPr="00294D0D" w:rsidRDefault="00220A2A" w:rsidP="00515C58">
      <w:pPr>
        <w:rPr>
          <w:rFonts w:ascii="Times New Roman" w:hAnsi="Times New Roman" w:cs="Times New Roman"/>
          <w:noProof/>
        </w:rPr>
      </w:pPr>
    </w:p>
    <w:p w14:paraId="2D92EDA0" w14:textId="77777777" w:rsidR="00220A2A" w:rsidRPr="00294D0D" w:rsidRDefault="00220A2A" w:rsidP="00515C58">
      <w:pPr>
        <w:rPr>
          <w:rFonts w:ascii="Times New Roman" w:hAnsi="Times New Roman" w:cs="Times New Roman"/>
          <w:noProof/>
        </w:rPr>
      </w:pPr>
    </w:p>
    <w:p w14:paraId="78B2CF5D" w14:textId="77777777" w:rsidR="00220A2A" w:rsidRPr="00294D0D" w:rsidRDefault="00220A2A" w:rsidP="00515C58">
      <w:pPr>
        <w:rPr>
          <w:rFonts w:ascii="Times New Roman" w:hAnsi="Times New Roman" w:cs="Times New Roman"/>
          <w:noProof/>
        </w:rPr>
      </w:pPr>
    </w:p>
    <w:p w14:paraId="5885E55F" w14:textId="77777777" w:rsidR="001103DC" w:rsidRPr="00294D0D" w:rsidRDefault="001103DC" w:rsidP="00515C58">
      <w:pPr>
        <w:rPr>
          <w:rFonts w:ascii="Times New Roman" w:hAnsi="Times New Roman" w:cs="Times New Roman"/>
          <w:noProof/>
        </w:rPr>
      </w:pPr>
    </w:p>
    <w:p w14:paraId="3A44105F" w14:textId="77777777" w:rsidR="001103DC" w:rsidRPr="00294D0D" w:rsidRDefault="001103DC" w:rsidP="00515C58">
      <w:pPr>
        <w:rPr>
          <w:rFonts w:ascii="Times New Roman" w:hAnsi="Times New Roman" w:cs="Times New Roman"/>
          <w:noProof/>
        </w:rPr>
      </w:pPr>
    </w:p>
    <w:p w14:paraId="690595E6" w14:textId="77777777" w:rsidR="001103DC" w:rsidRPr="00294D0D" w:rsidRDefault="001103DC" w:rsidP="00515C58">
      <w:pPr>
        <w:rPr>
          <w:rFonts w:ascii="Times New Roman" w:hAnsi="Times New Roman" w:cs="Times New Roman"/>
          <w:noProof/>
        </w:rPr>
      </w:pPr>
    </w:p>
    <w:p w14:paraId="4441B57F" w14:textId="77777777" w:rsidR="001103DC" w:rsidRPr="00294D0D" w:rsidRDefault="001103DC" w:rsidP="00515C58">
      <w:pPr>
        <w:rPr>
          <w:rFonts w:ascii="Times New Roman" w:hAnsi="Times New Roman" w:cs="Times New Roman"/>
          <w:noProof/>
        </w:rPr>
      </w:pPr>
    </w:p>
    <w:p w14:paraId="45307CD0" w14:textId="77777777" w:rsidR="001103DC" w:rsidRPr="00294D0D" w:rsidRDefault="001103DC" w:rsidP="00515C58">
      <w:pPr>
        <w:rPr>
          <w:rFonts w:ascii="Times New Roman" w:hAnsi="Times New Roman" w:cs="Times New Roman"/>
          <w:noProof/>
        </w:rPr>
      </w:pPr>
    </w:p>
    <w:p w14:paraId="25E2A92D" w14:textId="77777777" w:rsidR="001103DC" w:rsidRPr="00294D0D" w:rsidRDefault="001103DC" w:rsidP="00515C58">
      <w:pPr>
        <w:rPr>
          <w:rFonts w:ascii="Times New Roman" w:hAnsi="Times New Roman" w:cs="Times New Roman"/>
          <w:noProof/>
        </w:rPr>
      </w:pPr>
    </w:p>
    <w:p w14:paraId="7ECA247C" w14:textId="77777777" w:rsidR="00220A2A" w:rsidRPr="00294D0D" w:rsidRDefault="00220A2A" w:rsidP="00515C58">
      <w:pPr>
        <w:rPr>
          <w:rFonts w:ascii="Times New Roman" w:hAnsi="Times New Roman" w:cs="Times New Roman"/>
          <w:noProof/>
        </w:rPr>
      </w:pPr>
    </w:p>
    <w:p w14:paraId="2BE69312" w14:textId="77777777" w:rsidR="00220A2A" w:rsidRPr="00294D0D" w:rsidRDefault="00220A2A" w:rsidP="00515C58">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76311CF0" wp14:editId="553026FD">
            <wp:extent cx="6247473" cy="2520363"/>
            <wp:effectExtent l="0" t="0" r="1270" b="0"/>
            <wp:docPr id="1758521796" name="Picture 5" descr="A map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21796" name="Picture 5" descr="A map of different colored squares&#10;&#10;Description automatically generated"/>
                    <pic:cNvPicPr/>
                  </pic:nvPicPr>
                  <pic:blipFill rotWithShape="1">
                    <a:blip r:embed="rId63" cstate="print">
                      <a:extLst>
                        <a:ext uri="{28A0092B-C50C-407E-A947-70E740481C1C}">
                          <a14:useLocalDpi xmlns:a14="http://schemas.microsoft.com/office/drawing/2010/main" val="0"/>
                        </a:ext>
                      </a:extLst>
                    </a:blip>
                    <a:srcRect l="1410" t="31078" r="1410" b="23353"/>
                    <a:stretch>
                      <a:fillRect/>
                    </a:stretch>
                  </pic:blipFill>
                  <pic:spPr bwMode="auto">
                    <a:xfrm>
                      <a:off x="0" y="0"/>
                      <a:ext cx="6248400" cy="2520737"/>
                    </a:xfrm>
                    <a:prstGeom prst="rect">
                      <a:avLst/>
                    </a:prstGeom>
                    <a:ln>
                      <a:noFill/>
                    </a:ln>
                    <a:extLst>
                      <a:ext uri="{53640926-AAD7-44D8-BBD7-CCE9431645EC}">
                        <a14:shadowObscured xmlns:a14="http://schemas.microsoft.com/office/drawing/2010/main"/>
                      </a:ext>
                    </a:extLst>
                  </pic:spPr>
                </pic:pic>
              </a:graphicData>
            </a:graphic>
          </wp:inline>
        </w:drawing>
      </w:r>
    </w:p>
    <w:p w14:paraId="47A4F447" w14:textId="028583AE" w:rsidR="00220A2A" w:rsidRPr="00294D0D" w:rsidRDefault="00220A2A" w:rsidP="00515C58">
      <w:pPr>
        <w:rPr>
          <w:rFonts w:ascii="Times New Roman" w:hAnsi="Times New Roman" w:cs="Times New Roman"/>
        </w:rPr>
      </w:pPr>
      <w:bookmarkStart w:id="36" w:name="F213"/>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.13</w:t>
      </w:r>
      <w:r w:rsidRPr="00294D0D">
        <w:rPr>
          <w:rFonts w:ascii="Times New Roman" w:hAnsi="Times New Roman" w:cs="Times New Roman"/>
        </w:rPr>
        <w:t xml:space="preserve"> Cost per bushel for the base model with minimum demand requirement (scenario 5)</w:t>
      </w:r>
    </w:p>
    <w:bookmarkEnd w:id="36"/>
    <w:p w14:paraId="1E3C205C" w14:textId="77777777" w:rsidR="00220A2A" w:rsidRPr="00294D0D" w:rsidRDefault="00220A2A" w:rsidP="00515C58">
      <w:pPr>
        <w:rPr>
          <w:rFonts w:ascii="Times New Roman" w:hAnsi="Times New Roman" w:cs="Times New Roman"/>
          <w:noProof/>
        </w:rPr>
      </w:pPr>
    </w:p>
    <w:p w14:paraId="03B237BA" w14:textId="77777777" w:rsidR="00220A2A" w:rsidRPr="00294D0D" w:rsidRDefault="00220A2A" w:rsidP="00515C58">
      <w:pPr>
        <w:rPr>
          <w:rFonts w:ascii="Times New Roman" w:hAnsi="Times New Roman" w:cs="Times New Roman"/>
          <w:noProof/>
        </w:rPr>
      </w:pPr>
    </w:p>
    <w:p w14:paraId="671086ED" w14:textId="77777777" w:rsidR="00220A2A" w:rsidRPr="00294D0D" w:rsidRDefault="00220A2A" w:rsidP="00515C58">
      <w:pPr>
        <w:rPr>
          <w:rFonts w:ascii="Times New Roman" w:hAnsi="Times New Roman" w:cs="Times New Roman"/>
          <w:noProof/>
        </w:rPr>
      </w:pPr>
    </w:p>
    <w:p w14:paraId="00152052" w14:textId="77777777" w:rsidR="00220A2A" w:rsidRPr="00294D0D" w:rsidRDefault="00220A2A" w:rsidP="00515C58">
      <w:pPr>
        <w:rPr>
          <w:rFonts w:ascii="Times New Roman" w:hAnsi="Times New Roman" w:cs="Times New Roman"/>
          <w:noProof/>
        </w:rPr>
      </w:pPr>
    </w:p>
    <w:p w14:paraId="4585A4AF" w14:textId="77777777" w:rsidR="00220A2A" w:rsidRPr="00294D0D" w:rsidRDefault="00220A2A" w:rsidP="00515C58">
      <w:pPr>
        <w:rPr>
          <w:rFonts w:ascii="Times New Roman" w:hAnsi="Times New Roman" w:cs="Times New Roman"/>
          <w:noProof/>
        </w:rPr>
      </w:pPr>
    </w:p>
    <w:p w14:paraId="330B9E93" w14:textId="77777777" w:rsidR="00220A2A" w:rsidRPr="00294D0D" w:rsidRDefault="00220A2A" w:rsidP="00515C58">
      <w:pPr>
        <w:rPr>
          <w:rFonts w:ascii="Times New Roman" w:hAnsi="Times New Roman" w:cs="Times New Roman"/>
          <w:noProof/>
        </w:rPr>
      </w:pPr>
    </w:p>
    <w:p w14:paraId="5FCF3C13" w14:textId="77777777" w:rsidR="00220A2A" w:rsidRPr="00294D0D" w:rsidRDefault="00220A2A" w:rsidP="00515C58">
      <w:pPr>
        <w:rPr>
          <w:rFonts w:ascii="Times New Roman" w:hAnsi="Times New Roman" w:cs="Times New Roman"/>
          <w:noProof/>
        </w:rPr>
      </w:pPr>
    </w:p>
    <w:p w14:paraId="2C409A77" w14:textId="77777777" w:rsidR="00220A2A" w:rsidRPr="00294D0D" w:rsidRDefault="00220A2A" w:rsidP="00515C58">
      <w:pPr>
        <w:rPr>
          <w:rFonts w:ascii="Times New Roman" w:hAnsi="Times New Roman" w:cs="Times New Roman"/>
          <w:noProof/>
        </w:rPr>
      </w:pPr>
    </w:p>
    <w:p w14:paraId="4572A0D8" w14:textId="77777777" w:rsidR="00220A2A" w:rsidRPr="00294D0D" w:rsidRDefault="00220A2A" w:rsidP="00515C58">
      <w:pPr>
        <w:rPr>
          <w:rFonts w:ascii="Times New Roman" w:hAnsi="Times New Roman" w:cs="Times New Roman"/>
          <w:noProof/>
        </w:rPr>
      </w:pPr>
    </w:p>
    <w:p w14:paraId="59916199" w14:textId="77777777" w:rsidR="00220A2A" w:rsidRPr="00294D0D" w:rsidRDefault="00220A2A" w:rsidP="00515C58">
      <w:pPr>
        <w:rPr>
          <w:rFonts w:ascii="Times New Roman" w:hAnsi="Times New Roman" w:cs="Times New Roman"/>
          <w:noProof/>
        </w:rPr>
      </w:pPr>
    </w:p>
    <w:p w14:paraId="1ED85B7E" w14:textId="77777777" w:rsidR="001103DC" w:rsidRPr="00294D0D" w:rsidRDefault="001103DC" w:rsidP="00515C58">
      <w:pPr>
        <w:rPr>
          <w:rFonts w:ascii="Times New Roman" w:hAnsi="Times New Roman" w:cs="Times New Roman"/>
          <w:noProof/>
        </w:rPr>
      </w:pPr>
    </w:p>
    <w:p w14:paraId="00A75B4D" w14:textId="77777777" w:rsidR="001103DC" w:rsidRDefault="001103DC" w:rsidP="00515C58">
      <w:pPr>
        <w:rPr>
          <w:rFonts w:ascii="Times New Roman" w:hAnsi="Times New Roman" w:cs="Times New Roman"/>
          <w:noProof/>
        </w:rPr>
      </w:pPr>
    </w:p>
    <w:p w14:paraId="3CFDD015" w14:textId="77777777" w:rsidR="002D1164" w:rsidRPr="00294D0D" w:rsidRDefault="002D1164" w:rsidP="00515C58">
      <w:pPr>
        <w:rPr>
          <w:rFonts w:ascii="Times New Roman" w:hAnsi="Times New Roman" w:cs="Times New Roman"/>
          <w:noProof/>
        </w:rPr>
      </w:pPr>
    </w:p>
    <w:p w14:paraId="02EBA551" w14:textId="77777777" w:rsidR="001103DC" w:rsidRPr="00294D0D" w:rsidRDefault="001103DC" w:rsidP="00515C58">
      <w:pPr>
        <w:rPr>
          <w:rFonts w:ascii="Times New Roman" w:hAnsi="Times New Roman" w:cs="Times New Roman"/>
          <w:noProof/>
        </w:rPr>
      </w:pPr>
    </w:p>
    <w:p w14:paraId="395A1056" w14:textId="77777777" w:rsidR="00220A2A" w:rsidRPr="00294D0D" w:rsidRDefault="00220A2A" w:rsidP="00515C58">
      <w:pPr>
        <w:rPr>
          <w:rFonts w:ascii="Times New Roman" w:hAnsi="Times New Roman" w:cs="Times New Roman"/>
          <w:noProof/>
        </w:rPr>
      </w:pPr>
    </w:p>
    <w:p w14:paraId="4F318058" w14:textId="77777777" w:rsidR="00220A2A" w:rsidRPr="00294D0D" w:rsidRDefault="00220A2A" w:rsidP="00515C58">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33548D41" wp14:editId="4DBBCC2E">
            <wp:extent cx="5909136" cy="2606040"/>
            <wp:effectExtent l="0" t="0" r="0" b="3810"/>
            <wp:docPr id="1529395323" name="Picture 1" descr="A map of tennessee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95323" name="Picture 1" descr="A map of tennessee with different colored areas&#10;&#10;AI-generated content may be incorrect."/>
                    <pic:cNvPicPr/>
                  </pic:nvPicPr>
                  <pic:blipFill rotWithShape="1">
                    <a:blip r:embed="rId64" cstate="print">
                      <a:extLst>
                        <a:ext uri="{28A0092B-C50C-407E-A947-70E740481C1C}">
                          <a14:useLocalDpi xmlns:a14="http://schemas.microsoft.com/office/drawing/2010/main" val="0"/>
                        </a:ext>
                      </a:extLst>
                    </a:blip>
                    <a:srcRect l="15875" t="35905" r="14517" b="28060"/>
                    <a:stretch>
                      <a:fillRect/>
                    </a:stretch>
                  </pic:blipFill>
                  <pic:spPr bwMode="auto">
                    <a:xfrm>
                      <a:off x="0" y="0"/>
                      <a:ext cx="5931721" cy="2616000"/>
                    </a:xfrm>
                    <a:prstGeom prst="rect">
                      <a:avLst/>
                    </a:prstGeom>
                    <a:ln>
                      <a:noFill/>
                    </a:ln>
                    <a:extLst>
                      <a:ext uri="{53640926-AAD7-44D8-BBD7-CCE9431645EC}">
                        <a14:shadowObscured xmlns:a14="http://schemas.microsoft.com/office/drawing/2010/main"/>
                      </a:ext>
                    </a:extLst>
                  </pic:spPr>
                </pic:pic>
              </a:graphicData>
            </a:graphic>
          </wp:inline>
        </w:drawing>
      </w:r>
    </w:p>
    <w:p w14:paraId="39158649" w14:textId="068D40A7" w:rsidR="00220A2A" w:rsidRPr="00294D0D" w:rsidRDefault="00220A2A" w:rsidP="00515C58">
      <w:pPr>
        <w:rPr>
          <w:rFonts w:ascii="Times New Roman" w:hAnsi="Times New Roman" w:cs="Times New Roman"/>
        </w:rPr>
      </w:pPr>
      <w:bookmarkStart w:id="37" w:name="F214"/>
      <w:r w:rsidRPr="00294D0D">
        <w:rPr>
          <w:rFonts w:ascii="Times New Roman" w:hAnsi="Times New Roman" w:cs="Times New Roman"/>
          <w:b/>
          <w:bCs/>
        </w:rPr>
        <w:t xml:space="preserve">Figure </w:t>
      </w:r>
      <w:r w:rsidR="001103DC" w:rsidRPr="00294D0D">
        <w:rPr>
          <w:rFonts w:ascii="Times New Roman" w:hAnsi="Times New Roman" w:cs="Times New Roman"/>
          <w:b/>
          <w:bCs/>
        </w:rPr>
        <w:t>2</w:t>
      </w:r>
      <w:r w:rsidRPr="00294D0D">
        <w:rPr>
          <w:rFonts w:ascii="Times New Roman" w:hAnsi="Times New Roman" w:cs="Times New Roman"/>
          <w:b/>
          <w:bCs/>
        </w:rPr>
        <w:t>.14</w:t>
      </w:r>
      <w:r w:rsidRPr="00294D0D">
        <w:rPr>
          <w:rFonts w:ascii="Times New Roman" w:hAnsi="Times New Roman" w:cs="Times New Roman"/>
        </w:rPr>
        <w:t xml:space="preserve"> Cost per bushel for base model for industry concentration model (scenario 6)</w:t>
      </w:r>
    </w:p>
    <w:bookmarkEnd w:id="37"/>
    <w:p w14:paraId="09CD81F4" w14:textId="77777777" w:rsidR="00220A2A" w:rsidRPr="00294D0D" w:rsidRDefault="00220A2A" w:rsidP="00515C58">
      <w:pPr>
        <w:rPr>
          <w:rFonts w:ascii="Times New Roman" w:hAnsi="Times New Roman" w:cs="Times New Roman"/>
        </w:rPr>
      </w:pPr>
    </w:p>
    <w:p w14:paraId="2BFF228B" w14:textId="77777777" w:rsidR="00220A2A" w:rsidRPr="00294D0D" w:rsidRDefault="00220A2A" w:rsidP="00515C58">
      <w:pPr>
        <w:rPr>
          <w:rFonts w:ascii="Times New Roman" w:hAnsi="Times New Roman" w:cs="Times New Roman"/>
        </w:rPr>
      </w:pPr>
    </w:p>
    <w:p w14:paraId="75DCEB1C" w14:textId="77777777" w:rsidR="00220A2A" w:rsidRPr="00294D0D" w:rsidRDefault="00220A2A" w:rsidP="00515C58">
      <w:pPr>
        <w:rPr>
          <w:rFonts w:ascii="Times New Roman" w:hAnsi="Times New Roman" w:cs="Times New Roman"/>
        </w:rPr>
      </w:pPr>
    </w:p>
    <w:p w14:paraId="37348F5A" w14:textId="77777777" w:rsidR="00220A2A" w:rsidRPr="00294D0D" w:rsidRDefault="00220A2A" w:rsidP="00515C58">
      <w:pPr>
        <w:rPr>
          <w:rFonts w:ascii="Times New Roman" w:hAnsi="Times New Roman" w:cs="Times New Roman"/>
        </w:rPr>
      </w:pPr>
    </w:p>
    <w:p w14:paraId="766C4509" w14:textId="77777777" w:rsidR="00220A2A" w:rsidRPr="00294D0D" w:rsidRDefault="00220A2A" w:rsidP="00515C58">
      <w:pPr>
        <w:rPr>
          <w:rFonts w:ascii="Times New Roman" w:hAnsi="Times New Roman" w:cs="Times New Roman"/>
        </w:rPr>
      </w:pPr>
    </w:p>
    <w:p w14:paraId="32A16634" w14:textId="77777777" w:rsidR="00220A2A" w:rsidRPr="00294D0D" w:rsidRDefault="00220A2A" w:rsidP="00515C58">
      <w:pPr>
        <w:rPr>
          <w:rFonts w:ascii="Times New Roman" w:hAnsi="Times New Roman" w:cs="Times New Roman"/>
        </w:rPr>
      </w:pPr>
    </w:p>
    <w:p w14:paraId="74DA9D26" w14:textId="77777777" w:rsidR="00220A2A" w:rsidRPr="00294D0D" w:rsidRDefault="00220A2A" w:rsidP="00515C58">
      <w:pPr>
        <w:rPr>
          <w:rFonts w:ascii="Times New Roman" w:hAnsi="Times New Roman" w:cs="Times New Roman"/>
        </w:rPr>
      </w:pPr>
    </w:p>
    <w:p w14:paraId="01CBA6DB" w14:textId="77777777" w:rsidR="00220A2A" w:rsidRPr="00294D0D" w:rsidRDefault="00220A2A" w:rsidP="00515C58">
      <w:pPr>
        <w:rPr>
          <w:rFonts w:ascii="Times New Roman" w:hAnsi="Times New Roman" w:cs="Times New Roman"/>
        </w:rPr>
      </w:pPr>
    </w:p>
    <w:p w14:paraId="7CCCD055" w14:textId="77777777" w:rsidR="00220A2A" w:rsidRPr="00294D0D" w:rsidRDefault="00220A2A" w:rsidP="00515C58">
      <w:pPr>
        <w:rPr>
          <w:rFonts w:ascii="Times New Roman" w:hAnsi="Times New Roman" w:cs="Times New Roman"/>
        </w:rPr>
      </w:pPr>
    </w:p>
    <w:p w14:paraId="58615699" w14:textId="77777777" w:rsidR="00220A2A" w:rsidRPr="00294D0D" w:rsidRDefault="00220A2A" w:rsidP="00515C58">
      <w:pPr>
        <w:rPr>
          <w:rFonts w:ascii="Times New Roman" w:hAnsi="Times New Roman" w:cs="Times New Roman"/>
        </w:rPr>
      </w:pPr>
    </w:p>
    <w:p w14:paraId="294416F5" w14:textId="77777777" w:rsidR="00220A2A" w:rsidRPr="00294D0D" w:rsidRDefault="00220A2A" w:rsidP="00515C58">
      <w:pPr>
        <w:rPr>
          <w:rFonts w:ascii="Times New Roman" w:hAnsi="Times New Roman" w:cs="Times New Roman"/>
        </w:rPr>
      </w:pPr>
    </w:p>
    <w:p w14:paraId="343173A5" w14:textId="77777777" w:rsidR="00220A2A" w:rsidRPr="00294D0D" w:rsidRDefault="00220A2A" w:rsidP="00515C58">
      <w:pPr>
        <w:rPr>
          <w:rFonts w:ascii="Times New Roman" w:hAnsi="Times New Roman" w:cs="Times New Roman"/>
        </w:rPr>
      </w:pPr>
    </w:p>
    <w:p w14:paraId="682E5515" w14:textId="77777777" w:rsidR="00220A2A" w:rsidRPr="00294D0D" w:rsidRDefault="00220A2A" w:rsidP="00515C58">
      <w:pPr>
        <w:rPr>
          <w:rFonts w:ascii="Times New Roman" w:hAnsi="Times New Roman" w:cs="Times New Roman"/>
        </w:rPr>
      </w:pPr>
    </w:p>
    <w:p w14:paraId="54830628" w14:textId="77777777" w:rsidR="00220A2A" w:rsidRPr="00294D0D" w:rsidRDefault="00220A2A" w:rsidP="00515C58">
      <w:pPr>
        <w:rPr>
          <w:rFonts w:ascii="Times New Roman" w:hAnsi="Times New Roman" w:cs="Times New Roman"/>
        </w:rPr>
      </w:pPr>
    </w:p>
    <w:p w14:paraId="41900C37" w14:textId="77777777" w:rsidR="00220A2A" w:rsidRPr="00294D0D" w:rsidRDefault="00220A2A" w:rsidP="00515C58">
      <w:pPr>
        <w:rPr>
          <w:rFonts w:ascii="Times New Roman" w:hAnsi="Times New Roman" w:cs="Times New Roman"/>
        </w:rPr>
      </w:pPr>
    </w:p>
    <w:p w14:paraId="4E317218" w14:textId="77777777" w:rsidR="00220A2A" w:rsidRPr="00294D0D" w:rsidRDefault="00220A2A" w:rsidP="00515C58">
      <w:pPr>
        <w:rPr>
          <w:rFonts w:ascii="Times New Roman" w:hAnsi="Times New Roman" w:cs="Times New Roman"/>
        </w:rPr>
      </w:pPr>
    </w:p>
    <w:p w14:paraId="59F2F3EF" w14:textId="77777777" w:rsidR="00220A2A" w:rsidRPr="00294D0D" w:rsidRDefault="00220A2A" w:rsidP="00515C58">
      <w:pPr>
        <w:rPr>
          <w:rFonts w:ascii="Times New Roman" w:hAnsi="Times New Roman" w:cs="Times New Roman"/>
        </w:rPr>
      </w:pPr>
    </w:p>
    <w:p w14:paraId="0DCE7CFB" w14:textId="77777777" w:rsidR="00220A2A" w:rsidRPr="00294D0D" w:rsidRDefault="00220A2A" w:rsidP="00515C58">
      <w:pPr>
        <w:numPr>
          <w:ilvl w:val="12"/>
          <w:numId w:val="0"/>
        </w:numPr>
        <w:spacing w:line="480" w:lineRule="auto"/>
        <w:rPr>
          <w:rFonts w:ascii="Times New Roman" w:hAnsi="Times New Roman" w:cs="Times New Roman"/>
        </w:rPr>
      </w:pPr>
    </w:p>
    <w:p w14:paraId="584A98EF" w14:textId="77777777" w:rsidR="001103DC" w:rsidRPr="00294D0D" w:rsidRDefault="001103DC" w:rsidP="00E9276A">
      <w:pPr>
        <w:numPr>
          <w:ilvl w:val="12"/>
          <w:numId w:val="0"/>
        </w:numPr>
        <w:spacing w:line="480" w:lineRule="auto"/>
        <w:rPr>
          <w:rFonts w:ascii="Times New Roman" w:hAnsi="Times New Roman" w:cs="Times New Roman"/>
        </w:rPr>
      </w:pPr>
    </w:p>
    <w:p w14:paraId="0104202F" w14:textId="77777777" w:rsidR="004F4F20" w:rsidRPr="00294D0D" w:rsidRDefault="004F4F20" w:rsidP="00E9276A">
      <w:pPr>
        <w:numPr>
          <w:ilvl w:val="12"/>
          <w:numId w:val="0"/>
        </w:numPr>
        <w:spacing w:line="480" w:lineRule="auto"/>
        <w:rPr>
          <w:rFonts w:ascii="Times New Roman" w:hAnsi="Times New Roman" w:cs="Times New Roman"/>
        </w:rPr>
      </w:pPr>
    </w:p>
    <w:p w14:paraId="18593925" w14:textId="77777777" w:rsidR="004F4F20" w:rsidRPr="00294D0D" w:rsidRDefault="004F4F20" w:rsidP="00E9276A">
      <w:pPr>
        <w:numPr>
          <w:ilvl w:val="12"/>
          <w:numId w:val="0"/>
        </w:numPr>
        <w:spacing w:line="480" w:lineRule="auto"/>
        <w:rPr>
          <w:rFonts w:ascii="Times New Roman" w:hAnsi="Times New Roman" w:cs="Times New Roman"/>
        </w:rPr>
      </w:pPr>
    </w:p>
    <w:p w14:paraId="5E852C59" w14:textId="77777777" w:rsidR="001103DC" w:rsidRPr="00294D0D" w:rsidRDefault="001103DC" w:rsidP="00E9276A">
      <w:pPr>
        <w:numPr>
          <w:ilvl w:val="12"/>
          <w:numId w:val="0"/>
        </w:numPr>
        <w:spacing w:line="480" w:lineRule="auto"/>
        <w:rPr>
          <w:rFonts w:ascii="Times New Roman" w:hAnsi="Times New Roman" w:cs="Times New Roman"/>
        </w:rPr>
      </w:pPr>
    </w:p>
    <w:p w14:paraId="0C2CBD3C" w14:textId="6B5041A2" w:rsidR="00220A2A" w:rsidRPr="00294D0D" w:rsidRDefault="00220A2A" w:rsidP="00515C58">
      <w:pPr>
        <w:keepNext/>
        <w:numPr>
          <w:ilvl w:val="2"/>
          <w:numId w:val="0"/>
        </w:numPr>
        <w:spacing w:line="480" w:lineRule="auto"/>
        <w:outlineLvl w:val="2"/>
        <w:rPr>
          <w:rFonts w:ascii="Times New Roman" w:hAnsi="Times New Roman" w:cs="Times New Roman"/>
          <w:b/>
          <w:bCs/>
          <w:i/>
        </w:rPr>
      </w:pPr>
      <w:bookmarkStart w:id="38" w:name="_Toc200728714"/>
      <w:r w:rsidRPr="00294D0D">
        <w:rPr>
          <w:rFonts w:ascii="Times New Roman" w:hAnsi="Times New Roman" w:cs="Times New Roman"/>
          <w:b/>
          <w:bCs/>
          <w:i/>
        </w:rPr>
        <w:lastRenderedPageBreak/>
        <w:t>Tables</w:t>
      </w:r>
      <w:bookmarkEnd w:id="38"/>
      <w:r w:rsidR="00E9276A" w:rsidRPr="00294D0D">
        <w:rPr>
          <w:rFonts w:ascii="Times New Roman" w:hAnsi="Times New Roman" w:cs="Times New Roman"/>
          <w:b/>
          <w:bCs/>
          <w:i/>
        </w:rPr>
        <w:tab/>
      </w:r>
      <w:r w:rsidR="00E9276A" w:rsidRPr="00294D0D">
        <w:rPr>
          <w:rFonts w:ascii="Times New Roman" w:hAnsi="Times New Roman" w:cs="Times New Roman"/>
          <w:b/>
          <w:bCs/>
          <w:i/>
        </w:rPr>
        <w:tab/>
      </w:r>
    </w:p>
    <w:p w14:paraId="4A586704" w14:textId="77777777" w:rsidR="00220A2A" w:rsidRPr="00294D0D" w:rsidRDefault="00220A2A" w:rsidP="00515C58">
      <w:pPr>
        <w:rPr>
          <w:rFonts w:ascii="Times New Roman" w:hAnsi="Times New Roman" w:cs="Times New Roman"/>
        </w:rPr>
      </w:pPr>
      <w:bookmarkStart w:id="39" w:name="_Hlk200722247"/>
      <w:bookmarkStart w:id="40" w:name="T21"/>
      <w:r w:rsidRPr="00294D0D">
        <w:rPr>
          <w:rFonts w:ascii="Times New Roman" w:hAnsi="Times New Roman" w:cs="Times New Roman"/>
          <w:b/>
          <w:bCs/>
        </w:rPr>
        <w:t>Table 2.1</w:t>
      </w:r>
      <w:r w:rsidRPr="00294D0D">
        <w:rPr>
          <w:rFonts w:ascii="Times New Roman" w:hAnsi="Times New Roman" w:cs="Times New Roman"/>
        </w:rPr>
        <w:t xml:space="preserve"> U.S. Soybeans Exports in 2023. Source: U.S. Department of Agriculture, Foreign Agricultural Service, Soybeans.</w:t>
      </w:r>
    </w:p>
    <w:bookmarkEnd w:id="39"/>
    <w:bookmarkEnd w:id="40"/>
    <w:p w14:paraId="5BF7B41D" w14:textId="77777777" w:rsidR="00220A2A" w:rsidRPr="00294D0D" w:rsidRDefault="00220A2A" w:rsidP="00515C58">
      <w:pPr>
        <w:rPr>
          <w:rFonts w:ascii="Times New Roman" w:hAnsi="Times New Roman" w:cs="Times New Roman"/>
        </w:rPr>
      </w:pPr>
    </w:p>
    <w:tbl>
      <w:tblPr>
        <w:tblW w:w="9080" w:type="dxa"/>
        <w:tblLook w:val="04A0" w:firstRow="1" w:lastRow="0" w:firstColumn="1" w:lastColumn="0" w:noHBand="0" w:noVBand="1"/>
      </w:tblPr>
      <w:tblGrid>
        <w:gridCol w:w="3950"/>
        <w:gridCol w:w="5130"/>
      </w:tblGrid>
      <w:tr w:rsidR="00220A2A" w:rsidRPr="00294D0D" w14:paraId="5A856DBC" w14:textId="77777777" w:rsidTr="0039629E">
        <w:trPr>
          <w:trHeight w:val="948"/>
        </w:trPr>
        <w:tc>
          <w:tcPr>
            <w:tcW w:w="3950" w:type="dxa"/>
            <w:tcBorders>
              <w:top w:val="single" w:sz="8" w:space="0" w:color="1B1B1B"/>
              <w:left w:val="single" w:sz="8" w:space="0" w:color="1B1B1B"/>
              <w:bottom w:val="single" w:sz="8" w:space="0" w:color="1B1B1B"/>
              <w:right w:val="single" w:sz="8" w:space="0" w:color="1B1B1B"/>
            </w:tcBorders>
            <w:shd w:val="clear" w:color="000000" w:fill="DFE1E2"/>
            <w:vAlign w:val="center"/>
            <w:hideMark/>
          </w:tcPr>
          <w:p w14:paraId="3C74EB55" w14:textId="77777777" w:rsidR="00220A2A" w:rsidRPr="00294D0D" w:rsidRDefault="00220A2A" w:rsidP="00515C58">
            <w:pPr>
              <w:rPr>
                <w:rFonts w:ascii="Times New Roman" w:hAnsi="Times New Roman" w:cs="Times New Roman"/>
                <w:b/>
                <w:bCs/>
                <w:color w:val="1B1B1B"/>
              </w:rPr>
            </w:pPr>
            <w:r w:rsidRPr="00294D0D">
              <w:rPr>
                <w:rFonts w:ascii="Times New Roman" w:hAnsi="Times New Roman" w:cs="Times New Roman"/>
                <w:b/>
                <w:bCs/>
                <w:color w:val="1B1B1B"/>
              </w:rPr>
              <w:t>Market</w:t>
            </w:r>
          </w:p>
        </w:tc>
        <w:tc>
          <w:tcPr>
            <w:tcW w:w="5130" w:type="dxa"/>
            <w:tcBorders>
              <w:top w:val="single" w:sz="8" w:space="0" w:color="1B1B1B"/>
              <w:left w:val="nil"/>
              <w:bottom w:val="single" w:sz="8" w:space="0" w:color="1B1B1B"/>
              <w:right w:val="single" w:sz="8" w:space="0" w:color="1B1B1B"/>
            </w:tcBorders>
            <w:shd w:val="clear" w:color="000000" w:fill="DFE1E2"/>
            <w:vAlign w:val="center"/>
            <w:hideMark/>
          </w:tcPr>
          <w:p w14:paraId="6C74DE6A" w14:textId="77777777" w:rsidR="00220A2A" w:rsidRPr="00294D0D" w:rsidRDefault="00220A2A" w:rsidP="00515C58">
            <w:pPr>
              <w:rPr>
                <w:rFonts w:ascii="Times New Roman" w:hAnsi="Times New Roman" w:cs="Times New Roman"/>
                <w:b/>
                <w:bCs/>
                <w:color w:val="1B1B1B"/>
              </w:rPr>
            </w:pPr>
            <w:r w:rsidRPr="00294D0D">
              <w:rPr>
                <w:rFonts w:ascii="Times New Roman" w:hAnsi="Times New Roman" w:cs="Times New Roman"/>
                <w:b/>
                <w:bCs/>
                <w:color w:val="1B1B1B"/>
              </w:rPr>
              <w:t>Total Value (USD)</w:t>
            </w:r>
          </w:p>
        </w:tc>
      </w:tr>
      <w:tr w:rsidR="00220A2A" w:rsidRPr="00294D0D" w14:paraId="6E8EB80C" w14:textId="77777777" w:rsidTr="0039629E">
        <w:trPr>
          <w:trHeight w:val="324"/>
        </w:trPr>
        <w:tc>
          <w:tcPr>
            <w:tcW w:w="3950" w:type="dxa"/>
            <w:tcBorders>
              <w:top w:val="nil"/>
              <w:left w:val="single" w:sz="8" w:space="0" w:color="1B1B1B"/>
              <w:bottom w:val="single" w:sz="8" w:space="0" w:color="1B1B1B"/>
              <w:right w:val="single" w:sz="8" w:space="0" w:color="1B1B1B"/>
            </w:tcBorders>
            <w:shd w:val="clear" w:color="000000" w:fill="F0F0F0"/>
            <w:noWrap/>
            <w:vAlign w:val="center"/>
            <w:hideMark/>
          </w:tcPr>
          <w:p w14:paraId="4BCFAE6C" w14:textId="77777777" w:rsidR="00220A2A" w:rsidRPr="00294D0D" w:rsidRDefault="00220A2A" w:rsidP="00515C58">
            <w:pPr>
              <w:rPr>
                <w:rFonts w:ascii="Times New Roman" w:hAnsi="Times New Roman" w:cs="Times New Roman"/>
                <w:color w:val="467886"/>
                <w:u w:val="single"/>
              </w:rPr>
            </w:pPr>
            <w:hyperlink r:id="rId65" w:history="1">
              <w:r w:rsidRPr="00294D0D">
                <w:rPr>
                  <w:rFonts w:ascii="Times New Roman" w:hAnsi="Times New Roman" w:cs="Times New Roman"/>
                  <w:color w:val="467886"/>
                  <w:u w:val="single"/>
                </w:rPr>
                <w:t>China</w:t>
              </w:r>
            </w:hyperlink>
          </w:p>
        </w:tc>
        <w:tc>
          <w:tcPr>
            <w:tcW w:w="5130" w:type="dxa"/>
            <w:tcBorders>
              <w:top w:val="nil"/>
              <w:left w:val="nil"/>
              <w:bottom w:val="single" w:sz="8" w:space="0" w:color="1B1B1B"/>
              <w:right w:val="single" w:sz="8" w:space="0" w:color="1B1B1B"/>
            </w:tcBorders>
            <w:shd w:val="clear" w:color="000000" w:fill="F0F0F0"/>
            <w:noWrap/>
            <w:vAlign w:val="center"/>
            <w:hideMark/>
          </w:tcPr>
          <w:p w14:paraId="79633900" w14:textId="77777777" w:rsidR="00220A2A" w:rsidRPr="00294D0D" w:rsidRDefault="00220A2A" w:rsidP="00515C58">
            <w:pPr>
              <w:rPr>
                <w:rFonts w:ascii="Times New Roman" w:hAnsi="Times New Roman" w:cs="Times New Roman"/>
                <w:color w:val="1B1B1B"/>
              </w:rPr>
            </w:pPr>
            <w:r w:rsidRPr="00294D0D">
              <w:rPr>
                <w:rFonts w:ascii="Times New Roman" w:hAnsi="Times New Roman" w:cs="Times New Roman"/>
                <w:color w:val="1B1B1B"/>
              </w:rPr>
              <w:t>$15.06 Billion</w:t>
            </w:r>
          </w:p>
        </w:tc>
      </w:tr>
      <w:tr w:rsidR="00220A2A" w:rsidRPr="00294D0D" w14:paraId="32009729" w14:textId="77777777" w:rsidTr="0039629E">
        <w:trPr>
          <w:trHeight w:val="324"/>
        </w:trPr>
        <w:tc>
          <w:tcPr>
            <w:tcW w:w="3950" w:type="dxa"/>
            <w:tcBorders>
              <w:top w:val="nil"/>
              <w:left w:val="single" w:sz="8" w:space="0" w:color="1B1B1B"/>
              <w:bottom w:val="single" w:sz="8" w:space="0" w:color="1B1B1B"/>
              <w:right w:val="single" w:sz="8" w:space="0" w:color="1B1B1B"/>
            </w:tcBorders>
            <w:shd w:val="clear" w:color="000000" w:fill="F5F5F5"/>
            <w:noWrap/>
            <w:vAlign w:val="center"/>
            <w:hideMark/>
          </w:tcPr>
          <w:p w14:paraId="743798B8" w14:textId="77777777" w:rsidR="00220A2A" w:rsidRPr="00294D0D" w:rsidRDefault="00220A2A" w:rsidP="00515C58">
            <w:pPr>
              <w:rPr>
                <w:rFonts w:ascii="Times New Roman" w:hAnsi="Times New Roman" w:cs="Times New Roman"/>
                <w:color w:val="467886"/>
                <w:u w:val="single"/>
              </w:rPr>
            </w:pPr>
            <w:hyperlink r:id="rId66" w:history="1">
              <w:r w:rsidRPr="00294D0D">
                <w:rPr>
                  <w:rFonts w:ascii="Times New Roman" w:hAnsi="Times New Roman" w:cs="Times New Roman"/>
                  <w:color w:val="467886"/>
                  <w:u w:val="single"/>
                </w:rPr>
                <w:t>European Union</w:t>
              </w:r>
            </w:hyperlink>
          </w:p>
        </w:tc>
        <w:tc>
          <w:tcPr>
            <w:tcW w:w="5130" w:type="dxa"/>
            <w:tcBorders>
              <w:top w:val="nil"/>
              <w:left w:val="nil"/>
              <w:bottom w:val="single" w:sz="8" w:space="0" w:color="1B1B1B"/>
              <w:right w:val="single" w:sz="8" w:space="0" w:color="1B1B1B"/>
            </w:tcBorders>
            <w:shd w:val="clear" w:color="000000" w:fill="F5F5F5"/>
            <w:noWrap/>
            <w:vAlign w:val="center"/>
            <w:hideMark/>
          </w:tcPr>
          <w:p w14:paraId="13EACE7F" w14:textId="77777777" w:rsidR="00220A2A" w:rsidRPr="00294D0D" w:rsidRDefault="00220A2A" w:rsidP="00515C58">
            <w:pPr>
              <w:rPr>
                <w:rFonts w:ascii="Times New Roman" w:hAnsi="Times New Roman" w:cs="Times New Roman"/>
                <w:color w:val="1B1B1B"/>
              </w:rPr>
            </w:pPr>
            <w:r w:rsidRPr="00294D0D">
              <w:rPr>
                <w:rFonts w:ascii="Times New Roman" w:hAnsi="Times New Roman" w:cs="Times New Roman"/>
                <w:color w:val="1B1B1B"/>
              </w:rPr>
              <w:t>$3.45 Billion</w:t>
            </w:r>
          </w:p>
        </w:tc>
      </w:tr>
      <w:tr w:rsidR="00220A2A" w:rsidRPr="00294D0D" w14:paraId="1668EAAD" w14:textId="77777777" w:rsidTr="0039629E">
        <w:trPr>
          <w:trHeight w:val="324"/>
        </w:trPr>
        <w:tc>
          <w:tcPr>
            <w:tcW w:w="3950" w:type="dxa"/>
            <w:tcBorders>
              <w:top w:val="nil"/>
              <w:left w:val="single" w:sz="8" w:space="0" w:color="1B1B1B"/>
              <w:bottom w:val="single" w:sz="8" w:space="0" w:color="1B1B1B"/>
              <w:right w:val="single" w:sz="8" w:space="0" w:color="1B1B1B"/>
            </w:tcBorders>
            <w:shd w:val="clear" w:color="000000" w:fill="F0F0F0"/>
            <w:noWrap/>
            <w:vAlign w:val="center"/>
            <w:hideMark/>
          </w:tcPr>
          <w:p w14:paraId="5BB3BC23" w14:textId="77777777" w:rsidR="00220A2A" w:rsidRPr="00294D0D" w:rsidRDefault="00220A2A" w:rsidP="00515C58">
            <w:pPr>
              <w:rPr>
                <w:rFonts w:ascii="Times New Roman" w:hAnsi="Times New Roman" w:cs="Times New Roman"/>
                <w:color w:val="467886"/>
                <w:u w:val="single"/>
              </w:rPr>
            </w:pPr>
            <w:hyperlink r:id="rId67" w:history="1">
              <w:r w:rsidRPr="00294D0D">
                <w:rPr>
                  <w:rFonts w:ascii="Times New Roman" w:hAnsi="Times New Roman" w:cs="Times New Roman"/>
                  <w:color w:val="467886"/>
                  <w:u w:val="single"/>
                </w:rPr>
                <w:t>Mexico</w:t>
              </w:r>
            </w:hyperlink>
          </w:p>
        </w:tc>
        <w:tc>
          <w:tcPr>
            <w:tcW w:w="5130" w:type="dxa"/>
            <w:tcBorders>
              <w:top w:val="nil"/>
              <w:left w:val="nil"/>
              <w:bottom w:val="single" w:sz="8" w:space="0" w:color="1B1B1B"/>
              <w:right w:val="single" w:sz="8" w:space="0" w:color="1B1B1B"/>
            </w:tcBorders>
            <w:shd w:val="clear" w:color="000000" w:fill="F0F0F0"/>
            <w:noWrap/>
            <w:vAlign w:val="center"/>
            <w:hideMark/>
          </w:tcPr>
          <w:p w14:paraId="1945660E" w14:textId="77777777" w:rsidR="00220A2A" w:rsidRPr="00294D0D" w:rsidRDefault="00220A2A" w:rsidP="00515C58">
            <w:pPr>
              <w:rPr>
                <w:rFonts w:ascii="Times New Roman" w:hAnsi="Times New Roman" w:cs="Times New Roman"/>
                <w:color w:val="1B1B1B"/>
              </w:rPr>
            </w:pPr>
            <w:r w:rsidRPr="00294D0D">
              <w:rPr>
                <w:rFonts w:ascii="Times New Roman" w:hAnsi="Times New Roman" w:cs="Times New Roman"/>
                <w:color w:val="1B1B1B"/>
              </w:rPr>
              <w:t>$2.79 Billion</w:t>
            </w:r>
          </w:p>
        </w:tc>
      </w:tr>
      <w:tr w:rsidR="00220A2A" w:rsidRPr="00294D0D" w14:paraId="5AC15C02" w14:textId="77777777" w:rsidTr="0039629E">
        <w:trPr>
          <w:trHeight w:val="324"/>
        </w:trPr>
        <w:tc>
          <w:tcPr>
            <w:tcW w:w="3950" w:type="dxa"/>
            <w:tcBorders>
              <w:top w:val="nil"/>
              <w:left w:val="single" w:sz="8" w:space="0" w:color="1B1B1B"/>
              <w:bottom w:val="single" w:sz="8" w:space="0" w:color="1B1B1B"/>
              <w:right w:val="single" w:sz="8" w:space="0" w:color="1B1B1B"/>
            </w:tcBorders>
            <w:shd w:val="clear" w:color="000000" w:fill="F5F5F5"/>
            <w:noWrap/>
            <w:vAlign w:val="center"/>
            <w:hideMark/>
          </w:tcPr>
          <w:p w14:paraId="51FF9C2E" w14:textId="77777777" w:rsidR="00220A2A" w:rsidRPr="00294D0D" w:rsidRDefault="00220A2A" w:rsidP="00515C58">
            <w:pPr>
              <w:rPr>
                <w:rFonts w:ascii="Times New Roman" w:hAnsi="Times New Roman" w:cs="Times New Roman"/>
                <w:color w:val="467886"/>
                <w:u w:val="single"/>
              </w:rPr>
            </w:pPr>
            <w:hyperlink r:id="rId68" w:history="1">
              <w:r w:rsidRPr="00294D0D">
                <w:rPr>
                  <w:rFonts w:ascii="Times New Roman" w:hAnsi="Times New Roman" w:cs="Times New Roman"/>
                  <w:color w:val="467886"/>
                  <w:u w:val="single"/>
                </w:rPr>
                <w:t>Japan</w:t>
              </w:r>
            </w:hyperlink>
          </w:p>
        </w:tc>
        <w:tc>
          <w:tcPr>
            <w:tcW w:w="5130" w:type="dxa"/>
            <w:tcBorders>
              <w:top w:val="nil"/>
              <w:left w:val="nil"/>
              <w:bottom w:val="single" w:sz="8" w:space="0" w:color="1B1B1B"/>
              <w:right w:val="single" w:sz="8" w:space="0" w:color="1B1B1B"/>
            </w:tcBorders>
            <w:shd w:val="clear" w:color="000000" w:fill="F5F5F5"/>
            <w:noWrap/>
            <w:vAlign w:val="center"/>
            <w:hideMark/>
          </w:tcPr>
          <w:p w14:paraId="5617666E" w14:textId="77777777" w:rsidR="00220A2A" w:rsidRPr="00294D0D" w:rsidRDefault="00220A2A" w:rsidP="00515C58">
            <w:pPr>
              <w:rPr>
                <w:rFonts w:ascii="Times New Roman" w:hAnsi="Times New Roman" w:cs="Times New Roman"/>
                <w:color w:val="1B1B1B"/>
              </w:rPr>
            </w:pPr>
            <w:r w:rsidRPr="00294D0D">
              <w:rPr>
                <w:rFonts w:ascii="Times New Roman" w:hAnsi="Times New Roman" w:cs="Times New Roman"/>
                <w:color w:val="1B1B1B"/>
              </w:rPr>
              <w:t>$1.37 Billion</w:t>
            </w:r>
          </w:p>
        </w:tc>
      </w:tr>
      <w:tr w:rsidR="00220A2A" w:rsidRPr="00294D0D" w14:paraId="38E2C184" w14:textId="77777777" w:rsidTr="0039629E">
        <w:trPr>
          <w:trHeight w:val="324"/>
        </w:trPr>
        <w:tc>
          <w:tcPr>
            <w:tcW w:w="3950" w:type="dxa"/>
            <w:tcBorders>
              <w:top w:val="nil"/>
              <w:left w:val="single" w:sz="8" w:space="0" w:color="1B1B1B"/>
              <w:bottom w:val="single" w:sz="8" w:space="0" w:color="1B1B1B"/>
              <w:right w:val="single" w:sz="8" w:space="0" w:color="1B1B1B"/>
            </w:tcBorders>
            <w:shd w:val="clear" w:color="000000" w:fill="F0F0F0"/>
            <w:noWrap/>
            <w:vAlign w:val="center"/>
            <w:hideMark/>
          </w:tcPr>
          <w:p w14:paraId="46F38E98" w14:textId="77777777" w:rsidR="00220A2A" w:rsidRPr="00294D0D" w:rsidRDefault="00220A2A" w:rsidP="00515C58">
            <w:pPr>
              <w:rPr>
                <w:rFonts w:ascii="Times New Roman" w:hAnsi="Times New Roman" w:cs="Times New Roman"/>
                <w:color w:val="467886"/>
                <w:u w:val="single"/>
              </w:rPr>
            </w:pPr>
            <w:hyperlink r:id="rId69" w:history="1">
              <w:r w:rsidRPr="00294D0D">
                <w:rPr>
                  <w:rFonts w:ascii="Times New Roman" w:hAnsi="Times New Roman" w:cs="Times New Roman"/>
                  <w:color w:val="467886"/>
                  <w:u w:val="single"/>
                </w:rPr>
                <w:t>Indonesia</w:t>
              </w:r>
            </w:hyperlink>
            <w:r w:rsidRPr="00294D0D">
              <w:rPr>
                <w:rFonts w:ascii="Times New Roman" w:hAnsi="Times New Roman" w:cs="Times New Roman"/>
                <w:color w:val="467886"/>
                <w:u w:val="single"/>
              </w:rPr>
              <w:t xml:space="preserve">  </w:t>
            </w:r>
          </w:p>
        </w:tc>
        <w:tc>
          <w:tcPr>
            <w:tcW w:w="5130" w:type="dxa"/>
            <w:tcBorders>
              <w:top w:val="nil"/>
              <w:left w:val="nil"/>
              <w:bottom w:val="single" w:sz="8" w:space="0" w:color="1B1B1B"/>
              <w:right w:val="single" w:sz="8" w:space="0" w:color="1B1B1B"/>
            </w:tcBorders>
            <w:shd w:val="clear" w:color="000000" w:fill="F0F0F0"/>
            <w:noWrap/>
            <w:vAlign w:val="center"/>
            <w:hideMark/>
          </w:tcPr>
          <w:p w14:paraId="08B23D35" w14:textId="77777777" w:rsidR="00220A2A" w:rsidRPr="00294D0D" w:rsidRDefault="00220A2A" w:rsidP="00515C58">
            <w:pPr>
              <w:rPr>
                <w:rFonts w:ascii="Times New Roman" w:hAnsi="Times New Roman" w:cs="Times New Roman"/>
                <w:color w:val="1B1B1B"/>
              </w:rPr>
            </w:pPr>
            <w:r w:rsidRPr="00294D0D">
              <w:rPr>
                <w:rFonts w:ascii="Times New Roman" w:hAnsi="Times New Roman" w:cs="Times New Roman"/>
                <w:color w:val="1B1B1B"/>
              </w:rPr>
              <w:t>$1.25 Billion</w:t>
            </w:r>
          </w:p>
        </w:tc>
      </w:tr>
      <w:tr w:rsidR="00220A2A" w:rsidRPr="00294D0D" w14:paraId="5EDF475A" w14:textId="77777777" w:rsidTr="0039629E">
        <w:trPr>
          <w:trHeight w:val="324"/>
        </w:trPr>
        <w:tc>
          <w:tcPr>
            <w:tcW w:w="3950" w:type="dxa"/>
            <w:tcBorders>
              <w:top w:val="nil"/>
              <w:left w:val="single" w:sz="8" w:space="0" w:color="1B1B1B"/>
              <w:bottom w:val="single" w:sz="8" w:space="0" w:color="1B1B1B"/>
              <w:right w:val="single" w:sz="8" w:space="0" w:color="1B1B1B"/>
            </w:tcBorders>
            <w:shd w:val="clear" w:color="000000" w:fill="F5F5F5"/>
            <w:noWrap/>
            <w:vAlign w:val="center"/>
            <w:hideMark/>
          </w:tcPr>
          <w:p w14:paraId="6E26C5AF" w14:textId="77777777" w:rsidR="00220A2A" w:rsidRPr="00294D0D" w:rsidRDefault="00220A2A" w:rsidP="00515C58">
            <w:pPr>
              <w:rPr>
                <w:rFonts w:ascii="Times New Roman" w:hAnsi="Times New Roman" w:cs="Times New Roman"/>
                <w:color w:val="467886"/>
                <w:u w:val="single"/>
              </w:rPr>
            </w:pPr>
            <w:hyperlink r:id="rId70" w:history="1">
              <w:r w:rsidRPr="00294D0D">
                <w:rPr>
                  <w:rFonts w:ascii="Times New Roman" w:hAnsi="Times New Roman" w:cs="Times New Roman"/>
                  <w:color w:val="467886"/>
                  <w:u w:val="single"/>
                </w:rPr>
                <w:t>Taiwan</w:t>
              </w:r>
            </w:hyperlink>
          </w:p>
        </w:tc>
        <w:tc>
          <w:tcPr>
            <w:tcW w:w="5130" w:type="dxa"/>
            <w:tcBorders>
              <w:top w:val="nil"/>
              <w:left w:val="nil"/>
              <w:bottom w:val="single" w:sz="8" w:space="0" w:color="1B1B1B"/>
              <w:right w:val="single" w:sz="8" w:space="0" w:color="1B1B1B"/>
            </w:tcBorders>
            <w:shd w:val="clear" w:color="000000" w:fill="F5F5F5"/>
            <w:noWrap/>
            <w:vAlign w:val="center"/>
            <w:hideMark/>
          </w:tcPr>
          <w:p w14:paraId="607AB785" w14:textId="77777777" w:rsidR="00220A2A" w:rsidRPr="00294D0D" w:rsidRDefault="00220A2A" w:rsidP="00515C58">
            <w:pPr>
              <w:rPr>
                <w:rFonts w:ascii="Times New Roman" w:hAnsi="Times New Roman" w:cs="Times New Roman"/>
                <w:color w:val="1B1B1B"/>
              </w:rPr>
            </w:pPr>
            <w:r w:rsidRPr="00294D0D">
              <w:rPr>
                <w:rFonts w:ascii="Times New Roman" w:hAnsi="Times New Roman" w:cs="Times New Roman"/>
                <w:color w:val="1B1B1B"/>
              </w:rPr>
              <w:t>$622.07 Million</w:t>
            </w:r>
          </w:p>
        </w:tc>
      </w:tr>
      <w:tr w:rsidR="00220A2A" w:rsidRPr="00294D0D" w14:paraId="0FAA56BD" w14:textId="77777777" w:rsidTr="0039629E">
        <w:trPr>
          <w:trHeight w:val="324"/>
        </w:trPr>
        <w:tc>
          <w:tcPr>
            <w:tcW w:w="3950" w:type="dxa"/>
            <w:tcBorders>
              <w:top w:val="nil"/>
              <w:left w:val="single" w:sz="8" w:space="0" w:color="1B1B1B"/>
              <w:bottom w:val="single" w:sz="8" w:space="0" w:color="1B1B1B"/>
              <w:right w:val="single" w:sz="8" w:space="0" w:color="1B1B1B"/>
            </w:tcBorders>
            <w:shd w:val="clear" w:color="000000" w:fill="F0F0F0"/>
            <w:noWrap/>
            <w:vAlign w:val="center"/>
            <w:hideMark/>
          </w:tcPr>
          <w:p w14:paraId="36C11FF6" w14:textId="77777777" w:rsidR="00220A2A" w:rsidRPr="00294D0D" w:rsidRDefault="00220A2A" w:rsidP="00515C58">
            <w:pPr>
              <w:rPr>
                <w:rFonts w:ascii="Times New Roman" w:hAnsi="Times New Roman" w:cs="Times New Roman"/>
                <w:color w:val="467886"/>
                <w:u w:val="single"/>
              </w:rPr>
            </w:pPr>
            <w:hyperlink r:id="rId71" w:history="1">
              <w:r w:rsidRPr="00294D0D">
                <w:rPr>
                  <w:rFonts w:ascii="Times New Roman" w:hAnsi="Times New Roman" w:cs="Times New Roman"/>
                  <w:color w:val="467886"/>
                  <w:u w:val="single"/>
                </w:rPr>
                <w:t>Egypt</w:t>
              </w:r>
            </w:hyperlink>
          </w:p>
        </w:tc>
        <w:tc>
          <w:tcPr>
            <w:tcW w:w="5130" w:type="dxa"/>
            <w:tcBorders>
              <w:top w:val="nil"/>
              <w:left w:val="nil"/>
              <w:bottom w:val="single" w:sz="8" w:space="0" w:color="1B1B1B"/>
              <w:right w:val="single" w:sz="8" w:space="0" w:color="1B1B1B"/>
            </w:tcBorders>
            <w:shd w:val="clear" w:color="000000" w:fill="F0F0F0"/>
            <w:noWrap/>
            <w:vAlign w:val="center"/>
            <w:hideMark/>
          </w:tcPr>
          <w:p w14:paraId="29F3F929" w14:textId="77777777" w:rsidR="00220A2A" w:rsidRPr="00294D0D" w:rsidRDefault="00220A2A" w:rsidP="00515C58">
            <w:pPr>
              <w:rPr>
                <w:rFonts w:ascii="Times New Roman" w:hAnsi="Times New Roman" w:cs="Times New Roman"/>
                <w:color w:val="1B1B1B"/>
              </w:rPr>
            </w:pPr>
            <w:r w:rsidRPr="00294D0D">
              <w:rPr>
                <w:rFonts w:ascii="Times New Roman" w:hAnsi="Times New Roman" w:cs="Times New Roman"/>
                <w:color w:val="1B1B1B"/>
              </w:rPr>
              <w:t>$477.85 Million</w:t>
            </w:r>
          </w:p>
        </w:tc>
      </w:tr>
      <w:tr w:rsidR="00220A2A" w:rsidRPr="00294D0D" w14:paraId="06831FCE" w14:textId="77777777" w:rsidTr="0039629E">
        <w:trPr>
          <w:trHeight w:val="324"/>
        </w:trPr>
        <w:tc>
          <w:tcPr>
            <w:tcW w:w="3950" w:type="dxa"/>
            <w:tcBorders>
              <w:top w:val="nil"/>
              <w:left w:val="single" w:sz="8" w:space="0" w:color="1B1B1B"/>
              <w:bottom w:val="single" w:sz="8" w:space="0" w:color="1B1B1B"/>
              <w:right w:val="single" w:sz="8" w:space="0" w:color="1B1B1B"/>
            </w:tcBorders>
            <w:shd w:val="clear" w:color="000000" w:fill="F5F5F5"/>
            <w:noWrap/>
            <w:vAlign w:val="center"/>
            <w:hideMark/>
          </w:tcPr>
          <w:p w14:paraId="14CE5705" w14:textId="77777777" w:rsidR="00220A2A" w:rsidRPr="00294D0D" w:rsidRDefault="00220A2A" w:rsidP="00515C58">
            <w:pPr>
              <w:rPr>
                <w:rFonts w:ascii="Times New Roman" w:hAnsi="Times New Roman" w:cs="Times New Roman"/>
                <w:color w:val="467886"/>
                <w:u w:val="single"/>
              </w:rPr>
            </w:pPr>
            <w:hyperlink r:id="rId72" w:history="1">
              <w:r w:rsidRPr="00294D0D">
                <w:rPr>
                  <w:rFonts w:ascii="Times New Roman" w:hAnsi="Times New Roman" w:cs="Times New Roman"/>
                  <w:color w:val="467886"/>
                  <w:u w:val="single"/>
                </w:rPr>
                <w:t>Vietnam</w:t>
              </w:r>
            </w:hyperlink>
          </w:p>
        </w:tc>
        <w:tc>
          <w:tcPr>
            <w:tcW w:w="5130" w:type="dxa"/>
            <w:tcBorders>
              <w:top w:val="nil"/>
              <w:left w:val="nil"/>
              <w:bottom w:val="single" w:sz="8" w:space="0" w:color="1B1B1B"/>
              <w:right w:val="single" w:sz="8" w:space="0" w:color="1B1B1B"/>
            </w:tcBorders>
            <w:shd w:val="clear" w:color="000000" w:fill="F5F5F5"/>
            <w:noWrap/>
            <w:vAlign w:val="center"/>
            <w:hideMark/>
          </w:tcPr>
          <w:p w14:paraId="4AED23CC" w14:textId="77777777" w:rsidR="00220A2A" w:rsidRPr="00294D0D" w:rsidRDefault="00220A2A" w:rsidP="00515C58">
            <w:pPr>
              <w:rPr>
                <w:rFonts w:ascii="Times New Roman" w:hAnsi="Times New Roman" w:cs="Times New Roman"/>
                <w:color w:val="1B1B1B"/>
              </w:rPr>
            </w:pPr>
            <w:r w:rsidRPr="00294D0D">
              <w:rPr>
                <w:rFonts w:ascii="Times New Roman" w:hAnsi="Times New Roman" w:cs="Times New Roman"/>
                <w:color w:val="1B1B1B"/>
              </w:rPr>
              <w:t>$410.75 Million</w:t>
            </w:r>
          </w:p>
        </w:tc>
      </w:tr>
      <w:tr w:rsidR="00220A2A" w:rsidRPr="00294D0D" w14:paraId="11CE99E8" w14:textId="77777777" w:rsidTr="0039629E">
        <w:trPr>
          <w:trHeight w:val="324"/>
        </w:trPr>
        <w:tc>
          <w:tcPr>
            <w:tcW w:w="3950" w:type="dxa"/>
            <w:tcBorders>
              <w:top w:val="nil"/>
              <w:left w:val="single" w:sz="8" w:space="0" w:color="1B1B1B"/>
              <w:bottom w:val="single" w:sz="8" w:space="0" w:color="1B1B1B"/>
              <w:right w:val="single" w:sz="8" w:space="0" w:color="1B1B1B"/>
            </w:tcBorders>
            <w:shd w:val="clear" w:color="000000" w:fill="F0F0F0"/>
            <w:noWrap/>
            <w:vAlign w:val="center"/>
            <w:hideMark/>
          </w:tcPr>
          <w:p w14:paraId="6F67DB61" w14:textId="77777777" w:rsidR="00220A2A" w:rsidRPr="00294D0D" w:rsidRDefault="00220A2A" w:rsidP="00515C58">
            <w:pPr>
              <w:rPr>
                <w:rFonts w:ascii="Times New Roman" w:hAnsi="Times New Roman" w:cs="Times New Roman"/>
                <w:color w:val="467886"/>
                <w:u w:val="single"/>
              </w:rPr>
            </w:pPr>
            <w:hyperlink r:id="rId73" w:history="1">
              <w:r w:rsidRPr="00294D0D">
                <w:rPr>
                  <w:rFonts w:ascii="Times New Roman" w:hAnsi="Times New Roman" w:cs="Times New Roman"/>
                  <w:color w:val="467886"/>
                  <w:u w:val="single"/>
                </w:rPr>
                <w:t>South Korea</w:t>
              </w:r>
            </w:hyperlink>
          </w:p>
        </w:tc>
        <w:tc>
          <w:tcPr>
            <w:tcW w:w="5130" w:type="dxa"/>
            <w:tcBorders>
              <w:top w:val="nil"/>
              <w:left w:val="nil"/>
              <w:bottom w:val="single" w:sz="8" w:space="0" w:color="1B1B1B"/>
              <w:right w:val="single" w:sz="8" w:space="0" w:color="1B1B1B"/>
            </w:tcBorders>
            <w:shd w:val="clear" w:color="000000" w:fill="F0F0F0"/>
            <w:noWrap/>
            <w:vAlign w:val="center"/>
            <w:hideMark/>
          </w:tcPr>
          <w:p w14:paraId="7E580541" w14:textId="77777777" w:rsidR="00220A2A" w:rsidRPr="00294D0D" w:rsidRDefault="00220A2A" w:rsidP="00515C58">
            <w:pPr>
              <w:rPr>
                <w:rFonts w:ascii="Times New Roman" w:hAnsi="Times New Roman" w:cs="Times New Roman"/>
                <w:color w:val="1B1B1B"/>
              </w:rPr>
            </w:pPr>
            <w:r w:rsidRPr="00294D0D">
              <w:rPr>
                <w:rFonts w:ascii="Times New Roman" w:hAnsi="Times New Roman" w:cs="Times New Roman"/>
                <w:color w:val="1B1B1B"/>
              </w:rPr>
              <w:t>$320.1 Million</w:t>
            </w:r>
          </w:p>
        </w:tc>
      </w:tr>
      <w:tr w:rsidR="00220A2A" w:rsidRPr="00294D0D" w14:paraId="67711595" w14:textId="77777777" w:rsidTr="0039629E">
        <w:trPr>
          <w:trHeight w:val="324"/>
        </w:trPr>
        <w:tc>
          <w:tcPr>
            <w:tcW w:w="3950" w:type="dxa"/>
            <w:tcBorders>
              <w:top w:val="nil"/>
              <w:left w:val="single" w:sz="8" w:space="0" w:color="1B1B1B"/>
              <w:bottom w:val="single" w:sz="8" w:space="0" w:color="1B1B1B"/>
              <w:right w:val="single" w:sz="8" w:space="0" w:color="1B1B1B"/>
            </w:tcBorders>
            <w:shd w:val="clear" w:color="000000" w:fill="F5F5F5"/>
            <w:noWrap/>
            <w:vAlign w:val="center"/>
            <w:hideMark/>
          </w:tcPr>
          <w:p w14:paraId="3DF32688" w14:textId="77777777" w:rsidR="00220A2A" w:rsidRPr="00294D0D" w:rsidRDefault="00220A2A" w:rsidP="00515C58">
            <w:pPr>
              <w:rPr>
                <w:rFonts w:ascii="Times New Roman" w:hAnsi="Times New Roman" w:cs="Times New Roman"/>
                <w:color w:val="467886"/>
                <w:u w:val="single"/>
              </w:rPr>
            </w:pPr>
            <w:hyperlink r:id="rId74" w:history="1">
              <w:r w:rsidRPr="00294D0D">
                <w:rPr>
                  <w:rFonts w:ascii="Times New Roman" w:hAnsi="Times New Roman" w:cs="Times New Roman"/>
                  <w:color w:val="467886"/>
                  <w:u w:val="single"/>
                </w:rPr>
                <w:t>Bangladesh</w:t>
              </w:r>
            </w:hyperlink>
          </w:p>
        </w:tc>
        <w:tc>
          <w:tcPr>
            <w:tcW w:w="5130" w:type="dxa"/>
            <w:tcBorders>
              <w:top w:val="nil"/>
              <w:left w:val="nil"/>
              <w:bottom w:val="single" w:sz="8" w:space="0" w:color="1B1B1B"/>
              <w:right w:val="single" w:sz="8" w:space="0" w:color="1B1B1B"/>
            </w:tcBorders>
            <w:shd w:val="clear" w:color="000000" w:fill="F5F5F5"/>
            <w:noWrap/>
            <w:vAlign w:val="center"/>
            <w:hideMark/>
          </w:tcPr>
          <w:p w14:paraId="341A13A9" w14:textId="77777777" w:rsidR="00220A2A" w:rsidRPr="00294D0D" w:rsidRDefault="00220A2A" w:rsidP="00515C58">
            <w:pPr>
              <w:rPr>
                <w:rFonts w:ascii="Times New Roman" w:hAnsi="Times New Roman" w:cs="Times New Roman"/>
                <w:color w:val="1B1B1B"/>
              </w:rPr>
            </w:pPr>
            <w:r w:rsidRPr="00294D0D">
              <w:rPr>
                <w:rFonts w:ascii="Times New Roman" w:hAnsi="Times New Roman" w:cs="Times New Roman"/>
                <w:color w:val="1B1B1B"/>
              </w:rPr>
              <w:t>$302.95 Million</w:t>
            </w:r>
          </w:p>
        </w:tc>
      </w:tr>
    </w:tbl>
    <w:p w14:paraId="7855D123" w14:textId="77777777" w:rsidR="00220A2A" w:rsidRPr="00294D0D" w:rsidRDefault="00220A2A" w:rsidP="00515C58">
      <w:pPr>
        <w:rPr>
          <w:rFonts w:ascii="Times New Roman" w:hAnsi="Times New Roman" w:cs="Times New Roman"/>
        </w:rPr>
      </w:pPr>
      <w:r w:rsidRPr="00294D0D">
        <w:rPr>
          <w:rFonts w:ascii="Times New Roman" w:hAnsi="Times New Roman" w:cs="Times New Roman"/>
        </w:rPr>
        <w:br/>
      </w:r>
    </w:p>
    <w:p w14:paraId="0F452E05" w14:textId="77777777" w:rsidR="00220A2A" w:rsidRPr="00294D0D" w:rsidRDefault="00220A2A" w:rsidP="00515C58">
      <w:pPr>
        <w:rPr>
          <w:rFonts w:ascii="Times New Roman" w:hAnsi="Times New Roman" w:cs="Times New Roman"/>
        </w:rPr>
      </w:pPr>
    </w:p>
    <w:p w14:paraId="6C03247F" w14:textId="77777777" w:rsidR="00220A2A" w:rsidRPr="00294D0D" w:rsidRDefault="00220A2A" w:rsidP="00515C58">
      <w:pPr>
        <w:rPr>
          <w:rFonts w:ascii="Times New Roman" w:hAnsi="Times New Roman" w:cs="Times New Roman"/>
        </w:rPr>
      </w:pPr>
    </w:p>
    <w:p w14:paraId="4F9BFC32" w14:textId="77777777" w:rsidR="00220A2A" w:rsidRPr="00294D0D" w:rsidRDefault="00220A2A" w:rsidP="00515C58">
      <w:pPr>
        <w:rPr>
          <w:rFonts w:ascii="Times New Roman" w:hAnsi="Times New Roman" w:cs="Times New Roman"/>
        </w:rPr>
      </w:pPr>
    </w:p>
    <w:p w14:paraId="2E26DEE9" w14:textId="77777777" w:rsidR="00220A2A" w:rsidRPr="00294D0D" w:rsidRDefault="00220A2A" w:rsidP="00515C58">
      <w:pPr>
        <w:rPr>
          <w:rFonts w:ascii="Times New Roman" w:hAnsi="Times New Roman" w:cs="Times New Roman"/>
        </w:rPr>
      </w:pPr>
    </w:p>
    <w:p w14:paraId="244254D5" w14:textId="77777777" w:rsidR="00220A2A" w:rsidRPr="00294D0D" w:rsidRDefault="00220A2A" w:rsidP="00515C58">
      <w:pPr>
        <w:rPr>
          <w:rFonts w:ascii="Times New Roman" w:hAnsi="Times New Roman" w:cs="Times New Roman"/>
        </w:rPr>
      </w:pPr>
    </w:p>
    <w:p w14:paraId="1FBD2E19" w14:textId="77777777" w:rsidR="00220A2A" w:rsidRPr="00294D0D" w:rsidRDefault="00220A2A" w:rsidP="00515C58">
      <w:pPr>
        <w:rPr>
          <w:rFonts w:ascii="Times New Roman" w:hAnsi="Times New Roman" w:cs="Times New Roman"/>
        </w:rPr>
      </w:pPr>
    </w:p>
    <w:p w14:paraId="379E29D5" w14:textId="77777777" w:rsidR="00220A2A" w:rsidRPr="00294D0D" w:rsidRDefault="00220A2A" w:rsidP="00515C58">
      <w:pPr>
        <w:rPr>
          <w:rFonts w:ascii="Times New Roman" w:hAnsi="Times New Roman" w:cs="Times New Roman"/>
        </w:rPr>
      </w:pPr>
    </w:p>
    <w:p w14:paraId="49B7A56C" w14:textId="77777777" w:rsidR="00220A2A" w:rsidRPr="00294D0D" w:rsidRDefault="00220A2A" w:rsidP="00515C58">
      <w:pPr>
        <w:rPr>
          <w:rFonts w:ascii="Times New Roman" w:hAnsi="Times New Roman" w:cs="Times New Roman"/>
        </w:rPr>
      </w:pPr>
    </w:p>
    <w:p w14:paraId="2552004B" w14:textId="77777777" w:rsidR="00220A2A" w:rsidRPr="00294D0D" w:rsidRDefault="00220A2A" w:rsidP="00515C58">
      <w:pPr>
        <w:rPr>
          <w:rFonts w:ascii="Times New Roman" w:hAnsi="Times New Roman" w:cs="Times New Roman"/>
        </w:rPr>
      </w:pPr>
    </w:p>
    <w:p w14:paraId="55E211D7" w14:textId="77777777" w:rsidR="00220A2A" w:rsidRPr="00294D0D" w:rsidRDefault="00220A2A" w:rsidP="00515C58">
      <w:pPr>
        <w:rPr>
          <w:rFonts w:ascii="Times New Roman" w:hAnsi="Times New Roman" w:cs="Times New Roman"/>
        </w:rPr>
      </w:pPr>
    </w:p>
    <w:p w14:paraId="5CD341B7" w14:textId="77777777" w:rsidR="00220A2A" w:rsidRPr="00294D0D" w:rsidRDefault="00220A2A" w:rsidP="00515C58">
      <w:pPr>
        <w:rPr>
          <w:rFonts w:ascii="Times New Roman" w:hAnsi="Times New Roman" w:cs="Times New Roman"/>
        </w:rPr>
      </w:pPr>
    </w:p>
    <w:p w14:paraId="2F8CF6CD" w14:textId="77777777" w:rsidR="00220A2A" w:rsidRPr="00294D0D" w:rsidRDefault="00220A2A" w:rsidP="00515C58">
      <w:pPr>
        <w:rPr>
          <w:rFonts w:ascii="Times New Roman" w:hAnsi="Times New Roman" w:cs="Times New Roman"/>
        </w:rPr>
      </w:pPr>
    </w:p>
    <w:p w14:paraId="3526E6A4" w14:textId="77777777" w:rsidR="00220A2A" w:rsidRPr="00294D0D" w:rsidRDefault="00220A2A" w:rsidP="00515C58">
      <w:pPr>
        <w:rPr>
          <w:rFonts w:ascii="Times New Roman" w:hAnsi="Times New Roman" w:cs="Times New Roman"/>
        </w:rPr>
      </w:pPr>
    </w:p>
    <w:p w14:paraId="13E2C20C" w14:textId="77777777" w:rsidR="00220A2A" w:rsidRPr="00294D0D" w:rsidRDefault="00220A2A" w:rsidP="00515C58">
      <w:pPr>
        <w:rPr>
          <w:rFonts w:ascii="Times New Roman" w:hAnsi="Times New Roman" w:cs="Times New Roman"/>
        </w:rPr>
      </w:pPr>
    </w:p>
    <w:p w14:paraId="592AE873" w14:textId="77777777" w:rsidR="00220A2A" w:rsidRPr="00294D0D" w:rsidRDefault="00220A2A" w:rsidP="00515C58">
      <w:pPr>
        <w:rPr>
          <w:rFonts w:ascii="Times New Roman" w:hAnsi="Times New Roman" w:cs="Times New Roman"/>
        </w:rPr>
      </w:pPr>
    </w:p>
    <w:p w14:paraId="35F43361" w14:textId="77777777" w:rsidR="00220A2A" w:rsidRPr="00294D0D" w:rsidRDefault="00220A2A" w:rsidP="00515C58">
      <w:pPr>
        <w:rPr>
          <w:rFonts w:ascii="Times New Roman" w:hAnsi="Times New Roman" w:cs="Times New Roman"/>
        </w:rPr>
      </w:pPr>
    </w:p>
    <w:p w14:paraId="36F2A021" w14:textId="77777777" w:rsidR="00220A2A" w:rsidRPr="00294D0D" w:rsidRDefault="00220A2A" w:rsidP="00515C58">
      <w:pPr>
        <w:rPr>
          <w:rFonts w:ascii="Times New Roman" w:hAnsi="Times New Roman" w:cs="Times New Roman"/>
        </w:rPr>
      </w:pPr>
    </w:p>
    <w:p w14:paraId="3914794F" w14:textId="77777777" w:rsidR="00220A2A" w:rsidRPr="00294D0D" w:rsidRDefault="00220A2A" w:rsidP="00515C58">
      <w:pPr>
        <w:rPr>
          <w:rFonts w:ascii="Times New Roman" w:hAnsi="Times New Roman" w:cs="Times New Roman"/>
        </w:rPr>
      </w:pPr>
    </w:p>
    <w:p w14:paraId="639D30EB" w14:textId="77777777" w:rsidR="00220A2A" w:rsidRPr="00294D0D" w:rsidRDefault="00220A2A" w:rsidP="00515C58">
      <w:pPr>
        <w:rPr>
          <w:rFonts w:ascii="Times New Roman" w:hAnsi="Times New Roman" w:cs="Times New Roman"/>
        </w:rPr>
      </w:pPr>
    </w:p>
    <w:p w14:paraId="2C9883EB" w14:textId="77777777" w:rsidR="004F4F20" w:rsidRPr="00294D0D" w:rsidRDefault="004F4F20" w:rsidP="00515C58">
      <w:pPr>
        <w:rPr>
          <w:rFonts w:ascii="Times New Roman" w:hAnsi="Times New Roman" w:cs="Times New Roman"/>
        </w:rPr>
      </w:pPr>
    </w:p>
    <w:p w14:paraId="206A9E96" w14:textId="77777777" w:rsidR="00220A2A" w:rsidRPr="00294D0D" w:rsidRDefault="00220A2A" w:rsidP="00515C58">
      <w:pPr>
        <w:rPr>
          <w:rFonts w:ascii="Times New Roman" w:hAnsi="Times New Roman" w:cs="Times New Roman"/>
        </w:rPr>
      </w:pPr>
    </w:p>
    <w:p w14:paraId="35529398" w14:textId="77777777" w:rsidR="00220A2A" w:rsidRPr="00294D0D" w:rsidRDefault="00220A2A" w:rsidP="00515C58">
      <w:pPr>
        <w:rPr>
          <w:rFonts w:ascii="Times New Roman" w:hAnsi="Times New Roman" w:cs="Times New Roman"/>
        </w:rPr>
      </w:pPr>
      <w:bookmarkStart w:id="41" w:name="T22"/>
      <w:r w:rsidRPr="00294D0D">
        <w:rPr>
          <w:rFonts w:ascii="Times New Roman" w:hAnsi="Times New Roman" w:cs="Times New Roman"/>
          <w:b/>
          <w:bCs/>
        </w:rPr>
        <w:lastRenderedPageBreak/>
        <w:t>Table 2.2</w:t>
      </w:r>
      <w:r w:rsidRPr="00294D0D">
        <w:rPr>
          <w:rFonts w:ascii="Times New Roman" w:hAnsi="Times New Roman" w:cs="Times New Roman"/>
        </w:rPr>
        <w:t xml:space="preserve"> Tennessee Soybeans Primary Destinations</w:t>
      </w:r>
    </w:p>
    <w:bookmarkEnd w:id="41"/>
    <w:p w14:paraId="71C7AD47" w14:textId="77777777" w:rsidR="00220A2A" w:rsidRPr="00294D0D" w:rsidRDefault="00220A2A" w:rsidP="00515C58">
      <w:pPr>
        <w:rPr>
          <w:rFonts w:ascii="Times New Roman" w:hAnsi="Times New Roman" w:cs="Times New Roman"/>
        </w:rPr>
      </w:pPr>
    </w:p>
    <w:tbl>
      <w:tblPr>
        <w:tblW w:w="9471" w:type="dxa"/>
        <w:tblLook w:val="04A0" w:firstRow="1" w:lastRow="0" w:firstColumn="1" w:lastColumn="0" w:noHBand="0" w:noVBand="1"/>
      </w:tblPr>
      <w:tblGrid>
        <w:gridCol w:w="2434"/>
        <w:gridCol w:w="4598"/>
        <w:gridCol w:w="2439"/>
      </w:tblGrid>
      <w:tr w:rsidR="00220A2A" w:rsidRPr="00294D0D" w14:paraId="7C23AF51" w14:textId="77777777" w:rsidTr="009D2228">
        <w:trPr>
          <w:trHeight w:val="497"/>
        </w:trPr>
        <w:tc>
          <w:tcPr>
            <w:tcW w:w="24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BF5036A"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Region</w:t>
            </w:r>
          </w:p>
        </w:tc>
        <w:tc>
          <w:tcPr>
            <w:tcW w:w="4598" w:type="dxa"/>
            <w:tcBorders>
              <w:top w:val="single" w:sz="4" w:space="0" w:color="auto"/>
              <w:left w:val="nil"/>
              <w:bottom w:val="single" w:sz="4" w:space="0" w:color="auto"/>
              <w:right w:val="single" w:sz="4" w:space="0" w:color="auto"/>
            </w:tcBorders>
            <w:shd w:val="clear" w:color="000000" w:fill="D9D9D9"/>
            <w:noWrap/>
            <w:vAlign w:val="center"/>
            <w:hideMark/>
          </w:tcPr>
          <w:p w14:paraId="4190C124"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 xml:space="preserve">Company </w:t>
            </w:r>
          </w:p>
        </w:tc>
        <w:tc>
          <w:tcPr>
            <w:tcW w:w="2439" w:type="dxa"/>
            <w:tcBorders>
              <w:top w:val="single" w:sz="4" w:space="0" w:color="auto"/>
              <w:left w:val="nil"/>
              <w:bottom w:val="single" w:sz="4" w:space="0" w:color="auto"/>
              <w:right w:val="single" w:sz="4" w:space="0" w:color="auto"/>
            </w:tcBorders>
            <w:shd w:val="clear" w:color="000000" w:fill="D9D9D9"/>
            <w:noWrap/>
            <w:vAlign w:val="center"/>
            <w:hideMark/>
          </w:tcPr>
          <w:p w14:paraId="694E4E6E"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Type</w:t>
            </w:r>
          </w:p>
        </w:tc>
      </w:tr>
      <w:tr w:rsidR="00220A2A" w:rsidRPr="00294D0D" w14:paraId="11810DF4" w14:textId="77777777" w:rsidTr="00220A2A">
        <w:trPr>
          <w:trHeight w:val="292"/>
        </w:trPr>
        <w:tc>
          <w:tcPr>
            <w:tcW w:w="2434"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0009C31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West Tennessee</w:t>
            </w:r>
          </w:p>
        </w:tc>
        <w:tc>
          <w:tcPr>
            <w:tcW w:w="4598" w:type="dxa"/>
            <w:tcBorders>
              <w:top w:val="nil"/>
              <w:left w:val="nil"/>
              <w:bottom w:val="single" w:sz="4" w:space="0" w:color="auto"/>
              <w:right w:val="single" w:sz="4" w:space="0" w:color="auto"/>
            </w:tcBorders>
            <w:shd w:val="clear" w:color="000000" w:fill="F2F2F2"/>
            <w:noWrap/>
            <w:vAlign w:val="bottom"/>
            <w:hideMark/>
          </w:tcPr>
          <w:p w14:paraId="118D3A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Obion Grain Company, Inc. (Union City)</w:t>
            </w:r>
          </w:p>
        </w:tc>
        <w:tc>
          <w:tcPr>
            <w:tcW w:w="2439" w:type="dxa"/>
            <w:tcBorders>
              <w:top w:val="nil"/>
              <w:left w:val="nil"/>
              <w:bottom w:val="single" w:sz="4" w:space="0" w:color="auto"/>
              <w:right w:val="single" w:sz="4" w:space="0" w:color="auto"/>
            </w:tcBorders>
            <w:shd w:val="clear" w:color="000000" w:fill="F2F2F2"/>
            <w:noWrap/>
            <w:vAlign w:val="bottom"/>
            <w:hideMark/>
          </w:tcPr>
          <w:p w14:paraId="72145801"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789D985B"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1F010729"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057C683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Obion Grain Company (Kenton)</w:t>
            </w:r>
          </w:p>
        </w:tc>
        <w:tc>
          <w:tcPr>
            <w:tcW w:w="2439" w:type="dxa"/>
            <w:tcBorders>
              <w:top w:val="nil"/>
              <w:left w:val="nil"/>
              <w:bottom w:val="single" w:sz="4" w:space="0" w:color="auto"/>
              <w:right w:val="single" w:sz="4" w:space="0" w:color="auto"/>
            </w:tcBorders>
            <w:shd w:val="clear" w:color="000000" w:fill="F2F2F2"/>
            <w:noWrap/>
            <w:vAlign w:val="bottom"/>
            <w:hideMark/>
          </w:tcPr>
          <w:p w14:paraId="10B7DCC8"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489C2074"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50EAC1A2"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5913575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Obion Grain Company, Inc. (Obion)</w:t>
            </w:r>
          </w:p>
        </w:tc>
        <w:tc>
          <w:tcPr>
            <w:tcW w:w="2439" w:type="dxa"/>
            <w:tcBorders>
              <w:top w:val="nil"/>
              <w:left w:val="nil"/>
              <w:bottom w:val="single" w:sz="4" w:space="0" w:color="auto"/>
              <w:right w:val="single" w:sz="4" w:space="0" w:color="auto"/>
            </w:tcBorders>
            <w:shd w:val="clear" w:color="000000" w:fill="F2F2F2"/>
            <w:noWrap/>
            <w:vAlign w:val="bottom"/>
            <w:hideMark/>
          </w:tcPr>
          <w:p w14:paraId="560994BE"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0781935C"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2895DD68"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185B9B6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Ervin Feed &amp; Grain</w:t>
            </w:r>
          </w:p>
        </w:tc>
        <w:tc>
          <w:tcPr>
            <w:tcW w:w="2439" w:type="dxa"/>
            <w:tcBorders>
              <w:top w:val="nil"/>
              <w:left w:val="nil"/>
              <w:bottom w:val="single" w:sz="4" w:space="0" w:color="auto"/>
              <w:right w:val="single" w:sz="4" w:space="0" w:color="auto"/>
            </w:tcBorders>
            <w:shd w:val="clear" w:color="000000" w:fill="F2F2F2"/>
            <w:noWrap/>
            <w:vAlign w:val="bottom"/>
            <w:hideMark/>
          </w:tcPr>
          <w:p w14:paraId="0D656FE0"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2FC78389"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10FEDFA1"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1CD5E79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Turner Grain Company</w:t>
            </w:r>
          </w:p>
        </w:tc>
        <w:tc>
          <w:tcPr>
            <w:tcW w:w="2439" w:type="dxa"/>
            <w:tcBorders>
              <w:top w:val="nil"/>
              <w:left w:val="nil"/>
              <w:bottom w:val="single" w:sz="4" w:space="0" w:color="auto"/>
              <w:right w:val="single" w:sz="4" w:space="0" w:color="auto"/>
            </w:tcBorders>
            <w:shd w:val="clear" w:color="000000" w:fill="F2F2F2"/>
            <w:noWrap/>
            <w:vAlign w:val="bottom"/>
            <w:hideMark/>
          </w:tcPr>
          <w:p w14:paraId="5522B6B1"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79AF58A7"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140DF371"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7640F34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Robinson &amp; Belew Inc</w:t>
            </w:r>
          </w:p>
        </w:tc>
        <w:tc>
          <w:tcPr>
            <w:tcW w:w="2439" w:type="dxa"/>
            <w:tcBorders>
              <w:top w:val="nil"/>
              <w:left w:val="nil"/>
              <w:bottom w:val="single" w:sz="4" w:space="0" w:color="auto"/>
              <w:right w:val="single" w:sz="4" w:space="0" w:color="auto"/>
            </w:tcBorders>
            <w:shd w:val="clear" w:color="000000" w:fill="F2F2F2"/>
            <w:noWrap/>
            <w:vAlign w:val="bottom"/>
            <w:hideMark/>
          </w:tcPr>
          <w:p w14:paraId="34C160E7"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3A20EE4A"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56E8FD98"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4355A50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Huffstetler &amp; Sons Seed Co.</w:t>
            </w:r>
          </w:p>
        </w:tc>
        <w:tc>
          <w:tcPr>
            <w:tcW w:w="2439" w:type="dxa"/>
            <w:tcBorders>
              <w:top w:val="nil"/>
              <w:left w:val="nil"/>
              <w:bottom w:val="single" w:sz="4" w:space="0" w:color="auto"/>
              <w:right w:val="single" w:sz="4" w:space="0" w:color="auto"/>
            </w:tcBorders>
            <w:shd w:val="clear" w:color="000000" w:fill="F2F2F2"/>
            <w:noWrap/>
            <w:vAlign w:val="bottom"/>
            <w:hideMark/>
          </w:tcPr>
          <w:p w14:paraId="47A90490"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0252EB52"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1C626EE4"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0744EAC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Ronnie Bates Farms LLC</w:t>
            </w:r>
          </w:p>
        </w:tc>
        <w:tc>
          <w:tcPr>
            <w:tcW w:w="2439" w:type="dxa"/>
            <w:tcBorders>
              <w:top w:val="nil"/>
              <w:left w:val="nil"/>
              <w:bottom w:val="single" w:sz="4" w:space="0" w:color="auto"/>
              <w:right w:val="single" w:sz="4" w:space="0" w:color="auto"/>
            </w:tcBorders>
            <w:shd w:val="clear" w:color="000000" w:fill="F2F2F2"/>
            <w:noWrap/>
            <w:vAlign w:val="bottom"/>
            <w:hideMark/>
          </w:tcPr>
          <w:p w14:paraId="79EFDF35"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05A11AB4"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421A4E07"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063046F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Consolidated Grain and Barge (Dyersburg)</w:t>
            </w:r>
          </w:p>
        </w:tc>
        <w:tc>
          <w:tcPr>
            <w:tcW w:w="2439" w:type="dxa"/>
            <w:tcBorders>
              <w:top w:val="nil"/>
              <w:left w:val="nil"/>
              <w:bottom w:val="single" w:sz="4" w:space="0" w:color="auto"/>
              <w:right w:val="single" w:sz="4" w:space="0" w:color="auto"/>
            </w:tcBorders>
            <w:shd w:val="clear" w:color="000000" w:fill="F2F2F2"/>
            <w:noWrap/>
            <w:vAlign w:val="bottom"/>
            <w:hideMark/>
          </w:tcPr>
          <w:p w14:paraId="051EB20C" w14:textId="77777777" w:rsidR="00220A2A" w:rsidRPr="00294D0D" w:rsidRDefault="00220A2A" w:rsidP="00515C58">
            <w:pPr>
              <w:rPr>
                <w:rFonts w:ascii="Times New Roman" w:hAnsi="Times New Roman" w:cs="Times New Roman"/>
                <w:color w:val="BE5014"/>
              </w:rPr>
            </w:pPr>
            <w:r w:rsidRPr="00294D0D">
              <w:rPr>
                <w:rFonts w:ascii="Times New Roman" w:hAnsi="Times New Roman" w:cs="Times New Roman"/>
                <w:color w:val="BE5014"/>
              </w:rPr>
              <w:t>Barge</w:t>
            </w:r>
          </w:p>
        </w:tc>
      </w:tr>
      <w:tr w:rsidR="00220A2A" w:rsidRPr="00294D0D" w14:paraId="0B929FE0"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108A228B"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1E5BD5F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Hurt Seed Co.</w:t>
            </w:r>
          </w:p>
        </w:tc>
        <w:tc>
          <w:tcPr>
            <w:tcW w:w="2439" w:type="dxa"/>
            <w:tcBorders>
              <w:top w:val="nil"/>
              <w:left w:val="nil"/>
              <w:bottom w:val="single" w:sz="4" w:space="0" w:color="auto"/>
              <w:right w:val="single" w:sz="4" w:space="0" w:color="auto"/>
            </w:tcBorders>
            <w:shd w:val="clear" w:color="000000" w:fill="F2F2F2"/>
            <w:noWrap/>
            <w:vAlign w:val="bottom"/>
            <w:hideMark/>
          </w:tcPr>
          <w:p w14:paraId="442CF3D2"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2FCB50DA"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130C0D06"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505C5EF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Cargill (Halls)</w:t>
            </w:r>
          </w:p>
        </w:tc>
        <w:tc>
          <w:tcPr>
            <w:tcW w:w="2439" w:type="dxa"/>
            <w:tcBorders>
              <w:top w:val="nil"/>
              <w:left w:val="nil"/>
              <w:bottom w:val="single" w:sz="4" w:space="0" w:color="auto"/>
              <w:right w:val="single" w:sz="4" w:space="0" w:color="auto"/>
            </w:tcBorders>
            <w:shd w:val="clear" w:color="000000" w:fill="F2F2F2"/>
            <w:noWrap/>
            <w:vAlign w:val="bottom"/>
            <w:hideMark/>
          </w:tcPr>
          <w:p w14:paraId="02B3337F" w14:textId="77777777" w:rsidR="00220A2A" w:rsidRPr="00294D0D" w:rsidRDefault="00220A2A" w:rsidP="00515C58">
            <w:pPr>
              <w:rPr>
                <w:rFonts w:ascii="Times New Roman" w:hAnsi="Times New Roman" w:cs="Times New Roman"/>
                <w:color w:val="BE5014"/>
              </w:rPr>
            </w:pPr>
            <w:r w:rsidRPr="00294D0D">
              <w:rPr>
                <w:rFonts w:ascii="Times New Roman" w:hAnsi="Times New Roman" w:cs="Times New Roman"/>
                <w:color w:val="BE5014"/>
              </w:rPr>
              <w:t>Barge</w:t>
            </w:r>
          </w:p>
        </w:tc>
      </w:tr>
      <w:tr w:rsidR="00220A2A" w:rsidRPr="00294D0D" w14:paraId="7103B06A"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25E97A24"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08FF716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Consolidated Grain and Barge (Memphis)</w:t>
            </w:r>
          </w:p>
        </w:tc>
        <w:tc>
          <w:tcPr>
            <w:tcW w:w="2439" w:type="dxa"/>
            <w:tcBorders>
              <w:top w:val="nil"/>
              <w:left w:val="nil"/>
              <w:bottom w:val="single" w:sz="4" w:space="0" w:color="auto"/>
              <w:right w:val="single" w:sz="4" w:space="0" w:color="auto"/>
            </w:tcBorders>
            <w:shd w:val="clear" w:color="000000" w:fill="F2F2F2"/>
            <w:noWrap/>
            <w:vAlign w:val="bottom"/>
            <w:hideMark/>
          </w:tcPr>
          <w:p w14:paraId="4AAD2F7D" w14:textId="77777777" w:rsidR="00220A2A" w:rsidRPr="00294D0D" w:rsidRDefault="00220A2A" w:rsidP="00515C58">
            <w:pPr>
              <w:rPr>
                <w:rFonts w:ascii="Times New Roman" w:hAnsi="Times New Roman" w:cs="Times New Roman"/>
                <w:color w:val="BE5014"/>
              </w:rPr>
            </w:pPr>
            <w:r w:rsidRPr="00294D0D">
              <w:rPr>
                <w:rFonts w:ascii="Times New Roman" w:hAnsi="Times New Roman" w:cs="Times New Roman"/>
                <w:color w:val="BE5014"/>
              </w:rPr>
              <w:t>Barge</w:t>
            </w:r>
          </w:p>
        </w:tc>
      </w:tr>
      <w:tr w:rsidR="00220A2A" w:rsidRPr="00294D0D" w14:paraId="45C4880F"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3593C2D4"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00A5FD4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ADM Grain</w:t>
            </w:r>
          </w:p>
        </w:tc>
        <w:tc>
          <w:tcPr>
            <w:tcW w:w="2439" w:type="dxa"/>
            <w:tcBorders>
              <w:top w:val="nil"/>
              <w:left w:val="nil"/>
              <w:bottom w:val="single" w:sz="4" w:space="0" w:color="auto"/>
              <w:right w:val="single" w:sz="4" w:space="0" w:color="auto"/>
            </w:tcBorders>
            <w:shd w:val="clear" w:color="000000" w:fill="F2F2F2"/>
            <w:noWrap/>
            <w:vAlign w:val="bottom"/>
            <w:hideMark/>
          </w:tcPr>
          <w:p w14:paraId="7AF28AD2" w14:textId="77777777" w:rsidR="00220A2A" w:rsidRPr="00294D0D" w:rsidRDefault="00220A2A" w:rsidP="00515C58">
            <w:pPr>
              <w:rPr>
                <w:rFonts w:ascii="Times New Roman" w:hAnsi="Times New Roman" w:cs="Times New Roman"/>
                <w:color w:val="BE5014"/>
              </w:rPr>
            </w:pPr>
            <w:r w:rsidRPr="00294D0D">
              <w:rPr>
                <w:rFonts w:ascii="Times New Roman" w:hAnsi="Times New Roman" w:cs="Times New Roman"/>
                <w:color w:val="BE5014"/>
              </w:rPr>
              <w:t>Barge</w:t>
            </w:r>
          </w:p>
        </w:tc>
      </w:tr>
      <w:tr w:rsidR="00220A2A" w:rsidRPr="00294D0D" w14:paraId="2F64BC39"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1FA490E0"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F2F2F2"/>
            <w:noWrap/>
            <w:vAlign w:val="bottom"/>
            <w:hideMark/>
          </w:tcPr>
          <w:p w14:paraId="0756AAA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Chester County Grain Inc.</w:t>
            </w:r>
          </w:p>
        </w:tc>
        <w:tc>
          <w:tcPr>
            <w:tcW w:w="2439" w:type="dxa"/>
            <w:tcBorders>
              <w:top w:val="nil"/>
              <w:left w:val="nil"/>
              <w:bottom w:val="single" w:sz="4" w:space="0" w:color="auto"/>
              <w:right w:val="single" w:sz="4" w:space="0" w:color="auto"/>
            </w:tcBorders>
            <w:shd w:val="clear" w:color="000000" w:fill="F2F2F2"/>
            <w:noWrap/>
            <w:vAlign w:val="bottom"/>
            <w:hideMark/>
          </w:tcPr>
          <w:p w14:paraId="22DDBB3C"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32111E8F" w14:textId="77777777" w:rsidTr="00220A2A">
        <w:trPr>
          <w:trHeight w:val="292"/>
        </w:trPr>
        <w:tc>
          <w:tcPr>
            <w:tcW w:w="243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46959ED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Middle Tennessee</w:t>
            </w:r>
          </w:p>
        </w:tc>
        <w:tc>
          <w:tcPr>
            <w:tcW w:w="4598" w:type="dxa"/>
            <w:tcBorders>
              <w:top w:val="nil"/>
              <w:left w:val="nil"/>
              <w:bottom w:val="single" w:sz="4" w:space="0" w:color="auto"/>
              <w:right w:val="single" w:sz="4" w:space="0" w:color="auto"/>
            </w:tcBorders>
            <w:shd w:val="clear" w:color="000000" w:fill="D9D9D9"/>
            <w:noWrap/>
            <w:vAlign w:val="bottom"/>
            <w:hideMark/>
          </w:tcPr>
          <w:p w14:paraId="74FC5B0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Hopkinsville Elevator Co., Inc</w:t>
            </w:r>
          </w:p>
        </w:tc>
        <w:tc>
          <w:tcPr>
            <w:tcW w:w="2439" w:type="dxa"/>
            <w:tcBorders>
              <w:top w:val="nil"/>
              <w:left w:val="nil"/>
              <w:bottom w:val="single" w:sz="4" w:space="0" w:color="auto"/>
              <w:right w:val="single" w:sz="4" w:space="0" w:color="auto"/>
            </w:tcBorders>
            <w:shd w:val="clear" w:color="000000" w:fill="D9D9D9"/>
            <w:noWrap/>
            <w:vAlign w:val="bottom"/>
            <w:hideMark/>
          </w:tcPr>
          <w:p w14:paraId="103DE89A" w14:textId="77777777" w:rsidR="00220A2A" w:rsidRPr="00294D0D" w:rsidRDefault="00220A2A" w:rsidP="00515C58">
            <w:pPr>
              <w:rPr>
                <w:rFonts w:ascii="Times New Roman" w:hAnsi="Times New Roman" w:cs="Times New Roman"/>
                <w:color w:val="BE5014"/>
              </w:rPr>
            </w:pPr>
            <w:r w:rsidRPr="00294D0D">
              <w:rPr>
                <w:rFonts w:ascii="Times New Roman" w:hAnsi="Times New Roman" w:cs="Times New Roman"/>
                <w:color w:val="BE5014"/>
              </w:rPr>
              <w:t>Barge</w:t>
            </w:r>
          </w:p>
        </w:tc>
      </w:tr>
      <w:tr w:rsidR="00220A2A" w:rsidRPr="00294D0D" w14:paraId="5BE04A68"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55CE19C8"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5EBFF29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Baggett Grain</w:t>
            </w:r>
          </w:p>
        </w:tc>
        <w:tc>
          <w:tcPr>
            <w:tcW w:w="2439" w:type="dxa"/>
            <w:tcBorders>
              <w:top w:val="nil"/>
              <w:left w:val="nil"/>
              <w:bottom w:val="single" w:sz="4" w:space="0" w:color="auto"/>
              <w:right w:val="single" w:sz="4" w:space="0" w:color="auto"/>
            </w:tcBorders>
            <w:shd w:val="clear" w:color="000000" w:fill="D9D9D9"/>
            <w:noWrap/>
            <w:vAlign w:val="bottom"/>
            <w:hideMark/>
          </w:tcPr>
          <w:p w14:paraId="04CA31AC"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79A1EA81"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46935717"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1D80E8FF" w14:textId="77777777" w:rsidR="00220A2A" w:rsidRPr="00294D0D" w:rsidRDefault="00220A2A" w:rsidP="00515C58">
            <w:pPr>
              <w:rPr>
                <w:rFonts w:ascii="Times New Roman" w:hAnsi="Times New Roman" w:cs="Times New Roman"/>
                <w:color w:val="000000"/>
              </w:rPr>
            </w:pPr>
            <w:proofErr w:type="spellStart"/>
            <w:r w:rsidRPr="00294D0D">
              <w:rPr>
                <w:rFonts w:ascii="Times New Roman" w:hAnsi="Times New Roman" w:cs="Times New Roman"/>
                <w:color w:val="000000"/>
              </w:rPr>
              <w:t>Viterra</w:t>
            </w:r>
            <w:proofErr w:type="spellEnd"/>
            <w:r w:rsidRPr="00294D0D">
              <w:rPr>
                <w:rFonts w:ascii="Times New Roman" w:hAnsi="Times New Roman" w:cs="Times New Roman"/>
                <w:color w:val="000000"/>
              </w:rPr>
              <w:t xml:space="preserve"> USA Grain</w:t>
            </w:r>
          </w:p>
        </w:tc>
        <w:tc>
          <w:tcPr>
            <w:tcW w:w="2439" w:type="dxa"/>
            <w:tcBorders>
              <w:top w:val="nil"/>
              <w:left w:val="nil"/>
              <w:bottom w:val="single" w:sz="4" w:space="0" w:color="auto"/>
              <w:right w:val="single" w:sz="4" w:space="0" w:color="auto"/>
            </w:tcBorders>
            <w:shd w:val="clear" w:color="000000" w:fill="D9D9D9"/>
            <w:noWrap/>
            <w:vAlign w:val="bottom"/>
            <w:hideMark/>
          </w:tcPr>
          <w:p w14:paraId="757737BB" w14:textId="77777777" w:rsidR="00220A2A" w:rsidRPr="00294D0D" w:rsidRDefault="00220A2A" w:rsidP="00515C58">
            <w:pPr>
              <w:rPr>
                <w:rFonts w:ascii="Times New Roman" w:hAnsi="Times New Roman" w:cs="Times New Roman"/>
                <w:color w:val="BE5014"/>
              </w:rPr>
            </w:pPr>
            <w:r w:rsidRPr="00294D0D">
              <w:rPr>
                <w:rFonts w:ascii="Times New Roman" w:hAnsi="Times New Roman" w:cs="Times New Roman"/>
                <w:color w:val="BE5014"/>
              </w:rPr>
              <w:t>Barge</w:t>
            </w:r>
          </w:p>
        </w:tc>
      </w:tr>
      <w:tr w:rsidR="00220A2A" w:rsidRPr="00294D0D" w14:paraId="39C0F9EE"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53AE5484"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61ED3D5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TN Valley Commodities, LLC</w:t>
            </w:r>
          </w:p>
        </w:tc>
        <w:tc>
          <w:tcPr>
            <w:tcW w:w="2439" w:type="dxa"/>
            <w:tcBorders>
              <w:top w:val="nil"/>
              <w:left w:val="nil"/>
              <w:bottom w:val="single" w:sz="4" w:space="0" w:color="auto"/>
              <w:right w:val="single" w:sz="4" w:space="0" w:color="auto"/>
            </w:tcBorders>
            <w:shd w:val="clear" w:color="000000" w:fill="D9D9D9"/>
            <w:noWrap/>
            <w:vAlign w:val="bottom"/>
            <w:hideMark/>
          </w:tcPr>
          <w:p w14:paraId="655645CF"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489B5992"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3B40F03C"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454D004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 (Manchester)</w:t>
            </w:r>
          </w:p>
        </w:tc>
        <w:tc>
          <w:tcPr>
            <w:tcW w:w="2439" w:type="dxa"/>
            <w:tcBorders>
              <w:top w:val="nil"/>
              <w:left w:val="nil"/>
              <w:bottom w:val="single" w:sz="4" w:space="0" w:color="auto"/>
              <w:right w:val="single" w:sz="4" w:space="0" w:color="auto"/>
            </w:tcBorders>
            <w:shd w:val="clear" w:color="000000" w:fill="D9D9D9"/>
            <w:noWrap/>
            <w:vAlign w:val="bottom"/>
            <w:hideMark/>
          </w:tcPr>
          <w:p w14:paraId="36111690"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444AA807"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0AC805EB"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3697AD9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 (Decherd)</w:t>
            </w:r>
          </w:p>
        </w:tc>
        <w:tc>
          <w:tcPr>
            <w:tcW w:w="2439" w:type="dxa"/>
            <w:tcBorders>
              <w:top w:val="nil"/>
              <w:left w:val="nil"/>
              <w:bottom w:val="single" w:sz="4" w:space="0" w:color="auto"/>
              <w:right w:val="single" w:sz="4" w:space="0" w:color="auto"/>
            </w:tcBorders>
            <w:shd w:val="clear" w:color="000000" w:fill="D9D9D9"/>
            <w:noWrap/>
            <w:vAlign w:val="bottom"/>
            <w:hideMark/>
          </w:tcPr>
          <w:p w14:paraId="73EC1E13"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76ED2308"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7F1CE862"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130C019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 (1st Ave. N., Decherd)</w:t>
            </w:r>
          </w:p>
        </w:tc>
        <w:tc>
          <w:tcPr>
            <w:tcW w:w="2439" w:type="dxa"/>
            <w:tcBorders>
              <w:top w:val="nil"/>
              <w:left w:val="nil"/>
              <w:bottom w:val="single" w:sz="4" w:space="0" w:color="auto"/>
              <w:right w:val="single" w:sz="4" w:space="0" w:color="auto"/>
            </w:tcBorders>
            <w:shd w:val="clear" w:color="000000" w:fill="D9D9D9"/>
            <w:noWrap/>
            <w:vAlign w:val="bottom"/>
            <w:hideMark/>
          </w:tcPr>
          <w:p w14:paraId="4EA6FAB7"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220CF64E"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0265E0F9"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197455B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 (Elora)</w:t>
            </w:r>
          </w:p>
        </w:tc>
        <w:tc>
          <w:tcPr>
            <w:tcW w:w="2439" w:type="dxa"/>
            <w:tcBorders>
              <w:top w:val="nil"/>
              <w:left w:val="nil"/>
              <w:bottom w:val="single" w:sz="4" w:space="0" w:color="auto"/>
              <w:right w:val="single" w:sz="4" w:space="0" w:color="auto"/>
            </w:tcBorders>
            <w:shd w:val="clear" w:color="000000" w:fill="D9D9D9"/>
            <w:noWrap/>
            <w:vAlign w:val="bottom"/>
            <w:hideMark/>
          </w:tcPr>
          <w:p w14:paraId="1F087213"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3209A399"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6651D90A"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6D00322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 (Fayetteville)</w:t>
            </w:r>
          </w:p>
        </w:tc>
        <w:tc>
          <w:tcPr>
            <w:tcW w:w="2439" w:type="dxa"/>
            <w:tcBorders>
              <w:top w:val="nil"/>
              <w:left w:val="nil"/>
              <w:bottom w:val="single" w:sz="4" w:space="0" w:color="auto"/>
              <w:right w:val="single" w:sz="4" w:space="0" w:color="auto"/>
            </w:tcBorders>
            <w:shd w:val="clear" w:color="000000" w:fill="D9D9D9"/>
            <w:noWrap/>
            <w:vAlign w:val="bottom"/>
            <w:hideMark/>
          </w:tcPr>
          <w:p w14:paraId="3B90834B"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1D108100" w14:textId="77777777" w:rsidTr="00220A2A">
        <w:trPr>
          <w:trHeight w:val="292"/>
        </w:trPr>
        <w:tc>
          <w:tcPr>
            <w:tcW w:w="2434" w:type="dxa"/>
            <w:tcBorders>
              <w:top w:val="nil"/>
              <w:left w:val="single" w:sz="4" w:space="0" w:color="auto"/>
              <w:bottom w:val="single" w:sz="4" w:space="0" w:color="auto"/>
              <w:right w:val="single" w:sz="4" w:space="0" w:color="auto"/>
            </w:tcBorders>
            <w:shd w:val="clear" w:color="000000" w:fill="F2F2F2"/>
            <w:noWrap/>
            <w:vAlign w:val="bottom"/>
            <w:hideMark/>
          </w:tcPr>
          <w:p w14:paraId="36D5E5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East Tennessee</w:t>
            </w:r>
          </w:p>
        </w:tc>
        <w:tc>
          <w:tcPr>
            <w:tcW w:w="4598" w:type="dxa"/>
            <w:tcBorders>
              <w:top w:val="nil"/>
              <w:left w:val="nil"/>
              <w:bottom w:val="single" w:sz="4" w:space="0" w:color="auto"/>
              <w:right w:val="single" w:sz="4" w:space="0" w:color="auto"/>
            </w:tcBorders>
            <w:shd w:val="clear" w:color="000000" w:fill="F2F2F2"/>
            <w:noWrap/>
            <w:vAlign w:val="bottom"/>
            <w:hideMark/>
          </w:tcPr>
          <w:p w14:paraId="46DC9174" w14:textId="77777777" w:rsidR="00220A2A" w:rsidRPr="00294D0D" w:rsidRDefault="00220A2A" w:rsidP="00515C58">
            <w:pPr>
              <w:rPr>
                <w:rFonts w:ascii="Times New Roman" w:hAnsi="Times New Roman" w:cs="Times New Roman"/>
                <w:color w:val="000000"/>
              </w:rPr>
            </w:pPr>
            <w:proofErr w:type="spellStart"/>
            <w:r w:rsidRPr="00294D0D">
              <w:rPr>
                <w:rFonts w:ascii="Times New Roman" w:hAnsi="Times New Roman" w:cs="Times New Roman"/>
                <w:color w:val="000000"/>
              </w:rPr>
              <w:t>AgCentral</w:t>
            </w:r>
            <w:proofErr w:type="spellEnd"/>
            <w:r w:rsidRPr="00294D0D">
              <w:rPr>
                <w:rFonts w:ascii="Times New Roman" w:hAnsi="Times New Roman" w:cs="Times New Roman"/>
                <w:color w:val="000000"/>
              </w:rPr>
              <w:t xml:space="preserve"> Co-op</w:t>
            </w:r>
          </w:p>
        </w:tc>
        <w:tc>
          <w:tcPr>
            <w:tcW w:w="2439" w:type="dxa"/>
            <w:tcBorders>
              <w:top w:val="nil"/>
              <w:left w:val="nil"/>
              <w:bottom w:val="single" w:sz="4" w:space="0" w:color="auto"/>
              <w:right w:val="single" w:sz="4" w:space="0" w:color="auto"/>
            </w:tcBorders>
            <w:shd w:val="clear" w:color="000000" w:fill="F2F2F2"/>
            <w:noWrap/>
            <w:vAlign w:val="bottom"/>
            <w:hideMark/>
          </w:tcPr>
          <w:p w14:paraId="16C4F5A5"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6DDC2490" w14:textId="77777777" w:rsidTr="00220A2A">
        <w:trPr>
          <w:trHeight w:val="292"/>
        </w:trPr>
        <w:tc>
          <w:tcPr>
            <w:tcW w:w="243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1D31B07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Alabama</w:t>
            </w:r>
          </w:p>
        </w:tc>
        <w:tc>
          <w:tcPr>
            <w:tcW w:w="4598" w:type="dxa"/>
            <w:tcBorders>
              <w:top w:val="nil"/>
              <w:left w:val="nil"/>
              <w:bottom w:val="single" w:sz="4" w:space="0" w:color="auto"/>
              <w:right w:val="single" w:sz="4" w:space="0" w:color="auto"/>
            </w:tcBorders>
            <w:shd w:val="clear" w:color="000000" w:fill="D9D9D9"/>
            <w:noWrap/>
            <w:vAlign w:val="bottom"/>
            <w:hideMark/>
          </w:tcPr>
          <w:p w14:paraId="164BD2C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 (Florence)</w:t>
            </w:r>
          </w:p>
        </w:tc>
        <w:tc>
          <w:tcPr>
            <w:tcW w:w="2439" w:type="dxa"/>
            <w:tcBorders>
              <w:top w:val="nil"/>
              <w:left w:val="nil"/>
              <w:bottom w:val="single" w:sz="4" w:space="0" w:color="auto"/>
              <w:right w:val="single" w:sz="4" w:space="0" w:color="auto"/>
            </w:tcBorders>
            <w:shd w:val="clear" w:color="000000" w:fill="D9D9D9"/>
            <w:noWrap/>
            <w:vAlign w:val="bottom"/>
            <w:hideMark/>
          </w:tcPr>
          <w:p w14:paraId="75E1ADF9"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764ED5AB"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317392F0"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39D8C6F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 (Leighton)</w:t>
            </w:r>
          </w:p>
        </w:tc>
        <w:tc>
          <w:tcPr>
            <w:tcW w:w="2439" w:type="dxa"/>
            <w:tcBorders>
              <w:top w:val="nil"/>
              <w:left w:val="nil"/>
              <w:bottom w:val="single" w:sz="4" w:space="0" w:color="auto"/>
              <w:right w:val="single" w:sz="4" w:space="0" w:color="auto"/>
            </w:tcBorders>
            <w:shd w:val="clear" w:color="000000" w:fill="D9D9D9"/>
            <w:noWrap/>
            <w:vAlign w:val="bottom"/>
            <w:hideMark/>
          </w:tcPr>
          <w:p w14:paraId="4C550FE0"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08DFF28A"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49680465"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367D798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 (Decatur)</w:t>
            </w:r>
          </w:p>
        </w:tc>
        <w:tc>
          <w:tcPr>
            <w:tcW w:w="2439" w:type="dxa"/>
            <w:tcBorders>
              <w:top w:val="nil"/>
              <w:left w:val="nil"/>
              <w:bottom w:val="single" w:sz="4" w:space="0" w:color="auto"/>
              <w:right w:val="single" w:sz="4" w:space="0" w:color="auto"/>
            </w:tcBorders>
            <w:shd w:val="clear" w:color="000000" w:fill="D9D9D9"/>
            <w:noWrap/>
            <w:vAlign w:val="bottom"/>
            <w:hideMark/>
          </w:tcPr>
          <w:p w14:paraId="06ABD390" w14:textId="77777777" w:rsidR="00220A2A" w:rsidRPr="00294D0D" w:rsidRDefault="00220A2A" w:rsidP="00515C58">
            <w:pPr>
              <w:rPr>
                <w:rFonts w:ascii="Times New Roman" w:hAnsi="Times New Roman" w:cs="Times New Roman"/>
                <w:color w:val="3C7D22"/>
              </w:rPr>
            </w:pPr>
            <w:r w:rsidRPr="00294D0D">
              <w:rPr>
                <w:rFonts w:ascii="Times New Roman" w:hAnsi="Times New Roman" w:cs="Times New Roman"/>
                <w:color w:val="3C7D22"/>
              </w:rPr>
              <w:t>Elevator</w:t>
            </w:r>
          </w:p>
        </w:tc>
      </w:tr>
      <w:tr w:rsidR="00220A2A" w:rsidRPr="00294D0D" w14:paraId="71E3980F"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12684697"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4568DA0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 (Signal Point, Guntersville)</w:t>
            </w:r>
          </w:p>
        </w:tc>
        <w:tc>
          <w:tcPr>
            <w:tcW w:w="2439" w:type="dxa"/>
            <w:tcBorders>
              <w:top w:val="nil"/>
              <w:left w:val="nil"/>
              <w:bottom w:val="single" w:sz="4" w:space="0" w:color="auto"/>
              <w:right w:val="single" w:sz="4" w:space="0" w:color="auto"/>
            </w:tcBorders>
            <w:shd w:val="clear" w:color="000000" w:fill="D9D9D9"/>
            <w:noWrap/>
            <w:vAlign w:val="bottom"/>
            <w:hideMark/>
          </w:tcPr>
          <w:p w14:paraId="62805FAF" w14:textId="77777777" w:rsidR="00220A2A" w:rsidRPr="00294D0D" w:rsidRDefault="00220A2A" w:rsidP="00515C58">
            <w:pPr>
              <w:rPr>
                <w:rFonts w:ascii="Times New Roman" w:hAnsi="Times New Roman" w:cs="Times New Roman"/>
                <w:color w:val="BE5014"/>
              </w:rPr>
            </w:pPr>
            <w:r w:rsidRPr="00294D0D">
              <w:rPr>
                <w:rFonts w:ascii="Times New Roman" w:hAnsi="Times New Roman" w:cs="Times New Roman"/>
                <w:color w:val="BE5014"/>
              </w:rPr>
              <w:t>Barge</w:t>
            </w:r>
          </w:p>
        </w:tc>
      </w:tr>
      <w:tr w:rsidR="00220A2A" w:rsidRPr="00294D0D" w14:paraId="30B9435B"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434D6F56"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0CB501B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 (Brown St., Guntersville)</w:t>
            </w:r>
          </w:p>
        </w:tc>
        <w:tc>
          <w:tcPr>
            <w:tcW w:w="2439" w:type="dxa"/>
            <w:tcBorders>
              <w:top w:val="nil"/>
              <w:left w:val="nil"/>
              <w:bottom w:val="single" w:sz="4" w:space="0" w:color="auto"/>
              <w:right w:val="single" w:sz="4" w:space="0" w:color="auto"/>
            </w:tcBorders>
            <w:shd w:val="clear" w:color="000000" w:fill="D9D9D9"/>
            <w:noWrap/>
            <w:vAlign w:val="bottom"/>
            <w:hideMark/>
          </w:tcPr>
          <w:p w14:paraId="170EE022" w14:textId="77777777" w:rsidR="00220A2A" w:rsidRPr="00294D0D" w:rsidRDefault="00220A2A" w:rsidP="00515C58">
            <w:pPr>
              <w:rPr>
                <w:rFonts w:ascii="Times New Roman" w:hAnsi="Times New Roman" w:cs="Times New Roman"/>
                <w:color w:val="BE5014"/>
              </w:rPr>
            </w:pPr>
            <w:r w:rsidRPr="00294D0D">
              <w:rPr>
                <w:rFonts w:ascii="Times New Roman" w:hAnsi="Times New Roman" w:cs="Times New Roman"/>
                <w:color w:val="BE5014"/>
              </w:rPr>
              <w:t>Barge</w:t>
            </w:r>
          </w:p>
        </w:tc>
      </w:tr>
      <w:tr w:rsidR="00220A2A" w:rsidRPr="00294D0D" w14:paraId="4DEB8CA4"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4E59CD14"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661D5BF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Bunge (Decatur)</w:t>
            </w:r>
          </w:p>
        </w:tc>
        <w:tc>
          <w:tcPr>
            <w:tcW w:w="2439" w:type="dxa"/>
            <w:tcBorders>
              <w:top w:val="nil"/>
              <w:left w:val="nil"/>
              <w:bottom w:val="single" w:sz="4" w:space="0" w:color="auto"/>
              <w:right w:val="single" w:sz="4" w:space="0" w:color="auto"/>
            </w:tcBorders>
            <w:shd w:val="clear" w:color="000000" w:fill="D9D9D9"/>
            <w:noWrap/>
            <w:vAlign w:val="bottom"/>
            <w:hideMark/>
          </w:tcPr>
          <w:p w14:paraId="0F5F166A" w14:textId="77777777" w:rsidR="00220A2A" w:rsidRPr="00294D0D" w:rsidRDefault="00220A2A" w:rsidP="00515C58">
            <w:pPr>
              <w:rPr>
                <w:rFonts w:ascii="Times New Roman" w:hAnsi="Times New Roman" w:cs="Times New Roman"/>
                <w:color w:val="156082"/>
              </w:rPr>
            </w:pPr>
            <w:r w:rsidRPr="00294D0D">
              <w:rPr>
                <w:rFonts w:ascii="Times New Roman" w:hAnsi="Times New Roman" w:cs="Times New Roman"/>
                <w:color w:val="156082"/>
              </w:rPr>
              <w:t>Crusher</w:t>
            </w:r>
          </w:p>
        </w:tc>
      </w:tr>
      <w:tr w:rsidR="00220A2A" w:rsidRPr="00294D0D" w14:paraId="1A201146" w14:textId="77777777" w:rsidTr="00220A2A">
        <w:trPr>
          <w:trHeight w:val="292"/>
        </w:trPr>
        <w:tc>
          <w:tcPr>
            <w:tcW w:w="2434" w:type="dxa"/>
            <w:vMerge/>
            <w:tcBorders>
              <w:top w:val="nil"/>
              <w:left w:val="single" w:sz="4" w:space="0" w:color="auto"/>
              <w:bottom w:val="single" w:sz="4" w:space="0" w:color="auto"/>
              <w:right w:val="single" w:sz="4" w:space="0" w:color="auto"/>
            </w:tcBorders>
            <w:vAlign w:val="center"/>
            <w:hideMark/>
          </w:tcPr>
          <w:p w14:paraId="607F48E4" w14:textId="77777777" w:rsidR="00220A2A" w:rsidRPr="00294D0D" w:rsidRDefault="00220A2A" w:rsidP="00515C58">
            <w:pPr>
              <w:rPr>
                <w:rFonts w:ascii="Times New Roman" w:hAnsi="Times New Roman" w:cs="Times New Roman"/>
                <w:color w:val="000000"/>
              </w:rPr>
            </w:pPr>
          </w:p>
        </w:tc>
        <w:tc>
          <w:tcPr>
            <w:tcW w:w="4598" w:type="dxa"/>
            <w:tcBorders>
              <w:top w:val="nil"/>
              <w:left w:val="nil"/>
              <w:bottom w:val="single" w:sz="4" w:space="0" w:color="auto"/>
              <w:right w:val="single" w:sz="4" w:space="0" w:color="auto"/>
            </w:tcBorders>
            <w:shd w:val="clear" w:color="000000" w:fill="D9D9D9"/>
            <w:noWrap/>
            <w:vAlign w:val="bottom"/>
            <w:hideMark/>
          </w:tcPr>
          <w:p w14:paraId="0E1C407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Cargill (Guntersville)</w:t>
            </w:r>
          </w:p>
        </w:tc>
        <w:tc>
          <w:tcPr>
            <w:tcW w:w="2439" w:type="dxa"/>
            <w:tcBorders>
              <w:top w:val="nil"/>
              <w:left w:val="nil"/>
              <w:bottom w:val="single" w:sz="4" w:space="0" w:color="auto"/>
              <w:right w:val="single" w:sz="4" w:space="0" w:color="auto"/>
            </w:tcBorders>
            <w:shd w:val="clear" w:color="000000" w:fill="D9D9D9"/>
            <w:noWrap/>
            <w:vAlign w:val="bottom"/>
            <w:hideMark/>
          </w:tcPr>
          <w:p w14:paraId="6CE14BA6" w14:textId="77777777" w:rsidR="00220A2A" w:rsidRPr="00294D0D" w:rsidRDefault="00220A2A" w:rsidP="00515C58">
            <w:pPr>
              <w:rPr>
                <w:rFonts w:ascii="Times New Roman" w:hAnsi="Times New Roman" w:cs="Times New Roman"/>
                <w:color w:val="156082"/>
              </w:rPr>
            </w:pPr>
            <w:r w:rsidRPr="00294D0D">
              <w:rPr>
                <w:rFonts w:ascii="Times New Roman" w:hAnsi="Times New Roman" w:cs="Times New Roman"/>
                <w:color w:val="156082"/>
              </w:rPr>
              <w:t>Crusher</w:t>
            </w:r>
          </w:p>
        </w:tc>
      </w:tr>
      <w:tr w:rsidR="00220A2A" w:rsidRPr="00294D0D" w14:paraId="5A67CDEC" w14:textId="77777777" w:rsidTr="00220A2A">
        <w:trPr>
          <w:trHeight w:val="292"/>
        </w:trPr>
        <w:tc>
          <w:tcPr>
            <w:tcW w:w="2434" w:type="dxa"/>
            <w:tcBorders>
              <w:top w:val="nil"/>
              <w:left w:val="single" w:sz="4" w:space="0" w:color="auto"/>
              <w:bottom w:val="single" w:sz="4" w:space="0" w:color="auto"/>
              <w:right w:val="single" w:sz="4" w:space="0" w:color="auto"/>
            </w:tcBorders>
            <w:shd w:val="clear" w:color="000000" w:fill="F2F2F2"/>
            <w:noWrap/>
            <w:vAlign w:val="bottom"/>
            <w:hideMark/>
          </w:tcPr>
          <w:p w14:paraId="5B43688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Georgia</w:t>
            </w:r>
          </w:p>
        </w:tc>
        <w:tc>
          <w:tcPr>
            <w:tcW w:w="4598" w:type="dxa"/>
            <w:tcBorders>
              <w:top w:val="nil"/>
              <w:left w:val="nil"/>
              <w:bottom w:val="single" w:sz="4" w:space="0" w:color="auto"/>
              <w:right w:val="single" w:sz="4" w:space="0" w:color="auto"/>
            </w:tcBorders>
            <w:shd w:val="clear" w:color="000000" w:fill="F2F2F2"/>
            <w:noWrap/>
            <w:vAlign w:val="bottom"/>
            <w:hideMark/>
          </w:tcPr>
          <w:p w14:paraId="440E8C9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Cargill (Gainesville)</w:t>
            </w:r>
          </w:p>
        </w:tc>
        <w:tc>
          <w:tcPr>
            <w:tcW w:w="2439" w:type="dxa"/>
            <w:tcBorders>
              <w:top w:val="nil"/>
              <w:left w:val="nil"/>
              <w:bottom w:val="single" w:sz="4" w:space="0" w:color="auto"/>
              <w:right w:val="single" w:sz="4" w:space="0" w:color="auto"/>
            </w:tcBorders>
            <w:shd w:val="clear" w:color="000000" w:fill="F2F2F2"/>
            <w:noWrap/>
            <w:vAlign w:val="bottom"/>
            <w:hideMark/>
          </w:tcPr>
          <w:p w14:paraId="7D344C80" w14:textId="77777777" w:rsidR="00220A2A" w:rsidRPr="00294D0D" w:rsidRDefault="00220A2A" w:rsidP="00515C58">
            <w:pPr>
              <w:rPr>
                <w:rFonts w:ascii="Times New Roman" w:hAnsi="Times New Roman" w:cs="Times New Roman"/>
                <w:color w:val="156082"/>
              </w:rPr>
            </w:pPr>
            <w:r w:rsidRPr="00294D0D">
              <w:rPr>
                <w:rFonts w:ascii="Times New Roman" w:hAnsi="Times New Roman" w:cs="Times New Roman"/>
                <w:color w:val="156082"/>
              </w:rPr>
              <w:t>Crusher</w:t>
            </w:r>
          </w:p>
        </w:tc>
      </w:tr>
      <w:tr w:rsidR="00220A2A" w:rsidRPr="00294D0D" w14:paraId="65BC04EC" w14:textId="77777777" w:rsidTr="00220A2A">
        <w:trPr>
          <w:trHeight w:val="292"/>
        </w:trPr>
        <w:tc>
          <w:tcPr>
            <w:tcW w:w="2434" w:type="dxa"/>
            <w:tcBorders>
              <w:top w:val="nil"/>
              <w:left w:val="single" w:sz="4" w:space="0" w:color="auto"/>
              <w:bottom w:val="single" w:sz="4" w:space="0" w:color="auto"/>
              <w:right w:val="single" w:sz="4" w:space="0" w:color="auto"/>
            </w:tcBorders>
            <w:shd w:val="clear" w:color="000000" w:fill="D9D9D9"/>
            <w:noWrap/>
            <w:vAlign w:val="bottom"/>
            <w:hideMark/>
          </w:tcPr>
          <w:p w14:paraId="5B53C7A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Illinois</w:t>
            </w:r>
          </w:p>
        </w:tc>
        <w:tc>
          <w:tcPr>
            <w:tcW w:w="4598" w:type="dxa"/>
            <w:tcBorders>
              <w:top w:val="nil"/>
              <w:left w:val="nil"/>
              <w:bottom w:val="single" w:sz="4" w:space="0" w:color="auto"/>
              <w:right w:val="single" w:sz="4" w:space="0" w:color="auto"/>
            </w:tcBorders>
            <w:shd w:val="clear" w:color="000000" w:fill="D9D9D9"/>
            <w:noWrap/>
            <w:vAlign w:val="bottom"/>
            <w:hideMark/>
          </w:tcPr>
          <w:p w14:paraId="381F213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Bunge (Cairo)</w:t>
            </w:r>
          </w:p>
        </w:tc>
        <w:tc>
          <w:tcPr>
            <w:tcW w:w="2439" w:type="dxa"/>
            <w:tcBorders>
              <w:top w:val="nil"/>
              <w:left w:val="nil"/>
              <w:bottom w:val="single" w:sz="4" w:space="0" w:color="auto"/>
              <w:right w:val="single" w:sz="4" w:space="0" w:color="auto"/>
            </w:tcBorders>
            <w:shd w:val="clear" w:color="000000" w:fill="D9D9D9"/>
            <w:noWrap/>
            <w:vAlign w:val="bottom"/>
            <w:hideMark/>
          </w:tcPr>
          <w:p w14:paraId="1D4B1D9E" w14:textId="77777777" w:rsidR="00220A2A" w:rsidRPr="00294D0D" w:rsidRDefault="00220A2A" w:rsidP="00515C58">
            <w:pPr>
              <w:rPr>
                <w:rFonts w:ascii="Times New Roman" w:hAnsi="Times New Roman" w:cs="Times New Roman"/>
                <w:color w:val="156082"/>
              </w:rPr>
            </w:pPr>
            <w:r w:rsidRPr="00294D0D">
              <w:rPr>
                <w:rFonts w:ascii="Times New Roman" w:hAnsi="Times New Roman" w:cs="Times New Roman"/>
                <w:color w:val="156082"/>
              </w:rPr>
              <w:t>Crusher</w:t>
            </w:r>
          </w:p>
        </w:tc>
      </w:tr>
    </w:tbl>
    <w:p w14:paraId="7915B95B" w14:textId="77777777" w:rsidR="00220A2A" w:rsidRPr="00294D0D" w:rsidRDefault="00220A2A" w:rsidP="00515C58">
      <w:pPr>
        <w:rPr>
          <w:rFonts w:ascii="Times New Roman" w:hAnsi="Times New Roman" w:cs="Times New Roman"/>
          <w:u w:val="single"/>
        </w:rPr>
      </w:pPr>
      <w:r w:rsidRPr="00294D0D">
        <w:rPr>
          <w:rFonts w:ascii="Times New Roman" w:hAnsi="Times New Roman" w:cs="Times New Roman"/>
          <w:i/>
          <w:iCs/>
        </w:rPr>
        <w:t>[Note: Some company names in the table include locations in parentheses to differentiate between various locations of the same company.]</w:t>
      </w:r>
      <w:r w:rsidRPr="00294D0D">
        <w:rPr>
          <w:rFonts w:ascii="Times New Roman" w:hAnsi="Times New Roman" w:cs="Times New Roman"/>
        </w:rPr>
        <w:br/>
      </w:r>
    </w:p>
    <w:p w14:paraId="727DBB4A" w14:textId="77777777" w:rsidR="004F4F20" w:rsidRPr="00294D0D" w:rsidRDefault="004F4F20" w:rsidP="00515C58">
      <w:pPr>
        <w:rPr>
          <w:rFonts w:ascii="Times New Roman" w:hAnsi="Times New Roman" w:cs="Times New Roman"/>
          <w:b/>
          <w:bCs/>
        </w:rPr>
      </w:pPr>
      <w:bookmarkStart w:id="42" w:name="T23"/>
    </w:p>
    <w:p w14:paraId="5174E047" w14:textId="7209869A" w:rsidR="00220A2A" w:rsidRPr="00294D0D" w:rsidRDefault="00220A2A" w:rsidP="00515C58">
      <w:pPr>
        <w:rPr>
          <w:rFonts w:ascii="Times New Roman" w:hAnsi="Times New Roman" w:cs="Times New Roman"/>
        </w:rPr>
      </w:pPr>
      <w:r w:rsidRPr="00294D0D">
        <w:rPr>
          <w:rFonts w:ascii="Times New Roman" w:hAnsi="Times New Roman" w:cs="Times New Roman"/>
          <w:b/>
          <w:bCs/>
        </w:rPr>
        <w:lastRenderedPageBreak/>
        <w:t>Table 2.3</w:t>
      </w:r>
      <w:r w:rsidRPr="00294D0D">
        <w:rPr>
          <w:rFonts w:ascii="Times New Roman" w:hAnsi="Times New Roman" w:cs="Times New Roman"/>
        </w:rPr>
        <w:t xml:space="preserve"> Example Soybean Basis</w:t>
      </w:r>
    </w:p>
    <w:bookmarkEnd w:id="42"/>
    <w:p w14:paraId="15A595B0" w14:textId="77777777" w:rsidR="00220A2A" w:rsidRPr="00294D0D" w:rsidRDefault="00220A2A" w:rsidP="00515C58">
      <w:pPr>
        <w:rPr>
          <w:rFonts w:ascii="Times New Roman" w:hAnsi="Times New Roman" w:cs="Times New Roman"/>
        </w:rPr>
      </w:pPr>
    </w:p>
    <w:tbl>
      <w:tblPr>
        <w:tblW w:w="10170" w:type="dxa"/>
        <w:tblInd w:w="-635" w:type="dxa"/>
        <w:tblLook w:val="04A0" w:firstRow="1" w:lastRow="0" w:firstColumn="1" w:lastColumn="0" w:noHBand="0" w:noVBand="1"/>
      </w:tblPr>
      <w:tblGrid>
        <w:gridCol w:w="4050"/>
        <w:gridCol w:w="4590"/>
        <w:gridCol w:w="751"/>
        <w:gridCol w:w="1056"/>
      </w:tblGrid>
      <w:tr w:rsidR="004F4F20" w:rsidRPr="00294D0D" w14:paraId="65E304C2" w14:textId="77777777" w:rsidTr="004F4F20">
        <w:trPr>
          <w:trHeight w:val="312"/>
        </w:trPr>
        <w:tc>
          <w:tcPr>
            <w:tcW w:w="405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BCCE654"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Company</w:t>
            </w:r>
          </w:p>
        </w:tc>
        <w:tc>
          <w:tcPr>
            <w:tcW w:w="4590" w:type="dxa"/>
            <w:tcBorders>
              <w:top w:val="single" w:sz="4" w:space="0" w:color="auto"/>
              <w:left w:val="nil"/>
              <w:bottom w:val="single" w:sz="4" w:space="0" w:color="auto"/>
              <w:right w:val="single" w:sz="4" w:space="0" w:color="auto"/>
            </w:tcBorders>
            <w:shd w:val="clear" w:color="000000" w:fill="D0D0D0"/>
            <w:noWrap/>
            <w:vAlign w:val="bottom"/>
            <w:hideMark/>
          </w:tcPr>
          <w:p w14:paraId="4EACD285"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Address</w:t>
            </w:r>
          </w:p>
        </w:tc>
        <w:tc>
          <w:tcPr>
            <w:tcW w:w="751" w:type="dxa"/>
            <w:tcBorders>
              <w:top w:val="single" w:sz="4" w:space="0" w:color="auto"/>
              <w:left w:val="nil"/>
              <w:bottom w:val="single" w:sz="4" w:space="0" w:color="auto"/>
              <w:right w:val="single" w:sz="4" w:space="0" w:color="auto"/>
            </w:tcBorders>
            <w:shd w:val="clear" w:color="000000" w:fill="D0D0D0"/>
            <w:noWrap/>
            <w:vAlign w:val="bottom"/>
            <w:hideMark/>
          </w:tcPr>
          <w:p w14:paraId="57152663"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Basis</w:t>
            </w:r>
          </w:p>
        </w:tc>
        <w:tc>
          <w:tcPr>
            <w:tcW w:w="779" w:type="dxa"/>
            <w:tcBorders>
              <w:top w:val="single" w:sz="4" w:space="0" w:color="auto"/>
              <w:left w:val="nil"/>
              <w:bottom w:val="single" w:sz="4" w:space="0" w:color="auto"/>
              <w:right w:val="single" w:sz="4" w:space="0" w:color="auto"/>
            </w:tcBorders>
            <w:shd w:val="clear" w:color="000000" w:fill="D0D0D0"/>
            <w:noWrap/>
            <w:vAlign w:val="bottom"/>
            <w:hideMark/>
          </w:tcPr>
          <w:p w14:paraId="616E7749"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Relative Basis</w:t>
            </w:r>
          </w:p>
        </w:tc>
      </w:tr>
      <w:tr w:rsidR="004F4F20" w:rsidRPr="00294D0D" w14:paraId="25CD63ED"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513A6D2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Bunge</w:t>
            </w:r>
          </w:p>
        </w:tc>
        <w:tc>
          <w:tcPr>
            <w:tcW w:w="4590" w:type="dxa"/>
            <w:tcBorders>
              <w:top w:val="nil"/>
              <w:left w:val="nil"/>
              <w:bottom w:val="single" w:sz="4" w:space="0" w:color="auto"/>
              <w:right w:val="single" w:sz="4" w:space="0" w:color="auto"/>
            </w:tcBorders>
            <w:noWrap/>
            <w:vAlign w:val="bottom"/>
            <w:hideMark/>
          </w:tcPr>
          <w:p w14:paraId="49795EF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1400 Market St NE, Decatur, AL 35601</w:t>
            </w:r>
          </w:p>
        </w:tc>
        <w:tc>
          <w:tcPr>
            <w:tcW w:w="751" w:type="dxa"/>
            <w:tcBorders>
              <w:top w:val="nil"/>
              <w:left w:val="nil"/>
              <w:bottom w:val="single" w:sz="4" w:space="0" w:color="auto"/>
              <w:right w:val="single" w:sz="4" w:space="0" w:color="auto"/>
            </w:tcBorders>
            <w:noWrap/>
            <w:vAlign w:val="bottom"/>
            <w:hideMark/>
          </w:tcPr>
          <w:p w14:paraId="503DB4C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0.6</w:t>
            </w:r>
          </w:p>
        </w:tc>
        <w:tc>
          <w:tcPr>
            <w:tcW w:w="779" w:type="dxa"/>
            <w:tcBorders>
              <w:top w:val="nil"/>
              <w:left w:val="nil"/>
              <w:bottom w:val="single" w:sz="4" w:space="0" w:color="auto"/>
              <w:right w:val="single" w:sz="4" w:space="0" w:color="auto"/>
            </w:tcBorders>
            <w:noWrap/>
            <w:vAlign w:val="bottom"/>
            <w:hideMark/>
          </w:tcPr>
          <w:p w14:paraId="6A4CF7D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w:t>
            </w:r>
          </w:p>
        </w:tc>
      </w:tr>
      <w:tr w:rsidR="004F4F20" w:rsidRPr="00294D0D" w14:paraId="5DDC0985"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537F4CF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Cargill</w:t>
            </w:r>
          </w:p>
        </w:tc>
        <w:tc>
          <w:tcPr>
            <w:tcW w:w="4590" w:type="dxa"/>
            <w:tcBorders>
              <w:top w:val="nil"/>
              <w:left w:val="nil"/>
              <w:bottom w:val="single" w:sz="4" w:space="0" w:color="auto"/>
              <w:right w:val="single" w:sz="4" w:space="0" w:color="auto"/>
            </w:tcBorders>
            <w:noWrap/>
            <w:vAlign w:val="bottom"/>
            <w:hideMark/>
          </w:tcPr>
          <w:p w14:paraId="55B99A9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2930 Lake Guntersville Park Dr, Guntersville, AL 35976</w:t>
            </w:r>
          </w:p>
        </w:tc>
        <w:tc>
          <w:tcPr>
            <w:tcW w:w="751" w:type="dxa"/>
            <w:tcBorders>
              <w:top w:val="nil"/>
              <w:left w:val="nil"/>
              <w:bottom w:val="single" w:sz="4" w:space="0" w:color="auto"/>
              <w:right w:val="single" w:sz="4" w:space="0" w:color="auto"/>
            </w:tcBorders>
            <w:noWrap/>
            <w:vAlign w:val="bottom"/>
            <w:hideMark/>
          </w:tcPr>
          <w:p w14:paraId="4C6B94E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0.6</w:t>
            </w:r>
          </w:p>
        </w:tc>
        <w:tc>
          <w:tcPr>
            <w:tcW w:w="779" w:type="dxa"/>
            <w:tcBorders>
              <w:top w:val="nil"/>
              <w:left w:val="nil"/>
              <w:bottom w:val="single" w:sz="4" w:space="0" w:color="auto"/>
              <w:right w:val="single" w:sz="4" w:space="0" w:color="auto"/>
            </w:tcBorders>
            <w:noWrap/>
            <w:vAlign w:val="bottom"/>
            <w:hideMark/>
          </w:tcPr>
          <w:p w14:paraId="563C2EC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w:t>
            </w:r>
          </w:p>
        </w:tc>
      </w:tr>
      <w:tr w:rsidR="004F4F20" w:rsidRPr="00294D0D" w14:paraId="7F06A377"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5D66231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Cargill</w:t>
            </w:r>
          </w:p>
        </w:tc>
        <w:tc>
          <w:tcPr>
            <w:tcW w:w="4590" w:type="dxa"/>
            <w:tcBorders>
              <w:top w:val="nil"/>
              <w:left w:val="nil"/>
              <w:bottom w:val="single" w:sz="4" w:space="0" w:color="auto"/>
              <w:right w:val="single" w:sz="4" w:space="0" w:color="auto"/>
            </w:tcBorders>
            <w:noWrap/>
            <w:vAlign w:val="bottom"/>
            <w:hideMark/>
          </w:tcPr>
          <w:p w14:paraId="325DC35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862 W Ridge Rd. Gainesville, Georgia</w:t>
            </w:r>
          </w:p>
        </w:tc>
        <w:tc>
          <w:tcPr>
            <w:tcW w:w="751" w:type="dxa"/>
            <w:tcBorders>
              <w:top w:val="nil"/>
              <w:left w:val="nil"/>
              <w:bottom w:val="single" w:sz="4" w:space="0" w:color="auto"/>
              <w:right w:val="single" w:sz="4" w:space="0" w:color="auto"/>
            </w:tcBorders>
            <w:noWrap/>
            <w:vAlign w:val="bottom"/>
            <w:hideMark/>
          </w:tcPr>
          <w:p w14:paraId="521A9B3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0.4</w:t>
            </w:r>
          </w:p>
        </w:tc>
        <w:tc>
          <w:tcPr>
            <w:tcW w:w="779" w:type="dxa"/>
            <w:tcBorders>
              <w:top w:val="nil"/>
              <w:left w:val="nil"/>
              <w:bottom w:val="single" w:sz="4" w:space="0" w:color="auto"/>
              <w:right w:val="single" w:sz="4" w:space="0" w:color="auto"/>
            </w:tcBorders>
            <w:noWrap/>
            <w:vAlign w:val="bottom"/>
            <w:hideMark/>
          </w:tcPr>
          <w:p w14:paraId="61C288C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w:t>
            </w:r>
          </w:p>
        </w:tc>
      </w:tr>
      <w:tr w:rsidR="004F4F20" w:rsidRPr="00294D0D" w14:paraId="4557D8B5"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3CBA16A0" w14:textId="77777777" w:rsidR="00220A2A" w:rsidRPr="00294D0D" w:rsidRDefault="00220A2A" w:rsidP="00515C58">
            <w:pPr>
              <w:rPr>
                <w:rFonts w:ascii="Times New Roman" w:hAnsi="Times New Roman" w:cs="Times New Roman"/>
                <w:color w:val="000000"/>
              </w:rPr>
            </w:pPr>
            <w:proofErr w:type="spellStart"/>
            <w:r w:rsidRPr="00294D0D">
              <w:rPr>
                <w:rFonts w:ascii="Times New Roman" w:hAnsi="Times New Roman" w:cs="Times New Roman"/>
                <w:color w:val="000000"/>
              </w:rPr>
              <w:t>AgCentral</w:t>
            </w:r>
            <w:proofErr w:type="spellEnd"/>
            <w:r w:rsidRPr="00294D0D">
              <w:rPr>
                <w:rFonts w:ascii="Times New Roman" w:hAnsi="Times New Roman" w:cs="Times New Roman"/>
                <w:color w:val="000000"/>
              </w:rPr>
              <w:t xml:space="preserve"> Co-op</w:t>
            </w:r>
          </w:p>
        </w:tc>
        <w:tc>
          <w:tcPr>
            <w:tcW w:w="4590" w:type="dxa"/>
            <w:tcBorders>
              <w:top w:val="nil"/>
              <w:left w:val="nil"/>
              <w:bottom w:val="single" w:sz="4" w:space="0" w:color="auto"/>
              <w:right w:val="single" w:sz="4" w:space="0" w:color="auto"/>
            </w:tcBorders>
            <w:noWrap/>
            <w:vAlign w:val="bottom"/>
            <w:hideMark/>
          </w:tcPr>
          <w:p w14:paraId="4A02BE7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4065 Highway 95 N, Greenback, TN 37742</w:t>
            </w:r>
          </w:p>
        </w:tc>
        <w:tc>
          <w:tcPr>
            <w:tcW w:w="751" w:type="dxa"/>
            <w:tcBorders>
              <w:top w:val="nil"/>
              <w:left w:val="nil"/>
              <w:bottom w:val="single" w:sz="4" w:space="0" w:color="auto"/>
              <w:right w:val="single" w:sz="4" w:space="0" w:color="auto"/>
            </w:tcBorders>
            <w:noWrap/>
            <w:vAlign w:val="bottom"/>
            <w:hideMark/>
          </w:tcPr>
          <w:p w14:paraId="6652640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w:t>
            </w:r>
          </w:p>
        </w:tc>
        <w:tc>
          <w:tcPr>
            <w:tcW w:w="779" w:type="dxa"/>
            <w:tcBorders>
              <w:top w:val="nil"/>
              <w:left w:val="nil"/>
              <w:bottom w:val="single" w:sz="4" w:space="0" w:color="auto"/>
              <w:right w:val="single" w:sz="4" w:space="0" w:color="auto"/>
            </w:tcBorders>
            <w:noWrap/>
            <w:vAlign w:val="bottom"/>
            <w:hideMark/>
          </w:tcPr>
          <w:p w14:paraId="01D4373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w:t>
            </w:r>
          </w:p>
        </w:tc>
      </w:tr>
      <w:tr w:rsidR="004F4F20" w:rsidRPr="00294D0D" w14:paraId="79030393"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56215E6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w:t>
            </w:r>
          </w:p>
        </w:tc>
        <w:tc>
          <w:tcPr>
            <w:tcW w:w="4590" w:type="dxa"/>
            <w:tcBorders>
              <w:top w:val="nil"/>
              <w:left w:val="nil"/>
              <w:bottom w:val="single" w:sz="4" w:space="0" w:color="auto"/>
              <w:right w:val="single" w:sz="4" w:space="0" w:color="auto"/>
            </w:tcBorders>
            <w:noWrap/>
            <w:vAlign w:val="bottom"/>
            <w:hideMark/>
          </w:tcPr>
          <w:p w14:paraId="592FDE00" w14:textId="4004EFC8"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1805 Penile Hill Rd</w:t>
            </w:r>
            <w:r w:rsidR="004F4F20" w:rsidRPr="00294D0D">
              <w:rPr>
                <w:rFonts w:ascii="Times New Roman" w:hAnsi="Times New Roman" w:cs="Times New Roman"/>
                <w:color w:val="000000"/>
              </w:rPr>
              <w:t>,</w:t>
            </w:r>
            <w:r w:rsidRPr="00294D0D">
              <w:rPr>
                <w:rFonts w:ascii="Times New Roman" w:hAnsi="Times New Roman" w:cs="Times New Roman"/>
                <w:color w:val="000000"/>
              </w:rPr>
              <w:t xml:space="preserve"> Decherd, TN</w:t>
            </w:r>
          </w:p>
        </w:tc>
        <w:tc>
          <w:tcPr>
            <w:tcW w:w="751" w:type="dxa"/>
            <w:tcBorders>
              <w:top w:val="nil"/>
              <w:left w:val="nil"/>
              <w:bottom w:val="single" w:sz="4" w:space="0" w:color="auto"/>
              <w:right w:val="single" w:sz="4" w:space="0" w:color="auto"/>
            </w:tcBorders>
            <w:noWrap/>
            <w:vAlign w:val="bottom"/>
            <w:hideMark/>
          </w:tcPr>
          <w:p w14:paraId="1C64898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w:t>
            </w:r>
          </w:p>
        </w:tc>
        <w:tc>
          <w:tcPr>
            <w:tcW w:w="779" w:type="dxa"/>
            <w:tcBorders>
              <w:top w:val="nil"/>
              <w:left w:val="nil"/>
              <w:bottom w:val="single" w:sz="4" w:space="0" w:color="auto"/>
              <w:right w:val="single" w:sz="4" w:space="0" w:color="auto"/>
            </w:tcBorders>
            <w:noWrap/>
            <w:vAlign w:val="bottom"/>
            <w:hideMark/>
          </w:tcPr>
          <w:p w14:paraId="57FBFC1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w:t>
            </w:r>
          </w:p>
        </w:tc>
      </w:tr>
      <w:tr w:rsidR="004F4F20" w:rsidRPr="00294D0D" w14:paraId="62547666"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03AD1CF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w:t>
            </w:r>
          </w:p>
        </w:tc>
        <w:tc>
          <w:tcPr>
            <w:tcW w:w="4590" w:type="dxa"/>
            <w:tcBorders>
              <w:top w:val="nil"/>
              <w:left w:val="nil"/>
              <w:bottom w:val="single" w:sz="4" w:space="0" w:color="auto"/>
              <w:right w:val="single" w:sz="4" w:space="0" w:color="auto"/>
            </w:tcBorders>
            <w:noWrap/>
            <w:vAlign w:val="bottom"/>
            <w:hideMark/>
          </w:tcPr>
          <w:p w14:paraId="233CB4E7" w14:textId="186F93F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800 Market Street NE</w:t>
            </w:r>
            <w:r w:rsidR="004F4F20" w:rsidRPr="00294D0D">
              <w:rPr>
                <w:rFonts w:ascii="Times New Roman" w:hAnsi="Times New Roman" w:cs="Times New Roman"/>
                <w:color w:val="000000"/>
              </w:rPr>
              <w:t>,</w:t>
            </w:r>
            <w:r w:rsidRPr="00294D0D">
              <w:rPr>
                <w:rFonts w:ascii="Times New Roman" w:hAnsi="Times New Roman" w:cs="Times New Roman"/>
                <w:color w:val="000000"/>
              </w:rPr>
              <w:t xml:space="preserve"> Decatur, AL</w:t>
            </w:r>
          </w:p>
        </w:tc>
        <w:tc>
          <w:tcPr>
            <w:tcW w:w="751" w:type="dxa"/>
            <w:tcBorders>
              <w:top w:val="nil"/>
              <w:left w:val="nil"/>
              <w:bottom w:val="single" w:sz="4" w:space="0" w:color="auto"/>
              <w:right w:val="single" w:sz="4" w:space="0" w:color="auto"/>
            </w:tcBorders>
            <w:noWrap/>
            <w:vAlign w:val="bottom"/>
            <w:hideMark/>
          </w:tcPr>
          <w:p w14:paraId="6AF4C9D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0.6</w:t>
            </w:r>
          </w:p>
        </w:tc>
        <w:tc>
          <w:tcPr>
            <w:tcW w:w="779" w:type="dxa"/>
            <w:tcBorders>
              <w:top w:val="nil"/>
              <w:left w:val="nil"/>
              <w:bottom w:val="single" w:sz="4" w:space="0" w:color="auto"/>
              <w:right w:val="single" w:sz="4" w:space="0" w:color="auto"/>
            </w:tcBorders>
            <w:noWrap/>
            <w:vAlign w:val="bottom"/>
            <w:hideMark/>
          </w:tcPr>
          <w:p w14:paraId="4BF0720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w:t>
            </w:r>
          </w:p>
        </w:tc>
      </w:tr>
      <w:tr w:rsidR="004F4F20" w:rsidRPr="00294D0D" w14:paraId="579AE49B"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5D4F15C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w:t>
            </w:r>
          </w:p>
        </w:tc>
        <w:tc>
          <w:tcPr>
            <w:tcW w:w="4590" w:type="dxa"/>
            <w:tcBorders>
              <w:top w:val="nil"/>
              <w:left w:val="nil"/>
              <w:bottom w:val="single" w:sz="4" w:space="0" w:color="auto"/>
              <w:right w:val="single" w:sz="4" w:space="0" w:color="auto"/>
            </w:tcBorders>
            <w:noWrap/>
            <w:vAlign w:val="bottom"/>
            <w:hideMark/>
          </w:tcPr>
          <w:p w14:paraId="3E041EC8" w14:textId="0B8C2913"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406 1st Ave</w:t>
            </w:r>
            <w:r w:rsidR="004F4F20" w:rsidRPr="00294D0D">
              <w:rPr>
                <w:rFonts w:ascii="Times New Roman" w:hAnsi="Times New Roman" w:cs="Times New Roman"/>
                <w:color w:val="000000"/>
              </w:rPr>
              <w:t>,</w:t>
            </w:r>
            <w:r w:rsidRPr="00294D0D">
              <w:rPr>
                <w:rFonts w:ascii="Times New Roman" w:hAnsi="Times New Roman" w:cs="Times New Roman"/>
                <w:color w:val="000000"/>
              </w:rPr>
              <w:t xml:space="preserve"> North Decherd, TN</w:t>
            </w:r>
          </w:p>
        </w:tc>
        <w:tc>
          <w:tcPr>
            <w:tcW w:w="751" w:type="dxa"/>
            <w:tcBorders>
              <w:top w:val="nil"/>
              <w:left w:val="nil"/>
              <w:bottom w:val="single" w:sz="4" w:space="0" w:color="auto"/>
              <w:right w:val="single" w:sz="4" w:space="0" w:color="auto"/>
            </w:tcBorders>
            <w:noWrap/>
            <w:vAlign w:val="bottom"/>
            <w:hideMark/>
          </w:tcPr>
          <w:p w14:paraId="3F1DB92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w:t>
            </w:r>
          </w:p>
        </w:tc>
        <w:tc>
          <w:tcPr>
            <w:tcW w:w="779" w:type="dxa"/>
            <w:tcBorders>
              <w:top w:val="nil"/>
              <w:left w:val="nil"/>
              <w:bottom w:val="single" w:sz="4" w:space="0" w:color="auto"/>
              <w:right w:val="single" w:sz="4" w:space="0" w:color="auto"/>
            </w:tcBorders>
            <w:noWrap/>
            <w:vAlign w:val="bottom"/>
            <w:hideMark/>
          </w:tcPr>
          <w:p w14:paraId="725590A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w:t>
            </w:r>
          </w:p>
        </w:tc>
      </w:tr>
      <w:tr w:rsidR="004F4F20" w:rsidRPr="00294D0D" w14:paraId="572B17A6"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6C40E00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w:t>
            </w:r>
          </w:p>
        </w:tc>
        <w:tc>
          <w:tcPr>
            <w:tcW w:w="4590" w:type="dxa"/>
            <w:tcBorders>
              <w:top w:val="nil"/>
              <w:left w:val="nil"/>
              <w:bottom w:val="single" w:sz="4" w:space="0" w:color="auto"/>
              <w:right w:val="single" w:sz="4" w:space="0" w:color="auto"/>
            </w:tcBorders>
            <w:noWrap/>
            <w:vAlign w:val="bottom"/>
            <w:hideMark/>
          </w:tcPr>
          <w:p w14:paraId="0FE05972" w14:textId="1B10762D"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1090 South Court Street</w:t>
            </w:r>
            <w:r w:rsidR="004F4F20" w:rsidRPr="00294D0D">
              <w:rPr>
                <w:rFonts w:ascii="Times New Roman" w:hAnsi="Times New Roman" w:cs="Times New Roman"/>
                <w:color w:val="000000"/>
              </w:rPr>
              <w:t>,</w:t>
            </w:r>
            <w:r w:rsidRPr="00294D0D">
              <w:rPr>
                <w:rFonts w:ascii="Times New Roman" w:hAnsi="Times New Roman" w:cs="Times New Roman"/>
                <w:color w:val="000000"/>
              </w:rPr>
              <w:t xml:space="preserve"> Florence, AL </w:t>
            </w:r>
          </w:p>
        </w:tc>
        <w:tc>
          <w:tcPr>
            <w:tcW w:w="751" w:type="dxa"/>
            <w:tcBorders>
              <w:top w:val="nil"/>
              <w:left w:val="nil"/>
              <w:bottom w:val="single" w:sz="4" w:space="0" w:color="auto"/>
              <w:right w:val="single" w:sz="4" w:space="0" w:color="auto"/>
            </w:tcBorders>
            <w:noWrap/>
            <w:vAlign w:val="bottom"/>
            <w:hideMark/>
          </w:tcPr>
          <w:p w14:paraId="2CD434A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0.6</w:t>
            </w:r>
          </w:p>
        </w:tc>
        <w:tc>
          <w:tcPr>
            <w:tcW w:w="779" w:type="dxa"/>
            <w:tcBorders>
              <w:top w:val="nil"/>
              <w:left w:val="nil"/>
              <w:bottom w:val="single" w:sz="4" w:space="0" w:color="auto"/>
              <w:right w:val="single" w:sz="4" w:space="0" w:color="auto"/>
            </w:tcBorders>
            <w:noWrap/>
            <w:vAlign w:val="bottom"/>
            <w:hideMark/>
          </w:tcPr>
          <w:p w14:paraId="63F55E2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w:t>
            </w:r>
          </w:p>
        </w:tc>
      </w:tr>
      <w:tr w:rsidR="004F4F20" w:rsidRPr="00294D0D" w14:paraId="1533157A"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2B372EB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w:t>
            </w:r>
          </w:p>
        </w:tc>
        <w:tc>
          <w:tcPr>
            <w:tcW w:w="4590" w:type="dxa"/>
            <w:tcBorders>
              <w:top w:val="nil"/>
              <w:left w:val="nil"/>
              <w:bottom w:val="single" w:sz="4" w:space="0" w:color="auto"/>
              <w:right w:val="single" w:sz="4" w:space="0" w:color="auto"/>
            </w:tcBorders>
            <w:noWrap/>
            <w:vAlign w:val="bottom"/>
            <w:hideMark/>
          </w:tcPr>
          <w:p w14:paraId="7F073202" w14:textId="61925FA2"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3827 McMinnville Hwy</w:t>
            </w:r>
            <w:r w:rsidR="004F4F20" w:rsidRPr="00294D0D">
              <w:rPr>
                <w:rFonts w:ascii="Times New Roman" w:hAnsi="Times New Roman" w:cs="Times New Roman"/>
                <w:color w:val="000000"/>
              </w:rPr>
              <w:t>,</w:t>
            </w:r>
            <w:r w:rsidRPr="00294D0D">
              <w:rPr>
                <w:rFonts w:ascii="Times New Roman" w:hAnsi="Times New Roman" w:cs="Times New Roman"/>
                <w:color w:val="000000"/>
              </w:rPr>
              <w:t xml:space="preserve"> Manchester, TN</w:t>
            </w:r>
          </w:p>
        </w:tc>
        <w:tc>
          <w:tcPr>
            <w:tcW w:w="751" w:type="dxa"/>
            <w:tcBorders>
              <w:top w:val="nil"/>
              <w:left w:val="nil"/>
              <w:bottom w:val="single" w:sz="4" w:space="0" w:color="auto"/>
              <w:right w:val="single" w:sz="4" w:space="0" w:color="auto"/>
            </w:tcBorders>
            <w:noWrap/>
            <w:vAlign w:val="bottom"/>
            <w:hideMark/>
          </w:tcPr>
          <w:p w14:paraId="521684A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w:t>
            </w:r>
          </w:p>
        </w:tc>
        <w:tc>
          <w:tcPr>
            <w:tcW w:w="779" w:type="dxa"/>
            <w:tcBorders>
              <w:top w:val="nil"/>
              <w:left w:val="nil"/>
              <w:bottom w:val="single" w:sz="4" w:space="0" w:color="auto"/>
              <w:right w:val="single" w:sz="4" w:space="0" w:color="auto"/>
            </w:tcBorders>
            <w:noWrap/>
            <w:vAlign w:val="bottom"/>
            <w:hideMark/>
          </w:tcPr>
          <w:p w14:paraId="44EB629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w:t>
            </w:r>
          </w:p>
        </w:tc>
      </w:tr>
      <w:tr w:rsidR="004F4F20" w:rsidRPr="00294D0D" w14:paraId="37D97E51"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63CBA72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w:t>
            </w:r>
          </w:p>
        </w:tc>
        <w:tc>
          <w:tcPr>
            <w:tcW w:w="4590" w:type="dxa"/>
            <w:tcBorders>
              <w:top w:val="nil"/>
              <w:left w:val="nil"/>
              <w:bottom w:val="single" w:sz="4" w:space="0" w:color="auto"/>
              <w:right w:val="single" w:sz="4" w:space="0" w:color="auto"/>
            </w:tcBorders>
            <w:noWrap/>
            <w:vAlign w:val="bottom"/>
            <w:hideMark/>
          </w:tcPr>
          <w:p w14:paraId="16D7BDF0" w14:textId="476BA809"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1208 Sockwell Lane</w:t>
            </w:r>
            <w:r w:rsidR="004F4F20" w:rsidRPr="00294D0D">
              <w:rPr>
                <w:rFonts w:ascii="Times New Roman" w:hAnsi="Times New Roman" w:cs="Times New Roman"/>
                <w:color w:val="000000"/>
              </w:rPr>
              <w:t>,</w:t>
            </w:r>
            <w:r w:rsidRPr="00294D0D">
              <w:rPr>
                <w:rFonts w:ascii="Times New Roman" w:hAnsi="Times New Roman" w:cs="Times New Roman"/>
                <w:color w:val="000000"/>
              </w:rPr>
              <w:t xml:space="preserve"> Leighton, AL</w:t>
            </w:r>
          </w:p>
        </w:tc>
        <w:tc>
          <w:tcPr>
            <w:tcW w:w="751" w:type="dxa"/>
            <w:tcBorders>
              <w:top w:val="nil"/>
              <w:left w:val="nil"/>
              <w:bottom w:val="single" w:sz="4" w:space="0" w:color="auto"/>
              <w:right w:val="single" w:sz="4" w:space="0" w:color="auto"/>
            </w:tcBorders>
            <w:noWrap/>
            <w:vAlign w:val="bottom"/>
            <w:hideMark/>
          </w:tcPr>
          <w:p w14:paraId="6D9E59F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0.4</w:t>
            </w:r>
          </w:p>
        </w:tc>
        <w:tc>
          <w:tcPr>
            <w:tcW w:w="779" w:type="dxa"/>
            <w:tcBorders>
              <w:top w:val="nil"/>
              <w:left w:val="nil"/>
              <w:bottom w:val="single" w:sz="4" w:space="0" w:color="auto"/>
              <w:right w:val="single" w:sz="4" w:space="0" w:color="auto"/>
            </w:tcBorders>
            <w:noWrap/>
            <w:vAlign w:val="bottom"/>
            <w:hideMark/>
          </w:tcPr>
          <w:p w14:paraId="6EEDE79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w:t>
            </w:r>
          </w:p>
        </w:tc>
      </w:tr>
      <w:tr w:rsidR="004F4F20" w:rsidRPr="00294D0D" w14:paraId="7B509B12"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2DCFBE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w:t>
            </w:r>
          </w:p>
        </w:tc>
        <w:tc>
          <w:tcPr>
            <w:tcW w:w="4590" w:type="dxa"/>
            <w:tcBorders>
              <w:top w:val="nil"/>
              <w:left w:val="nil"/>
              <w:bottom w:val="single" w:sz="4" w:space="0" w:color="auto"/>
              <w:right w:val="single" w:sz="4" w:space="0" w:color="auto"/>
            </w:tcBorders>
            <w:noWrap/>
            <w:vAlign w:val="bottom"/>
            <w:hideMark/>
          </w:tcPr>
          <w:p w14:paraId="15D66123" w14:textId="081A477A"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 xml:space="preserve">62 Old </w:t>
            </w:r>
            <w:proofErr w:type="spellStart"/>
            <w:r w:rsidRPr="00294D0D">
              <w:rPr>
                <w:rFonts w:ascii="Times New Roman" w:hAnsi="Times New Roman" w:cs="Times New Roman"/>
                <w:color w:val="000000"/>
              </w:rPr>
              <w:t>Huntland</w:t>
            </w:r>
            <w:proofErr w:type="spellEnd"/>
            <w:r w:rsidRPr="00294D0D">
              <w:rPr>
                <w:rFonts w:ascii="Times New Roman" w:hAnsi="Times New Roman" w:cs="Times New Roman"/>
                <w:color w:val="000000"/>
              </w:rPr>
              <w:t xml:space="preserve"> Rd</w:t>
            </w:r>
            <w:r w:rsidR="004F4F20" w:rsidRPr="00294D0D">
              <w:rPr>
                <w:rFonts w:ascii="Times New Roman" w:hAnsi="Times New Roman" w:cs="Times New Roman"/>
                <w:color w:val="000000"/>
              </w:rPr>
              <w:t>,</w:t>
            </w:r>
            <w:r w:rsidRPr="00294D0D">
              <w:rPr>
                <w:rFonts w:ascii="Times New Roman" w:hAnsi="Times New Roman" w:cs="Times New Roman"/>
                <w:color w:val="000000"/>
              </w:rPr>
              <w:t xml:space="preserve"> Elora, TN</w:t>
            </w:r>
          </w:p>
        </w:tc>
        <w:tc>
          <w:tcPr>
            <w:tcW w:w="751" w:type="dxa"/>
            <w:tcBorders>
              <w:top w:val="nil"/>
              <w:left w:val="nil"/>
              <w:bottom w:val="single" w:sz="4" w:space="0" w:color="auto"/>
              <w:right w:val="single" w:sz="4" w:space="0" w:color="auto"/>
            </w:tcBorders>
            <w:noWrap/>
            <w:vAlign w:val="bottom"/>
            <w:hideMark/>
          </w:tcPr>
          <w:p w14:paraId="5C593FD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0.3</w:t>
            </w:r>
          </w:p>
        </w:tc>
        <w:tc>
          <w:tcPr>
            <w:tcW w:w="779" w:type="dxa"/>
            <w:tcBorders>
              <w:top w:val="nil"/>
              <w:left w:val="nil"/>
              <w:bottom w:val="single" w:sz="4" w:space="0" w:color="auto"/>
              <w:right w:val="single" w:sz="4" w:space="0" w:color="auto"/>
            </w:tcBorders>
            <w:noWrap/>
            <w:vAlign w:val="bottom"/>
            <w:hideMark/>
          </w:tcPr>
          <w:p w14:paraId="66F25FC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-0.3</w:t>
            </w:r>
          </w:p>
        </w:tc>
      </w:tr>
      <w:tr w:rsidR="004F4F20" w:rsidRPr="00294D0D" w14:paraId="0281C0C4"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5E59FC9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w:t>
            </w:r>
          </w:p>
        </w:tc>
        <w:tc>
          <w:tcPr>
            <w:tcW w:w="4590" w:type="dxa"/>
            <w:tcBorders>
              <w:top w:val="nil"/>
              <w:left w:val="nil"/>
              <w:bottom w:val="single" w:sz="4" w:space="0" w:color="auto"/>
              <w:right w:val="single" w:sz="4" w:space="0" w:color="auto"/>
            </w:tcBorders>
            <w:noWrap/>
            <w:vAlign w:val="bottom"/>
            <w:hideMark/>
          </w:tcPr>
          <w:p w14:paraId="3D3B50C5" w14:textId="7334BD81"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117 Signal Point Road</w:t>
            </w:r>
            <w:r w:rsidR="004F4F20" w:rsidRPr="00294D0D">
              <w:rPr>
                <w:rFonts w:ascii="Times New Roman" w:hAnsi="Times New Roman" w:cs="Times New Roman"/>
                <w:color w:val="000000"/>
              </w:rPr>
              <w:t>,</w:t>
            </w:r>
            <w:r w:rsidRPr="00294D0D">
              <w:rPr>
                <w:rFonts w:ascii="Times New Roman" w:hAnsi="Times New Roman" w:cs="Times New Roman"/>
                <w:color w:val="000000"/>
              </w:rPr>
              <w:t xml:space="preserve"> Guntersville, AL</w:t>
            </w:r>
          </w:p>
        </w:tc>
        <w:tc>
          <w:tcPr>
            <w:tcW w:w="751" w:type="dxa"/>
            <w:tcBorders>
              <w:top w:val="nil"/>
              <w:left w:val="nil"/>
              <w:bottom w:val="single" w:sz="4" w:space="0" w:color="auto"/>
              <w:right w:val="single" w:sz="4" w:space="0" w:color="auto"/>
            </w:tcBorders>
            <w:noWrap/>
            <w:vAlign w:val="bottom"/>
            <w:hideMark/>
          </w:tcPr>
          <w:p w14:paraId="2796665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0.6</w:t>
            </w:r>
          </w:p>
        </w:tc>
        <w:tc>
          <w:tcPr>
            <w:tcW w:w="779" w:type="dxa"/>
            <w:tcBorders>
              <w:top w:val="nil"/>
              <w:left w:val="nil"/>
              <w:bottom w:val="single" w:sz="4" w:space="0" w:color="auto"/>
              <w:right w:val="single" w:sz="4" w:space="0" w:color="auto"/>
            </w:tcBorders>
            <w:noWrap/>
            <w:vAlign w:val="bottom"/>
            <w:hideMark/>
          </w:tcPr>
          <w:p w14:paraId="4FE0EA1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w:t>
            </w:r>
          </w:p>
        </w:tc>
      </w:tr>
      <w:tr w:rsidR="004F4F20" w:rsidRPr="00294D0D" w14:paraId="25B0A9AD"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46CCC01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w:t>
            </w:r>
          </w:p>
        </w:tc>
        <w:tc>
          <w:tcPr>
            <w:tcW w:w="4590" w:type="dxa"/>
            <w:tcBorders>
              <w:top w:val="nil"/>
              <w:left w:val="nil"/>
              <w:bottom w:val="single" w:sz="4" w:space="0" w:color="auto"/>
              <w:right w:val="single" w:sz="4" w:space="0" w:color="auto"/>
            </w:tcBorders>
            <w:noWrap/>
            <w:vAlign w:val="bottom"/>
            <w:hideMark/>
          </w:tcPr>
          <w:p w14:paraId="37F24EF5" w14:textId="4956E1D1" w:rsidR="00220A2A" w:rsidRPr="00294D0D" w:rsidRDefault="00220A2A" w:rsidP="00515C58">
            <w:pPr>
              <w:rPr>
                <w:rFonts w:ascii="Times New Roman" w:hAnsi="Times New Roman" w:cs="Times New Roman"/>
                <w:color w:val="2B0D02"/>
              </w:rPr>
            </w:pPr>
            <w:r w:rsidRPr="00294D0D">
              <w:rPr>
                <w:rFonts w:ascii="Times New Roman" w:hAnsi="Times New Roman" w:cs="Times New Roman"/>
                <w:color w:val="2B0D02"/>
              </w:rPr>
              <w:t>643 Ardmore Hwy</w:t>
            </w:r>
            <w:r w:rsidR="004F4F20" w:rsidRPr="00294D0D">
              <w:rPr>
                <w:rFonts w:ascii="Times New Roman" w:hAnsi="Times New Roman" w:cs="Times New Roman"/>
                <w:color w:val="2B0D02"/>
              </w:rPr>
              <w:t>,</w:t>
            </w:r>
            <w:r w:rsidRPr="00294D0D">
              <w:rPr>
                <w:rFonts w:ascii="Times New Roman" w:hAnsi="Times New Roman" w:cs="Times New Roman"/>
                <w:color w:val="2B0D02"/>
              </w:rPr>
              <w:t xml:space="preserve"> Fayetteville, TN</w:t>
            </w:r>
          </w:p>
        </w:tc>
        <w:tc>
          <w:tcPr>
            <w:tcW w:w="751" w:type="dxa"/>
            <w:tcBorders>
              <w:top w:val="nil"/>
              <w:left w:val="nil"/>
              <w:bottom w:val="single" w:sz="4" w:space="0" w:color="auto"/>
              <w:right w:val="single" w:sz="4" w:space="0" w:color="auto"/>
            </w:tcBorders>
            <w:noWrap/>
            <w:vAlign w:val="bottom"/>
            <w:hideMark/>
          </w:tcPr>
          <w:p w14:paraId="65CBEF9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0.3</w:t>
            </w:r>
          </w:p>
        </w:tc>
        <w:tc>
          <w:tcPr>
            <w:tcW w:w="779" w:type="dxa"/>
            <w:tcBorders>
              <w:top w:val="nil"/>
              <w:left w:val="nil"/>
              <w:bottom w:val="single" w:sz="4" w:space="0" w:color="auto"/>
              <w:right w:val="single" w:sz="4" w:space="0" w:color="auto"/>
            </w:tcBorders>
            <w:noWrap/>
            <w:vAlign w:val="bottom"/>
            <w:hideMark/>
          </w:tcPr>
          <w:p w14:paraId="5BB40F0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-0.3</w:t>
            </w:r>
          </w:p>
        </w:tc>
      </w:tr>
      <w:tr w:rsidR="004F4F20" w:rsidRPr="00294D0D" w14:paraId="7210CD20"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056A258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Woodall</w:t>
            </w:r>
          </w:p>
        </w:tc>
        <w:tc>
          <w:tcPr>
            <w:tcW w:w="4590" w:type="dxa"/>
            <w:tcBorders>
              <w:top w:val="nil"/>
              <w:left w:val="nil"/>
              <w:bottom w:val="single" w:sz="4" w:space="0" w:color="auto"/>
              <w:right w:val="single" w:sz="4" w:space="0" w:color="auto"/>
            </w:tcBorders>
            <w:noWrap/>
            <w:vAlign w:val="bottom"/>
            <w:hideMark/>
          </w:tcPr>
          <w:p w14:paraId="542F1B37" w14:textId="2521F4C1"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2414 Brown Street</w:t>
            </w:r>
            <w:r w:rsidR="004F4F20" w:rsidRPr="00294D0D">
              <w:rPr>
                <w:rFonts w:ascii="Times New Roman" w:hAnsi="Times New Roman" w:cs="Times New Roman"/>
                <w:color w:val="000000"/>
              </w:rPr>
              <w:t>,</w:t>
            </w:r>
            <w:r w:rsidRPr="00294D0D">
              <w:rPr>
                <w:rFonts w:ascii="Times New Roman" w:hAnsi="Times New Roman" w:cs="Times New Roman"/>
                <w:color w:val="000000"/>
              </w:rPr>
              <w:t xml:space="preserve"> Guntersville, AL</w:t>
            </w:r>
          </w:p>
        </w:tc>
        <w:tc>
          <w:tcPr>
            <w:tcW w:w="751" w:type="dxa"/>
            <w:tcBorders>
              <w:top w:val="nil"/>
              <w:left w:val="nil"/>
              <w:bottom w:val="single" w:sz="4" w:space="0" w:color="auto"/>
              <w:right w:val="single" w:sz="4" w:space="0" w:color="auto"/>
            </w:tcBorders>
            <w:noWrap/>
            <w:vAlign w:val="bottom"/>
            <w:hideMark/>
          </w:tcPr>
          <w:p w14:paraId="2E33DF0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0.6</w:t>
            </w:r>
          </w:p>
        </w:tc>
        <w:tc>
          <w:tcPr>
            <w:tcW w:w="779" w:type="dxa"/>
            <w:tcBorders>
              <w:top w:val="nil"/>
              <w:left w:val="nil"/>
              <w:bottom w:val="single" w:sz="4" w:space="0" w:color="auto"/>
              <w:right w:val="single" w:sz="4" w:space="0" w:color="auto"/>
            </w:tcBorders>
            <w:noWrap/>
            <w:vAlign w:val="bottom"/>
            <w:hideMark/>
          </w:tcPr>
          <w:p w14:paraId="16FFE56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w:t>
            </w:r>
          </w:p>
        </w:tc>
      </w:tr>
      <w:tr w:rsidR="004F4F20" w:rsidRPr="00294D0D" w14:paraId="35146A5F"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099A389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ADM Grain</w:t>
            </w:r>
          </w:p>
        </w:tc>
        <w:tc>
          <w:tcPr>
            <w:tcW w:w="4590" w:type="dxa"/>
            <w:tcBorders>
              <w:top w:val="nil"/>
              <w:left w:val="nil"/>
              <w:bottom w:val="single" w:sz="4" w:space="0" w:color="auto"/>
              <w:right w:val="single" w:sz="4" w:space="0" w:color="auto"/>
            </w:tcBorders>
            <w:noWrap/>
            <w:vAlign w:val="bottom"/>
            <w:hideMark/>
          </w:tcPr>
          <w:p w14:paraId="7C7ABFC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1811 Dock Street, Memphis, TN </w:t>
            </w:r>
          </w:p>
        </w:tc>
        <w:tc>
          <w:tcPr>
            <w:tcW w:w="751" w:type="dxa"/>
            <w:tcBorders>
              <w:top w:val="nil"/>
              <w:left w:val="nil"/>
              <w:bottom w:val="single" w:sz="4" w:space="0" w:color="auto"/>
              <w:right w:val="single" w:sz="4" w:space="0" w:color="auto"/>
            </w:tcBorders>
            <w:noWrap/>
            <w:vAlign w:val="bottom"/>
            <w:hideMark/>
          </w:tcPr>
          <w:p w14:paraId="0C1BAF2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0.06</w:t>
            </w:r>
          </w:p>
        </w:tc>
        <w:tc>
          <w:tcPr>
            <w:tcW w:w="779" w:type="dxa"/>
            <w:tcBorders>
              <w:top w:val="nil"/>
              <w:left w:val="nil"/>
              <w:bottom w:val="single" w:sz="4" w:space="0" w:color="auto"/>
              <w:right w:val="single" w:sz="4" w:space="0" w:color="auto"/>
            </w:tcBorders>
            <w:noWrap/>
            <w:vAlign w:val="bottom"/>
            <w:hideMark/>
          </w:tcPr>
          <w:p w14:paraId="1D1B22D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-0.54</w:t>
            </w:r>
          </w:p>
        </w:tc>
      </w:tr>
      <w:tr w:rsidR="004F4F20" w:rsidRPr="00294D0D" w14:paraId="60A21F02" w14:textId="77777777" w:rsidTr="004F4F20">
        <w:trPr>
          <w:trHeight w:val="251"/>
        </w:trPr>
        <w:tc>
          <w:tcPr>
            <w:tcW w:w="4050" w:type="dxa"/>
            <w:tcBorders>
              <w:top w:val="nil"/>
              <w:left w:val="single" w:sz="4" w:space="0" w:color="auto"/>
              <w:bottom w:val="single" w:sz="4" w:space="0" w:color="auto"/>
              <w:right w:val="single" w:sz="4" w:space="0" w:color="auto"/>
            </w:tcBorders>
            <w:noWrap/>
            <w:vAlign w:val="bottom"/>
            <w:hideMark/>
          </w:tcPr>
          <w:p w14:paraId="6B41974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Consolidated Grain and Barge</w:t>
            </w:r>
          </w:p>
        </w:tc>
        <w:tc>
          <w:tcPr>
            <w:tcW w:w="4590" w:type="dxa"/>
            <w:tcBorders>
              <w:top w:val="nil"/>
              <w:left w:val="nil"/>
              <w:bottom w:val="single" w:sz="4" w:space="0" w:color="auto"/>
              <w:right w:val="single" w:sz="4" w:space="0" w:color="auto"/>
            </w:tcBorders>
            <w:noWrap/>
            <w:vAlign w:val="bottom"/>
            <w:hideMark/>
          </w:tcPr>
          <w:p w14:paraId="4E56482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1079 N. Second Street, Memphis, TN</w:t>
            </w:r>
          </w:p>
        </w:tc>
        <w:tc>
          <w:tcPr>
            <w:tcW w:w="751" w:type="dxa"/>
            <w:tcBorders>
              <w:top w:val="nil"/>
              <w:left w:val="nil"/>
              <w:bottom w:val="single" w:sz="4" w:space="0" w:color="auto"/>
              <w:right w:val="single" w:sz="4" w:space="0" w:color="auto"/>
            </w:tcBorders>
            <w:noWrap/>
            <w:vAlign w:val="bottom"/>
            <w:hideMark/>
          </w:tcPr>
          <w:p w14:paraId="5F1BD31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0.06</w:t>
            </w:r>
          </w:p>
        </w:tc>
        <w:tc>
          <w:tcPr>
            <w:tcW w:w="779" w:type="dxa"/>
            <w:tcBorders>
              <w:top w:val="nil"/>
              <w:left w:val="nil"/>
              <w:bottom w:val="single" w:sz="4" w:space="0" w:color="auto"/>
              <w:right w:val="single" w:sz="4" w:space="0" w:color="auto"/>
            </w:tcBorders>
            <w:noWrap/>
            <w:vAlign w:val="bottom"/>
            <w:hideMark/>
          </w:tcPr>
          <w:p w14:paraId="497D228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-0.54</w:t>
            </w:r>
          </w:p>
        </w:tc>
      </w:tr>
      <w:tr w:rsidR="004F4F20" w:rsidRPr="00294D0D" w14:paraId="62F3F9F7"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468C6FA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Cargill</w:t>
            </w:r>
          </w:p>
        </w:tc>
        <w:tc>
          <w:tcPr>
            <w:tcW w:w="4590" w:type="dxa"/>
            <w:tcBorders>
              <w:top w:val="nil"/>
              <w:left w:val="nil"/>
              <w:bottom w:val="single" w:sz="4" w:space="0" w:color="auto"/>
              <w:right w:val="single" w:sz="4" w:space="0" w:color="auto"/>
            </w:tcBorders>
            <w:noWrap/>
            <w:vAlign w:val="bottom"/>
            <w:hideMark/>
          </w:tcPr>
          <w:p w14:paraId="14A386E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 xml:space="preserve">215 Hales Point </w:t>
            </w:r>
            <w:proofErr w:type="spellStart"/>
            <w:r w:rsidRPr="00294D0D">
              <w:rPr>
                <w:rFonts w:ascii="Times New Roman" w:hAnsi="Times New Roman" w:cs="Times New Roman"/>
                <w:color w:val="000000"/>
              </w:rPr>
              <w:t>Grainery</w:t>
            </w:r>
            <w:proofErr w:type="spellEnd"/>
            <w:r w:rsidRPr="00294D0D">
              <w:rPr>
                <w:rFonts w:ascii="Times New Roman" w:hAnsi="Times New Roman" w:cs="Times New Roman"/>
                <w:color w:val="000000"/>
              </w:rPr>
              <w:t xml:space="preserve"> Road, Halls, TN</w:t>
            </w:r>
          </w:p>
        </w:tc>
        <w:tc>
          <w:tcPr>
            <w:tcW w:w="751" w:type="dxa"/>
            <w:tcBorders>
              <w:top w:val="nil"/>
              <w:left w:val="nil"/>
              <w:bottom w:val="single" w:sz="4" w:space="0" w:color="auto"/>
              <w:right w:val="single" w:sz="4" w:space="0" w:color="auto"/>
            </w:tcBorders>
            <w:noWrap/>
            <w:vAlign w:val="bottom"/>
            <w:hideMark/>
          </w:tcPr>
          <w:p w14:paraId="6079FDD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0.08</w:t>
            </w:r>
          </w:p>
        </w:tc>
        <w:tc>
          <w:tcPr>
            <w:tcW w:w="779" w:type="dxa"/>
            <w:tcBorders>
              <w:top w:val="nil"/>
              <w:left w:val="nil"/>
              <w:bottom w:val="single" w:sz="4" w:space="0" w:color="auto"/>
              <w:right w:val="single" w:sz="4" w:space="0" w:color="auto"/>
            </w:tcBorders>
            <w:noWrap/>
            <w:vAlign w:val="bottom"/>
            <w:hideMark/>
          </w:tcPr>
          <w:p w14:paraId="430CF3D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-0.52</w:t>
            </w:r>
          </w:p>
        </w:tc>
      </w:tr>
      <w:tr w:rsidR="004F4F20" w:rsidRPr="00294D0D" w14:paraId="56E58ADB"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44C957A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Consolidated Grain and Barge</w:t>
            </w:r>
          </w:p>
        </w:tc>
        <w:tc>
          <w:tcPr>
            <w:tcW w:w="4590" w:type="dxa"/>
            <w:tcBorders>
              <w:top w:val="nil"/>
              <w:left w:val="nil"/>
              <w:bottom w:val="single" w:sz="4" w:space="0" w:color="auto"/>
              <w:right w:val="single" w:sz="4" w:space="0" w:color="auto"/>
            </w:tcBorders>
            <w:noWrap/>
            <w:vAlign w:val="bottom"/>
            <w:hideMark/>
          </w:tcPr>
          <w:p w14:paraId="7B34F3E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4344 Everett Lake Road, Dyersburg, TN</w:t>
            </w:r>
          </w:p>
        </w:tc>
        <w:tc>
          <w:tcPr>
            <w:tcW w:w="751" w:type="dxa"/>
            <w:tcBorders>
              <w:top w:val="nil"/>
              <w:left w:val="nil"/>
              <w:bottom w:val="single" w:sz="4" w:space="0" w:color="auto"/>
              <w:right w:val="single" w:sz="4" w:space="0" w:color="auto"/>
            </w:tcBorders>
            <w:noWrap/>
            <w:vAlign w:val="bottom"/>
            <w:hideMark/>
          </w:tcPr>
          <w:p w14:paraId="397E4C1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0.08</w:t>
            </w:r>
          </w:p>
        </w:tc>
        <w:tc>
          <w:tcPr>
            <w:tcW w:w="779" w:type="dxa"/>
            <w:tcBorders>
              <w:top w:val="nil"/>
              <w:left w:val="nil"/>
              <w:bottom w:val="single" w:sz="4" w:space="0" w:color="auto"/>
              <w:right w:val="single" w:sz="4" w:space="0" w:color="auto"/>
            </w:tcBorders>
            <w:noWrap/>
            <w:vAlign w:val="bottom"/>
            <w:hideMark/>
          </w:tcPr>
          <w:p w14:paraId="3D39365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-0.52</w:t>
            </w:r>
          </w:p>
        </w:tc>
      </w:tr>
      <w:tr w:rsidR="004F4F20" w:rsidRPr="00294D0D" w14:paraId="4AAF6672"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3F0CCDB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Hurt Seed Co.</w:t>
            </w:r>
          </w:p>
        </w:tc>
        <w:tc>
          <w:tcPr>
            <w:tcW w:w="4590" w:type="dxa"/>
            <w:tcBorders>
              <w:top w:val="nil"/>
              <w:left w:val="nil"/>
              <w:bottom w:val="single" w:sz="4" w:space="0" w:color="auto"/>
              <w:right w:val="single" w:sz="4" w:space="0" w:color="auto"/>
            </w:tcBorders>
            <w:noWrap/>
            <w:vAlign w:val="bottom"/>
            <w:hideMark/>
          </w:tcPr>
          <w:p w14:paraId="693C133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1210 Industrial Road, Halls, TN</w:t>
            </w:r>
          </w:p>
        </w:tc>
        <w:tc>
          <w:tcPr>
            <w:tcW w:w="751" w:type="dxa"/>
            <w:tcBorders>
              <w:top w:val="nil"/>
              <w:left w:val="nil"/>
              <w:bottom w:val="single" w:sz="4" w:space="0" w:color="auto"/>
              <w:right w:val="single" w:sz="4" w:space="0" w:color="auto"/>
            </w:tcBorders>
            <w:noWrap/>
            <w:vAlign w:val="bottom"/>
            <w:hideMark/>
          </w:tcPr>
          <w:p w14:paraId="40B9C78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779" w:type="dxa"/>
            <w:tcBorders>
              <w:top w:val="nil"/>
              <w:left w:val="nil"/>
              <w:bottom w:val="single" w:sz="4" w:space="0" w:color="auto"/>
              <w:right w:val="single" w:sz="4" w:space="0" w:color="auto"/>
            </w:tcBorders>
            <w:noWrap/>
            <w:vAlign w:val="bottom"/>
            <w:hideMark/>
          </w:tcPr>
          <w:p w14:paraId="32282F6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-0.87</w:t>
            </w:r>
          </w:p>
        </w:tc>
      </w:tr>
      <w:tr w:rsidR="004F4F20" w:rsidRPr="00294D0D" w14:paraId="36A46162"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45FA100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Ervin Feed &amp; Grain</w:t>
            </w:r>
          </w:p>
        </w:tc>
        <w:tc>
          <w:tcPr>
            <w:tcW w:w="4590" w:type="dxa"/>
            <w:tcBorders>
              <w:top w:val="nil"/>
              <w:left w:val="nil"/>
              <w:bottom w:val="single" w:sz="4" w:space="0" w:color="auto"/>
              <w:right w:val="single" w:sz="4" w:space="0" w:color="auto"/>
            </w:tcBorders>
            <w:noWrap/>
            <w:vAlign w:val="bottom"/>
            <w:hideMark/>
          </w:tcPr>
          <w:p w14:paraId="2546F7D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4851 Jim Carver Road, Obion, TN</w:t>
            </w:r>
          </w:p>
        </w:tc>
        <w:tc>
          <w:tcPr>
            <w:tcW w:w="751" w:type="dxa"/>
            <w:tcBorders>
              <w:top w:val="nil"/>
              <w:left w:val="nil"/>
              <w:bottom w:val="single" w:sz="4" w:space="0" w:color="auto"/>
              <w:right w:val="single" w:sz="4" w:space="0" w:color="auto"/>
            </w:tcBorders>
            <w:noWrap/>
            <w:vAlign w:val="bottom"/>
            <w:hideMark/>
          </w:tcPr>
          <w:p w14:paraId="2E9E347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779" w:type="dxa"/>
            <w:tcBorders>
              <w:top w:val="nil"/>
              <w:left w:val="nil"/>
              <w:bottom w:val="single" w:sz="4" w:space="0" w:color="auto"/>
              <w:right w:val="single" w:sz="4" w:space="0" w:color="auto"/>
            </w:tcBorders>
            <w:noWrap/>
            <w:vAlign w:val="bottom"/>
            <w:hideMark/>
          </w:tcPr>
          <w:p w14:paraId="064F98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-0.87</w:t>
            </w:r>
          </w:p>
        </w:tc>
      </w:tr>
      <w:tr w:rsidR="004F4F20" w:rsidRPr="00294D0D" w14:paraId="3B9A10BE"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5B38BFB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Obion Grain Company, Inc.</w:t>
            </w:r>
          </w:p>
        </w:tc>
        <w:tc>
          <w:tcPr>
            <w:tcW w:w="4590" w:type="dxa"/>
            <w:tcBorders>
              <w:top w:val="nil"/>
              <w:left w:val="nil"/>
              <w:bottom w:val="single" w:sz="4" w:space="0" w:color="auto"/>
              <w:right w:val="single" w:sz="4" w:space="0" w:color="auto"/>
            </w:tcBorders>
            <w:noWrap/>
            <w:vAlign w:val="bottom"/>
            <w:hideMark/>
          </w:tcPr>
          <w:p w14:paraId="2B1EFA5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328 E Main St, Obion, TN</w:t>
            </w:r>
          </w:p>
        </w:tc>
        <w:tc>
          <w:tcPr>
            <w:tcW w:w="751" w:type="dxa"/>
            <w:tcBorders>
              <w:top w:val="nil"/>
              <w:left w:val="nil"/>
              <w:bottom w:val="single" w:sz="4" w:space="0" w:color="auto"/>
              <w:right w:val="single" w:sz="4" w:space="0" w:color="auto"/>
            </w:tcBorders>
            <w:noWrap/>
            <w:vAlign w:val="bottom"/>
            <w:hideMark/>
          </w:tcPr>
          <w:p w14:paraId="5E778E6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779" w:type="dxa"/>
            <w:tcBorders>
              <w:top w:val="nil"/>
              <w:left w:val="nil"/>
              <w:bottom w:val="single" w:sz="4" w:space="0" w:color="auto"/>
              <w:right w:val="single" w:sz="4" w:space="0" w:color="auto"/>
            </w:tcBorders>
            <w:noWrap/>
            <w:vAlign w:val="bottom"/>
            <w:hideMark/>
          </w:tcPr>
          <w:p w14:paraId="2BA0318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-0.87</w:t>
            </w:r>
          </w:p>
        </w:tc>
      </w:tr>
      <w:tr w:rsidR="004F4F20" w:rsidRPr="00294D0D" w14:paraId="57FF6F10"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2081220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Obion Grain Company--Mason Hall</w:t>
            </w:r>
          </w:p>
        </w:tc>
        <w:tc>
          <w:tcPr>
            <w:tcW w:w="4590" w:type="dxa"/>
            <w:tcBorders>
              <w:top w:val="nil"/>
              <w:left w:val="nil"/>
              <w:bottom w:val="single" w:sz="4" w:space="0" w:color="auto"/>
              <w:right w:val="single" w:sz="4" w:space="0" w:color="auto"/>
            </w:tcBorders>
            <w:noWrap/>
            <w:vAlign w:val="bottom"/>
            <w:hideMark/>
          </w:tcPr>
          <w:p w14:paraId="1503AB6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4898 Mason Hall Grain Rd., Kenton, TN </w:t>
            </w:r>
          </w:p>
        </w:tc>
        <w:tc>
          <w:tcPr>
            <w:tcW w:w="751" w:type="dxa"/>
            <w:tcBorders>
              <w:top w:val="nil"/>
              <w:left w:val="nil"/>
              <w:bottom w:val="single" w:sz="4" w:space="0" w:color="auto"/>
              <w:right w:val="single" w:sz="4" w:space="0" w:color="auto"/>
            </w:tcBorders>
            <w:noWrap/>
            <w:vAlign w:val="bottom"/>
            <w:hideMark/>
          </w:tcPr>
          <w:p w14:paraId="48D2889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779" w:type="dxa"/>
            <w:tcBorders>
              <w:top w:val="nil"/>
              <w:left w:val="nil"/>
              <w:bottom w:val="single" w:sz="4" w:space="0" w:color="auto"/>
              <w:right w:val="single" w:sz="4" w:space="0" w:color="auto"/>
            </w:tcBorders>
            <w:noWrap/>
            <w:vAlign w:val="bottom"/>
            <w:hideMark/>
          </w:tcPr>
          <w:p w14:paraId="4FCF1FA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-0.87</w:t>
            </w:r>
          </w:p>
        </w:tc>
      </w:tr>
      <w:tr w:rsidR="004F4F20" w:rsidRPr="00294D0D" w14:paraId="66399D49" w14:textId="77777777" w:rsidTr="004F4F20">
        <w:trPr>
          <w:trHeight w:val="341"/>
        </w:trPr>
        <w:tc>
          <w:tcPr>
            <w:tcW w:w="4050" w:type="dxa"/>
            <w:tcBorders>
              <w:top w:val="nil"/>
              <w:left w:val="single" w:sz="4" w:space="0" w:color="auto"/>
              <w:bottom w:val="single" w:sz="4" w:space="0" w:color="auto"/>
              <w:right w:val="single" w:sz="4" w:space="0" w:color="auto"/>
            </w:tcBorders>
            <w:noWrap/>
            <w:vAlign w:val="bottom"/>
            <w:hideMark/>
          </w:tcPr>
          <w:p w14:paraId="7D54A7A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Obion Grain Company, Inc.</w:t>
            </w:r>
          </w:p>
        </w:tc>
        <w:tc>
          <w:tcPr>
            <w:tcW w:w="4590" w:type="dxa"/>
            <w:tcBorders>
              <w:top w:val="nil"/>
              <w:left w:val="nil"/>
              <w:bottom w:val="single" w:sz="4" w:space="0" w:color="auto"/>
              <w:right w:val="single" w:sz="4" w:space="0" w:color="auto"/>
            </w:tcBorders>
            <w:noWrap/>
            <w:vAlign w:val="bottom"/>
            <w:hideMark/>
          </w:tcPr>
          <w:p w14:paraId="33AFBE2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315 Dr Martin Luther King Dr, Union City, TN</w:t>
            </w:r>
          </w:p>
        </w:tc>
        <w:tc>
          <w:tcPr>
            <w:tcW w:w="751" w:type="dxa"/>
            <w:tcBorders>
              <w:top w:val="nil"/>
              <w:left w:val="nil"/>
              <w:bottom w:val="single" w:sz="4" w:space="0" w:color="auto"/>
              <w:right w:val="single" w:sz="4" w:space="0" w:color="auto"/>
            </w:tcBorders>
            <w:noWrap/>
            <w:vAlign w:val="bottom"/>
            <w:hideMark/>
          </w:tcPr>
          <w:p w14:paraId="781DCE8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779" w:type="dxa"/>
            <w:tcBorders>
              <w:top w:val="nil"/>
              <w:left w:val="nil"/>
              <w:bottom w:val="single" w:sz="4" w:space="0" w:color="auto"/>
              <w:right w:val="single" w:sz="4" w:space="0" w:color="auto"/>
            </w:tcBorders>
            <w:noWrap/>
            <w:vAlign w:val="bottom"/>
            <w:hideMark/>
          </w:tcPr>
          <w:p w14:paraId="2A89096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-0.87</w:t>
            </w:r>
          </w:p>
        </w:tc>
      </w:tr>
      <w:tr w:rsidR="004F4F20" w:rsidRPr="00294D0D" w14:paraId="703D9D11"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4B53EB8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Turner Grain Company</w:t>
            </w:r>
          </w:p>
        </w:tc>
        <w:tc>
          <w:tcPr>
            <w:tcW w:w="4590" w:type="dxa"/>
            <w:tcBorders>
              <w:top w:val="nil"/>
              <w:left w:val="nil"/>
              <w:bottom w:val="single" w:sz="4" w:space="0" w:color="auto"/>
              <w:right w:val="single" w:sz="4" w:space="0" w:color="auto"/>
            </w:tcBorders>
            <w:noWrap/>
            <w:vAlign w:val="bottom"/>
            <w:hideMark/>
          </w:tcPr>
          <w:p w14:paraId="6D80B85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106 South Lindell St, Martin, TN</w:t>
            </w:r>
          </w:p>
        </w:tc>
        <w:tc>
          <w:tcPr>
            <w:tcW w:w="751" w:type="dxa"/>
            <w:tcBorders>
              <w:top w:val="nil"/>
              <w:left w:val="nil"/>
              <w:bottom w:val="single" w:sz="4" w:space="0" w:color="auto"/>
              <w:right w:val="single" w:sz="4" w:space="0" w:color="auto"/>
            </w:tcBorders>
            <w:noWrap/>
            <w:vAlign w:val="bottom"/>
            <w:hideMark/>
          </w:tcPr>
          <w:p w14:paraId="7E2C06C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779" w:type="dxa"/>
            <w:tcBorders>
              <w:top w:val="nil"/>
              <w:left w:val="nil"/>
              <w:bottom w:val="single" w:sz="4" w:space="0" w:color="auto"/>
              <w:right w:val="single" w:sz="4" w:space="0" w:color="auto"/>
            </w:tcBorders>
            <w:noWrap/>
            <w:vAlign w:val="bottom"/>
            <w:hideMark/>
          </w:tcPr>
          <w:p w14:paraId="7A0D6DE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-0.87</w:t>
            </w:r>
          </w:p>
        </w:tc>
      </w:tr>
      <w:tr w:rsidR="004F4F20" w:rsidRPr="00294D0D" w14:paraId="622B5073"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06BF7BE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Robinson &amp; Belew Inc</w:t>
            </w:r>
          </w:p>
        </w:tc>
        <w:tc>
          <w:tcPr>
            <w:tcW w:w="4590" w:type="dxa"/>
            <w:tcBorders>
              <w:top w:val="nil"/>
              <w:left w:val="nil"/>
              <w:bottom w:val="single" w:sz="4" w:space="0" w:color="auto"/>
              <w:right w:val="single" w:sz="4" w:space="0" w:color="auto"/>
            </w:tcBorders>
            <w:noWrap/>
            <w:vAlign w:val="bottom"/>
            <w:hideMark/>
          </w:tcPr>
          <w:p w14:paraId="7B0127F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240 Park Avenue, Sharon, TN</w:t>
            </w:r>
          </w:p>
        </w:tc>
        <w:tc>
          <w:tcPr>
            <w:tcW w:w="751" w:type="dxa"/>
            <w:tcBorders>
              <w:top w:val="nil"/>
              <w:left w:val="nil"/>
              <w:bottom w:val="single" w:sz="4" w:space="0" w:color="auto"/>
              <w:right w:val="single" w:sz="4" w:space="0" w:color="auto"/>
            </w:tcBorders>
            <w:noWrap/>
            <w:vAlign w:val="bottom"/>
            <w:hideMark/>
          </w:tcPr>
          <w:p w14:paraId="7666B01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779" w:type="dxa"/>
            <w:tcBorders>
              <w:top w:val="nil"/>
              <w:left w:val="nil"/>
              <w:bottom w:val="single" w:sz="4" w:space="0" w:color="auto"/>
              <w:right w:val="single" w:sz="4" w:space="0" w:color="auto"/>
            </w:tcBorders>
            <w:noWrap/>
            <w:vAlign w:val="bottom"/>
            <w:hideMark/>
          </w:tcPr>
          <w:p w14:paraId="5C7DD39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-0.87</w:t>
            </w:r>
          </w:p>
        </w:tc>
      </w:tr>
      <w:tr w:rsidR="004F4F20" w:rsidRPr="00294D0D" w14:paraId="7E47F469"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32BA2AA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Huffstetler &amp; Sons Seed Co.</w:t>
            </w:r>
          </w:p>
        </w:tc>
        <w:tc>
          <w:tcPr>
            <w:tcW w:w="4590" w:type="dxa"/>
            <w:tcBorders>
              <w:top w:val="nil"/>
              <w:left w:val="nil"/>
              <w:bottom w:val="single" w:sz="4" w:space="0" w:color="auto"/>
              <w:right w:val="single" w:sz="4" w:space="0" w:color="auto"/>
            </w:tcBorders>
            <w:noWrap/>
            <w:vAlign w:val="bottom"/>
            <w:hideMark/>
          </w:tcPr>
          <w:p w14:paraId="2B02876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484 Hwy 45S; Greenfield, TN</w:t>
            </w:r>
          </w:p>
        </w:tc>
        <w:tc>
          <w:tcPr>
            <w:tcW w:w="751" w:type="dxa"/>
            <w:tcBorders>
              <w:top w:val="nil"/>
              <w:left w:val="nil"/>
              <w:bottom w:val="single" w:sz="4" w:space="0" w:color="auto"/>
              <w:right w:val="single" w:sz="4" w:space="0" w:color="auto"/>
            </w:tcBorders>
            <w:noWrap/>
            <w:vAlign w:val="bottom"/>
            <w:hideMark/>
          </w:tcPr>
          <w:p w14:paraId="1B11729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779" w:type="dxa"/>
            <w:tcBorders>
              <w:top w:val="nil"/>
              <w:left w:val="nil"/>
              <w:bottom w:val="single" w:sz="4" w:space="0" w:color="auto"/>
              <w:right w:val="single" w:sz="4" w:space="0" w:color="auto"/>
            </w:tcBorders>
            <w:noWrap/>
            <w:vAlign w:val="bottom"/>
            <w:hideMark/>
          </w:tcPr>
          <w:p w14:paraId="0766654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-0.87</w:t>
            </w:r>
          </w:p>
        </w:tc>
      </w:tr>
      <w:tr w:rsidR="004F4F20" w:rsidRPr="00294D0D" w14:paraId="617556E1"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2978530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Ronnie Bates Farms LLC</w:t>
            </w:r>
          </w:p>
        </w:tc>
        <w:tc>
          <w:tcPr>
            <w:tcW w:w="4590" w:type="dxa"/>
            <w:tcBorders>
              <w:top w:val="nil"/>
              <w:left w:val="nil"/>
              <w:bottom w:val="single" w:sz="4" w:space="0" w:color="auto"/>
              <w:right w:val="single" w:sz="4" w:space="0" w:color="auto"/>
            </w:tcBorders>
            <w:noWrap/>
            <w:vAlign w:val="bottom"/>
            <w:hideMark/>
          </w:tcPr>
          <w:p w14:paraId="08155F1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2010 Bynum Road, Dresden, TN</w:t>
            </w:r>
          </w:p>
        </w:tc>
        <w:tc>
          <w:tcPr>
            <w:tcW w:w="751" w:type="dxa"/>
            <w:tcBorders>
              <w:top w:val="nil"/>
              <w:left w:val="nil"/>
              <w:bottom w:val="single" w:sz="4" w:space="0" w:color="auto"/>
              <w:right w:val="single" w:sz="4" w:space="0" w:color="auto"/>
            </w:tcBorders>
            <w:noWrap/>
            <w:vAlign w:val="bottom"/>
            <w:hideMark/>
          </w:tcPr>
          <w:p w14:paraId="36EE271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779" w:type="dxa"/>
            <w:tcBorders>
              <w:top w:val="nil"/>
              <w:left w:val="nil"/>
              <w:bottom w:val="single" w:sz="4" w:space="0" w:color="auto"/>
              <w:right w:val="single" w:sz="4" w:space="0" w:color="auto"/>
            </w:tcBorders>
            <w:noWrap/>
            <w:vAlign w:val="bottom"/>
            <w:hideMark/>
          </w:tcPr>
          <w:p w14:paraId="695E4B2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-0.87</w:t>
            </w:r>
          </w:p>
        </w:tc>
      </w:tr>
      <w:tr w:rsidR="004F4F20" w:rsidRPr="00294D0D" w14:paraId="4835F14F"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6D92D56B" w14:textId="77777777" w:rsidR="00220A2A" w:rsidRPr="00294D0D" w:rsidRDefault="00220A2A" w:rsidP="00515C58">
            <w:pPr>
              <w:rPr>
                <w:rFonts w:ascii="Times New Roman" w:hAnsi="Times New Roman" w:cs="Times New Roman"/>
                <w:color w:val="000000"/>
              </w:rPr>
            </w:pPr>
            <w:proofErr w:type="spellStart"/>
            <w:r w:rsidRPr="00294D0D">
              <w:rPr>
                <w:rFonts w:ascii="Times New Roman" w:hAnsi="Times New Roman" w:cs="Times New Roman"/>
                <w:color w:val="000000"/>
              </w:rPr>
              <w:t>Viterra</w:t>
            </w:r>
            <w:proofErr w:type="spellEnd"/>
            <w:r w:rsidRPr="00294D0D">
              <w:rPr>
                <w:rFonts w:ascii="Times New Roman" w:hAnsi="Times New Roman" w:cs="Times New Roman"/>
                <w:color w:val="000000"/>
              </w:rPr>
              <w:t xml:space="preserve"> USA Grain</w:t>
            </w:r>
          </w:p>
        </w:tc>
        <w:tc>
          <w:tcPr>
            <w:tcW w:w="4590" w:type="dxa"/>
            <w:tcBorders>
              <w:top w:val="nil"/>
              <w:left w:val="nil"/>
              <w:bottom w:val="single" w:sz="4" w:space="0" w:color="auto"/>
              <w:right w:val="single" w:sz="4" w:space="0" w:color="auto"/>
            </w:tcBorders>
            <w:noWrap/>
            <w:vAlign w:val="bottom"/>
            <w:hideMark/>
          </w:tcPr>
          <w:p w14:paraId="3512685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305 Herbert Rd, New Johnsonville, TN</w:t>
            </w:r>
          </w:p>
        </w:tc>
        <w:tc>
          <w:tcPr>
            <w:tcW w:w="751" w:type="dxa"/>
            <w:tcBorders>
              <w:top w:val="nil"/>
              <w:left w:val="nil"/>
              <w:bottom w:val="single" w:sz="4" w:space="0" w:color="auto"/>
              <w:right w:val="single" w:sz="4" w:space="0" w:color="auto"/>
            </w:tcBorders>
            <w:noWrap/>
            <w:vAlign w:val="bottom"/>
            <w:hideMark/>
          </w:tcPr>
          <w:p w14:paraId="1E3A0F8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-0.03</w:t>
            </w:r>
          </w:p>
        </w:tc>
        <w:tc>
          <w:tcPr>
            <w:tcW w:w="779" w:type="dxa"/>
            <w:tcBorders>
              <w:top w:val="nil"/>
              <w:left w:val="nil"/>
              <w:bottom w:val="single" w:sz="4" w:space="0" w:color="auto"/>
              <w:right w:val="single" w:sz="4" w:space="0" w:color="auto"/>
            </w:tcBorders>
            <w:noWrap/>
            <w:vAlign w:val="bottom"/>
            <w:hideMark/>
          </w:tcPr>
          <w:p w14:paraId="3473594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-0.63</w:t>
            </w:r>
          </w:p>
        </w:tc>
      </w:tr>
      <w:tr w:rsidR="004F4F20" w:rsidRPr="00294D0D" w14:paraId="55679CC4"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587733B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Chester County Grain Inc.-Henderson</w:t>
            </w:r>
          </w:p>
        </w:tc>
        <w:tc>
          <w:tcPr>
            <w:tcW w:w="4590" w:type="dxa"/>
            <w:tcBorders>
              <w:top w:val="nil"/>
              <w:left w:val="nil"/>
              <w:bottom w:val="single" w:sz="4" w:space="0" w:color="auto"/>
              <w:right w:val="single" w:sz="4" w:space="0" w:color="auto"/>
            </w:tcBorders>
            <w:noWrap/>
            <w:vAlign w:val="bottom"/>
            <w:hideMark/>
          </w:tcPr>
          <w:p w14:paraId="700819B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198 W Third Street, Henderson, TN</w:t>
            </w:r>
          </w:p>
        </w:tc>
        <w:tc>
          <w:tcPr>
            <w:tcW w:w="751" w:type="dxa"/>
            <w:tcBorders>
              <w:top w:val="nil"/>
              <w:left w:val="nil"/>
              <w:bottom w:val="single" w:sz="4" w:space="0" w:color="auto"/>
              <w:right w:val="single" w:sz="4" w:space="0" w:color="auto"/>
            </w:tcBorders>
            <w:noWrap/>
            <w:vAlign w:val="bottom"/>
            <w:hideMark/>
          </w:tcPr>
          <w:p w14:paraId="01D0908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w:t>
            </w:r>
          </w:p>
        </w:tc>
        <w:tc>
          <w:tcPr>
            <w:tcW w:w="779" w:type="dxa"/>
            <w:tcBorders>
              <w:top w:val="nil"/>
              <w:left w:val="nil"/>
              <w:bottom w:val="single" w:sz="4" w:space="0" w:color="auto"/>
              <w:right w:val="single" w:sz="4" w:space="0" w:color="auto"/>
            </w:tcBorders>
            <w:noWrap/>
            <w:vAlign w:val="bottom"/>
            <w:hideMark/>
          </w:tcPr>
          <w:p w14:paraId="394634E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w:t>
            </w:r>
          </w:p>
        </w:tc>
      </w:tr>
      <w:tr w:rsidR="004F4F20" w:rsidRPr="00294D0D" w14:paraId="4653EDAB"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02F5F3C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TN Valley Commodities, LLC</w:t>
            </w:r>
          </w:p>
        </w:tc>
        <w:tc>
          <w:tcPr>
            <w:tcW w:w="4590" w:type="dxa"/>
            <w:tcBorders>
              <w:top w:val="nil"/>
              <w:left w:val="nil"/>
              <w:bottom w:val="single" w:sz="4" w:space="0" w:color="auto"/>
              <w:right w:val="single" w:sz="4" w:space="0" w:color="auto"/>
            </w:tcBorders>
            <w:noWrap/>
            <w:vAlign w:val="bottom"/>
            <w:hideMark/>
          </w:tcPr>
          <w:p w14:paraId="3096EF3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1010 Lillian Crews Rd, Lawrenceburg, TN</w:t>
            </w:r>
          </w:p>
        </w:tc>
        <w:tc>
          <w:tcPr>
            <w:tcW w:w="751" w:type="dxa"/>
            <w:tcBorders>
              <w:top w:val="nil"/>
              <w:left w:val="nil"/>
              <w:bottom w:val="single" w:sz="4" w:space="0" w:color="auto"/>
              <w:right w:val="single" w:sz="4" w:space="0" w:color="auto"/>
            </w:tcBorders>
            <w:noWrap/>
            <w:vAlign w:val="bottom"/>
            <w:hideMark/>
          </w:tcPr>
          <w:p w14:paraId="2962FDF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w:t>
            </w:r>
          </w:p>
        </w:tc>
        <w:tc>
          <w:tcPr>
            <w:tcW w:w="779" w:type="dxa"/>
            <w:tcBorders>
              <w:top w:val="nil"/>
              <w:left w:val="nil"/>
              <w:bottom w:val="single" w:sz="4" w:space="0" w:color="auto"/>
              <w:right w:val="single" w:sz="4" w:space="0" w:color="auto"/>
            </w:tcBorders>
            <w:noWrap/>
            <w:vAlign w:val="bottom"/>
            <w:hideMark/>
          </w:tcPr>
          <w:p w14:paraId="55B61BC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w:t>
            </w:r>
          </w:p>
        </w:tc>
      </w:tr>
      <w:tr w:rsidR="004F4F20" w:rsidRPr="00294D0D" w14:paraId="64ED7C32"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1CD18D3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Hopkinsville Elevator Co., Inc</w:t>
            </w:r>
          </w:p>
        </w:tc>
        <w:tc>
          <w:tcPr>
            <w:tcW w:w="4590" w:type="dxa"/>
            <w:tcBorders>
              <w:top w:val="nil"/>
              <w:left w:val="nil"/>
              <w:bottom w:val="single" w:sz="4" w:space="0" w:color="auto"/>
              <w:right w:val="single" w:sz="4" w:space="0" w:color="auto"/>
            </w:tcBorders>
            <w:noWrap/>
            <w:vAlign w:val="bottom"/>
            <w:hideMark/>
          </w:tcPr>
          <w:p w14:paraId="2E22630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720 Barge Point Rd, Clarksville, TN</w:t>
            </w:r>
          </w:p>
        </w:tc>
        <w:tc>
          <w:tcPr>
            <w:tcW w:w="751" w:type="dxa"/>
            <w:tcBorders>
              <w:top w:val="nil"/>
              <w:left w:val="nil"/>
              <w:bottom w:val="single" w:sz="4" w:space="0" w:color="auto"/>
              <w:right w:val="single" w:sz="4" w:space="0" w:color="auto"/>
            </w:tcBorders>
            <w:noWrap/>
            <w:vAlign w:val="bottom"/>
            <w:hideMark/>
          </w:tcPr>
          <w:p w14:paraId="783CB47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-0.03</w:t>
            </w:r>
          </w:p>
        </w:tc>
        <w:tc>
          <w:tcPr>
            <w:tcW w:w="779" w:type="dxa"/>
            <w:tcBorders>
              <w:top w:val="nil"/>
              <w:left w:val="nil"/>
              <w:bottom w:val="single" w:sz="4" w:space="0" w:color="auto"/>
              <w:right w:val="single" w:sz="4" w:space="0" w:color="auto"/>
            </w:tcBorders>
            <w:noWrap/>
            <w:vAlign w:val="bottom"/>
            <w:hideMark/>
          </w:tcPr>
          <w:p w14:paraId="4BE32AC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-0.63</w:t>
            </w:r>
          </w:p>
        </w:tc>
      </w:tr>
      <w:tr w:rsidR="004F4F20" w:rsidRPr="00294D0D" w14:paraId="7E10E917"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05C26AD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Baggett Grain</w:t>
            </w:r>
          </w:p>
        </w:tc>
        <w:tc>
          <w:tcPr>
            <w:tcW w:w="4590" w:type="dxa"/>
            <w:tcBorders>
              <w:top w:val="nil"/>
              <w:left w:val="nil"/>
              <w:bottom w:val="single" w:sz="4" w:space="0" w:color="auto"/>
              <w:right w:val="single" w:sz="4" w:space="0" w:color="auto"/>
            </w:tcBorders>
            <w:noWrap/>
            <w:vAlign w:val="bottom"/>
            <w:hideMark/>
          </w:tcPr>
          <w:p w14:paraId="0E88E04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3900 Memorial Blvd., Springfield, TN </w:t>
            </w:r>
          </w:p>
        </w:tc>
        <w:tc>
          <w:tcPr>
            <w:tcW w:w="751" w:type="dxa"/>
            <w:tcBorders>
              <w:top w:val="nil"/>
              <w:left w:val="nil"/>
              <w:bottom w:val="single" w:sz="4" w:space="0" w:color="auto"/>
              <w:right w:val="single" w:sz="4" w:space="0" w:color="auto"/>
            </w:tcBorders>
            <w:noWrap/>
            <w:vAlign w:val="bottom"/>
            <w:hideMark/>
          </w:tcPr>
          <w:p w14:paraId="341072B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-0.03</w:t>
            </w:r>
          </w:p>
        </w:tc>
        <w:tc>
          <w:tcPr>
            <w:tcW w:w="779" w:type="dxa"/>
            <w:tcBorders>
              <w:top w:val="nil"/>
              <w:left w:val="nil"/>
              <w:bottom w:val="single" w:sz="4" w:space="0" w:color="auto"/>
              <w:right w:val="single" w:sz="4" w:space="0" w:color="auto"/>
            </w:tcBorders>
            <w:noWrap/>
            <w:vAlign w:val="bottom"/>
            <w:hideMark/>
          </w:tcPr>
          <w:p w14:paraId="760D7A1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-0.63</w:t>
            </w:r>
          </w:p>
        </w:tc>
      </w:tr>
      <w:tr w:rsidR="004F4F20" w:rsidRPr="00294D0D" w14:paraId="3EE46F5E" w14:textId="77777777" w:rsidTr="004F4F20">
        <w:trPr>
          <w:trHeight w:val="312"/>
        </w:trPr>
        <w:tc>
          <w:tcPr>
            <w:tcW w:w="4050" w:type="dxa"/>
            <w:tcBorders>
              <w:top w:val="nil"/>
              <w:left w:val="single" w:sz="4" w:space="0" w:color="auto"/>
              <w:bottom w:val="single" w:sz="4" w:space="0" w:color="auto"/>
              <w:right w:val="single" w:sz="4" w:space="0" w:color="auto"/>
            </w:tcBorders>
            <w:noWrap/>
            <w:vAlign w:val="bottom"/>
            <w:hideMark/>
          </w:tcPr>
          <w:p w14:paraId="69CB0E9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Bunge</w:t>
            </w:r>
          </w:p>
        </w:tc>
        <w:tc>
          <w:tcPr>
            <w:tcW w:w="4590" w:type="dxa"/>
            <w:tcBorders>
              <w:top w:val="nil"/>
              <w:left w:val="nil"/>
              <w:bottom w:val="single" w:sz="4" w:space="0" w:color="auto"/>
              <w:right w:val="single" w:sz="4" w:space="0" w:color="auto"/>
            </w:tcBorders>
            <w:noWrap/>
            <w:vAlign w:val="bottom"/>
            <w:hideMark/>
          </w:tcPr>
          <w:p w14:paraId="2DFAAA3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 xml:space="preserve"> 203 34th St, Cairo, IL 62914</w:t>
            </w:r>
          </w:p>
        </w:tc>
        <w:tc>
          <w:tcPr>
            <w:tcW w:w="751" w:type="dxa"/>
            <w:tcBorders>
              <w:top w:val="nil"/>
              <w:left w:val="nil"/>
              <w:bottom w:val="single" w:sz="4" w:space="0" w:color="auto"/>
              <w:right w:val="single" w:sz="4" w:space="0" w:color="auto"/>
            </w:tcBorders>
            <w:noWrap/>
            <w:vAlign w:val="bottom"/>
            <w:hideMark/>
          </w:tcPr>
          <w:p w14:paraId="0460DC2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w:t>
            </w:r>
          </w:p>
        </w:tc>
        <w:tc>
          <w:tcPr>
            <w:tcW w:w="779" w:type="dxa"/>
            <w:tcBorders>
              <w:top w:val="nil"/>
              <w:left w:val="nil"/>
              <w:bottom w:val="single" w:sz="4" w:space="0" w:color="auto"/>
              <w:right w:val="single" w:sz="4" w:space="0" w:color="auto"/>
            </w:tcBorders>
            <w:noWrap/>
            <w:vAlign w:val="bottom"/>
            <w:hideMark/>
          </w:tcPr>
          <w:p w14:paraId="12EA3AF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w:t>
            </w:r>
          </w:p>
        </w:tc>
      </w:tr>
    </w:tbl>
    <w:p w14:paraId="5C9142FC" w14:textId="77777777" w:rsidR="00220A2A" w:rsidRPr="00294D0D" w:rsidRDefault="00220A2A" w:rsidP="00515C58">
      <w:pPr>
        <w:rPr>
          <w:rFonts w:ascii="Times New Roman" w:hAnsi="Times New Roman" w:cs="Times New Roman"/>
        </w:rPr>
      </w:pPr>
    </w:p>
    <w:p w14:paraId="4BC3B595" w14:textId="77777777" w:rsidR="00220A2A" w:rsidRPr="00294D0D" w:rsidRDefault="00220A2A" w:rsidP="00515C58">
      <w:pPr>
        <w:rPr>
          <w:rFonts w:ascii="Times New Roman" w:hAnsi="Times New Roman" w:cs="Times New Roman"/>
        </w:rPr>
      </w:pPr>
      <w:bookmarkStart w:id="43" w:name="T24"/>
      <w:r w:rsidRPr="00294D0D">
        <w:rPr>
          <w:rFonts w:ascii="Times New Roman" w:hAnsi="Times New Roman" w:cs="Times New Roman"/>
          <w:b/>
          <w:bCs/>
        </w:rPr>
        <w:t>Table 2.4</w:t>
      </w:r>
      <w:r w:rsidRPr="00294D0D">
        <w:rPr>
          <w:rFonts w:ascii="Times New Roman" w:hAnsi="Times New Roman" w:cs="Times New Roman"/>
        </w:rPr>
        <w:t xml:space="preserve"> Average and Total Transportation Costs for All Scenarios</w:t>
      </w:r>
    </w:p>
    <w:bookmarkEnd w:id="43"/>
    <w:p w14:paraId="4FE80EAC" w14:textId="77777777" w:rsidR="00220A2A" w:rsidRPr="00294D0D" w:rsidRDefault="00220A2A" w:rsidP="00515C58">
      <w:pPr>
        <w:rPr>
          <w:rFonts w:ascii="Times New Roman" w:hAnsi="Times New Roman" w:cs="Times New Roman"/>
        </w:rPr>
      </w:pPr>
    </w:p>
    <w:tbl>
      <w:tblPr>
        <w:tblW w:w="9085" w:type="dxa"/>
        <w:tblLook w:val="04A0" w:firstRow="1" w:lastRow="0" w:firstColumn="1" w:lastColumn="0" w:noHBand="0" w:noVBand="1"/>
      </w:tblPr>
      <w:tblGrid>
        <w:gridCol w:w="3703"/>
        <w:gridCol w:w="2412"/>
        <w:gridCol w:w="2970"/>
      </w:tblGrid>
      <w:tr w:rsidR="00220A2A" w:rsidRPr="00294D0D" w14:paraId="01FEC53B" w14:textId="77777777" w:rsidTr="0039629E">
        <w:trPr>
          <w:trHeight w:val="312"/>
        </w:trPr>
        <w:tc>
          <w:tcPr>
            <w:tcW w:w="370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19EE85"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Model</w:t>
            </w:r>
          </w:p>
        </w:tc>
        <w:tc>
          <w:tcPr>
            <w:tcW w:w="2412" w:type="dxa"/>
            <w:tcBorders>
              <w:top w:val="single" w:sz="4" w:space="0" w:color="auto"/>
              <w:left w:val="nil"/>
              <w:bottom w:val="single" w:sz="4" w:space="0" w:color="auto"/>
              <w:right w:val="single" w:sz="4" w:space="0" w:color="auto"/>
            </w:tcBorders>
            <w:shd w:val="clear" w:color="000000" w:fill="D9D9D9"/>
            <w:noWrap/>
            <w:vAlign w:val="bottom"/>
            <w:hideMark/>
          </w:tcPr>
          <w:p w14:paraId="33E0328B"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Average Transportation Cost ($)/ Bu</w:t>
            </w:r>
          </w:p>
        </w:tc>
        <w:tc>
          <w:tcPr>
            <w:tcW w:w="2970" w:type="dxa"/>
            <w:tcBorders>
              <w:top w:val="single" w:sz="4" w:space="0" w:color="auto"/>
              <w:left w:val="nil"/>
              <w:bottom w:val="single" w:sz="4" w:space="0" w:color="auto"/>
              <w:right w:val="single" w:sz="4" w:space="0" w:color="auto"/>
            </w:tcBorders>
            <w:shd w:val="clear" w:color="000000" w:fill="D9D9D9"/>
            <w:noWrap/>
            <w:vAlign w:val="bottom"/>
            <w:hideMark/>
          </w:tcPr>
          <w:p w14:paraId="3AFFCA40"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Transportation Cost ($)</w:t>
            </w:r>
          </w:p>
        </w:tc>
      </w:tr>
      <w:tr w:rsidR="00220A2A" w:rsidRPr="00294D0D" w14:paraId="17E3BA83" w14:textId="77777777" w:rsidTr="0039629E">
        <w:trPr>
          <w:trHeight w:val="312"/>
        </w:trPr>
        <w:tc>
          <w:tcPr>
            <w:tcW w:w="3703" w:type="dxa"/>
            <w:tcBorders>
              <w:top w:val="nil"/>
              <w:left w:val="single" w:sz="4" w:space="0" w:color="auto"/>
              <w:bottom w:val="nil"/>
              <w:right w:val="single" w:sz="4" w:space="0" w:color="auto"/>
            </w:tcBorders>
            <w:noWrap/>
            <w:vAlign w:val="bottom"/>
            <w:hideMark/>
          </w:tcPr>
          <w:p w14:paraId="25E122F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b/>
                <w:bCs/>
                <w:color w:val="000000"/>
              </w:rPr>
              <w:t>Scenario 1</w:t>
            </w:r>
            <w:r w:rsidRPr="00294D0D">
              <w:rPr>
                <w:rFonts w:ascii="Times New Roman" w:hAnsi="Times New Roman" w:cs="Times New Roman"/>
                <w:color w:val="000000"/>
              </w:rPr>
              <w:t xml:space="preserve"> </w:t>
            </w:r>
          </w:p>
        </w:tc>
        <w:tc>
          <w:tcPr>
            <w:tcW w:w="2412" w:type="dxa"/>
            <w:vMerge w:val="restart"/>
            <w:tcBorders>
              <w:top w:val="nil"/>
              <w:left w:val="single" w:sz="4" w:space="0" w:color="auto"/>
              <w:bottom w:val="single" w:sz="4" w:space="0" w:color="000000"/>
              <w:right w:val="single" w:sz="4" w:space="0" w:color="auto"/>
            </w:tcBorders>
            <w:noWrap/>
            <w:vAlign w:val="center"/>
            <w:hideMark/>
          </w:tcPr>
          <w:p w14:paraId="4906BF2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0.049</w:t>
            </w:r>
          </w:p>
        </w:tc>
        <w:tc>
          <w:tcPr>
            <w:tcW w:w="2970" w:type="dxa"/>
            <w:vMerge w:val="restart"/>
            <w:tcBorders>
              <w:top w:val="nil"/>
              <w:left w:val="single" w:sz="4" w:space="0" w:color="auto"/>
              <w:bottom w:val="single" w:sz="4" w:space="0" w:color="000000"/>
              <w:right w:val="single" w:sz="4" w:space="0" w:color="auto"/>
            </w:tcBorders>
            <w:noWrap/>
            <w:vAlign w:val="center"/>
            <w:hideMark/>
          </w:tcPr>
          <w:p w14:paraId="22E0748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3,677,306</w:t>
            </w:r>
          </w:p>
        </w:tc>
      </w:tr>
      <w:tr w:rsidR="00220A2A" w:rsidRPr="00294D0D" w14:paraId="14E81992" w14:textId="77777777" w:rsidTr="0039629E">
        <w:trPr>
          <w:trHeight w:val="312"/>
        </w:trPr>
        <w:tc>
          <w:tcPr>
            <w:tcW w:w="3703" w:type="dxa"/>
            <w:tcBorders>
              <w:top w:val="nil"/>
              <w:left w:val="single" w:sz="4" w:space="0" w:color="auto"/>
              <w:bottom w:val="single" w:sz="4" w:space="0" w:color="auto"/>
              <w:right w:val="single" w:sz="4" w:space="0" w:color="auto"/>
            </w:tcBorders>
            <w:noWrap/>
            <w:vAlign w:val="bottom"/>
            <w:hideMark/>
          </w:tcPr>
          <w:p w14:paraId="1676E80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(Base without capacity constraints)</w:t>
            </w:r>
          </w:p>
        </w:tc>
        <w:tc>
          <w:tcPr>
            <w:tcW w:w="2412" w:type="dxa"/>
            <w:vMerge/>
            <w:tcBorders>
              <w:top w:val="nil"/>
              <w:left w:val="single" w:sz="4" w:space="0" w:color="auto"/>
              <w:bottom w:val="single" w:sz="4" w:space="0" w:color="000000"/>
              <w:right w:val="single" w:sz="4" w:space="0" w:color="auto"/>
            </w:tcBorders>
            <w:vAlign w:val="center"/>
            <w:hideMark/>
          </w:tcPr>
          <w:p w14:paraId="6AB0A72A" w14:textId="77777777" w:rsidR="00220A2A" w:rsidRPr="00294D0D" w:rsidRDefault="00220A2A" w:rsidP="00515C58">
            <w:pPr>
              <w:rPr>
                <w:rFonts w:ascii="Times New Roman" w:hAnsi="Times New Roman" w:cs="Times New Roman"/>
                <w:color w:val="000000"/>
              </w:rPr>
            </w:pPr>
          </w:p>
        </w:tc>
        <w:tc>
          <w:tcPr>
            <w:tcW w:w="2970" w:type="dxa"/>
            <w:vMerge/>
            <w:tcBorders>
              <w:top w:val="nil"/>
              <w:left w:val="single" w:sz="4" w:space="0" w:color="auto"/>
              <w:bottom w:val="single" w:sz="4" w:space="0" w:color="000000"/>
              <w:right w:val="single" w:sz="4" w:space="0" w:color="auto"/>
            </w:tcBorders>
            <w:vAlign w:val="center"/>
            <w:hideMark/>
          </w:tcPr>
          <w:p w14:paraId="1609E6CE" w14:textId="77777777" w:rsidR="00220A2A" w:rsidRPr="00294D0D" w:rsidRDefault="00220A2A" w:rsidP="00515C58">
            <w:pPr>
              <w:rPr>
                <w:rFonts w:ascii="Times New Roman" w:hAnsi="Times New Roman" w:cs="Times New Roman"/>
                <w:color w:val="000000"/>
              </w:rPr>
            </w:pPr>
          </w:p>
        </w:tc>
      </w:tr>
      <w:tr w:rsidR="00220A2A" w:rsidRPr="00294D0D" w14:paraId="744B28CC" w14:textId="77777777" w:rsidTr="0039629E">
        <w:trPr>
          <w:trHeight w:val="312"/>
        </w:trPr>
        <w:tc>
          <w:tcPr>
            <w:tcW w:w="3703" w:type="dxa"/>
            <w:tcBorders>
              <w:top w:val="nil"/>
              <w:left w:val="single" w:sz="4" w:space="0" w:color="auto"/>
              <w:bottom w:val="nil"/>
              <w:right w:val="single" w:sz="4" w:space="0" w:color="auto"/>
            </w:tcBorders>
            <w:shd w:val="clear" w:color="000000" w:fill="E8E8E8"/>
            <w:noWrap/>
            <w:vAlign w:val="bottom"/>
            <w:hideMark/>
          </w:tcPr>
          <w:p w14:paraId="2729BA60"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 xml:space="preserve">Scenario 2 </w:t>
            </w:r>
          </w:p>
        </w:tc>
        <w:tc>
          <w:tcPr>
            <w:tcW w:w="2412" w:type="dxa"/>
            <w:vMerge w:val="restart"/>
            <w:tcBorders>
              <w:top w:val="nil"/>
              <w:left w:val="single" w:sz="4" w:space="0" w:color="auto"/>
              <w:bottom w:val="single" w:sz="4" w:space="0" w:color="000000"/>
              <w:right w:val="single" w:sz="4" w:space="0" w:color="auto"/>
            </w:tcBorders>
            <w:shd w:val="clear" w:color="000000" w:fill="E8E8E8"/>
            <w:noWrap/>
            <w:vAlign w:val="center"/>
            <w:hideMark/>
          </w:tcPr>
          <w:p w14:paraId="06DFC18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0.065</w:t>
            </w:r>
          </w:p>
        </w:tc>
        <w:tc>
          <w:tcPr>
            <w:tcW w:w="2970" w:type="dxa"/>
            <w:vMerge w:val="restart"/>
            <w:tcBorders>
              <w:top w:val="nil"/>
              <w:left w:val="single" w:sz="4" w:space="0" w:color="auto"/>
              <w:bottom w:val="single" w:sz="4" w:space="0" w:color="000000"/>
              <w:right w:val="single" w:sz="4" w:space="0" w:color="auto"/>
            </w:tcBorders>
            <w:shd w:val="clear" w:color="000000" w:fill="E8E8E8"/>
            <w:noWrap/>
            <w:vAlign w:val="center"/>
            <w:hideMark/>
          </w:tcPr>
          <w:p w14:paraId="51102AE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4,884,064</w:t>
            </w:r>
          </w:p>
        </w:tc>
      </w:tr>
      <w:tr w:rsidR="00220A2A" w:rsidRPr="00294D0D" w14:paraId="4A71E3EF" w14:textId="77777777" w:rsidTr="0039629E">
        <w:trPr>
          <w:trHeight w:val="312"/>
        </w:trPr>
        <w:tc>
          <w:tcPr>
            <w:tcW w:w="3703" w:type="dxa"/>
            <w:tcBorders>
              <w:top w:val="nil"/>
              <w:left w:val="single" w:sz="4" w:space="0" w:color="auto"/>
              <w:bottom w:val="single" w:sz="4" w:space="0" w:color="auto"/>
              <w:right w:val="single" w:sz="4" w:space="0" w:color="auto"/>
            </w:tcBorders>
            <w:shd w:val="clear" w:color="000000" w:fill="E8E8E8"/>
            <w:noWrap/>
            <w:vAlign w:val="bottom"/>
            <w:hideMark/>
          </w:tcPr>
          <w:p w14:paraId="0269197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(Base)</w:t>
            </w:r>
          </w:p>
        </w:tc>
        <w:tc>
          <w:tcPr>
            <w:tcW w:w="2412" w:type="dxa"/>
            <w:vMerge/>
            <w:tcBorders>
              <w:top w:val="nil"/>
              <w:left w:val="single" w:sz="4" w:space="0" w:color="auto"/>
              <w:bottom w:val="single" w:sz="4" w:space="0" w:color="000000"/>
              <w:right w:val="single" w:sz="4" w:space="0" w:color="auto"/>
            </w:tcBorders>
            <w:vAlign w:val="center"/>
            <w:hideMark/>
          </w:tcPr>
          <w:p w14:paraId="1503A229" w14:textId="77777777" w:rsidR="00220A2A" w:rsidRPr="00294D0D" w:rsidRDefault="00220A2A" w:rsidP="00515C58">
            <w:pPr>
              <w:rPr>
                <w:rFonts w:ascii="Times New Roman" w:hAnsi="Times New Roman" w:cs="Times New Roman"/>
                <w:color w:val="000000"/>
              </w:rPr>
            </w:pPr>
          </w:p>
        </w:tc>
        <w:tc>
          <w:tcPr>
            <w:tcW w:w="2970" w:type="dxa"/>
            <w:vMerge/>
            <w:tcBorders>
              <w:top w:val="nil"/>
              <w:left w:val="single" w:sz="4" w:space="0" w:color="auto"/>
              <w:bottom w:val="single" w:sz="4" w:space="0" w:color="000000"/>
              <w:right w:val="single" w:sz="4" w:space="0" w:color="auto"/>
            </w:tcBorders>
            <w:vAlign w:val="center"/>
            <w:hideMark/>
          </w:tcPr>
          <w:p w14:paraId="4770B8E4" w14:textId="77777777" w:rsidR="00220A2A" w:rsidRPr="00294D0D" w:rsidRDefault="00220A2A" w:rsidP="00515C58">
            <w:pPr>
              <w:rPr>
                <w:rFonts w:ascii="Times New Roman" w:hAnsi="Times New Roman" w:cs="Times New Roman"/>
                <w:color w:val="000000"/>
              </w:rPr>
            </w:pPr>
          </w:p>
        </w:tc>
      </w:tr>
      <w:tr w:rsidR="00220A2A" w:rsidRPr="00294D0D" w14:paraId="2CE3DE19" w14:textId="77777777" w:rsidTr="0039629E">
        <w:trPr>
          <w:trHeight w:val="312"/>
        </w:trPr>
        <w:tc>
          <w:tcPr>
            <w:tcW w:w="3703" w:type="dxa"/>
            <w:tcBorders>
              <w:top w:val="nil"/>
              <w:left w:val="single" w:sz="4" w:space="0" w:color="auto"/>
              <w:bottom w:val="nil"/>
              <w:right w:val="single" w:sz="4" w:space="0" w:color="auto"/>
            </w:tcBorders>
            <w:noWrap/>
            <w:vAlign w:val="bottom"/>
            <w:hideMark/>
          </w:tcPr>
          <w:p w14:paraId="0E423140"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 xml:space="preserve">Scenario 3 </w:t>
            </w:r>
          </w:p>
        </w:tc>
        <w:tc>
          <w:tcPr>
            <w:tcW w:w="2412" w:type="dxa"/>
            <w:vMerge w:val="restart"/>
            <w:tcBorders>
              <w:top w:val="nil"/>
              <w:left w:val="single" w:sz="4" w:space="0" w:color="auto"/>
              <w:bottom w:val="single" w:sz="4" w:space="0" w:color="000000"/>
              <w:right w:val="single" w:sz="4" w:space="0" w:color="auto"/>
            </w:tcBorders>
            <w:noWrap/>
            <w:vAlign w:val="center"/>
            <w:hideMark/>
          </w:tcPr>
          <w:p w14:paraId="1C682D8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0.193</w:t>
            </w:r>
          </w:p>
        </w:tc>
        <w:tc>
          <w:tcPr>
            <w:tcW w:w="2970" w:type="dxa"/>
            <w:vMerge w:val="restart"/>
            <w:tcBorders>
              <w:top w:val="nil"/>
              <w:left w:val="single" w:sz="4" w:space="0" w:color="auto"/>
              <w:bottom w:val="single" w:sz="4" w:space="0" w:color="000000"/>
              <w:right w:val="single" w:sz="4" w:space="0" w:color="auto"/>
            </w:tcBorders>
            <w:noWrap/>
            <w:vAlign w:val="center"/>
            <w:hideMark/>
          </w:tcPr>
          <w:p w14:paraId="63A7869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14,463,812</w:t>
            </w:r>
          </w:p>
        </w:tc>
      </w:tr>
      <w:tr w:rsidR="00220A2A" w:rsidRPr="00294D0D" w14:paraId="797CE66E" w14:textId="77777777" w:rsidTr="0039629E">
        <w:trPr>
          <w:trHeight w:val="324"/>
        </w:trPr>
        <w:tc>
          <w:tcPr>
            <w:tcW w:w="3703" w:type="dxa"/>
            <w:tcBorders>
              <w:top w:val="nil"/>
              <w:left w:val="single" w:sz="4" w:space="0" w:color="auto"/>
              <w:bottom w:val="single" w:sz="4" w:space="0" w:color="auto"/>
              <w:right w:val="single" w:sz="4" w:space="0" w:color="auto"/>
            </w:tcBorders>
            <w:noWrap/>
            <w:vAlign w:val="bottom"/>
            <w:hideMark/>
          </w:tcPr>
          <w:p w14:paraId="3CCC2D3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(With price premium)</w:t>
            </w:r>
          </w:p>
        </w:tc>
        <w:tc>
          <w:tcPr>
            <w:tcW w:w="2412" w:type="dxa"/>
            <w:vMerge/>
            <w:tcBorders>
              <w:top w:val="nil"/>
              <w:left w:val="single" w:sz="4" w:space="0" w:color="auto"/>
              <w:bottom w:val="single" w:sz="4" w:space="0" w:color="000000"/>
              <w:right w:val="single" w:sz="4" w:space="0" w:color="auto"/>
            </w:tcBorders>
            <w:vAlign w:val="center"/>
            <w:hideMark/>
          </w:tcPr>
          <w:p w14:paraId="7FF053EC" w14:textId="77777777" w:rsidR="00220A2A" w:rsidRPr="00294D0D" w:rsidRDefault="00220A2A" w:rsidP="00515C58">
            <w:pPr>
              <w:rPr>
                <w:rFonts w:ascii="Times New Roman" w:hAnsi="Times New Roman" w:cs="Times New Roman"/>
                <w:color w:val="000000"/>
              </w:rPr>
            </w:pPr>
          </w:p>
        </w:tc>
        <w:tc>
          <w:tcPr>
            <w:tcW w:w="2970" w:type="dxa"/>
            <w:vMerge/>
            <w:tcBorders>
              <w:top w:val="nil"/>
              <w:left w:val="single" w:sz="4" w:space="0" w:color="auto"/>
              <w:bottom w:val="single" w:sz="4" w:space="0" w:color="000000"/>
              <w:right w:val="single" w:sz="4" w:space="0" w:color="auto"/>
            </w:tcBorders>
            <w:vAlign w:val="center"/>
            <w:hideMark/>
          </w:tcPr>
          <w:p w14:paraId="41D091F9" w14:textId="77777777" w:rsidR="00220A2A" w:rsidRPr="00294D0D" w:rsidRDefault="00220A2A" w:rsidP="00515C58">
            <w:pPr>
              <w:rPr>
                <w:rFonts w:ascii="Times New Roman" w:hAnsi="Times New Roman" w:cs="Times New Roman"/>
                <w:color w:val="000000"/>
              </w:rPr>
            </w:pPr>
          </w:p>
        </w:tc>
      </w:tr>
      <w:tr w:rsidR="00220A2A" w:rsidRPr="00294D0D" w14:paraId="74499847" w14:textId="77777777" w:rsidTr="0039629E">
        <w:trPr>
          <w:trHeight w:val="324"/>
        </w:trPr>
        <w:tc>
          <w:tcPr>
            <w:tcW w:w="3703" w:type="dxa"/>
            <w:tcBorders>
              <w:top w:val="nil"/>
              <w:left w:val="single" w:sz="4" w:space="0" w:color="auto"/>
              <w:bottom w:val="nil"/>
              <w:right w:val="single" w:sz="4" w:space="0" w:color="auto"/>
            </w:tcBorders>
            <w:shd w:val="clear" w:color="000000" w:fill="E8E8E8"/>
            <w:noWrap/>
            <w:vAlign w:val="bottom"/>
            <w:hideMark/>
          </w:tcPr>
          <w:p w14:paraId="47A0F628"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 xml:space="preserve">Scenario 4 </w:t>
            </w:r>
          </w:p>
        </w:tc>
        <w:tc>
          <w:tcPr>
            <w:tcW w:w="2412" w:type="dxa"/>
            <w:vMerge w:val="restart"/>
            <w:tcBorders>
              <w:top w:val="nil"/>
              <w:left w:val="single" w:sz="4" w:space="0" w:color="auto"/>
              <w:bottom w:val="single" w:sz="4" w:space="0" w:color="000000"/>
              <w:right w:val="single" w:sz="4" w:space="0" w:color="auto"/>
            </w:tcBorders>
            <w:shd w:val="clear" w:color="000000" w:fill="E8E8E8"/>
            <w:noWrap/>
            <w:vAlign w:val="center"/>
            <w:hideMark/>
          </w:tcPr>
          <w:p w14:paraId="0510417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0.319</w:t>
            </w:r>
          </w:p>
        </w:tc>
        <w:tc>
          <w:tcPr>
            <w:tcW w:w="2970" w:type="dxa"/>
            <w:vMerge w:val="restart"/>
            <w:tcBorders>
              <w:top w:val="nil"/>
              <w:left w:val="single" w:sz="4" w:space="0" w:color="auto"/>
              <w:bottom w:val="single" w:sz="4" w:space="0" w:color="000000"/>
              <w:right w:val="single" w:sz="4" w:space="0" w:color="auto"/>
            </w:tcBorders>
            <w:shd w:val="clear" w:color="000000" w:fill="E8E8E8"/>
            <w:noWrap/>
            <w:vAlign w:val="center"/>
            <w:hideMark/>
          </w:tcPr>
          <w:p w14:paraId="5BAC190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23,933,415</w:t>
            </w:r>
          </w:p>
        </w:tc>
      </w:tr>
      <w:tr w:rsidR="00220A2A" w:rsidRPr="00294D0D" w14:paraId="71EF9E62" w14:textId="77777777" w:rsidTr="0039629E">
        <w:trPr>
          <w:trHeight w:val="324"/>
        </w:trPr>
        <w:tc>
          <w:tcPr>
            <w:tcW w:w="3703" w:type="dxa"/>
            <w:tcBorders>
              <w:top w:val="nil"/>
              <w:left w:val="single" w:sz="4" w:space="0" w:color="auto"/>
              <w:bottom w:val="single" w:sz="4" w:space="0" w:color="auto"/>
              <w:right w:val="single" w:sz="4" w:space="0" w:color="auto"/>
            </w:tcBorders>
            <w:shd w:val="clear" w:color="000000" w:fill="E8E8E8"/>
            <w:noWrap/>
            <w:vAlign w:val="bottom"/>
            <w:hideMark/>
          </w:tcPr>
          <w:p w14:paraId="4663E17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(With relative basis)</w:t>
            </w:r>
          </w:p>
        </w:tc>
        <w:tc>
          <w:tcPr>
            <w:tcW w:w="2412" w:type="dxa"/>
            <w:vMerge/>
            <w:tcBorders>
              <w:top w:val="nil"/>
              <w:left w:val="single" w:sz="4" w:space="0" w:color="auto"/>
              <w:bottom w:val="single" w:sz="4" w:space="0" w:color="000000"/>
              <w:right w:val="single" w:sz="4" w:space="0" w:color="auto"/>
            </w:tcBorders>
            <w:vAlign w:val="center"/>
            <w:hideMark/>
          </w:tcPr>
          <w:p w14:paraId="00CD6DDF" w14:textId="77777777" w:rsidR="00220A2A" w:rsidRPr="00294D0D" w:rsidRDefault="00220A2A" w:rsidP="00515C58">
            <w:pPr>
              <w:rPr>
                <w:rFonts w:ascii="Times New Roman" w:hAnsi="Times New Roman" w:cs="Times New Roman"/>
                <w:color w:val="000000"/>
              </w:rPr>
            </w:pPr>
          </w:p>
        </w:tc>
        <w:tc>
          <w:tcPr>
            <w:tcW w:w="2970" w:type="dxa"/>
            <w:vMerge/>
            <w:tcBorders>
              <w:top w:val="nil"/>
              <w:left w:val="single" w:sz="4" w:space="0" w:color="auto"/>
              <w:bottom w:val="single" w:sz="4" w:space="0" w:color="000000"/>
              <w:right w:val="single" w:sz="4" w:space="0" w:color="auto"/>
            </w:tcBorders>
            <w:vAlign w:val="center"/>
            <w:hideMark/>
          </w:tcPr>
          <w:p w14:paraId="63FCBD1B" w14:textId="77777777" w:rsidR="00220A2A" w:rsidRPr="00294D0D" w:rsidRDefault="00220A2A" w:rsidP="00515C58">
            <w:pPr>
              <w:rPr>
                <w:rFonts w:ascii="Times New Roman" w:hAnsi="Times New Roman" w:cs="Times New Roman"/>
                <w:color w:val="000000"/>
              </w:rPr>
            </w:pPr>
          </w:p>
        </w:tc>
      </w:tr>
      <w:tr w:rsidR="00220A2A" w:rsidRPr="00294D0D" w14:paraId="15DF92A1" w14:textId="77777777" w:rsidTr="0039629E">
        <w:trPr>
          <w:trHeight w:val="324"/>
        </w:trPr>
        <w:tc>
          <w:tcPr>
            <w:tcW w:w="3703" w:type="dxa"/>
            <w:tcBorders>
              <w:top w:val="nil"/>
              <w:left w:val="single" w:sz="4" w:space="0" w:color="auto"/>
              <w:bottom w:val="nil"/>
              <w:right w:val="single" w:sz="4" w:space="0" w:color="auto"/>
            </w:tcBorders>
            <w:noWrap/>
            <w:vAlign w:val="bottom"/>
            <w:hideMark/>
          </w:tcPr>
          <w:p w14:paraId="109BF849"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 xml:space="preserve">Scenario 5 </w:t>
            </w:r>
          </w:p>
        </w:tc>
        <w:tc>
          <w:tcPr>
            <w:tcW w:w="2412" w:type="dxa"/>
            <w:vMerge w:val="restart"/>
            <w:tcBorders>
              <w:top w:val="nil"/>
              <w:left w:val="single" w:sz="4" w:space="0" w:color="auto"/>
              <w:bottom w:val="single" w:sz="4" w:space="0" w:color="000000"/>
              <w:right w:val="single" w:sz="4" w:space="0" w:color="auto"/>
            </w:tcBorders>
            <w:noWrap/>
            <w:vAlign w:val="center"/>
            <w:hideMark/>
          </w:tcPr>
          <w:p w14:paraId="4A90C48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0.066</w:t>
            </w:r>
          </w:p>
        </w:tc>
        <w:tc>
          <w:tcPr>
            <w:tcW w:w="2970" w:type="dxa"/>
            <w:vMerge w:val="restart"/>
            <w:tcBorders>
              <w:top w:val="nil"/>
              <w:left w:val="single" w:sz="4" w:space="0" w:color="auto"/>
              <w:bottom w:val="single" w:sz="4" w:space="0" w:color="000000"/>
              <w:right w:val="single" w:sz="4" w:space="0" w:color="auto"/>
            </w:tcBorders>
            <w:noWrap/>
            <w:vAlign w:val="center"/>
            <w:hideMark/>
          </w:tcPr>
          <w:p w14:paraId="2ED0A89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4,942,502</w:t>
            </w:r>
          </w:p>
        </w:tc>
      </w:tr>
      <w:tr w:rsidR="00220A2A" w:rsidRPr="00294D0D" w14:paraId="3B6D25C2" w14:textId="77777777" w:rsidTr="0039629E">
        <w:trPr>
          <w:trHeight w:val="324"/>
        </w:trPr>
        <w:tc>
          <w:tcPr>
            <w:tcW w:w="3703" w:type="dxa"/>
            <w:tcBorders>
              <w:top w:val="nil"/>
              <w:left w:val="single" w:sz="4" w:space="0" w:color="auto"/>
              <w:bottom w:val="single" w:sz="4" w:space="0" w:color="auto"/>
              <w:right w:val="single" w:sz="4" w:space="0" w:color="auto"/>
            </w:tcBorders>
            <w:noWrap/>
            <w:vAlign w:val="bottom"/>
            <w:hideMark/>
          </w:tcPr>
          <w:p w14:paraId="3D08D6B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(With minimum demand requirement)</w:t>
            </w:r>
          </w:p>
        </w:tc>
        <w:tc>
          <w:tcPr>
            <w:tcW w:w="2412" w:type="dxa"/>
            <w:vMerge/>
            <w:tcBorders>
              <w:top w:val="nil"/>
              <w:left w:val="single" w:sz="4" w:space="0" w:color="auto"/>
              <w:bottom w:val="single" w:sz="4" w:space="0" w:color="000000"/>
              <w:right w:val="single" w:sz="4" w:space="0" w:color="auto"/>
            </w:tcBorders>
            <w:vAlign w:val="center"/>
            <w:hideMark/>
          </w:tcPr>
          <w:p w14:paraId="17214AF3" w14:textId="77777777" w:rsidR="00220A2A" w:rsidRPr="00294D0D" w:rsidRDefault="00220A2A" w:rsidP="00515C58">
            <w:pPr>
              <w:rPr>
                <w:rFonts w:ascii="Times New Roman" w:hAnsi="Times New Roman" w:cs="Times New Roman"/>
                <w:color w:val="000000"/>
              </w:rPr>
            </w:pPr>
          </w:p>
        </w:tc>
        <w:tc>
          <w:tcPr>
            <w:tcW w:w="2970" w:type="dxa"/>
            <w:vMerge/>
            <w:tcBorders>
              <w:top w:val="nil"/>
              <w:left w:val="single" w:sz="4" w:space="0" w:color="auto"/>
              <w:bottom w:val="single" w:sz="4" w:space="0" w:color="000000"/>
              <w:right w:val="single" w:sz="4" w:space="0" w:color="auto"/>
            </w:tcBorders>
            <w:vAlign w:val="center"/>
            <w:hideMark/>
          </w:tcPr>
          <w:p w14:paraId="73450F69" w14:textId="77777777" w:rsidR="00220A2A" w:rsidRPr="00294D0D" w:rsidRDefault="00220A2A" w:rsidP="00515C58">
            <w:pPr>
              <w:rPr>
                <w:rFonts w:ascii="Times New Roman" w:hAnsi="Times New Roman" w:cs="Times New Roman"/>
                <w:color w:val="000000"/>
              </w:rPr>
            </w:pPr>
          </w:p>
        </w:tc>
      </w:tr>
    </w:tbl>
    <w:p w14:paraId="654E4BA1" w14:textId="77777777" w:rsidR="00220A2A" w:rsidRPr="00294D0D" w:rsidRDefault="00220A2A" w:rsidP="00515C58">
      <w:pPr>
        <w:rPr>
          <w:rFonts w:ascii="Times New Roman" w:hAnsi="Times New Roman" w:cs="Times New Roman"/>
          <w:b/>
          <w:bCs/>
        </w:rPr>
      </w:pPr>
    </w:p>
    <w:p w14:paraId="07B85C9F" w14:textId="77777777" w:rsidR="00220A2A" w:rsidRPr="00294D0D" w:rsidRDefault="00220A2A" w:rsidP="00515C58">
      <w:pPr>
        <w:rPr>
          <w:rFonts w:ascii="Times New Roman" w:hAnsi="Times New Roman" w:cs="Times New Roman"/>
          <w:b/>
          <w:bCs/>
        </w:rPr>
      </w:pPr>
    </w:p>
    <w:p w14:paraId="46C60046" w14:textId="77777777" w:rsidR="00220A2A" w:rsidRPr="00294D0D" w:rsidRDefault="00220A2A" w:rsidP="00515C58">
      <w:pPr>
        <w:rPr>
          <w:rFonts w:ascii="Times New Roman" w:hAnsi="Times New Roman" w:cs="Times New Roman"/>
          <w:b/>
          <w:bCs/>
        </w:rPr>
      </w:pPr>
    </w:p>
    <w:p w14:paraId="35056655" w14:textId="77777777" w:rsidR="00220A2A" w:rsidRPr="00294D0D" w:rsidRDefault="00220A2A" w:rsidP="00515C58">
      <w:pPr>
        <w:rPr>
          <w:rFonts w:ascii="Times New Roman" w:hAnsi="Times New Roman" w:cs="Times New Roman"/>
          <w:b/>
          <w:bCs/>
        </w:rPr>
      </w:pPr>
    </w:p>
    <w:p w14:paraId="2B3389BF" w14:textId="77777777" w:rsidR="00220A2A" w:rsidRPr="00294D0D" w:rsidRDefault="00220A2A" w:rsidP="00515C58">
      <w:pPr>
        <w:rPr>
          <w:rFonts w:ascii="Times New Roman" w:hAnsi="Times New Roman" w:cs="Times New Roman"/>
          <w:b/>
          <w:bCs/>
        </w:rPr>
      </w:pPr>
    </w:p>
    <w:p w14:paraId="73382712" w14:textId="77777777" w:rsidR="00220A2A" w:rsidRPr="00294D0D" w:rsidRDefault="00220A2A" w:rsidP="00515C58">
      <w:pPr>
        <w:rPr>
          <w:rFonts w:ascii="Times New Roman" w:hAnsi="Times New Roman" w:cs="Times New Roman"/>
          <w:b/>
          <w:bCs/>
        </w:rPr>
      </w:pPr>
    </w:p>
    <w:p w14:paraId="4C3FD0B4" w14:textId="77777777" w:rsidR="00220A2A" w:rsidRPr="00294D0D" w:rsidRDefault="00220A2A" w:rsidP="00515C58">
      <w:pPr>
        <w:rPr>
          <w:rFonts w:ascii="Times New Roman" w:hAnsi="Times New Roman" w:cs="Times New Roman"/>
          <w:b/>
          <w:bCs/>
        </w:rPr>
      </w:pPr>
    </w:p>
    <w:p w14:paraId="47366A46" w14:textId="77777777" w:rsidR="00220A2A" w:rsidRPr="00294D0D" w:rsidRDefault="00220A2A" w:rsidP="00515C58">
      <w:pPr>
        <w:rPr>
          <w:rFonts w:ascii="Times New Roman" w:hAnsi="Times New Roman" w:cs="Times New Roman"/>
          <w:b/>
          <w:bCs/>
        </w:rPr>
      </w:pPr>
    </w:p>
    <w:p w14:paraId="0D97D3F4" w14:textId="77777777" w:rsidR="00220A2A" w:rsidRPr="00294D0D" w:rsidRDefault="00220A2A" w:rsidP="00515C58">
      <w:pPr>
        <w:rPr>
          <w:rFonts w:ascii="Times New Roman" w:hAnsi="Times New Roman" w:cs="Times New Roman"/>
          <w:b/>
          <w:bCs/>
        </w:rPr>
      </w:pPr>
    </w:p>
    <w:p w14:paraId="14AAE6EC" w14:textId="77777777" w:rsidR="00220A2A" w:rsidRPr="00294D0D" w:rsidRDefault="00220A2A" w:rsidP="00515C58">
      <w:pPr>
        <w:rPr>
          <w:rFonts w:ascii="Times New Roman" w:hAnsi="Times New Roman" w:cs="Times New Roman"/>
          <w:b/>
          <w:bCs/>
        </w:rPr>
      </w:pPr>
    </w:p>
    <w:p w14:paraId="7B69B6CF" w14:textId="77777777" w:rsidR="00220A2A" w:rsidRPr="00294D0D" w:rsidRDefault="00220A2A" w:rsidP="00515C58">
      <w:pPr>
        <w:rPr>
          <w:rFonts w:ascii="Times New Roman" w:hAnsi="Times New Roman" w:cs="Times New Roman"/>
          <w:b/>
          <w:bCs/>
        </w:rPr>
      </w:pPr>
    </w:p>
    <w:p w14:paraId="2197238E" w14:textId="77777777" w:rsidR="00220A2A" w:rsidRPr="00294D0D" w:rsidRDefault="00220A2A" w:rsidP="00515C58">
      <w:pPr>
        <w:rPr>
          <w:rFonts w:ascii="Times New Roman" w:hAnsi="Times New Roman" w:cs="Times New Roman"/>
          <w:b/>
          <w:bCs/>
        </w:rPr>
      </w:pPr>
    </w:p>
    <w:p w14:paraId="3E3BB7E8" w14:textId="77777777" w:rsidR="00220A2A" w:rsidRPr="00294D0D" w:rsidRDefault="00220A2A" w:rsidP="00515C58">
      <w:pPr>
        <w:rPr>
          <w:rFonts w:ascii="Times New Roman" w:hAnsi="Times New Roman" w:cs="Times New Roman"/>
          <w:b/>
          <w:bCs/>
        </w:rPr>
      </w:pPr>
    </w:p>
    <w:p w14:paraId="140B1766" w14:textId="77777777" w:rsidR="00220A2A" w:rsidRPr="00294D0D" w:rsidRDefault="00220A2A" w:rsidP="00515C58">
      <w:pPr>
        <w:rPr>
          <w:rFonts w:ascii="Times New Roman" w:hAnsi="Times New Roman" w:cs="Times New Roman"/>
          <w:b/>
          <w:bCs/>
        </w:rPr>
      </w:pPr>
    </w:p>
    <w:p w14:paraId="088D6EE9" w14:textId="77777777" w:rsidR="00220A2A" w:rsidRPr="00294D0D" w:rsidRDefault="00220A2A" w:rsidP="00515C58">
      <w:pPr>
        <w:rPr>
          <w:rFonts w:ascii="Times New Roman" w:hAnsi="Times New Roman" w:cs="Times New Roman"/>
          <w:b/>
          <w:bCs/>
        </w:rPr>
      </w:pPr>
    </w:p>
    <w:p w14:paraId="34E4A5BB" w14:textId="77777777" w:rsidR="00220A2A" w:rsidRPr="00294D0D" w:rsidRDefault="00220A2A" w:rsidP="00515C58">
      <w:pPr>
        <w:rPr>
          <w:rFonts w:ascii="Times New Roman" w:hAnsi="Times New Roman" w:cs="Times New Roman"/>
          <w:b/>
          <w:bCs/>
        </w:rPr>
      </w:pPr>
    </w:p>
    <w:p w14:paraId="42B6BC8B" w14:textId="77777777" w:rsidR="00220A2A" w:rsidRPr="00294D0D" w:rsidRDefault="00220A2A" w:rsidP="00515C58">
      <w:pPr>
        <w:rPr>
          <w:rFonts w:ascii="Times New Roman" w:hAnsi="Times New Roman" w:cs="Times New Roman"/>
          <w:b/>
          <w:bCs/>
        </w:rPr>
      </w:pPr>
    </w:p>
    <w:p w14:paraId="776BF084" w14:textId="77777777" w:rsidR="00220A2A" w:rsidRPr="00294D0D" w:rsidRDefault="00220A2A" w:rsidP="00515C58">
      <w:pPr>
        <w:rPr>
          <w:rFonts w:ascii="Times New Roman" w:hAnsi="Times New Roman" w:cs="Times New Roman"/>
          <w:b/>
          <w:bCs/>
        </w:rPr>
      </w:pPr>
    </w:p>
    <w:p w14:paraId="17F70B73" w14:textId="77777777" w:rsidR="00220A2A" w:rsidRPr="00294D0D" w:rsidRDefault="00220A2A" w:rsidP="00515C58">
      <w:pPr>
        <w:rPr>
          <w:rFonts w:ascii="Times New Roman" w:hAnsi="Times New Roman" w:cs="Times New Roman"/>
          <w:b/>
          <w:bCs/>
        </w:rPr>
      </w:pPr>
    </w:p>
    <w:p w14:paraId="522A86E5" w14:textId="77777777" w:rsidR="00220A2A" w:rsidRPr="00294D0D" w:rsidRDefault="00220A2A" w:rsidP="00515C58">
      <w:pPr>
        <w:rPr>
          <w:rFonts w:ascii="Times New Roman" w:hAnsi="Times New Roman" w:cs="Times New Roman"/>
          <w:b/>
          <w:bCs/>
        </w:rPr>
      </w:pPr>
    </w:p>
    <w:p w14:paraId="5C6E2A64" w14:textId="77777777" w:rsidR="00220A2A" w:rsidRPr="00294D0D" w:rsidRDefault="00220A2A" w:rsidP="00515C58">
      <w:pPr>
        <w:rPr>
          <w:rFonts w:ascii="Times New Roman" w:hAnsi="Times New Roman" w:cs="Times New Roman"/>
          <w:b/>
          <w:bCs/>
        </w:rPr>
      </w:pPr>
    </w:p>
    <w:p w14:paraId="532FFE65" w14:textId="77777777" w:rsidR="00220A2A" w:rsidRPr="00294D0D" w:rsidRDefault="00220A2A" w:rsidP="00515C58">
      <w:pPr>
        <w:rPr>
          <w:rFonts w:ascii="Times New Roman" w:hAnsi="Times New Roman" w:cs="Times New Roman"/>
          <w:b/>
          <w:bCs/>
        </w:rPr>
      </w:pPr>
    </w:p>
    <w:p w14:paraId="716A06C0" w14:textId="77777777" w:rsidR="00220A2A" w:rsidRPr="00294D0D" w:rsidRDefault="00220A2A" w:rsidP="00515C58">
      <w:pPr>
        <w:rPr>
          <w:rFonts w:ascii="Times New Roman" w:hAnsi="Times New Roman" w:cs="Times New Roman"/>
          <w:b/>
          <w:bCs/>
        </w:rPr>
      </w:pPr>
    </w:p>
    <w:p w14:paraId="78ECC473" w14:textId="77777777" w:rsidR="00220A2A" w:rsidRPr="00294D0D" w:rsidRDefault="00220A2A" w:rsidP="00515C58">
      <w:pPr>
        <w:rPr>
          <w:rFonts w:ascii="Times New Roman" w:hAnsi="Times New Roman" w:cs="Times New Roman"/>
          <w:b/>
          <w:bCs/>
        </w:rPr>
      </w:pPr>
    </w:p>
    <w:p w14:paraId="0C36DE23" w14:textId="77777777" w:rsidR="00220A2A" w:rsidRPr="00294D0D" w:rsidRDefault="00220A2A" w:rsidP="00515C58">
      <w:pPr>
        <w:rPr>
          <w:rFonts w:ascii="Times New Roman" w:hAnsi="Times New Roman" w:cs="Times New Roman"/>
          <w:b/>
          <w:bCs/>
        </w:rPr>
      </w:pPr>
    </w:p>
    <w:p w14:paraId="02F6F7DC" w14:textId="77777777" w:rsidR="00220A2A" w:rsidRPr="00294D0D" w:rsidRDefault="00220A2A" w:rsidP="00515C58">
      <w:pPr>
        <w:rPr>
          <w:rFonts w:ascii="Times New Roman" w:hAnsi="Times New Roman" w:cs="Times New Roman"/>
          <w:b/>
          <w:bCs/>
        </w:rPr>
      </w:pPr>
    </w:p>
    <w:p w14:paraId="3D8A28E0" w14:textId="77777777" w:rsidR="00220A2A" w:rsidRPr="00294D0D" w:rsidRDefault="00220A2A" w:rsidP="00515C58">
      <w:pPr>
        <w:rPr>
          <w:rFonts w:ascii="Times New Roman" w:hAnsi="Times New Roman" w:cs="Times New Roman"/>
          <w:b/>
          <w:bCs/>
        </w:rPr>
      </w:pPr>
    </w:p>
    <w:p w14:paraId="578F68CB" w14:textId="77777777" w:rsidR="00220A2A" w:rsidRPr="00294D0D" w:rsidRDefault="00220A2A" w:rsidP="00515C58">
      <w:pPr>
        <w:rPr>
          <w:rFonts w:ascii="Times New Roman" w:hAnsi="Times New Roman" w:cs="Times New Roman"/>
        </w:rPr>
      </w:pPr>
      <w:bookmarkStart w:id="44" w:name="T25"/>
      <w:r w:rsidRPr="00294D0D">
        <w:rPr>
          <w:rFonts w:ascii="Times New Roman" w:hAnsi="Times New Roman" w:cs="Times New Roman"/>
          <w:b/>
          <w:bCs/>
        </w:rPr>
        <w:t>Table 2.5</w:t>
      </w:r>
      <w:r w:rsidRPr="00294D0D">
        <w:rPr>
          <w:rFonts w:ascii="Times New Roman" w:hAnsi="Times New Roman" w:cs="Times New Roman"/>
        </w:rPr>
        <w:t xml:space="preserve"> Optimal Transportation Costs for Tennessee (Scenarios 1, 2, 3)</w:t>
      </w:r>
    </w:p>
    <w:bookmarkEnd w:id="44"/>
    <w:p w14:paraId="642BFEDF" w14:textId="77777777" w:rsidR="00220A2A" w:rsidRPr="00294D0D" w:rsidRDefault="00220A2A" w:rsidP="00515C58">
      <w:pPr>
        <w:rPr>
          <w:rFonts w:ascii="Times New Roman" w:hAnsi="Times New Roman" w:cs="Times New Roman"/>
        </w:rPr>
      </w:pPr>
    </w:p>
    <w:tbl>
      <w:tblPr>
        <w:tblW w:w="9217" w:type="dxa"/>
        <w:tblLook w:val="04A0" w:firstRow="1" w:lastRow="0" w:firstColumn="1" w:lastColumn="0" w:noHBand="0" w:noVBand="1"/>
      </w:tblPr>
      <w:tblGrid>
        <w:gridCol w:w="1163"/>
        <w:gridCol w:w="1345"/>
        <w:gridCol w:w="1385"/>
        <w:gridCol w:w="1346"/>
        <w:gridCol w:w="1385"/>
        <w:gridCol w:w="1346"/>
        <w:gridCol w:w="1385"/>
      </w:tblGrid>
      <w:tr w:rsidR="00220A2A" w:rsidRPr="00294D0D" w14:paraId="3CF134B1" w14:textId="77777777" w:rsidTr="009D2228">
        <w:trPr>
          <w:trHeight w:val="323"/>
        </w:trPr>
        <w:tc>
          <w:tcPr>
            <w:tcW w:w="1156" w:type="dxa"/>
            <w:tcBorders>
              <w:top w:val="nil"/>
              <w:left w:val="nil"/>
              <w:bottom w:val="nil"/>
              <w:right w:val="nil"/>
            </w:tcBorders>
            <w:noWrap/>
            <w:vAlign w:val="bottom"/>
            <w:hideMark/>
          </w:tcPr>
          <w:p w14:paraId="33B42497" w14:textId="77777777" w:rsidR="00220A2A" w:rsidRPr="00294D0D" w:rsidRDefault="00220A2A" w:rsidP="00515C58">
            <w:pPr>
              <w:rPr>
                <w:rFonts w:ascii="Times New Roman" w:hAnsi="Times New Roman" w:cs="Times New Roman"/>
              </w:rPr>
            </w:pPr>
          </w:p>
        </w:tc>
        <w:tc>
          <w:tcPr>
            <w:tcW w:w="2687"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0EC9477"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1</w:t>
            </w:r>
          </w:p>
        </w:tc>
        <w:tc>
          <w:tcPr>
            <w:tcW w:w="2687"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2F086A61"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2</w:t>
            </w:r>
          </w:p>
        </w:tc>
        <w:tc>
          <w:tcPr>
            <w:tcW w:w="2687"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70E5DA36"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3</w:t>
            </w:r>
          </w:p>
        </w:tc>
      </w:tr>
      <w:tr w:rsidR="00220A2A" w:rsidRPr="00294D0D" w14:paraId="53165552" w14:textId="77777777" w:rsidTr="009D2228">
        <w:trPr>
          <w:trHeight w:val="323"/>
        </w:trPr>
        <w:tc>
          <w:tcPr>
            <w:tcW w:w="115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C7F3382"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County</w:t>
            </w:r>
          </w:p>
        </w:tc>
        <w:tc>
          <w:tcPr>
            <w:tcW w:w="1376" w:type="dxa"/>
            <w:tcBorders>
              <w:top w:val="nil"/>
              <w:left w:val="nil"/>
              <w:bottom w:val="single" w:sz="4" w:space="0" w:color="auto"/>
              <w:right w:val="single" w:sz="4" w:space="0" w:color="auto"/>
            </w:tcBorders>
            <w:shd w:val="clear" w:color="000000" w:fill="D0D0D0"/>
            <w:noWrap/>
            <w:vAlign w:val="bottom"/>
            <w:hideMark/>
          </w:tcPr>
          <w:p w14:paraId="06E7C777"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11" w:type="dxa"/>
            <w:tcBorders>
              <w:top w:val="nil"/>
              <w:left w:val="nil"/>
              <w:bottom w:val="single" w:sz="4" w:space="0" w:color="auto"/>
              <w:right w:val="single" w:sz="4" w:space="0" w:color="auto"/>
            </w:tcBorders>
            <w:shd w:val="clear" w:color="000000" w:fill="D0D0D0"/>
            <w:noWrap/>
            <w:vAlign w:val="bottom"/>
            <w:hideMark/>
          </w:tcPr>
          <w:p w14:paraId="04DBCD6B"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376" w:type="dxa"/>
            <w:tcBorders>
              <w:top w:val="nil"/>
              <w:left w:val="nil"/>
              <w:bottom w:val="single" w:sz="4" w:space="0" w:color="auto"/>
              <w:right w:val="single" w:sz="4" w:space="0" w:color="auto"/>
            </w:tcBorders>
            <w:shd w:val="clear" w:color="000000" w:fill="D0D0D0"/>
            <w:noWrap/>
            <w:vAlign w:val="bottom"/>
            <w:hideMark/>
          </w:tcPr>
          <w:p w14:paraId="7F642349"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11" w:type="dxa"/>
            <w:tcBorders>
              <w:top w:val="nil"/>
              <w:left w:val="nil"/>
              <w:bottom w:val="single" w:sz="4" w:space="0" w:color="auto"/>
              <w:right w:val="single" w:sz="4" w:space="0" w:color="auto"/>
            </w:tcBorders>
            <w:shd w:val="clear" w:color="000000" w:fill="D0D0D0"/>
            <w:noWrap/>
            <w:vAlign w:val="bottom"/>
            <w:hideMark/>
          </w:tcPr>
          <w:p w14:paraId="3FAAA82C"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376" w:type="dxa"/>
            <w:tcBorders>
              <w:top w:val="nil"/>
              <w:left w:val="nil"/>
              <w:bottom w:val="single" w:sz="4" w:space="0" w:color="auto"/>
              <w:right w:val="single" w:sz="4" w:space="0" w:color="auto"/>
            </w:tcBorders>
            <w:shd w:val="clear" w:color="000000" w:fill="D0D0D0"/>
            <w:noWrap/>
            <w:vAlign w:val="bottom"/>
            <w:hideMark/>
          </w:tcPr>
          <w:p w14:paraId="1102752E"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11" w:type="dxa"/>
            <w:tcBorders>
              <w:top w:val="nil"/>
              <w:left w:val="nil"/>
              <w:bottom w:val="single" w:sz="4" w:space="0" w:color="auto"/>
              <w:right w:val="single" w:sz="4" w:space="0" w:color="auto"/>
            </w:tcBorders>
            <w:shd w:val="clear" w:color="000000" w:fill="D0D0D0"/>
            <w:noWrap/>
            <w:vAlign w:val="bottom"/>
            <w:hideMark/>
          </w:tcPr>
          <w:p w14:paraId="26562D58"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r>
      <w:tr w:rsidR="00220A2A" w:rsidRPr="00294D0D" w14:paraId="38AFD0C8"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1AD4082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Bedford</w:t>
            </w:r>
          </w:p>
        </w:tc>
        <w:tc>
          <w:tcPr>
            <w:tcW w:w="1376" w:type="dxa"/>
            <w:tcBorders>
              <w:top w:val="nil"/>
              <w:left w:val="nil"/>
              <w:bottom w:val="single" w:sz="4" w:space="0" w:color="auto"/>
              <w:right w:val="single" w:sz="4" w:space="0" w:color="auto"/>
            </w:tcBorders>
            <w:noWrap/>
            <w:vAlign w:val="bottom"/>
            <w:hideMark/>
          </w:tcPr>
          <w:p w14:paraId="5349801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52,028</w:t>
            </w:r>
          </w:p>
        </w:tc>
        <w:tc>
          <w:tcPr>
            <w:tcW w:w="1311" w:type="dxa"/>
            <w:tcBorders>
              <w:top w:val="nil"/>
              <w:left w:val="nil"/>
              <w:bottom w:val="single" w:sz="4" w:space="0" w:color="auto"/>
              <w:right w:val="single" w:sz="4" w:space="0" w:color="auto"/>
            </w:tcBorders>
            <w:noWrap/>
            <w:vAlign w:val="bottom"/>
            <w:hideMark/>
          </w:tcPr>
          <w:p w14:paraId="45C37D2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2.81</w:t>
            </w:r>
          </w:p>
        </w:tc>
        <w:tc>
          <w:tcPr>
            <w:tcW w:w="1376" w:type="dxa"/>
            <w:tcBorders>
              <w:top w:val="nil"/>
              <w:left w:val="nil"/>
              <w:bottom w:val="single" w:sz="4" w:space="0" w:color="auto"/>
              <w:right w:val="single" w:sz="4" w:space="0" w:color="auto"/>
            </w:tcBorders>
            <w:noWrap/>
            <w:vAlign w:val="bottom"/>
            <w:hideMark/>
          </w:tcPr>
          <w:p w14:paraId="77A4D44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52,028</w:t>
            </w:r>
          </w:p>
        </w:tc>
        <w:tc>
          <w:tcPr>
            <w:tcW w:w="1311" w:type="dxa"/>
            <w:tcBorders>
              <w:top w:val="nil"/>
              <w:left w:val="nil"/>
              <w:bottom w:val="single" w:sz="4" w:space="0" w:color="auto"/>
              <w:right w:val="single" w:sz="4" w:space="0" w:color="auto"/>
            </w:tcBorders>
            <w:noWrap/>
            <w:vAlign w:val="bottom"/>
            <w:hideMark/>
          </w:tcPr>
          <w:p w14:paraId="0970677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2.81</w:t>
            </w:r>
          </w:p>
        </w:tc>
        <w:tc>
          <w:tcPr>
            <w:tcW w:w="1376" w:type="dxa"/>
            <w:tcBorders>
              <w:top w:val="nil"/>
              <w:left w:val="nil"/>
              <w:bottom w:val="single" w:sz="4" w:space="0" w:color="auto"/>
              <w:right w:val="single" w:sz="4" w:space="0" w:color="auto"/>
            </w:tcBorders>
            <w:noWrap/>
            <w:vAlign w:val="bottom"/>
            <w:hideMark/>
          </w:tcPr>
          <w:p w14:paraId="383EC2C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145,842</w:t>
            </w:r>
          </w:p>
        </w:tc>
        <w:tc>
          <w:tcPr>
            <w:tcW w:w="1311" w:type="dxa"/>
            <w:tcBorders>
              <w:top w:val="nil"/>
              <w:left w:val="nil"/>
              <w:bottom w:val="single" w:sz="4" w:space="0" w:color="auto"/>
              <w:right w:val="single" w:sz="4" w:space="0" w:color="auto"/>
            </w:tcBorders>
            <w:noWrap/>
            <w:vAlign w:val="bottom"/>
            <w:hideMark/>
          </w:tcPr>
          <w:p w14:paraId="5AC452F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7.88</w:t>
            </w:r>
          </w:p>
        </w:tc>
      </w:tr>
      <w:tr w:rsidR="00220A2A" w:rsidRPr="00294D0D" w14:paraId="113E0C0E"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4BE9569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Benton</w:t>
            </w:r>
          </w:p>
        </w:tc>
        <w:tc>
          <w:tcPr>
            <w:tcW w:w="1376" w:type="dxa"/>
            <w:tcBorders>
              <w:top w:val="nil"/>
              <w:left w:val="nil"/>
              <w:bottom w:val="single" w:sz="4" w:space="0" w:color="auto"/>
              <w:right w:val="single" w:sz="4" w:space="0" w:color="auto"/>
            </w:tcBorders>
            <w:noWrap/>
            <w:vAlign w:val="bottom"/>
            <w:hideMark/>
          </w:tcPr>
          <w:p w14:paraId="51AB685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11,443</w:t>
            </w:r>
          </w:p>
        </w:tc>
        <w:tc>
          <w:tcPr>
            <w:tcW w:w="1311" w:type="dxa"/>
            <w:tcBorders>
              <w:top w:val="nil"/>
              <w:left w:val="nil"/>
              <w:bottom w:val="single" w:sz="4" w:space="0" w:color="auto"/>
              <w:right w:val="single" w:sz="4" w:space="0" w:color="auto"/>
            </w:tcBorders>
            <w:noWrap/>
            <w:vAlign w:val="bottom"/>
            <w:hideMark/>
          </w:tcPr>
          <w:p w14:paraId="37CFE0F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0.80</w:t>
            </w:r>
          </w:p>
        </w:tc>
        <w:tc>
          <w:tcPr>
            <w:tcW w:w="1376" w:type="dxa"/>
            <w:tcBorders>
              <w:top w:val="nil"/>
              <w:left w:val="nil"/>
              <w:bottom w:val="single" w:sz="4" w:space="0" w:color="auto"/>
              <w:right w:val="single" w:sz="4" w:space="0" w:color="auto"/>
            </w:tcBorders>
            <w:noWrap/>
            <w:vAlign w:val="bottom"/>
            <w:hideMark/>
          </w:tcPr>
          <w:p w14:paraId="3CF68FD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11,443</w:t>
            </w:r>
          </w:p>
        </w:tc>
        <w:tc>
          <w:tcPr>
            <w:tcW w:w="1311" w:type="dxa"/>
            <w:tcBorders>
              <w:top w:val="nil"/>
              <w:left w:val="nil"/>
              <w:bottom w:val="single" w:sz="4" w:space="0" w:color="auto"/>
              <w:right w:val="single" w:sz="4" w:space="0" w:color="auto"/>
            </w:tcBorders>
            <w:noWrap/>
            <w:vAlign w:val="bottom"/>
            <w:hideMark/>
          </w:tcPr>
          <w:p w14:paraId="59F90DB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0.80</w:t>
            </w:r>
          </w:p>
        </w:tc>
        <w:tc>
          <w:tcPr>
            <w:tcW w:w="1376" w:type="dxa"/>
            <w:tcBorders>
              <w:top w:val="nil"/>
              <w:left w:val="nil"/>
              <w:bottom w:val="single" w:sz="4" w:space="0" w:color="auto"/>
              <w:right w:val="single" w:sz="4" w:space="0" w:color="auto"/>
            </w:tcBorders>
            <w:noWrap/>
            <w:vAlign w:val="bottom"/>
            <w:hideMark/>
          </w:tcPr>
          <w:p w14:paraId="428FDA7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67,983</w:t>
            </w:r>
          </w:p>
        </w:tc>
        <w:tc>
          <w:tcPr>
            <w:tcW w:w="1311" w:type="dxa"/>
            <w:tcBorders>
              <w:top w:val="nil"/>
              <w:left w:val="nil"/>
              <w:bottom w:val="single" w:sz="4" w:space="0" w:color="auto"/>
              <w:right w:val="single" w:sz="4" w:space="0" w:color="auto"/>
            </w:tcBorders>
            <w:noWrap/>
            <w:vAlign w:val="bottom"/>
            <w:hideMark/>
          </w:tcPr>
          <w:p w14:paraId="23BC7E1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4.73</w:t>
            </w:r>
          </w:p>
        </w:tc>
      </w:tr>
      <w:tr w:rsidR="00220A2A" w:rsidRPr="00294D0D" w14:paraId="499CC963"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1461247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Bledsoe</w:t>
            </w:r>
          </w:p>
        </w:tc>
        <w:tc>
          <w:tcPr>
            <w:tcW w:w="1376" w:type="dxa"/>
            <w:tcBorders>
              <w:top w:val="nil"/>
              <w:left w:val="nil"/>
              <w:bottom w:val="single" w:sz="4" w:space="0" w:color="auto"/>
              <w:right w:val="single" w:sz="4" w:space="0" w:color="auto"/>
            </w:tcBorders>
            <w:noWrap/>
            <w:vAlign w:val="bottom"/>
            <w:hideMark/>
          </w:tcPr>
          <w:p w14:paraId="6DBFD51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13,341</w:t>
            </w:r>
          </w:p>
        </w:tc>
        <w:tc>
          <w:tcPr>
            <w:tcW w:w="1311" w:type="dxa"/>
            <w:tcBorders>
              <w:top w:val="nil"/>
              <w:left w:val="nil"/>
              <w:bottom w:val="single" w:sz="4" w:space="0" w:color="auto"/>
              <w:right w:val="single" w:sz="4" w:space="0" w:color="auto"/>
            </w:tcBorders>
            <w:noWrap/>
            <w:vAlign w:val="bottom"/>
            <w:hideMark/>
          </w:tcPr>
          <w:p w14:paraId="735EF5F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5.70</w:t>
            </w:r>
          </w:p>
        </w:tc>
        <w:tc>
          <w:tcPr>
            <w:tcW w:w="1376" w:type="dxa"/>
            <w:tcBorders>
              <w:top w:val="nil"/>
              <w:left w:val="nil"/>
              <w:bottom w:val="single" w:sz="4" w:space="0" w:color="auto"/>
              <w:right w:val="single" w:sz="4" w:space="0" w:color="auto"/>
            </w:tcBorders>
            <w:noWrap/>
            <w:vAlign w:val="bottom"/>
            <w:hideMark/>
          </w:tcPr>
          <w:p w14:paraId="1D0E4B6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13,341</w:t>
            </w:r>
          </w:p>
        </w:tc>
        <w:tc>
          <w:tcPr>
            <w:tcW w:w="1311" w:type="dxa"/>
            <w:tcBorders>
              <w:top w:val="nil"/>
              <w:left w:val="nil"/>
              <w:bottom w:val="single" w:sz="4" w:space="0" w:color="auto"/>
              <w:right w:val="single" w:sz="4" w:space="0" w:color="auto"/>
            </w:tcBorders>
            <w:noWrap/>
            <w:vAlign w:val="bottom"/>
            <w:hideMark/>
          </w:tcPr>
          <w:p w14:paraId="486FD6C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5.70</w:t>
            </w:r>
          </w:p>
        </w:tc>
        <w:tc>
          <w:tcPr>
            <w:tcW w:w="1376" w:type="dxa"/>
            <w:tcBorders>
              <w:top w:val="nil"/>
              <w:left w:val="nil"/>
              <w:bottom w:val="single" w:sz="4" w:space="0" w:color="auto"/>
              <w:right w:val="single" w:sz="4" w:space="0" w:color="auto"/>
            </w:tcBorders>
            <w:noWrap/>
            <w:vAlign w:val="bottom"/>
            <w:hideMark/>
          </w:tcPr>
          <w:p w14:paraId="058F961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29,639</w:t>
            </w:r>
          </w:p>
        </w:tc>
        <w:tc>
          <w:tcPr>
            <w:tcW w:w="1311" w:type="dxa"/>
            <w:tcBorders>
              <w:top w:val="nil"/>
              <w:left w:val="nil"/>
              <w:bottom w:val="single" w:sz="4" w:space="0" w:color="auto"/>
              <w:right w:val="single" w:sz="4" w:space="0" w:color="auto"/>
            </w:tcBorders>
            <w:noWrap/>
            <w:vAlign w:val="bottom"/>
            <w:hideMark/>
          </w:tcPr>
          <w:p w14:paraId="707EC01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12.66</w:t>
            </w:r>
          </w:p>
        </w:tc>
      </w:tr>
      <w:tr w:rsidR="00220A2A" w:rsidRPr="00294D0D" w14:paraId="7B212F62"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1EE6C54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Blount</w:t>
            </w:r>
          </w:p>
        </w:tc>
        <w:tc>
          <w:tcPr>
            <w:tcW w:w="1376" w:type="dxa"/>
            <w:tcBorders>
              <w:top w:val="nil"/>
              <w:left w:val="nil"/>
              <w:bottom w:val="single" w:sz="4" w:space="0" w:color="auto"/>
              <w:right w:val="single" w:sz="4" w:space="0" w:color="auto"/>
            </w:tcBorders>
            <w:noWrap/>
            <w:vAlign w:val="bottom"/>
            <w:hideMark/>
          </w:tcPr>
          <w:p w14:paraId="162B780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7,526</w:t>
            </w:r>
          </w:p>
        </w:tc>
        <w:tc>
          <w:tcPr>
            <w:tcW w:w="1311" w:type="dxa"/>
            <w:tcBorders>
              <w:top w:val="nil"/>
              <w:left w:val="nil"/>
              <w:bottom w:val="single" w:sz="4" w:space="0" w:color="auto"/>
              <w:right w:val="single" w:sz="4" w:space="0" w:color="auto"/>
            </w:tcBorders>
            <w:noWrap/>
            <w:vAlign w:val="bottom"/>
            <w:hideMark/>
          </w:tcPr>
          <w:p w14:paraId="1CA9989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1.60</w:t>
            </w:r>
          </w:p>
        </w:tc>
        <w:tc>
          <w:tcPr>
            <w:tcW w:w="1376" w:type="dxa"/>
            <w:tcBorders>
              <w:top w:val="nil"/>
              <w:left w:val="nil"/>
              <w:bottom w:val="single" w:sz="4" w:space="0" w:color="auto"/>
              <w:right w:val="single" w:sz="4" w:space="0" w:color="auto"/>
            </w:tcBorders>
            <w:noWrap/>
            <w:vAlign w:val="bottom"/>
            <w:hideMark/>
          </w:tcPr>
          <w:p w14:paraId="314EA03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7,526</w:t>
            </w:r>
          </w:p>
        </w:tc>
        <w:tc>
          <w:tcPr>
            <w:tcW w:w="1311" w:type="dxa"/>
            <w:tcBorders>
              <w:top w:val="nil"/>
              <w:left w:val="nil"/>
              <w:bottom w:val="single" w:sz="4" w:space="0" w:color="auto"/>
              <w:right w:val="single" w:sz="4" w:space="0" w:color="auto"/>
            </w:tcBorders>
            <w:noWrap/>
            <w:vAlign w:val="bottom"/>
            <w:hideMark/>
          </w:tcPr>
          <w:p w14:paraId="3065E20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1.60</w:t>
            </w:r>
          </w:p>
        </w:tc>
        <w:tc>
          <w:tcPr>
            <w:tcW w:w="1376" w:type="dxa"/>
            <w:tcBorders>
              <w:top w:val="nil"/>
              <w:left w:val="nil"/>
              <w:bottom w:val="single" w:sz="4" w:space="0" w:color="auto"/>
              <w:right w:val="single" w:sz="4" w:space="0" w:color="auto"/>
            </w:tcBorders>
            <w:noWrap/>
            <w:vAlign w:val="bottom"/>
            <w:hideMark/>
          </w:tcPr>
          <w:p w14:paraId="4F9E1F2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56,338</w:t>
            </w:r>
          </w:p>
        </w:tc>
        <w:tc>
          <w:tcPr>
            <w:tcW w:w="1311" w:type="dxa"/>
            <w:tcBorders>
              <w:top w:val="nil"/>
              <w:left w:val="nil"/>
              <w:bottom w:val="single" w:sz="4" w:space="0" w:color="auto"/>
              <w:right w:val="single" w:sz="4" w:space="0" w:color="auto"/>
            </w:tcBorders>
            <w:noWrap/>
            <w:vAlign w:val="bottom"/>
            <w:hideMark/>
          </w:tcPr>
          <w:p w14:paraId="001D325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11.97</w:t>
            </w:r>
          </w:p>
        </w:tc>
      </w:tr>
      <w:tr w:rsidR="00220A2A" w:rsidRPr="00294D0D" w14:paraId="22D5E959"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4323C58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Bradley</w:t>
            </w:r>
          </w:p>
        </w:tc>
        <w:tc>
          <w:tcPr>
            <w:tcW w:w="1376" w:type="dxa"/>
            <w:tcBorders>
              <w:top w:val="nil"/>
              <w:left w:val="nil"/>
              <w:bottom w:val="single" w:sz="4" w:space="0" w:color="auto"/>
              <w:right w:val="single" w:sz="4" w:space="0" w:color="auto"/>
            </w:tcBorders>
            <w:noWrap/>
            <w:vAlign w:val="bottom"/>
            <w:hideMark/>
          </w:tcPr>
          <w:p w14:paraId="4E5CB45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16,429</w:t>
            </w:r>
          </w:p>
        </w:tc>
        <w:tc>
          <w:tcPr>
            <w:tcW w:w="1311" w:type="dxa"/>
            <w:tcBorders>
              <w:top w:val="nil"/>
              <w:left w:val="nil"/>
              <w:bottom w:val="single" w:sz="4" w:space="0" w:color="auto"/>
              <w:right w:val="single" w:sz="4" w:space="0" w:color="auto"/>
            </w:tcBorders>
            <w:noWrap/>
            <w:vAlign w:val="bottom"/>
            <w:hideMark/>
          </w:tcPr>
          <w:p w14:paraId="557E41B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6.25</w:t>
            </w:r>
          </w:p>
        </w:tc>
        <w:tc>
          <w:tcPr>
            <w:tcW w:w="1376" w:type="dxa"/>
            <w:tcBorders>
              <w:top w:val="nil"/>
              <w:left w:val="nil"/>
              <w:bottom w:val="single" w:sz="4" w:space="0" w:color="auto"/>
              <w:right w:val="single" w:sz="4" w:space="0" w:color="auto"/>
            </w:tcBorders>
            <w:noWrap/>
            <w:vAlign w:val="bottom"/>
            <w:hideMark/>
          </w:tcPr>
          <w:p w14:paraId="67AC15D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20,484</w:t>
            </w:r>
          </w:p>
        </w:tc>
        <w:tc>
          <w:tcPr>
            <w:tcW w:w="1311" w:type="dxa"/>
            <w:tcBorders>
              <w:top w:val="nil"/>
              <w:left w:val="nil"/>
              <w:bottom w:val="single" w:sz="4" w:space="0" w:color="auto"/>
              <w:right w:val="single" w:sz="4" w:space="0" w:color="auto"/>
            </w:tcBorders>
            <w:noWrap/>
            <w:vAlign w:val="bottom"/>
            <w:hideMark/>
          </w:tcPr>
          <w:p w14:paraId="4FCDFB4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7.79</w:t>
            </w:r>
          </w:p>
        </w:tc>
        <w:tc>
          <w:tcPr>
            <w:tcW w:w="1376" w:type="dxa"/>
            <w:tcBorders>
              <w:top w:val="nil"/>
              <w:left w:val="nil"/>
              <w:bottom w:val="single" w:sz="4" w:space="0" w:color="auto"/>
              <w:right w:val="single" w:sz="4" w:space="0" w:color="auto"/>
            </w:tcBorders>
            <w:noWrap/>
            <w:vAlign w:val="bottom"/>
            <w:hideMark/>
          </w:tcPr>
          <w:p w14:paraId="2C2E5C9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26,559</w:t>
            </w:r>
          </w:p>
        </w:tc>
        <w:tc>
          <w:tcPr>
            <w:tcW w:w="1311" w:type="dxa"/>
            <w:tcBorders>
              <w:top w:val="nil"/>
              <w:left w:val="nil"/>
              <w:bottom w:val="single" w:sz="4" w:space="0" w:color="auto"/>
              <w:right w:val="single" w:sz="4" w:space="0" w:color="auto"/>
            </w:tcBorders>
            <w:noWrap/>
            <w:vAlign w:val="bottom"/>
            <w:hideMark/>
          </w:tcPr>
          <w:p w14:paraId="09A1E4D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10.11</w:t>
            </w:r>
          </w:p>
        </w:tc>
      </w:tr>
      <w:tr w:rsidR="00220A2A" w:rsidRPr="00294D0D" w14:paraId="3CA2E871"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0365C6D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Cannon</w:t>
            </w:r>
          </w:p>
        </w:tc>
        <w:tc>
          <w:tcPr>
            <w:tcW w:w="1376" w:type="dxa"/>
            <w:tcBorders>
              <w:top w:val="nil"/>
              <w:left w:val="nil"/>
              <w:bottom w:val="single" w:sz="4" w:space="0" w:color="auto"/>
              <w:right w:val="single" w:sz="4" w:space="0" w:color="auto"/>
            </w:tcBorders>
            <w:noWrap/>
            <w:vAlign w:val="bottom"/>
            <w:hideMark/>
          </w:tcPr>
          <w:p w14:paraId="728AC35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36,348</w:t>
            </w:r>
          </w:p>
        </w:tc>
        <w:tc>
          <w:tcPr>
            <w:tcW w:w="1311" w:type="dxa"/>
            <w:tcBorders>
              <w:top w:val="nil"/>
              <w:left w:val="nil"/>
              <w:bottom w:val="single" w:sz="4" w:space="0" w:color="auto"/>
              <w:right w:val="single" w:sz="4" w:space="0" w:color="auto"/>
            </w:tcBorders>
            <w:noWrap/>
            <w:vAlign w:val="bottom"/>
            <w:hideMark/>
          </w:tcPr>
          <w:p w14:paraId="5075674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2.54</w:t>
            </w:r>
          </w:p>
        </w:tc>
        <w:tc>
          <w:tcPr>
            <w:tcW w:w="1376" w:type="dxa"/>
            <w:tcBorders>
              <w:top w:val="nil"/>
              <w:left w:val="nil"/>
              <w:bottom w:val="single" w:sz="4" w:space="0" w:color="auto"/>
              <w:right w:val="single" w:sz="4" w:space="0" w:color="auto"/>
            </w:tcBorders>
            <w:noWrap/>
            <w:vAlign w:val="bottom"/>
            <w:hideMark/>
          </w:tcPr>
          <w:p w14:paraId="4308EEE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36,348</w:t>
            </w:r>
          </w:p>
        </w:tc>
        <w:tc>
          <w:tcPr>
            <w:tcW w:w="1311" w:type="dxa"/>
            <w:tcBorders>
              <w:top w:val="nil"/>
              <w:left w:val="nil"/>
              <w:bottom w:val="single" w:sz="4" w:space="0" w:color="auto"/>
              <w:right w:val="single" w:sz="4" w:space="0" w:color="auto"/>
            </w:tcBorders>
            <w:noWrap/>
            <w:vAlign w:val="bottom"/>
            <w:hideMark/>
          </w:tcPr>
          <w:p w14:paraId="48C11BE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2.54</w:t>
            </w:r>
          </w:p>
        </w:tc>
        <w:tc>
          <w:tcPr>
            <w:tcW w:w="1376" w:type="dxa"/>
            <w:tcBorders>
              <w:top w:val="nil"/>
              <w:left w:val="nil"/>
              <w:bottom w:val="single" w:sz="4" w:space="0" w:color="auto"/>
              <w:right w:val="single" w:sz="4" w:space="0" w:color="auto"/>
            </w:tcBorders>
            <w:noWrap/>
            <w:vAlign w:val="bottom"/>
            <w:hideMark/>
          </w:tcPr>
          <w:p w14:paraId="3357876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166,501</w:t>
            </w:r>
          </w:p>
        </w:tc>
        <w:tc>
          <w:tcPr>
            <w:tcW w:w="1311" w:type="dxa"/>
            <w:tcBorders>
              <w:top w:val="nil"/>
              <w:left w:val="nil"/>
              <w:bottom w:val="single" w:sz="4" w:space="0" w:color="auto"/>
              <w:right w:val="single" w:sz="4" w:space="0" w:color="auto"/>
            </w:tcBorders>
            <w:noWrap/>
            <w:vAlign w:val="bottom"/>
            <w:hideMark/>
          </w:tcPr>
          <w:p w14:paraId="3FF1DC7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11.64</w:t>
            </w:r>
          </w:p>
        </w:tc>
      </w:tr>
      <w:tr w:rsidR="00220A2A" w:rsidRPr="00294D0D" w14:paraId="51EC7CB8"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50BC078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Carroll</w:t>
            </w:r>
          </w:p>
        </w:tc>
        <w:tc>
          <w:tcPr>
            <w:tcW w:w="1376" w:type="dxa"/>
            <w:tcBorders>
              <w:top w:val="nil"/>
              <w:left w:val="nil"/>
              <w:bottom w:val="single" w:sz="4" w:space="0" w:color="auto"/>
              <w:right w:val="single" w:sz="4" w:space="0" w:color="auto"/>
            </w:tcBorders>
            <w:noWrap/>
            <w:vAlign w:val="bottom"/>
            <w:hideMark/>
          </w:tcPr>
          <w:p w14:paraId="58797CA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103,483</w:t>
            </w:r>
          </w:p>
        </w:tc>
        <w:tc>
          <w:tcPr>
            <w:tcW w:w="1311" w:type="dxa"/>
            <w:tcBorders>
              <w:top w:val="nil"/>
              <w:left w:val="nil"/>
              <w:bottom w:val="single" w:sz="4" w:space="0" w:color="auto"/>
              <w:right w:val="single" w:sz="4" w:space="0" w:color="auto"/>
            </w:tcBorders>
            <w:noWrap/>
            <w:vAlign w:val="bottom"/>
            <w:hideMark/>
          </w:tcPr>
          <w:p w14:paraId="47B06F8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2.40</w:t>
            </w:r>
          </w:p>
        </w:tc>
        <w:tc>
          <w:tcPr>
            <w:tcW w:w="1376" w:type="dxa"/>
            <w:tcBorders>
              <w:top w:val="nil"/>
              <w:left w:val="nil"/>
              <w:bottom w:val="single" w:sz="4" w:space="0" w:color="auto"/>
              <w:right w:val="single" w:sz="4" w:space="0" w:color="auto"/>
            </w:tcBorders>
            <w:noWrap/>
            <w:vAlign w:val="bottom"/>
            <w:hideMark/>
          </w:tcPr>
          <w:p w14:paraId="56B486B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125,520</w:t>
            </w:r>
          </w:p>
        </w:tc>
        <w:tc>
          <w:tcPr>
            <w:tcW w:w="1311" w:type="dxa"/>
            <w:tcBorders>
              <w:top w:val="nil"/>
              <w:left w:val="nil"/>
              <w:bottom w:val="single" w:sz="4" w:space="0" w:color="auto"/>
              <w:right w:val="single" w:sz="4" w:space="0" w:color="auto"/>
            </w:tcBorders>
            <w:noWrap/>
            <w:vAlign w:val="bottom"/>
            <w:hideMark/>
          </w:tcPr>
          <w:p w14:paraId="66A0ABB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2.91</w:t>
            </w:r>
          </w:p>
        </w:tc>
        <w:tc>
          <w:tcPr>
            <w:tcW w:w="1376" w:type="dxa"/>
            <w:tcBorders>
              <w:top w:val="nil"/>
              <w:left w:val="nil"/>
              <w:bottom w:val="single" w:sz="4" w:space="0" w:color="auto"/>
              <w:right w:val="single" w:sz="4" w:space="0" w:color="auto"/>
            </w:tcBorders>
            <w:noWrap/>
            <w:vAlign w:val="bottom"/>
            <w:hideMark/>
          </w:tcPr>
          <w:p w14:paraId="3CE85CC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295,200</w:t>
            </w:r>
          </w:p>
        </w:tc>
        <w:tc>
          <w:tcPr>
            <w:tcW w:w="1311" w:type="dxa"/>
            <w:tcBorders>
              <w:top w:val="nil"/>
              <w:left w:val="nil"/>
              <w:bottom w:val="single" w:sz="4" w:space="0" w:color="auto"/>
              <w:right w:val="single" w:sz="4" w:space="0" w:color="auto"/>
            </w:tcBorders>
            <w:noWrap/>
            <w:vAlign w:val="bottom"/>
            <w:hideMark/>
          </w:tcPr>
          <w:p w14:paraId="393C1B3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6.85</w:t>
            </w:r>
          </w:p>
        </w:tc>
      </w:tr>
      <w:tr w:rsidR="00220A2A" w:rsidRPr="00294D0D" w14:paraId="0A5A4FAE"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78798F1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Cheatham</w:t>
            </w:r>
          </w:p>
        </w:tc>
        <w:tc>
          <w:tcPr>
            <w:tcW w:w="1376" w:type="dxa"/>
            <w:tcBorders>
              <w:top w:val="nil"/>
              <w:left w:val="nil"/>
              <w:bottom w:val="single" w:sz="4" w:space="0" w:color="auto"/>
              <w:right w:val="single" w:sz="4" w:space="0" w:color="auto"/>
            </w:tcBorders>
            <w:noWrap/>
            <w:vAlign w:val="bottom"/>
            <w:hideMark/>
          </w:tcPr>
          <w:p w14:paraId="6A731C9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8,896</w:t>
            </w:r>
          </w:p>
        </w:tc>
        <w:tc>
          <w:tcPr>
            <w:tcW w:w="1311" w:type="dxa"/>
            <w:tcBorders>
              <w:top w:val="nil"/>
              <w:left w:val="nil"/>
              <w:bottom w:val="single" w:sz="4" w:space="0" w:color="auto"/>
              <w:right w:val="single" w:sz="4" w:space="0" w:color="auto"/>
            </w:tcBorders>
            <w:noWrap/>
            <w:vAlign w:val="bottom"/>
            <w:hideMark/>
          </w:tcPr>
          <w:p w14:paraId="5D1C2EA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2.16</w:t>
            </w:r>
          </w:p>
        </w:tc>
        <w:tc>
          <w:tcPr>
            <w:tcW w:w="1376" w:type="dxa"/>
            <w:tcBorders>
              <w:top w:val="nil"/>
              <w:left w:val="nil"/>
              <w:bottom w:val="single" w:sz="4" w:space="0" w:color="auto"/>
              <w:right w:val="single" w:sz="4" w:space="0" w:color="auto"/>
            </w:tcBorders>
            <w:noWrap/>
            <w:vAlign w:val="bottom"/>
            <w:hideMark/>
          </w:tcPr>
          <w:p w14:paraId="1D36DB8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8,896</w:t>
            </w:r>
          </w:p>
        </w:tc>
        <w:tc>
          <w:tcPr>
            <w:tcW w:w="1311" w:type="dxa"/>
            <w:tcBorders>
              <w:top w:val="nil"/>
              <w:left w:val="nil"/>
              <w:bottom w:val="single" w:sz="4" w:space="0" w:color="auto"/>
              <w:right w:val="single" w:sz="4" w:space="0" w:color="auto"/>
            </w:tcBorders>
            <w:noWrap/>
            <w:vAlign w:val="bottom"/>
            <w:hideMark/>
          </w:tcPr>
          <w:p w14:paraId="5C9033C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2.16</w:t>
            </w:r>
          </w:p>
        </w:tc>
        <w:tc>
          <w:tcPr>
            <w:tcW w:w="1376" w:type="dxa"/>
            <w:tcBorders>
              <w:top w:val="nil"/>
              <w:left w:val="nil"/>
              <w:bottom w:val="single" w:sz="4" w:space="0" w:color="auto"/>
              <w:right w:val="single" w:sz="4" w:space="0" w:color="auto"/>
            </w:tcBorders>
            <w:noWrap/>
            <w:vAlign w:val="bottom"/>
            <w:hideMark/>
          </w:tcPr>
          <w:p w14:paraId="231FA83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29,123</w:t>
            </w:r>
          </w:p>
        </w:tc>
        <w:tc>
          <w:tcPr>
            <w:tcW w:w="1311" w:type="dxa"/>
            <w:tcBorders>
              <w:top w:val="nil"/>
              <w:left w:val="nil"/>
              <w:bottom w:val="single" w:sz="4" w:space="0" w:color="auto"/>
              <w:right w:val="single" w:sz="4" w:space="0" w:color="auto"/>
            </w:tcBorders>
            <w:noWrap/>
            <w:vAlign w:val="bottom"/>
            <w:hideMark/>
          </w:tcPr>
          <w:p w14:paraId="108646E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7.08</w:t>
            </w:r>
          </w:p>
        </w:tc>
      </w:tr>
      <w:tr w:rsidR="00220A2A" w:rsidRPr="00294D0D" w14:paraId="6949CDC0"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45AF783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Chester</w:t>
            </w:r>
          </w:p>
        </w:tc>
        <w:tc>
          <w:tcPr>
            <w:tcW w:w="1376" w:type="dxa"/>
            <w:tcBorders>
              <w:top w:val="nil"/>
              <w:left w:val="nil"/>
              <w:bottom w:val="single" w:sz="4" w:space="0" w:color="auto"/>
              <w:right w:val="single" w:sz="4" w:space="0" w:color="auto"/>
            </w:tcBorders>
            <w:noWrap/>
            <w:vAlign w:val="bottom"/>
            <w:hideMark/>
          </w:tcPr>
          <w:p w14:paraId="77A2A93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2,044</w:t>
            </w:r>
          </w:p>
        </w:tc>
        <w:tc>
          <w:tcPr>
            <w:tcW w:w="1311" w:type="dxa"/>
            <w:tcBorders>
              <w:top w:val="nil"/>
              <w:left w:val="nil"/>
              <w:bottom w:val="single" w:sz="4" w:space="0" w:color="auto"/>
              <w:right w:val="single" w:sz="4" w:space="0" w:color="auto"/>
            </w:tcBorders>
            <w:noWrap/>
            <w:vAlign w:val="bottom"/>
            <w:hideMark/>
          </w:tcPr>
          <w:p w14:paraId="3641C24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0.11</w:t>
            </w:r>
          </w:p>
        </w:tc>
        <w:tc>
          <w:tcPr>
            <w:tcW w:w="1376" w:type="dxa"/>
            <w:tcBorders>
              <w:top w:val="nil"/>
              <w:left w:val="nil"/>
              <w:bottom w:val="single" w:sz="4" w:space="0" w:color="auto"/>
              <w:right w:val="single" w:sz="4" w:space="0" w:color="auto"/>
            </w:tcBorders>
            <w:noWrap/>
            <w:vAlign w:val="bottom"/>
            <w:hideMark/>
          </w:tcPr>
          <w:p w14:paraId="13C5D80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2,044</w:t>
            </w:r>
          </w:p>
        </w:tc>
        <w:tc>
          <w:tcPr>
            <w:tcW w:w="1311" w:type="dxa"/>
            <w:tcBorders>
              <w:top w:val="nil"/>
              <w:left w:val="nil"/>
              <w:bottom w:val="single" w:sz="4" w:space="0" w:color="auto"/>
              <w:right w:val="single" w:sz="4" w:space="0" w:color="auto"/>
            </w:tcBorders>
            <w:noWrap/>
            <w:vAlign w:val="bottom"/>
            <w:hideMark/>
          </w:tcPr>
          <w:p w14:paraId="27FE83E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0.11</w:t>
            </w:r>
          </w:p>
        </w:tc>
        <w:tc>
          <w:tcPr>
            <w:tcW w:w="1376" w:type="dxa"/>
            <w:tcBorders>
              <w:top w:val="nil"/>
              <w:left w:val="nil"/>
              <w:bottom w:val="single" w:sz="4" w:space="0" w:color="auto"/>
              <w:right w:val="single" w:sz="4" w:space="0" w:color="auto"/>
            </w:tcBorders>
            <w:noWrap/>
            <w:vAlign w:val="bottom"/>
            <w:hideMark/>
          </w:tcPr>
          <w:p w14:paraId="6A160CB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200,579</w:t>
            </w:r>
          </w:p>
        </w:tc>
        <w:tc>
          <w:tcPr>
            <w:tcW w:w="1311" w:type="dxa"/>
            <w:tcBorders>
              <w:top w:val="nil"/>
              <w:left w:val="nil"/>
              <w:bottom w:val="single" w:sz="4" w:space="0" w:color="auto"/>
              <w:right w:val="single" w:sz="4" w:space="0" w:color="auto"/>
            </w:tcBorders>
            <w:noWrap/>
            <w:vAlign w:val="bottom"/>
            <w:hideMark/>
          </w:tcPr>
          <w:p w14:paraId="6AF2378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10.34</w:t>
            </w:r>
          </w:p>
        </w:tc>
      </w:tr>
      <w:tr w:rsidR="00220A2A" w:rsidRPr="00294D0D" w14:paraId="2090C22E"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4F671B2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Claiborne</w:t>
            </w:r>
          </w:p>
        </w:tc>
        <w:tc>
          <w:tcPr>
            <w:tcW w:w="1376" w:type="dxa"/>
            <w:tcBorders>
              <w:top w:val="nil"/>
              <w:left w:val="nil"/>
              <w:bottom w:val="single" w:sz="4" w:space="0" w:color="auto"/>
              <w:right w:val="single" w:sz="4" w:space="0" w:color="auto"/>
            </w:tcBorders>
            <w:noWrap/>
            <w:vAlign w:val="bottom"/>
            <w:hideMark/>
          </w:tcPr>
          <w:p w14:paraId="4188E62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3,154</w:t>
            </w:r>
          </w:p>
        </w:tc>
        <w:tc>
          <w:tcPr>
            <w:tcW w:w="1311" w:type="dxa"/>
            <w:tcBorders>
              <w:top w:val="nil"/>
              <w:left w:val="nil"/>
              <w:bottom w:val="single" w:sz="4" w:space="0" w:color="auto"/>
              <w:right w:val="single" w:sz="4" w:space="0" w:color="auto"/>
            </w:tcBorders>
            <w:noWrap/>
            <w:vAlign w:val="bottom"/>
            <w:hideMark/>
          </w:tcPr>
          <w:p w14:paraId="3BF166B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7.43</w:t>
            </w:r>
          </w:p>
        </w:tc>
        <w:tc>
          <w:tcPr>
            <w:tcW w:w="1376" w:type="dxa"/>
            <w:tcBorders>
              <w:top w:val="nil"/>
              <w:left w:val="nil"/>
              <w:bottom w:val="single" w:sz="4" w:space="0" w:color="auto"/>
              <w:right w:val="single" w:sz="4" w:space="0" w:color="auto"/>
            </w:tcBorders>
            <w:noWrap/>
            <w:vAlign w:val="bottom"/>
            <w:hideMark/>
          </w:tcPr>
          <w:p w14:paraId="36FE557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3,154</w:t>
            </w:r>
          </w:p>
        </w:tc>
        <w:tc>
          <w:tcPr>
            <w:tcW w:w="1311" w:type="dxa"/>
            <w:tcBorders>
              <w:top w:val="nil"/>
              <w:left w:val="nil"/>
              <w:bottom w:val="single" w:sz="4" w:space="0" w:color="auto"/>
              <w:right w:val="single" w:sz="4" w:space="0" w:color="auto"/>
            </w:tcBorders>
            <w:noWrap/>
            <w:vAlign w:val="bottom"/>
            <w:hideMark/>
          </w:tcPr>
          <w:p w14:paraId="5620BD8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7.43</w:t>
            </w:r>
          </w:p>
        </w:tc>
        <w:tc>
          <w:tcPr>
            <w:tcW w:w="1376" w:type="dxa"/>
            <w:tcBorders>
              <w:top w:val="nil"/>
              <w:left w:val="nil"/>
              <w:bottom w:val="single" w:sz="4" w:space="0" w:color="auto"/>
              <w:right w:val="single" w:sz="4" w:space="0" w:color="auto"/>
            </w:tcBorders>
            <w:noWrap/>
            <w:vAlign w:val="bottom"/>
            <w:hideMark/>
          </w:tcPr>
          <w:p w14:paraId="41137F9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7,479</w:t>
            </w:r>
          </w:p>
        </w:tc>
        <w:tc>
          <w:tcPr>
            <w:tcW w:w="1311" w:type="dxa"/>
            <w:tcBorders>
              <w:top w:val="nil"/>
              <w:left w:val="nil"/>
              <w:bottom w:val="single" w:sz="4" w:space="0" w:color="auto"/>
              <w:right w:val="single" w:sz="4" w:space="0" w:color="auto"/>
            </w:tcBorders>
            <w:noWrap/>
            <w:vAlign w:val="bottom"/>
            <w:hideMark/>
          </w:tcPr>
          <w:p w14:paraId="2413A43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17.63</w:t>
            </w:r>
          </w:p>
        </w:tc>
      </w:tr>
      <w:tr w:rsidR="00220A2A" w:rsidRPr="00294D0D" w14:paraId="577BC66D"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6C76288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Clay</w:t>
            </w:r>
          </w:p>
        </w:tc>
        <w:tc>
          <w:tcPr>
            <w:tcW w:w="1376" w:type="dxa"/>
            <w:tcBorders>
              <w:top w:val="nil"/>
              <w:left w:val="nil"/>
              <w:bottom w:val="single" w:sz="4" w:space="0" w:color="auto"/>
              <w:right w:val="single" w:sz="4" w:space="0" w:color="auto"/>
            </w:tcBorders>
            <w:noWrap/>
            <w:vAlign w:val="bottom"/>
            <w:hideMark/>
          </w:tcPr>
          <w:p w14:paraId="0BFD269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12,215</w:t>
            </w:r>
          </w:p>
        </w:tc>
        <w:tc>
          <w:tcPr>
            <w:tcW w:w="1311" w:type="dxa"/>
            <w:tcBorders>
              <w:top w:val="nil"/>
              <w:left w:val="nil"/>
              <w:bottom w:val="single" w:sz="4" w:space="0" w:color="auto"/>
              <w:right w:val="single" w:sz="4" w:space="0" w:color="auto"/>
            </w:tcBorders>
            <w:noWrap/>
            <w:vAlign w:val="bottom"/>
            <w:hideMark/>
          </w:tcPr>
          <w:p w14:paraId="09BD87F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8.88</w:t>
            </w:r>
          </w:p>
        </w:tc>
        <w:tc>
          <w:tcPr>
            <w:tcW w:w="1376" w:type="dxa"/>
            <w:tcBorders>
              <w:top w:val="nil"/>
              <w:left w:val="nil"/>
              <w:bottom w:val="single" w:sz="4" w:space="0" w:color="auto"/>
              <w:right w:val="single" w:sz="4" w:space="0" w:color="auto"/>
            </w:tcBorders>
            <w:noWrap/>
            <w:vAlign w:val="bottom"/>
            <w:hideMark/>
          </w:tcPr>
          <w:p w14:paraId="471672F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12,215</w:t>
            </w:r>
          </w:p>
        </w:tc>
        <w:tc>
          <w:tcPr>
            <w:tcW w:w="1311" w:type="dxa"/>
            <w:tcBorders>
              <w:top w:val="nil"/>
              <w:left w:val="nil"/>
              <w:bottom w:val="single" w:sz="4" w:space="0" w:color="auto"/>
              <w:right w:val="single" w:sz="4" w:space="0" w:color="auto"/>
            </w:tcBorders>
            <w:noWrap/>
            <w:vAlign w:val="bottom"/>
            <w:hideMark/>
          </w:tcPr>
          <w:p w14:paraId="43452BD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8.88</w:t>
            </w:r>
          </w:p>
        </w:tc>
        <w:tc>
          <w:tcPr>
            <w:tcW w:w="1376" w:type="dxa"/>
            <w:tcBorders>
              <w:top w:val="nil"/>
              <w:left w:val="nil"/>
              <w:bottom w:val="single" w:sz="4" w:space="0" w:color="auto"/>
              <w:right w:val="single" w:sz="4" w:space="0" w:color="auto"/>
            </w:tcBorders>
            <w:noWrap/>
            <w:vAlign w:val="bottom"/>
            <w:hideMark/>
          </w:tcPr>
          <w:p w14:paraId="4FAFED9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22,473</w:t>
            </w:r>
          </w:p>
        </w:tc>
        <w:tc>
          <w:tcPr>
            <w:tcW w:w="1311" w:type="dxa"/>
            <w:tcBorders>
              <w:top w:val="nil"/>
              <w:left w:val="nil"/>
              <w:bottom w:val="single" w:sz="4" w:space="0" w:color="auto"/>
              <w:right w:val="single" w:sz="4" w:space="0" w:color="auto"/>
            </w:tcBorders>
            <w:noWrap/>
            <w:vAlign w:val="bottom"/>
            <w:hideMark/>
          </w:tcPr>
          <w:p w14:paraId="2B397CF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16.34</w:t>
            </w:r>
          </w:p>
        </w:tc>
      </w:tr>
      <w:tr w:rsidR="00220A2A" w:rsidRPr="00294D0D" w14:paraId="2DE343F4"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4278345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Cocke</w:t>
            </w:r>
          </w:p>
        </w:tc>
        <w:tc>
          <w:tcPr>
            <w:tcW w:w="1376" w:type="dxa"/>
            <w:tcBorders>
              <w:top w:val="nil"/>
              <w:left w:val="nil"/>
              <w:bottom w:val="single" w:sz="4" w:space="0" w:color="auto"/>
              <w:right w:val="single" w:sz="4" w:space="0" w:color="auto"/>
            </w:tcBorders>
            <w:noWrap/>
            <w:vAlign w:val="bottom"/>
            <w:hideMark/>
          </w:tcPr>
          <w:p w14:paraId="187DBBC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19,137</w:t>
            </w:r>
          </w:p>
        </w:tc>
        <w:tc>
          <w:tcPr>
            <w:tcW w:w="1311" w:type="dxa"/>
            <w:tcBorders>
              <w:top w:val="nil"/>
              <w:left w:val="nil"/>
              <w:bottom w:val="single" w:sz="4" w:space="0" w:color="auto"/>
              <w:right w:val="single" w:sz="4" w:space="0" w:color="auto"/>
            </w:tcBorders>
            <w:noWrap/>
            <w:vAlign w:val="bottom"/>
            <w:hideMark/>
          </w:tcPr>
          <w:p w14:paraId="2A99EC5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7.06</w:t>
            </w:r>
          </w:p>
        </w:tc>
        <w:tc>
          <w:tcPr>
            <w:tcW w:w="1376" w:type="dxa"/>
            <w:tcBorders>
              <w:top w:val="nil"/>
              <w:left w:val="nil"/>
              <w:bottom w:val="single" w:sz="4" w:space="0" w:color="auto"/>
              <w:right w:val="single" w:sz="4" w:space="0" w:color="auto"/>
            </w:tcBorders>
            <w:noWrap/>
            <w:vAlign w:val="bottom"/>
            <w:hideMark/>
          </w:tcPr>
          <w:p w14:paraId="6E0D2CD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38,895</w:t>
            </w:r>
          </w:p>
        </w:tc>
        <w:tc>
          <w:tcPr>
            <w:tcW w:w="1311" w:type="dxa"/>
            <w:tcBorders>
              <w:top w:val="nil"/>
              <w:left w:val="nil"/>
              <w:bottom w:val="single" w:sz="4" w:space="0" w:color="auto"/>
              <w:right w:val="single" w:sz="4" w:space="0" w:color="auto"/>
            </w:tcBorders>
            <w:noWrap/>
            <w:vAlign w:val="bottom"/>
            <w:hideMark/>
          </w:tcPr>
          <w:p w14:paraId="0A7DD60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14.36</w:t>
            </w:r>
          </w:p>
        </w:tc>
        <w:tc>
          <w:tcPr>
            <w:tcW w:w="1376" w:type="dxa"/>
            <w:tcBorders>
              <w:top w:val="nil"/>
              <w:left w:val="nil"/>
              <w:bottom w:val="single" w:sz="4" w:space="0" w:color="auto"/>
              <w:right w:val="single" w:sz="4" w:space="0" w:color="auto"/>
            </w:tcBorders>
            <w:noWrap/>
            <w:vAlign w:val="bottom"/>
            <w:hideMark/>
          </w:tcPr>
          <w:p w14:paraId="18896F2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38,895</w:t>
            </w:r>
          </w:p>
        </w:tc>
        <w:tc>
          <w:tcPr>
            <w:tcW w:w="1311" w:type="dxa"/>
            <w:tcBorders>
              <w:top w:val="nil"/>
              <w:left w:val="nil"/>
              <w:bottom w:val="single" w:sz="4" w:space="0" w:color="auto"/>
              <w:right w:val="single" w:sz="4" w:space="0" w:color="auto"/>
            </w:tcBorders>
            <w:noWrap/>
            <w:vAlign w:val="bottom"/>
            <w:hideMark/>
          </w:tcPr>
          <w:p w14:paraId="6B79775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14.36</w:t>
            </w:r>
          </w:p>
        </w:tc>
      </w:tr>
      <w:tr w:rsidR="00220A2A" w:rsidRPr="00294D0D" w14:paraId="639C82DB"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02B2C64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Coffee</w:t>
            </w:r>
          </w:p>
        </w:tc>
        <w:tc>
          <w:tcPr>
            <w:tcW w:w="1376" w:type="dxa"/>
            <w:tcBorders>
              <w:top w:val="nil"/>
              <w:left w:val="nil"/>
              <w:bottom w:val="single" w:sz="4" w:space="0" w:color="auto"/>
              <w:right w:val="single" w:sz="4" w:space="0" w:color="auto"/>
            </w:tcBorders>
            <w:noWrap/>
            <w:vAlign w:val="bottom"/>
            <w:hideMark/>
          </w:tcPr>
          <w:p w14:paraId="1F6D551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20,445</w:t>
            </w:r>
          </w:p>
        </w:tc>
        <w:tc>
          <w:tcPr>
            <w:tcW w:w="1311" w:type="dxa"/>
            <w:tcBorders>
              <w:top w:val="nil"/>
              <w:left w:val="nil"/>
              <w:bottom w:val="single" w:sz="4" w:space="0" w:color="auto"/>
              <w:right w:val="single" w:sz="4" w:space="0" w:color="auto"/>
            </w:tcBorders>
            <w:noWrap/>
            <w:vAlign w:val="bottom"/>
            <w:hideMark/>
          </w:tcPr>
          <w:p w14:paraId="4065BE7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0.47</w:t>
            </w:r>
          </w:p>
        </w:tc>
        <w:tc>
          <w:tcPr>
            <w:tcW w:w="1376" w:type="dxa"/>
            <w:tcBorders>
              <w:top w:val="nil"/>
              <w:left w:val="nil"/>
              <w:bottom w:val="single" w:sz="4" w:space="0" w:color="auto"/>
              <w:right w:val="single" w:sz="4" w:space="0" w:color="auto"/>
            </w:tcBorders>
            <w:noWrap/>
            <w:vAlign w:val="bottom"/>
            <w:hideMark/>
          </w:tcPr>
          <w:p w14:paraId="1A483EF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20,445</w:t>
            </w:r>
          </w:p>
        </w:tc>
        <w:tc>
          <w:tcPr>
            <w:tcW w:w="1311" w:type="dxa"/>
            <w:tcBorders>
              <w:top w:val="nil"/>
              <w:left w:val="nil"/>
              <w:bottom w:val="single" w:sz="4" w:space="0" w:color="auto"/>
              <w:right w:val="single" w:sz="4" w:space="0" w:color="auto"/>
            </w:tcBorders>
            <w:noWrap/>
            <w:vAlign w:val="bottom"/>
            <w:hideMark/>
          </w:tcPr>
          <w:p w14:paraId="60A5110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0.47</w:t>
            </w:r>
          </w:p>
        </w:tc>
        <w:tc>
          <w:tcPr>
            <w:tcW w:w="1376" w:type="dxa"/>
            <w:tcBorders>
              <w:top w:val="nil"/>
              <w:left w:val="nil"/>
              <w:bottom w:val="single" w:sz="4" w:space="0" w:color="auto"/>
              <w:right w:val="single" w:sz="4" w:space="0" w:color="auto"/>
            </w:tcBorders>
            <w:noWrap/>
            <w:vAlign w:val="bottom"/>
            <w:hideMark/>
          </w:tcPr>
          <w:p w14:paraId="378B1E5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404,668</w:t>
            </w:r>
          </w:p>
        </w:tc>
        <w:tc>
          <w:tcPr>
            <w:tcW w:w="1311" w:type="dxa"/>
            <w:tcBorders>
              <w:top w:val="nil"/>
              <w:left w:val="nil"/>
              <w:bottom w:val="single" w:sz="4" w:space="0" w:color="auto"/>
              <w:right w:val="single" w:sz="4" w:space="0" w:color="auto"/>
            </w:tcBorders>
            <w:noWrap/>
            <w:vAlign w:val="bottom"/>
            <w:hideMark/>
          </w:tcPr>
          <w:p w14:paraId="6F17156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9.23</w:t>
            </w:r>
          </w:p>
        </w:tc>
      </w:tr>
      <w:tr w:rsidR="00220A2A" w:rsidRPr="00294D0D" w14:paraId="2FADB5E2"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0654EA3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Crockett</w:t>
            </w:r>
          </w:p>
        </w:tc>
        <w:tc>
          <w:tcPr>
            <w:tcW w:w="1376" w:type="dxa"/>
            <w:tcBorders>
              <w:top w:val="nil"/>
              <w:left w:val="nil"/>
              <w:bottom w:val="single" w:sz="4" w:space="0" w:color="auto"/>
              <w:right w:val="single" w:sz="4" w:space="0" w:color="auto"/>
            </w:tcBorders>
            <w:noWrap/>
            <w:vAlign w:val="bottom"/>
            <w:hideMark/>
          </w:tcPr>
          <w:p w14:paraId="02A9437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142,035</w:t>
            </w:r>
          </w:p>
        </w:tc>
        <w:tc>
          <w:tcPr>
            <w:tcW w:w="1311" w:type="dxa"/>
            <w:tcBorders>
              <w:top w:val="nil"/>
              <w:left w:val="nil"/>
              <w:bottom w:val="single" w:sz="4" w:space="0" w:color="auto"/>
              <w:right w:val="single" w:sz="4" w:space="0" w:color="auto"/>
            </w:tcBorders>
            <w:noWrap/>
            <w:vAlign w:val="bottom"/>
            <w:hideMark/>
          </w:tcPr>
          <w:p w14:paraId="328D70F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2.09</w:t>
            </w:r>
          </w:p>
        </w:tc>
        <w:tc>
          <w:tcPr>
            <w:tcW w:w="1376" w:type="dxa"/>
            <w:tcBorders>
              <w:top w:val="nil"/>
              <w:left w:val="nil"/>
              <w:bottom w:val="single" w:sz="4" w:space="0" w:color="auto"/>
              <w:right w:val="single" w:sz="4" w:space="0" w:color="auto"/>
            </w:tcBorders>
            <w:noWrap/>
            <w:vAlign w:val="bottom"/>
            <w:hideMark/>
          </w:tcPr>
          <w:p w14:paraId="7733739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182,466</w:t>
            </w:r>
          </w:p>
        </w:tc>
        <w:tc>
          <w:tcPr>
            <w:tcW w:w="1311" w:type="dxa"/>
            <w:tcBorders>
              <w:top w:val="nil"/>
              <w:left w:val="nil"/>
              <w:bottom w:val="single" w:sz="4" w:space="0" w:color="auto"/>
              <w:right w:val="single" w:sz="4" w:space="0" w:color="auto"/>
            </w:tcBorders>
            <w:noWrap/>
            <w:vAlign w:val="bottom"/>
            <w:hideMark/>
          </w:tcPr>
          <w:p w14:paraId="0BE58F9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2.68</w:t>
            </w:r>
          </w:p>
        </w:tc>
        <w:tc>
          <w:tcPr>
            <w:tcW w:w="1376" w:type="dxa"/>
            <w:tcBorders>
              <w:top w:val="nil"/>
              <w:left w:val="nil"/>
              <w:bottom w:val="single" w:sz="4" w:space="0" w:color="auto"/>
              <w:right w:val="single" w:sz="4" w:space="0" w:color="auto"/>
            </w:tcBorders>
            <w:noWrap/>
            <w:vAlign w:val="bottom"/>
            <w:hideMark/>
          </w:tcPr>
          <w:p w14:paraId="00C26EE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508,786</w:t>
            </w:r>
          </w:p>
        </w:tc>
        <w:tc>
          <w:tcPr>
            <w:tcW w:w="1311" w:type="dxa"/>
            <w:tcBorders>
              <w:top w:val="nil"/>
              <w:left w:val="nil"/>
              <w:bottom w:val="single" w:sz="4" w:space="0" w:color="auto"/>
              <w:right w:val="single" w:sz="4" w:space="0" w:color="auto"/>
            </w:tcBorders>
            <w:noWrap/>
            <w:vAlign w:val="bottom"/>
            <w:hideMark/>
          </w:tcPr>
          <w:p w14:paraId="3E25154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7.48</w:t>
            </w:r>
          </w:p>
        </w:tc>
      </w:tr>
      <w:tr w:rsidR="00220A2A" w:rsidRPr="00294D0D" w14:paraId="69C62840"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36277EC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Decatur</w:t>
            </w:r>
          </w:p>
        </w:tc>
        <w:tc>
          <w:tcPr>
            <w:tcW w:w="1376" w:type="dxa"/>
            <w:tcBorders>
              <w:top w:val="nil"/>
              <w:left w:val="nil"/>
              <w:bottom w:val="single" w:sz="4" w:space="0" w:color="auto"/>
              <w:right w:val="single" w:sz="4" w:space="0" w:color="auto"/>
            </w:tcBorders>
            <w:noWrap/>
            <w:vAlign w:val="bottom"/>
            <w:hideMark/>
          </w:tcPr>
          <w:p w14:paraId="2437BD2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36,698</w:t>
            </w:r>
          </w:p>
        </w:tc>
        <w:tc>
          <w:tcPr>
            <w:tcW w:w="1311" w:type="dxa"/>
            <w:tcBorders>
              <w:top w:val="nil"/>
              <w:left w:val="nil"/>
              <w:bottom w:val="single" w:sz="4" w:space="0" w:color="auto"/>
              <w:right w:val="single" w:sz="4" w:space="0" w:color="auto"/>
            </w:tcBorders>
            <w:noWrap/>
            <w:vAlign w:val="bottom"/>
            <w:hideMark/>
          </w:tcPr>
          <w:p w14:paraId="095FB29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3.68</w:t>
            </w:r>
          </w:p>
        </w:tc>
        <w:tc>
          <w:tcPr>
            <w:tcW w:w="1376" w:type="dxa"/>
            <w:tcBorders>
              <w:top w:val="nil"/>
              <w:left w:val="nil"/>
              <w:bottom w:val="single" w:sz="4" w:space="0" w:color="auto"/>
              <w:right w:val="single" w:sz="4" w:space="0" w:color="auto"/>
            </w:tcBorders>
            <w:noWrap/>
            <w:vAlign w:val="bottom"/>
            <w:hideMark/>
          </w:tcPr>
          <w:p w14:paraId="3752502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36,852</w:t>
            </w:r>
          </w:p>
        </w:tc>
        <w:tc>
          <w:tcPr>
            <w:tcW w:w="1311" w:type="dxa"/>
            <w:tcBorders>
              <w:top w:val="nil"/>
              <w:left w:val="nil"/>
              <w:bottom w:val="single" w:sz="4" w:space="0" w:color="auto"/>
              <w:right w:val="single" w:sz="4" w:space="0" w:color="auto"/>
            </w:tcBorders>
            <w:noWrap/>
            <w:vAlign w:val="bottom"/>
            <w:hideMark/>
          </w:tcPr>
          <w:p w14:paraId="6BD8A13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3.70</w:t>
            </w:r>
          </w:p>
        </w:tc>
        <w:tc>
          <w:tcPr>
            <w:tcW w:w="1376" w:type="dxa"/>
            <w:tcBorders>
              <w:top w:val="nil"/>
              <w:left w:val="nil"/>
              <w:bottom w:val="single" w:sz="4" w:space="0" w:color="auto"/>
              <w:right w:val="single" w:sz="4" w:space="0" w:color="auto"/>
            </w:tcBorders>
            <w:noWrap/>
            <w:vAlign w:val="bottom"/>
            <w:hideMark/>
          </w:tcPr>
          <w:p w14:paraId="70AE4AD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76,102</w:t>
            </w:r>
          </w:p>
        </w:tc>
        <w:tc>
          <w:tcPr>
            <w:tcW w:w="1311" w:type="dxa"/>
            <w:tcBorders>
              <w:top w:val="nil"/>
              <w:left w:val="nil"/>
              <w:bottom w:val="single" w:sz="4" w:space="0" w:color="auto"/>
              <w:right w:val="single" w:sz="4" w:space="0" w:color="auto"/>
            </w:tcBorders>
            <w:noWrap/>
            <w:vAlign w:val="bottom"/>
            <w:hideMark/>
          </w:tcPr>
          <w:p w14:paraId="697933D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7.63</w:t>
            </w:r>
          </w:p>
        </w:tc>
      </w:tr>
      <w:tr w:rsidR="00220A2A" w:rsidRPr="00294D0D" w14:paraId="2C602EF7"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7203101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DeKalb</w:t>
            </w:r>
          </w:p>
        </w:tc>
        <w:tc>
          <w:tcPr>
            <w:tcW w:w="1376" w:type="dxa"/>
            <w:tcBorders>
              <w:top w:val="nil"/>
              <w:left w:val="nil"/>
              <w:bottom w:val="single" w:sz="4" w:space="0" w:color="auto"/>
              <w:right w:val="single" w:sz="4" w:space="0" w:color="auto"/>
            </w:tcBorders>
            <w:noWrap/>
            <w:vAlign w:val="bottom"/>
            <w:hideMark/>
          </w:tcPr>
          <w:p w14:paraId="7A8D315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43,768</w:t>
            </w:r>
          </w:p>
        </w:tc>
        <w:tc>
          <w:tcPr>
            <w:tcW w:w="1311" w:type="dxa"/>
            <w:tcBorders>
              <w:top w:val="nil"/>
              <w:left w:val="nil"/>
              <w:bottom w:val="single" w:sz="4" w:space="0" w:color="auto"/>
              <w:right w:val="single" w:sz="4" w:space="0" w:color="auto"/>
            </w:tcBorders>
            <w:noWrap/>
            <w:vAlign w:val="bottom"/>
            <w:hideMark/>
          </w:tcPr>
          <w:p w14:paraId="15AA177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3.90</w:t>
            </w:r>
          </w:p>
        </w:tc>
        <w:tc>
          <w:tcPr>
            <w:tcW w:w="1376" w:type="dxa"/>
            <w:tcBorders>
              <w:top w:val="nil"/>
              <w:left w:val="nil"/>
              <w:bottom w:val="single" w:sz="4" w:space="0" w:color="auto"/>
              <w:right w:val="single" w:sz="4" w:space="0" w:color="auto"/>
            </w:tcBorders>
            <w:noWrap/>
            <w:vAlign w:val="bottom"/>
            <w:hideMark/>
          </w:tcPr>
          <w:p w14:paraId="39521F3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43,768</w:t>
            </w:r>
          </w:p>
        </w:tc>
        <w:tc>
          <w:tcPr>
            <w:tcW w:w="1311" w:type="dxa"/>
            <w:tcBorders>
              <w:top w:val="nil"/>
              <w:left w:val="nil"/>
              <w:bottom w:val="single" w:sz="4" w:space="0" w:color="auto"/>
              <w:right w:val="single" w:sz="4" w:space="0" w:color="auto"/>
            </w:tcBorders>
            <w:noWrap/>
            <w:vAlign w:val="bottom"/>
            <w:hideMark/>
          </w:tcPr>
          <w:p w14:paraId="1E857B8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3.90</w:t>
            </w:r>
          </w:p>
        </w:tc>
        <w:tc>
          <w:tcPr>
            <w:tcW w:w="1376" w:type="dxa"/>
            <w:tcBorders>
              <w:top w:val="nil"/>
              <w:left w:val="nil"/>
              <w:bottom w:val="single" w:sz="4" w:space="0" w:color="auto"/>
              <w:right w:val="single" w:sz="4" w:space="0" w:color="auto"/>
            </w:tcBorders>
            <w:noWrap/>
            <w:vAlign w:val="bottom"/>
            <w:hideMark/>
          </w:tcPr>
          <w:p w14:paraId="01E069A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150,997</w:t>
            </w:r>
          </w:p>
        </w:tc>
        <w:tc>
          <w:tcPr>
            <w:tcW w:w="1311" w:type="dxa"/>
            <w:tcBorders>
              <w:top w:val="nil"/>
              <w:left w:val="nil"/>
              <w:bottom w:val="single" w:sz="4" w:space="0" w:color="auto"/>
              <w:right w:val="single" w:sz="4" w:space="0" w:color="auto"/>
            </w:tcBorders>
            <w:noWrap/>
            <w:vAlign w:val="bottom"/>
            <w:hideMark/>
          </w:tcPr>
          <w:p w14:paraId="1942A27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13.47</w:t>
            </w:r>
          </w:p>
        </w:tc>
      </w:tr>
      <w:tr w:rsidR="00220A2A" w:rsidRPr="00294D0D" w14:paraId="27A18189"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00F681E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Dickson</w:t>
            </w:r>
          </w:p>
        </w:tc>
        <w:tc>
          <w:tcPr>
            <w:tcW w:w="1376" w:type="dxa"/>
            <w:tcBorders>
              <w:top w:val="nil"/>
              <w:left w:val="nil"/>
              <w:bottom w:val="single" w:sz="4" w:space="0" w:color="auto"/>
              <w:right w:val="single" w:sz="4" w:space="0" w:color="auto"/>
            </w:tcBorders>
            <w:noWrap/>
            <w:vAlign w:val="bottom"/>
            <w:hideMark/>
          </w:tcPr>
          <w:p w14:paraId="0BE1B83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5,879</w:t>
            </w:r>
          </w:p>
        </w:tc>
        <w:tc>
          <w:tcPr>
            <w:tcW w:w="1311" w:type="dxa"/>
            <w:tcBorders>
              <w:top w:val="nil"/>
              <w:left w:val="nil"/>
              <w:bottom w:val="single" w:sz="4" w:space="0" w:color="auto"/>
              <w:right w:val="single" w:sz="4" w:space="0" w:color="auto"/>
            </w:tcBorders>
            <w:noWrap/>
            <w:vAlign w:val="bottom"/>
            <w:hideMark/>
          </w:tcPr>
          <w:p w14:paraId="6D65964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2.97</w:t>
            </w:r>
          </w:p>
        </w:tc>
        <w:tc>
          <w:tcPr>
            <w:tcW w:w="1376" w:type="dxa"/>
            <w:tcBorders>
              <w:top w:val="nil"/>
              <w:left w:val="nil"/>
              <w:bottom w:val="single" w:sz="4" w:space="0" w:color="auto"/>
              <w:right w:val="single" w:sz="4" w:space="0" w:color="auto"/>
            </w:tcBorders>
            <w:noWrap/>
            <w:vAlign w:val="bottom"/>
            <w:hideMark/>
          </w:tcPr>
          <w:p w14:paraId="6D44491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5,879</w:t>
            </w:r>
          </w:p>
        </w:tc>
        <w:tc>
          <w:tcPr>
            <w:tcW w:w="1311" w:type="dxa"/>
            <w:tcBorders>
              <w:top w:val="nil"/>
              <w:left w:val="nil"/>
              <w:bottom w:val="single" w:sz="4" w:space="0" w:color="auto"/>
              <w:right w:val="single" w:sz="4" w:space="0" w:color="auto"/>
            </w:tcBorders>
            <w:noWrap/>
            <w:vAlign w:val="bottom"/>
            <w:hideMark/>
          </w:tcPr>
          <w:p w14:paraId="6FB537F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2.97</w:t>
            </w:r>
          </w:p>
        </w:tc>
        <w:tc>
          <w:tcPr>
            <w:tcW w:w="1376" w:type="dxa"/>
            <w:tcBorders>
              <w:top w:val="nil"/>
              <w:left w:val="nil"/>
              <w:bottom w:val="single" w:sz="4" w:space="0" w:color="auto"/>
              <w:right w:val="single" w:sz="4" w:space="0" w:color="auto"/>
            </w:tcBorders>
            <w:noWrap/>
            <w:vAlign w:val="bottom"/>
            <w:hideMark/>
          </w:tcPr>
          <w:p w14:paraId="16320B7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13,679</w:t>
            </w:r>
          </w:p>
        </w:tc>
        <w:tc>
          <w:tcPr>
            <w:tcW w:w="1311" w:type="dxa"/>
            <w:tcBorders>
              <w:top w:val="nil"/>
              <w:left w:val="nil"/>
              <w:bottom w:val="single" w:sz="4" w:space="0" w:color="auto"/>
              <w:right w:val="single" w:sz="4" w:space="0" w:color="auto"/>
            </w:tcBorders>
            <w:noWrap/>
            <w:vAlign w:val="bottom"/>
            <w:hideMark/>
          </w:tcPr>
          <w:p w14:paraId="18EF191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6.90</w:t>
            </w:r>
          </w:p>
        </w:tc>
      </w:tr>
      <w:tr w:rsidR="00220A2A" w:rsidRPr="00294D0D" w14:paraId="0C894379"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79F32ED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Dyer</w:t>
            </w:r>
          </w:p>
        </w:tc>
        <w:tc>
          <w:tcPr>
            <w:tcW w:w="1376" w:type="dxa"/>
            <w:tcBorders>
              <w:top w:val="nil"/>
              <w:left w:val="nil"/>
              <w:bottom w:val="single" w:sz="4" w:space="0" w:color="auto"/>
              <w:right w:val="single" w:sz="4" w:space="0" w:color="auto"/>
            </w:tcBorders>
            <w:noWrap/>
            <w:vAlign w:val="bottom"/>
            <w:hideMark/>
          </w:tcPr>
          <w:p w14:paraId="015A138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180,768</w:t>
            </w:r>
          </w:p>
        </w:tc>
        <w:tc>
          <w:tcPr>
            <w:tcW w:w="1311" w:type="dxa"/>
            <w:tcBorders>
              <w:top w:val="nil"/>
              <w:left w:val="nil"/>
              <w:bottom w:val="single" w:sz="4" w:space="0" w:color="auto"/>
              <w:right w:val="single" w:sz="4" w:space="0" w:color="auto"/>
            </w:tcBorders>
            <w:noWrap/>
            <w:vAlign w:val="bottom"/>
            <w:hideMark/>
          </w:tcPr>
          <w:p w14:paraId="77AB045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1.15</w:t>
            </w:r>
          </w:p>
        </w:tc>
        <w:tc>
          <w:tcPr>
            <w:tcW w:w="1376" w:type="dxa"/>
            <w:tcBorders>
              <w:top w:val="nil"/>
              <w:left w:val="nil"/>
              <w:bottom w:val="single" w:sz="4" w:space="0" w:color="auto"/>
              <w:right w:val="single" w:sz="4" w:space="0" w:color="auto"/>
            </w:tcBorders>
            <w:noWrap/>
            <w:vAlign w:val="bottom"/>
            <w:hideMark/>
          </w:tcPr>
          <w:p w14:paraId="76D18A1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250,108</w:t>
            </w:r>
          </w:p>
        </w:tc>
        <w:tc>
          <w:tcPr>
            <w:tcW w:w="1311" w:type="dxa"/>
            <w:tcBorders>
              <w:top w:val="nil"/>
              <w:left w:val="nil"/>
              <w:bottom w:val="single" w:sz="4" w:space="0" w:color="auto"/>
              <w:right w:val="single" w:sz="4" w:space="0" w:color="auto"/>
            </w:tcBorders>
            <w:noWrap/>
            <w:vAlign w:val="bottom"/>
            <w:hideMark/>
          </w:tcPr>
          <w:p w14:paraId="5FAA901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1.59</w:t>
            </w:r>
          </w:p>
        </w:tc>
        <w:tc>
          <w:tcPr>
            <w:tcW w:w="1376" w:type="dxa"/>
            <w:tcBorders>
              <w:top w:val="nil"/>
              <w:left w:val="nil"/>
              <w:bottom w:val="single" w:sz="4" w:space="0" w:color="auto"/>
              <w:right w:val="single" w:sz="4" w:space="0" w:color="auto"/>
            </w:tcBorders>
            <w:noWrap/>
            <w:vAlign w:val="bottom"/>
            <w:hideMark/>
          </w:tcPr>
          <w:p w14:paraId="2D67453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868,219</w:t>
            </w:r>
          </w:p>
        </w:tc>
        <w:tc>
          <w:tcPr>
            <w:tcW w:w="1311" w:type="dxa"/>
            <w:tcBorders>
              <w:top w:val="nil"/>
              <w:left w:val="nil"/>
              <w:bottom w:val="single" w:sz="4" w:space="0" w:color="auto"/>
              <w:right w:val="single" w:sz="4" w:space="0" w:color="auto"/>
            </w:tcBorders>
            <w:noWrap/>
            <w:vAlign w:val="bottom"/>
            <w:hideMark/>
          </w:tcPr>
          <w:p w14:paraId="6DD7D81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5.53</w:t>
            </w:r>
          </w:p>
        </w:tc>
      </w:tr>
      <w:tr w:rsidR="00220A2A" w:rsidRPr="00294D0D" w14:paraId="1D3CDC20"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08EE221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Fayette</w:t>
            </w:r>
          </w:p>
        </w:tc>
        <w:tc>
          <w:tcPr>
            <w:tcW w:w="1376" w:type="dxa"/>
            <w:tcBorders>
              <w:top w:val="nil"/>
              <w:left w:val="nil"/>
              <w:bottom w:val="single" w:sz="4" w:space="0" w:color="auto"/>
              <w:right w:val="single" w:sz="4" w:space="0" w:color="auto"/>
            </w:tcBorders>
            <w:noWrap/>
            <w:vAlign w:val="bottom"/>
            <w:hideMark/>
          </w:tcPr>
          <w:p w14:paraId="329EC1D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308,560</w:t>
            </w:r>
          </w:p>
        </w:tc>
        <w:tc>
          <w:tcPr>
            <w:tcW w:w="1311" w:type="dxa"/>
            <w:tcBorders>
              <w:top w:val="nil"/>
              <w:left w:val="nil"/>
              <w:bottom w:val="single" w:sz="4" w:space="0" w:color="auto"/>
              <w:right w:val="single" w:sz="4" w:space="0" w:color="auto"/>
            </w:tcBorders>
            <w:noWrap/>
            <w:vAlign w:val="bottom"/>
            <w:hideMark/>
          </w:tcPr>
          <w:p w14:paraId="0F7F4E1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4.64</w:t>
            </w:r>
          </w:p>
        </w:tc>
        <w:tc>
          <w:tcPr>
            <w:tcW w:w="1376" w:type="dxa"/>
            <w:tcBorders>
              <w:top w:val="nil"/>
              <w:left w:val="nil"/>
              <w:bottom w:val="single" w:sz="4" w:space="0" w:color="auto"/>
              <w:right w:val="single" w:sz="4" w:space="0" w:color="auto"/>
            </w:tcBorders>
            <w:noWrap/>
            <w:vAlign w:val="bottom"/>
            <w:hideMark/>
          </w:tcPr>
          <w:p w14:paraId="21E495C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308,560</w:t>
            </w:r>
          </w:p>
        </w:tc>
        <w:tc>
          <w:tcPr>
            <w:tcW w:w="1311" w:type="dxa"/>
            <w:tcBorders>
              <w:top w:val="nil"/>
              <w:left w:val="nil"/>
              <w:bottom w:val="single" w:sz="4" w:space="0" w:color="auto"/>
              <w:right w:val="single" w:sz="4" w:space="0" w:color="auto"/>
            </w:tcBorders>
            <w:noWrap/>
            <w:vAlign w:val="bottom"/>
            <w:hideMark/>
          </w:tcPr>
          <w:p w14:paraId="5953256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4.64</w:t>
            </w:r>
          </w:p>
        </w:tc>
        <w:tc>
          <w:tcPr>
            <w:tcW w:w="1376" w:type="dxa"/>
            <w:tcBorders>
              <w:top w:val="nil"/>
              <w:left w:val="nil"/>
              <w:bottom w:val="single" w:sz="4" w:space="0" w:color="auto"/>
              <w:right w:val="single" w:sz="4" w:space="0" w:color="auto"/>
            </w:tcBorders>
            <w:noWrap/>
            <w:vAlign w:val="bottom"/>
            <w:hideMark/>
          </w:tcPr>
          <w:p w14:paraId="65CE8AA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570,290</w:t>
            </w:r>
          </w:p>
        </w:tc>
        <w:tc>
          <w:tcPr>
            <w:tcW w:w="1311" w:type="dxa"/>
            <w:tcBorders>
              <w:top w:val="nil"/>
              <w:left w:val="nil"/>
              <w:bottom w:val="single" w:sz="4" w:space="0" w:color="auto"/>
              <w:right w:val="single" w:sz="4" w:space="0" w:color="auto"/>
            </w:tcBorders>
            <w:noWrap/>
            <w:vAlign w:val="bottom"/>
            <w:hideMark/>
          </w:tcPr>
          <w:p w14:paraId="3FAAF9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8.58</w:t>
            </w:r>
          </w:p>
        </w:tc>
      </w:tr>
      <w:tr w:rsidR="00220A2A" w:rsidRPr="00294D0D" w14:paraId="620CA602"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42D57E2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Fentress</w:t>
            </w:r>
          </w:p>
        </w:tc>
        <w:tc>
          <w:tcPr>
            <w:tcW w:w="1376" w:type="dxa"/>
            <w:tcBorders>
              <w:top w:val="nil"/>
              <w:left w:val="nil"/>
              <w:bottom w:val="single" w:sz="4" w:space="0" w:color="auto"/>
              <w:right w:val="single" w:sz="4" w:space="0" w:color="auto"/>
            </w:tcBorders>
            <w:noWrap/>
            <w:vAlign w:val="bottom"/>
            <w:hideMark/>
          </w:tcPr>
          <w:p w14:paraId="1354B54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9,089</w:t>
            </w:r>
          </w:p>
        </w:tc>
        <w:tc>
          <w:tcPr>
            <w:tcW w:w="1311" w:type="dxa"/>
            <w:tcBorders>
              <w:top w:val="nil"/>
              <w:left w:val="nil"/>
              <w:bottom w:val="single" w:sz="4" w:space="0" w:color="auto"/>
              <w:right w:val="single" w:sz="4" w:space="0" w:color="auto"/>
            </w:tcBorders>
            <w:noWrap/>
            <w:vAlign w:val="bottom"/>
            <w:hideMark/>
          </w:tcPr>
          <w:p w14:paraId="33BAE68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7.88</w:t>
            </w:r>
          </w:p>
        </w:tc>
        <w:tc>
          <w:tcPr>
            <w:tcW w:w="1376" w:type="dxa"/>
            <w:tcBorders>
              <w:top w:val="nil"/>
              <w:left w:val="nil"/>
              <w:bottom w:val="single" w:sz="4" w:space="0" w:color="auto"/>
              <w:right w:val="single" w:sz="4" w:space="0" w:color="auto"/>
            </w:tcBorders>
            <w:noWrap/>
            <w:vAlign w:val="bottom"/>
            <w:hideMark/>
          </w:tcPr>
          <w:p w14:paraId="242A369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11,984</w:t>
            </w:r>
          </w:p>
        </w:tc>
        <w:tc>
          <w:tcPr>
            <w:tcW w:w="1311" w:type="dxa"/>
            <w:tcBorders>
              <w:top w:val="nil"/>
              <w:left w:val="nil"/>
              <w:bottom w:val="single" w:sz="4" w:space="0" w:color="auto"/>
              <w:right w:val="single" w:sz="4" w:space="0" w:color="auto"/>
            </w:tcBorders>
            <w:noWrap/>
            <w:vAlign w:val="bottom"/>
            <w:hideMark/>
          </w:tcPr>
          <w:p w14:paraId="027DE4A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10.39</w:t>
            </w:r>
          </w:p>
        </w:tc>
        <w:tc>
          <w:tcPr>
            <w:tcW w:w="1376" w:type="dxa"/>
            <w:tcBorders>
              <w:top w:val="nil"/>
              <w:left w:val="nil"/>
              <w:bottom w:val="single" w:sz="4" w:space="0" w:color="auto"/>
              <w:right w:val="single" w:sz="4" w:space="0" w:color="auto"/>
            </w:tcBorders>
            <w:noWrap/>
            <w:vAlign w:val="bottom"/>
            <w:hideMark/>
          </w:tcPr>
          <w:p w14:paraId="32B9965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21,841</w:t>
            </w:r>
          </w:p>
        </w:tc>
        <w:tc>
          <w:tcPr>
            <w:tcW w:w="1311" w:type="dxa"/>
            <w:tcBorders>
              <w:top w:val="nil"/>
              <w:left w:val="nil"/>
              <w:bottom w:val="single" w:sz="4" w:space="0" w:color="auto"/>
              <w:right w:val="single" w:sz="4" w:space="0" w:color="auto"/>
            </w:tcBorders>
            <w:noWrap/>
            <w:vAlign w:val="bottom"/>
            <w:hideMark/>
          </w:tcPr>
          <w:p w14:paraId="14C8450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18.93</w:t>
            </w:r>
          </w:p>
        </w:tc>
      </w:tr>
      <w:tr w:rsidR="00220A2A" w:rsidRPr="00294D0D" w14:paraId="0DE8309E"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1A4988B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Franklin</w:t>
            </w:r>
          </w:p>
        </w:tc>
        <w:tc>
          <w:tcPr>
            <w:tcW w:w="1376" w:type="dxa"/>
            <w:tcBorders>
              <w:top w:val="nil"/>
              <w:left w:val="nil"/>
              <w:bottom w:val="single" w:sz="4" w:space="0" w:color="auto"/>
              <w:right w:val="single" w:sz="4" w:space="0" w:color="auto"/>
            </w:tcBorders>
            <w:noWrap/>
            <w:vAlign w:val="bottom"/>
            <w:hideMark/>
          </w:tcPr>
          <w:p w14:paraId="120EED9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9,314</w:t>
            </w:r>
          </w:p>
        </w:tc>
        <w:tc>
          <w:tcPr>
            <w:tcW w:w="1311" w:type="dxa"/>
            <w:tcBorders>
              <w:top w:val="nil"/>
              <w:left w:val="nil"/>
              <w:bottom w:val="single" w:sz="4" w:space="0" w:color="auto"/>
              <w:right w:val="single" w:sz="4" w:space="0" w:color="auto"/>
            </w:tcBorders>
            <w:noWrap/>
            <w:vAlign w:val="bottom"/>
            <w:hideMark/>
          </w:tcPr>
          <w:p w14:paraId="61BC644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0.26</w:t>
            </w:r>
          </w:p>
        </w:tc>
        <w:tc>
          <w:tcPr>
            <w:tcW w:w="1376" w:type="dxa"/>
            <w:tcBorders>
              <w:top w:val="nil"/>
              <w:left w:val="nil"/>
              <w:bottom w:val="single" w:sz="4" w:space="0" w:color="auto"/>
              <w:right w:val="single" w:sz="4" w:space="0" w:color="auto"/>
            </w:tcBorders>
            <w:noWrap/>
            <w:vAlign w:val="bottom"/>
            <w:hideMark/>
          </w:tcPr>
          <w:p w14:paraId="136110F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9,314</w:t>
            </w:r>
          </w:p>
        </w:tc>
        <w:tc>
          <w:tcPr>
            <w:tcW w:w="1311" w:type="dxa"/>
            <w:tcBorders>
              <w:top w:val="nil"/>
              <w:left w:val="nil"/>
              <w:bottom w:val="single" w:sz="4" w:space="0" w:color="auto"/>
              <w:right w:val="single" w:sz="4" w:space="0" w:color="auto"/>
            </w:tcBorders>
            <w:noWrap/>
            <w:vAlign w:val="bottom"/>
            <w:hideMark/>
          </w:tcPr>
          <w:p w14:paraId="0DD51E5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0.26</w:t>
            </w:r>
          </w:p>
        </w:tc>
        <w:tc>
          <w:tcPr>
            <w:tcW w:w="1376" w:type="dxa"/>
            <w:tcBorders>
              <w:top w:val="nil"/>
              <w:left w:val="nil"/>
              <w:bottom w:val="single" w:sz="4" w:space="0" w:color="auto"/>
              <w:right w:val="single" w:sz="4" w:space="0" w:color="auto"/>
            </w:tcBorders>
            <w:noWrap/>
            <w:vAlign w:val="bottom"/>
            <w:hideMark/>
          </w:tcPr>
          <w:p w14:paraId="43F9A91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251,096</w:t>
            </w:r>
          </w:p>
        </w:tc>
        <w:tc>
          <w:tcPr>
            <w:tcW w:w="1311" w:type="dxa"/>
            <w:tcBorders>
              <w:top w:val="nil"/>
              <w:left w:val="nil"/>
              <w:bottom w:val="single" w:sz="4" w:space="0" w:color="auto"/>
              <w:right w:val="single" w:sz="4" w:space="0" w:color="auto"/>
            </w:tcBorders>
            <w:noWrap/>
            <w:vAlign w:val="bottom"/>
            <w:hideMark/>
          </w:tcPr>
          <w:p w14:paraId="5BD823F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6.97</w:t>
            </w:r>
          </w:p>
        </w:tc>
      </w:tr>
      <w:tr w:rsidR="00220A2A" w:rsidRPr="00294D0D" w14:paraId="4EA43E25"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1F9DE33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Gibson</w:t>
            </w:r>
          </w:p>
        </w:tc>
        <w:tc>
          <w:tcPr>
            <w:tcW w:w="1376" w:type="dxa"/>
            <w:tcBorders>
              <w:top w:val="nil"/>
              <w:left w:val="nil"/>
              <w:bottom w:val="single" w:sz="4" w:space="0" w:color="auto"/>
              <w:right w:val="single" w:sz="4" w:space="0" w:color="auto"/>
            </w:tcBorders>
            <w:noWrap/>
            <w:vAlign w:val="bottom"/>
            <w:hideMark/>
          </w:tcPr>
          <w:p w14:paraId="0723335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204,203</w:t>
            </w:r>
          </w:p>
        </w:tc>
        <w:tc>
          <w:tcPr>
            <w:tcW w:w="1311" w:type="dxa"/>
            <w:tcBorders>
              <w:top w:val="nil"/>
              <w:left w:val="nil"/>
              <w:bottom w:val="single" w:sz="4" w:space="0" w:color="auto"/>
              <w:right w:val="single" w:sz="4" w:space="0" w:color="auto"/>
            </w:tcBorders>
            <w:noWrap/>
            <w:vAlign w:val="bottom"/>
            <w:hideMark/>
          </w:tcPr>
          <w:p w14:paraId="6C7643F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1.50</w:t>
            </w:r>
          </w:p>
        </w:tc>
        <w:tc>
          <w:tcPr>
            <w:tcW w:w="1376" w:type="dxa"/>
            <w:tcBorders>
              <w:top w:val="nil"/>
              <w:left w:val="nil"/>
              <w:bottom w:val="single" w:sz="4" w:space="0" w:color="auto"/>
              <w:right w:val="single" w:sz="4" w:space="0" w:color="auto"/>
            </w:tcBorders>
            <w:noWrap/>
            <w:vAlign w:val="bottom"/>
            <w:hideMark/>
          </w:tcPr>
          <w:p w14:paraId="101A11A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287,697</w:t>
            </w:r>
          </w:p>
        </w:tc>
        <w:tc>
          <w:tcPr>
            <w:tcW w:w="1311" w:type="dxa"/>
            <w:tcBorders>
              <w:top w:val="nil"/>
              <w:left w:val="nil"/>
              <w:bottom w:val="single" w:sz="4" w:space="0" w:color="auto"/>
              <w:right w:val="single" w:sz="4" w:space="0" w:color="auto"/>
            </w:tcBorders>
            <w:noWrap/>
            <w:vAlign w:val="bottom"/>
            <w:hideMark/>
          </w:tcPr>
          <w:p w14:paraId="5324130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2.11</w:t>
            </w:r>
          </w:p>
        </w:tc>
        <w:tc>
          <w:tcPr>
            <w:tcW w:w="1376" w:type="dxa"/>
            <w:tcBorders>
              <w:top w:val="nil"/>
              <w:left w:val="nil"/>
              <w:bottom w:val="single" w:sz="4" w:space="0" w:color="auto"/>
              <w:right w:val="single" w:sz="4" w:space="0" w:color="auto"/>
            </w:tcBorders>
            <w:noWrap/>
            <w:vAlign w:val="bottom"/>
            <w:hideMark/>
          </w:tcPr>
          <w:p w14:paraId="29FBBC5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1,158,414</w:t>
            </w:r>
          </w:p>
        </w:tc>
        <w:tc>
          <w:tcPr>
            <w:tcW w:w="1311" w:type="dxa"/>
            <w:tcBorders>
              <w:top w:val="nil"/>
              <w:left w:val="nil"/>
              <w:bottom w:val="single" w:sz="4" w:space="0" w:color="auto"/>
              <w:right w:val="single" w:sz="4" w:space="0" w:color="auto"/>
            </w:tcBorders>
            <w:noWrap/>
            <w:vAlign w:val="bottom"/>
            <w:hideMark/>
          </w:tcPr>
          <w:p w14:paraId="3974BDD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8.49</w:t>
            </w:r>
          </w:p>
        </w:tc>
      </w:tr>
      <w:tr w:rsidR="00220A2A" w:rsidRPr="00294D0D" w14:paraId="7EEA25FC"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0DF0E52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Giles</w:t>
            </w:r>
          </w:p>
        </w:tc>
        <w:tc>
          <w:tcPr>
            <w:tcW w:w="1376" w:type="dxa"/>
            <w:tcBorders>
              <w:top w:val="nil"/>
              <w:left w:val="nil"/>
              <w:bottom w:val="single" w:sz="4" w:space="0" w:color="auto"/>
              <w:right w:val="single" w:sz="4" w:space="0" w:color="auto"/>
            </w:tcBorders>
            <w:noWrap/>
            <w:vAlign w:val="bottom"/>
            <w:hideMark/>
          </w:tcPr>
          <w:p w14:paraId="6D93456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36,985</w:t>
            </w:r>
          </w:p>
        </w:tc>
        <w:tc>
          <w:tcPr>
            <w:tcW w:w="1311" w:type="dxa"/>
            <w:tcBorders>
              <w:top w:val="nil"/>
              <w:left w:val="nil"/>
              <w:bottom w:val="single" w:sz="4" w:space="0" w:color="auto"/>
              <w:right w:val="single" w:sz="4" w:space="0" w:color="auto"/>
            </w:tcBorders>
            <w:noWrap/>
            <w:vAlign w:val="bottom"/>
            <w:hideMark/>
          </w:tcPr>
          <w:p w14:paraId="45DB855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2.02</w:t>
            </w:r>
          </w:p>
        </w:tc>
        <w:tc>
          <w:tcPr>
            <w:tcW w:w="1376" w:type="dxa"/>
            <w:tcBorders>
              <w:top w:val="nil"/>
              <w:left w:val="nil"/>
              <w:bottom w:val="single" w:sz="4" w:space="0" w:color="auto"/>
              <w:right w:val="single" w:sz="4" w:space="0" w:color="auto"/>
            </w:tcBorders>
            <w:noWrap/>
            <w:vAlign w:val="bottom"/>
            <w:hideMark/>
          </w:tcPr>
          <w:p w14:paraId="1198637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36,985</w:t>
            </w:r>
          </w:p>
        </w:tc>
        <w:tc>
          <w:tcPr>
            <w:tcW w:w="1311" w:type="dxa"/>
            <w:tcBorders>
              <w:top w:val="nil"/>
              <w:left w:val="nil"/>
              <w:bottom w:val="single" w:sz="4" w:space="0" w:color="auto"/>
              <w:right w:val="single" w:sz="4" w:space="0" w:color="auto"/>
            </w:tcBorders>
            <w:noWrap/>
            <w:vAlign w:val="bottom"/>
            <w:hideMark/>
          </w:tcPr>
          <w:p w14:paraId="1E2C401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2.02</w:t>
            </w:r>
          </w:p>
        </w:tc>
        <w:tc>
          <w:tcPr>
            <w:tcW w:w="1376" w:type="dxa"/>
            <w:tcBorders>
              <w:top w:val="nil"/>
              <w:left w:val="nil"/>
              <w:bottom w:val="single" w:sz="4" w:space="0" w:color="auto"/>
              <w:right w:val="single" w:sz="4" w:space="0" w:color="auto"/>
            </w:tcBorders>
            <w:noWrap/>
            <w:vAlign w:val="bottom"/>
            <w:hideMark/>
          </w:tcPr>
          <w:p w14:paraId="22A3A23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88,654</w:t>
            </w:r>
          </w:p>
        </w:tc>
        <w:tc>
          <w:tcPr>
            <w:tcW w:w="1311" w:type="dxa"/>
            <w:tcBorders>
              <w:top w:val="nil"/>
              <w:left w:val="nil"/>
              <w:bottom w:val="single" w:sz="4" w:space="0" w:color="auto"/>
              <w:right w:val="single" w:sz="4" w:space="0" w:color="auto"/>
            </w:tcBorders>
            <w:noWrap/>
            <w:vAlign w:val="bottom"/>
            <w:hideMark/>
          </w:tcPr>
          <w:p w14:paraId="7A9345D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4.84</w:t>
            </w:r>
          </w:p>
        </w:tc>
      </w:tr>
      <w:tr w:rsidR="00220A2A" w:rsidRPr="00294D0D" w14:paraId="5EFE2922"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77C0244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Greene</w:t>
            </w:r>
          </w:p>
        </w:tc>
        <w:tc>
          <w:tcPr>
            <w:tcW w:w="1376" w:type="dxa"/>
            <w:tcBorders>
              <w:top w:val="nil"/>
              <w:left w:val="nil"/>
              <w:bottom w:val="single" w:sz="4" w:space="0" w:color="auto"/>
              <w:right w:val="single" w:sz="4" w:space="0" w:color="auto"/>
            </w:tcBorders>
            <w:noWrap/>
            <w:vAlign w:val="bottom"/>
            <w:hideMark/>
          </w:tcPr>
          <w:p w14:paraId="213C17F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58,624</w:t>
            </w:r>
          </w:p>
        </w:tc>
        <w:tc>
          <w:tcPr>
            <w:tcW w:w="1311" w:type="dxa"/>
            <w:tcBorders>
              <w:top w:val="nil"/>
              <w:left w:val="nil"/>
              <w:bottom w:val="single" w:sz="4" w:space="0" w:color="auto"/>
              <w:right w:val="single" w:sz="4" w:space="0" w:color="auto"/>
            </w:tcBorders>
            <w:noWrap/>
            <w:vAlign w:val="bottom"/>
            <w:hideMark/>
          </w:tcPr>
          <w:p w14:paraId="196F97A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9.82</w:t>
            </w:r>
          </w:p>
        </w:tc>
        <w:tc>
          <w:tcPr>
            <w:tcW w:w="1376" w:type="dxa"/>
            <w:tcBorders>
              <w:top w:val="nil"/>
              <w:left w:val="nil"/>
              <w:bottom w:val="single" w:sz="4" w:space="0" w:color="auto"/>
              <w:right w:val="single" w:sz="4" w:space="0" w:color="auto"/>
            </w:tcBorders>
            <w:noWrap/>
            <w:vAlign w:val="bottom"/>
            <w:hideMark/>
          </w:tcPr>
          <w:p w14:paraId="6918A08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99,642</w:t>
            </w:r>
          </w:p>
        </w:tc>
        <w:tc>
          <w:tcPr>
            <w:tcW w:w="1311" w:type="dxa"/>
            <w:tcBorders>
              <w:top w:val="nil"/>
              <w:left w:val="nil"/>
              <w:bottom w:val="single" w:sz="4" w:space="0" w:color="auto"/>
              <w:right w:val="single" w:sz="4" w:space="0" w:color="auto"/>
            </w:tcBorders>
            <w:noWrap/>
            <w:vAlign w:val="bottom"/>
            <w:hideMark/>
          </w:tcPr>
          <w:p w14:paraId="70D2445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16.69</w:t>
            </w:r>
          </w:p>
        </w:tc>
        <w:tc>
          <w:tcPr>
            <w:tcW w:w="1376" w:type="dxa"/>
            <w:tcBorders>
              <w:top w:val="nil"/>
              <w:left w:val="nil"/>
              <w:bottom w:val="single" w:sz="4" w:space="0" w:color="auto"/>
              <w:right w:val="single" w:sz="4" w:space="0" w:color="auto"/>
            </w:tcBorders>
            <w:noWrap/>
            <w:vAlign w:val="bottom"/>
            <w:hideMark/>
          </w:tcPr>
          <w:p w14:paraId="4D9572E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99,642</w:t>
            </w:r>
          </w:p>
        </w:tc>
        <w:tc>
          <w:tcPr>
            <w:tcW w:w="1311" w:type="dxa"/>
            <w:tcBorders>
              <w:top w:val="nil"/>
              <w:left w:val="nil"/>
              <w:bottom w:val="single" w:sz="4" w:space="0" w:color="auto"/>
              <w:right w:val="single" w:sz="4" w:space="0" w:color="auto"/>
            </w:tcBorders>
            <w:noWrap/>
            <w:vAlign w:val="bottom"/>
            <w:hideMark/>
          </w:tcPr>
          <w:p w14:paraId="7966274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16.69</w:t>
            </w:r>
          </w:p>
        </w:tc>
      </w:tr>
      <w:tr w:rsidR="00220A2A" w:rsidRPr="00294D0D" w14:paraId="43442ACC" w14:textId="77777777" w:rsidTr="009D2228">
        <w:trPr>
          <w:trHeight w:val="323"/>
        </w:trPr>
        <w:tc>
          <w:tcPr>
            <w:tcW w:w="1156" w:type="dxa"/>
            <w:tcBorders>
              <w:top w:val="nil"/>
              <w:left w:val="single" w:sz="4" w:space="0" w:color="auto"/>
              <w:bottom w:val="single" w:sz="4" w:space="0" w:color="auto"/>
              <w:right w:val="single" w:sz="4" w:space="0" w:color="auto"/>
            </w:tcBorders>
            <w:noWrap/>
            <w:vAlign w:val="bottom"/>
            <w:hideMark/>
          </w:tcPr>
          <w:p w14:paraId="577CE2E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Grundy</w:t>
            </w:r>
          </w:p>
        </w:tc>
        <w:tc>
          <w:tcPr>
            <w:tcW w:w="1376" w:type="dxa"/>
            <w:tcBorders>
              <w:top w:val="nil"/>
              <w:left w:val="nil"/>
              <w:bottom w:val="single" w:sz="4" w:space="0" w:color="auto"/>
              <w:right w:val="single" w:sz="4" w:space="0" w:color="auto"/>
            </w:tcBorders>
            <w:noWrap/>
            <w:vAlign w:val="bottom"/>
            <w:hideMark/>
          </w:tcPr>
          <w:p w14:paraId="6D18B04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7,123</w:t>
            </w:r>
          </w:p>
        </w:tc>
        <w:tc>
          <w:tcPr>
            <w:tcW w:w="1311" w:type="dxa"/>
            <w:tcBorders>
              <w:top w:val="nil"/>
              <w:left w:val="nil"/>
              <w:bottom w:val="single" w:sz="4" w:space="0" w:color="auto"/>
              <w:right w:val="single" w:sz="4" w:space="0" w:color="auto"/>
            </w:tcBorders>
            <w:noWrap/>
            <w:vAlign w:val="bottom"/>
            <w:hideMark/>
          </w:tcPr>
          <w:p w14:paraId="6730364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2.25</w:t>
            </w:r>
          </w:p>
        </w:tc>
        <w:tc>
          <w:tcPr>
            <w:tcW w:w="1376" w:type="dxa"/>
            <w:tcBorders>
              <w:top w:val="nil"/>
              <w:left w:val="nil"/>
              <w:bottom w:val="single" w:sz="4" w:space="0" w:color="auto"/>
              <w:right w:val="single" w:sz="4" w:space="0" w:color="auto"/>
            </w:tcBorders>
            <w:noWrap/>
            <w:vAlign w:val="bottom"/>
            <w:hideMark/>
          </w:tcPr>
          <w:p w14:paraId="3F9F974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7,123</w:t>
            </w:r>
          </w:p>
        </w:tc>
        <w:tc>
          <w:tcPr>
            <w:tcW w:w="1311" w:type="dxa"/>
            <w:tcBorders>
              <w:top w:val="nil"/>
              <w:left w:val="nil"/>
              <w:bottom w:val="single" w:sz="4" w:space="0" w:color="auto"/>
              <w:right w:val="single" w:sz="4" w:space="0" w:color="auto"/>
            </w:tcBorders>
            <w:noWrap/>
            <w:vAlign w:val="bottom"/>
            <w:hideMark/>
          </w:tcPr>
          <w:p w14:paraId="687AD22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2.25</w:t>
            </w:r>
          </w:p>
        </w:tc>
        <w:tc>
          <w:tcPr>
            <w:tcW w:w="1376" w:type="dxa"/>
            <w:tcBorders>
              <w:top w:val="nil"/>
              <w:left w:val="nil"/>
              <w:bottom w:val="single" w:sz="4" w:space="0" w:color="auto"/>
              <w:right w:val="single" w:sz="4" w:space="0" w:color="auto"/>
            </w:tcBorders>
            <w:noWrap/>
            <w:vAlign w:val="bottom"/>
            <w:hideMark/>
          </w:tcPr>
          <w:p w14:paraId="4ADC58A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30,404</w:t>
            </w:r>
          </w:p>
        </w:tc>
        <w:tc>
          <w:tcPr>
            <w:tcW w:w="1311" w:type="dxa"/>
            <w:tcBorders>
              <w:top w:val="nil"/>
              <w:left w:val="nil"/>
              <w:bottom w:val="single" w:sz="4" w:space="0" w:color="auto"/>
              <w:right w:val="single" w:sz="4" w:space="0" w:color="auto"/>
            </w:tcBorders>
            <w:noWrap/>
            <w:vAlign w:val="bottom"/>
            <w:hideMark/>
          </w:tcPr>
          <w:p w14:paraId="0242445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9.61</w:t>
            </w:r>
          </w:p>
        </w:tc>
      </w:tr>
    </w:tbl>
    <w:p w14:paraId="292ABD9D" w14:textId="77777777" w:rsidR="00220A2A" w:rsidRPr="00294D0D" w:rsidRDefault="00220A2A" w:rsidP="00515C58">
      <w:pPr>
        <w:rPr>
          <w:rFonts w:ascii="Times New Roman" w:hAnsi="Times New Roman" w:cs="Times New Roman"/>
        </w:rPr>
      </w:pPr>
    </w:p>
    <w:p w14:paraId="67B8F0EC" w14:textId="77777777" w:rsidR="00220A2A" w:rsidRPr="00294D0D" w:rsidRDefault="00220A2A" w:rsidP="00515C58">
      <w:pPr>
        <w:rPr>
          <w:rFonts w:ascii="Times New Roman" w:hAnsi="Times New Roman" w:cs="Times New Roman"/>
          <w:u w:val="single"/>
        </w:rPr>
      </w:pPr>
      <w:r w:rsidRPr="00294D0D">
        <w:rPr>
          <w:rFonts w:ascii="Times New Roman" w:hAnsi="Times New Roman" w:cs="Times New Roman"/>
          <w:i/>
          <w:iCs/>
        </w:rPr>
        <w:t xml:space="preserve">[Note: Scenario 1 refers to the Base model with no capacity/demand constraints, Scenario 2 refers to the Base model, and Scenario 3 refers to the price premium scenario] </w:t>
      </w:r>
    </w:p>
    <w:p w14:paraId="3CFF731D" w14:textId="77777777" w:rsidR="00220A2A" w:rsidRPr="00294D0D" w:rsidRDefault="00220A2A" w:rsidP="00515C58">
      <w:pPr>
        <w:rPr>
          <w:rFonts w:ascii="Times New Roman" w:hAnsi="Times New Roman" w:cs="Times New Roman"/>
        </w:rPr>
      </w:pPr>
    </w:p>
    <w:p w14:paraId="2EEFF029" w14:textId="77777777" w:rsidR="00220A2A" w:rsidRPr="00294D0D" w:rsidRDefault="00220A2A" w:rsidP="00515C58">
      <w:pPr>
        <w:rPr>
          <w:rFonts w:ascii="Times New Roman" w:hAnsi="Times New Roman" w:cs="Times New Roman"/>
        </w:rPr>
      </w:pPr>
    </w:p>
    <w:p w14:paraId="45DD1974" w14:textId="77777777" w:rsidR="00220A2A" w:rsidRPr="00294D0D" w:rsidRDefault="00220A2A" w:rsidP="00515C58">
      <w:pPr>
        <w:rPr>
          <w:rFonts w:ascii="Times New Roman" w:hAnsi="Times New Roman" w:cs="Times New Roman"/>
        </w:rPr>
      </w:pPr>
    </w:p>
    <w:p w14:paraId="4E2658B2" w14:textId="77777777" w:rsidR="00220A2A" w:rsidRPr="00294D0D" w:rsidRDefault="00220A2A" w:rsidP="00515C58">
      <w:pPr>
        <w:rPr>
          <w:rFonts w:ascii="Times New Roman" w:hAnsi="Times New Roman" w:cs="Times New Roman"/>
        </w:rPr>
      </w:pPr>
    </w:p>
    <w:p w14:paraId="30259189" w14:textId="77777777" w:rsidR="00220A2A" w:rsidRPr="00294D0D" w:rsidRDefault="00220A2A" w:rsidP="00515C58">
      <w:pPr>
        <w:rPr>
          <w:rFonts w:ascii="Times New Roman" w:hAnsi="Times New Roman" w:cs="Times New Roman"/>
        </w:rPr>
      </w:pPr>
    </w:p>
    <w:p w14:paraId="2C4D0BB0" w14:textId="77777777" w:rsidR="00220A2A" w:rsidRPr="00294D0D" w:rsidRDefault="00220A2A" w:rsidP="00515C58">
      <w:pPr>
        <w:rPr>
          <w:rFonts w:ascii="Times New Roman" w:hAnsi="Times New Roman" w:cs="Times New Roman"/>
        </w:rPr>
      </w:pPr>
      <w:r w:rsidRPr="00294D0D">
        <w:rPr>
          <w:rFonts w:ascii="Times New Roman" w:hAnsi="Times New Roman" w:cs="Times New Roman"/>
          <w:b/>
          <w:bCs/>
        </w:rPr>
        <w:t>Table 2.5 (Continued)</w:t>
      </w:r>
      <w:r w:rsidRPr="00294D0D">
        <w:rPr>
          <w:rFonts w:ascii="Times New Roman" w:hAnsi="Times New Roman" w:cs="Times New Roman"/>
        </w:rPr>
        <w:t xml:space="preserve"> Optimal Transportation Costs for Tennessee (Scenarios 1, 2, 3)</w:t>
      </w:r>
    </w:p>
    <w:p w14:paraId="6DEC3BFD" w14:textId="77777777" w:rsidR="00220A2A" w:rsidRPr="00294D0D" w:rsidRDefault="00220A2A" w:rsidP="00515C58">
      <w:pPr>
        <w:rPr>
          <w:rFonts w:ascii="Times New Roman" w:hAnsi="Times New Roman" w:cs="Times New Roman"/>
        </w:rPr>
      </w:pPr>
    </w:p>
    <w:tbl>
      <w:tblPr>
        <w:tblW w:w="9361" w:type="dxa"/>
        <w:tblLook w:val="04A0" w:firstRow="1" w:lastRow="0" w:firstColumn="1" w:lastColumn="0" w:noHBand="0" w:noVBand="1"/>
      </w:tblPr>
      <w:tblGrid>
        <w:gridCol w:w="1336"/>
        <w:gridCol w:w="1339"/>
        <w:gridCol w:w="1416"/>
        <w:gridCol w:w="1339"/>
        <w:gridCol w:w="1416"/>
        <w:gridCol w:w="1339"/>
        <w:gridCol w:w="1416"/>
      </w:tblGrid>
      <w:tr w:rsidR="00220A2A" w:rsidRPr="00294D0D" w14:paraId="79E0DA12" w14:textId="77777777" w:rsidTr="009D2228">
        <w:trPr>
          <w:trHeight w:val="320"/>
        </w:trPr>
        <w:tc>
          <w:tcPr>
            <w:tcW w:w="1210" w:type="dxa"/>
            <w:tcBorders>
              <w:top w:val="nil"/>
              <w:left w:val="nil"/>
              <w:bottom w:val="nil"/>
              <w:right w:val="nil"/>
            </w:tcBorders>
            <w:noWrap/>
            <w:vAlign w:val="bottom"/>
            <w:hideMark/>
          </w:tcPr>
          <w:p w14:paraId="22C62D64" w14:textId="77777777" w:rsidR="00220A2A" w:rsidRPr="00294D0D" w:rsidRDefault="00220A2A" w:rsidP="00515C58">
            <w:pPr>
              <w:rPr>
                <w:rFonts w:ascii="Times New Roman" w:hAnsi="Times New Roman" w:cs="Times New Roman"/>
              </w:rPr>
            </w:pPr>
          </w:p>
        </w:tc>
        <w:tc>
          <w:tcPr>
            <w:tcW w:w="2717"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7C80FA0"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1</w:t>
            </w:r>
          </w:p>
        </w:tc>
        <w:tc>
          <w:tcPr>
            <w:tcW w:w="2717"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410C2CBD"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2</w:t>
            </w:r>
          </w:p>
        </w:tc>
        <w:tc>
          <w:tcPr>
            <w:tcW w:w="2717"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0B1D30AB"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3</w:t>
            </w:r>
          </w:p>
        </w:tc>
      </w:tr>
      <w:tr w:rsidR="00220A2A" w:rsidRPr="00294D0D" w14:paraId="43A98B2D" w14:textId="77777777" w:rsidTr="009D2228">
        <w:trPr>
          <w:trHeight w:val="320"/>
        </w:trPr>
        <w:tc>
          <w:tcPr>
            <w:tcW w:w="121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21AEF75"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County</w:t>
            </w:r>
          </w:p>
        </w:tc>
        <w:tc>
          <w:tcPr>
            <w:tcW w:w="1339" w:type="dxa"/>
            <w:tcBorders>
              <w:top w:val="nil"/>
              <w:left w:val="nil"/>
              <w:bottom w:val="single" w:sz="4" w:space="0" w:color="auto"/>
              <w:right w:val="single" w:sz="4" w:space="0" w:color="auto"/>
            </w:tcBorders>
            <w:shd w:val="clear" w:color="000000" w:fill="D0D0D0"/>
            <w:noWrap/>
            <w:vAlign w:val="bottom"/>
            <w:hideMark/>
          </w:tcPr>
          <w:p w14:paraId="1E612C5B"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78" w:type="dxa"/>
            <w:tcBorders>
              <w:top w:val="nil"/>
              <w:left w:val="nil"/>
              <w:bottom w:val="single" w:sz="4" w:space="0" w:color="auto"/>
              <w:right w:val="single" w:sz="4" w:space="0" w:color="auto"/>
            </w:tcBorders>
            <w:shd w:val="clear" w:color="000000" w:fill="D0D0D0"/>
            <w:noWrap/>
            <w:vAlign w:val="bottom"/>
            <w:hideMark/>
          </w:tcPr>
          <w:p w14:paraId="10EF522A"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339" w:type="dxa"/>
            <w:tcBorders>
              <w:top w:val="nil"/>
              <w:left w:val="nil"/>
              <w:bottom w:val="single" w:sz="4" w:space="0" w:color="auto"/>
              <w:right w:val="single" w:sz="4" w:space="0" w:color="auto"/>
            </w:tcBorders>
            <w:shd w:val="clear" w:color="000000" w:fill="D0D0D0"/>
            <w:noWrap/>
            <w:vAlign w:val="bottom"/>
            <w:hideMark/>
          </w:tcPr>
          <w:p w14:paraId="482FC416"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78" w:type="dxa"/>
            <w:tcBorders>
              <w:top w:val="nil"/>
              <w:left w:val="nil"/>
              <w:bottom w:val="single" w:sz="4" w:space="0" w:color="auto"/>
              <w:right w:val="single" w:sz="4" w:space="0" w:color="auto"/>
            </w:tcBorders>
            <w:shd w:val="clear" w:color="000000" w:fill="D0D0D0"/>
            <w:noWrap/>
            <w:vAlign w:val="bottom"/>
            <w:hideMark/>
          </w:tcPr>
          <w:p w14:paraId="6B826DFC"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339" w:type="dxa"/>
            <w:tcBorders>
              <w:top w:val="nil"/>
              <w:left w:val="nil"/>
              <w:bottom w:val="single" w:sz="4" w:space="0" w:color="auto"/>
              <w:right w:val="single" w:sz="4" w:space="0" w:color="auto"/>
            </w:tcBorders>
            <w:shd w:val="clear" w:color="000000" w:fill="D0D0D0"/>
            <w:noWrap/>
            <w:vAlign w:val="bottom"/>
            <w:hideMark/>
          </w:tcPr>
          <w:p w14:paraId="05C24F44"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78" w:type="dxa"/>
            <w:tcBorders>
              <w:top w:val="nil"/>
              <w:left w:val="nil"/>
              <w:bottom w:val="single" w:sz="4" w:space="0" w:color="auto"/>
              <w:right w:val="single" w:sz="4" w:space="0" w:color="auto"/>
            </w:tcBorders>
            <w:shd w:val="clear" w:color="000000" w:fill="D0D0D0"/>
            <w:noWrap/>
            <w:vAlign w:val="bottom"/>
            <w:hideMark/>
          </w:tcPr>
          <w:p w14:paraId="0A679AC7"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r>
      <w:tr w:rsidR="00220A2A" w:rsidRPr="00294D0D" w14:paraId="1D26CCF5"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5A4D10B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Hamblen</w:t>
            </w:r>
          </w:p>
        </w:tc>
        <w:tc>
          <w:tcPr>
            <w:tcW w:w="1339" w:type="dxa"/>
            <w:tcBorders>
              <w:top w:val="nil"/>
              <w:left w:val="nil"/>
              <w:bottom w:val="single" w:sz="4" w:space="0" w:color="auto"/>
              <w:right w:val="single" w:sz="4" w:space="0" w:color="auto"/>
            </w:tcBorders>
            <w:noWrap/>
            <w:vAlign w:val="bottom"/>
            <w:hideMark/>
          </w:tcPr>
          <w:p w14:paraId="5988293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23,498</w:t>
            </w:r>
          </w:p>
        </w:tc>
        <w:tc>
          <w:tcPr>
            <w:tcW w:w="1378" w:type="dxa"/>
            <w:tcBorders>
              <w:top w:val="nil"/>
              <w:left w:val="nil"/>
              <w:bottom w:val="single" w:sz="4" w:space="0" w:color="auto"/>
              <w:right w:val="single" w:sz="4" w:space="0" w:color="auto"/>
            </w:tcBorders>
            <w:noWrap/>
            <w:vAlign w:val="bottom"/>
            <w:hideMark/>
          </w:tcPr>
          <w:p w14:paraId="57A29EF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7.30</w:t>
            </w:r>
          </w:p>
        </w:tc>
        <w:tc>
          <w:tcPr>
            <w:tcW w:w="1339" w:type="dxa"/>
            <w:tcBorders>
              <w:top w:val="nil"/>
              <w:left w:val="nil"/>
              <w:bottom w:val="single" w:sz="4" w:space="0" w:color="auto"/>
              <w:right w:val="single" w:sz="4" w:space="0" w:color="auto"/>
            </w:tcBorders>
            <w:noWrap/>
            <w:vAlign w:val="bottom"/>
            <w:hideMark/>
          </w:tcPr>
          <w:p w14:paraId="14B93E1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51,640</w:t>
            </w:r>
          </w:p>
        </w:tc>
        <w:tc>
          <w:tcPr>
            <w:tcW w:w="1378" w:type="dxa"/>
            <w:tcBorders>
              <w:top w:val="nil"/>
              <w:left w:val="nil"/>
              <w:bottom w:val="single" w:sz="4" w:space="0" w:color="auto"/>
              <w:right w:val="single" w:sz="4" w:space="0" w:color="auto"/>
            </w:tcBorders>
            <w:noWrap/>
            <w:vAlign w:val="bottom"/>
            <w:hideMark/>
          </w:tcPr>
          <w:p w14:paraId="2190332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16.05</w:t>
            </w:r>
          </w:p>
        </w:tc>
        <w:tc>
          <w:tcPr>
            <w:tcW w:w="1339" w:type="dxa"/>
            <w:tcBorders>
              <w:top w:val="nil"/>
              <w:left w:val="nil"/>
              <w:bottom w:val="single" w:sz="4" w:space="0" w:color="auto"/>
              <w:right w:val="single" w:sz="4" w:space="0" w:color="auto"/>
            </w:tcBorders>
            <w:noWrap/>
            <w:vAlign w:val="bottom"/>
            <w:hideMark/>
          </w:tcPr>
          <w:p w14:paraId="3407327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51,640</w:t>
            </w:r>
          </w:p>
        </w:tc>
        <w:tc>
          <w:tcPr>
            <w:tcW w:w="1378" w:type="dxa"/>
            <w:tcBorders>
              <w:top w:val="nil"/>
              <w:left w:val="nil"/>
              <w:bottom w:val="single" w:sz="4" w:space="0" w:color="auto"/>
              <w:right w:val="single" w:sz="4" w:space="0" w:color="auto"/>
            </w:tcBorders>
            <w:noWrap/>
            <w:vAlign w:val="bottom"/>
            <w:hideMark/>
          </w:tcPr>
          <w:p w14:paraId="1328BEA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16.05</w:t>
            </w:r>
          </w:p>
        </w:tc>
      </w:tr>
      <w:tr w:rsidR="00220A2A" w:rsidRPr="00294D0D" w14:paraId="0BC52FAE"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7491A6F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Hardeman</w:t>
            </w:r>
          </w:p>
        </w:tc>
        <w:tc>
          <w:tcPr>
            <w:tcW w:w="1339" w:type="dxa"/>
            <w:tcBorders>
              <w:top w:val="nil"/>
              <w:left w:val="nil"/>
              <w:bottom w:val="single" w:sz="4" w:space="0" w:color="auto"/>
              <w:right w:val="single" w:sz="4" w:space="0" w:color="auto"/>
            </w:tcBorders>
            <w:noWrap/>
            <w:vAlign w:val="bottom"/>
            <w:hideMark/>
          </w:tcPr>
          <w:p w14:paraId="12C0763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96,032</w:t>
            </w:r>
          </w:p>
        </w:tc>
        <w:tc>
          <w:tcPr>
            <w:tcW w:w="1378" w:type="dxa"/>
            <w:tcBorders>
              <w:top w:val="nil"/>
              <w:left w:val="nil"/>
              <w:bottom w:val="single" w:sz="4" w:space="0" w:color="auto"/>
              <w:right w:val="single" w:sz="4" w:space="0" w:color="auto"/>
            </w:tcBorders>
            <w:noWrap/>
            <w:vAlign w:val="bottom"/>
            <w:hideMark/>
          </w:tcPr>
          <w:p w14:paraId="7C8476F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2.75</w:t>
            </w:r>
          </w:p>
        </w:tc>
        <w:tc>
          <w:tcPr>
            <w:tcW w:w="1339" w:type="dxa"/>
            <w:tcBorders>
              <w:top w:val="nil"/>
              <w:left w:val="nil"/>
              <w:bottom w:val="single" w:sz="4" w:space="0" w:color="auto"/>
              <w:right w:val="single" w:sz="4" w:space="0" w:color="auto"/>
            </w:tcBorders>
            <w:noWrap/>
            <w:vAlign w:val="bottom"/>
            <w:hideMark/>
          </w:tcPr>
          <w:p w14:paraId="00D5EC0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234,956</w:t>
            </w:r>
          </w:p>
        </w:tc>
        <w:tc>
          <w:tcPr>
            <w:tcW w:w="1378" w:type="dxa"/>
            <w:tcBorders>
              <w:top w:val="nil"/>
              <w:left w:val="nil"/>
              <w:bottom w:val="single" w:sz="4" w:space="0" w:color="auto"/>
              <w:right w:val="single" w:sz="4" w:space="0" w:color="auto"/>
            </w:tcBorders>
            <w:noWrap/>
            <w:vAlign w:val="bottom"/>
            <w:hideMark/>
          </w:tcPr>
          <w:p w14:paraId="29CBB46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6.72</w:t>
            </w:r>
          </w:p>
        </w:tc>
        <w:tc>
          <w:tcPr>
            <w:tcW w:w="1339" w:type="dxa"/>
            <w:tcBorders>
              <w:top w:val="nil"/>
              <w:left w:val="nil"/>
              <w:bottom w:val="single" w:sz="4" w:space="0" w:color="auto"/>
              <w:right w:val="single" w:sz="4" w:space="0" w:color="auto"/>
            </w:tcBorders>
            <w:noWrap/>
            <w:vAlign w:val="bottom"/>
            <w:hideMark/>
          </w:tcPr>
          <w:p w14:paraId="06D4F60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372,628</w:t>
            </w:r>
          </w:p>
        </w:tc>
        <w:tc>
          <w:tcPr>
            <w:tcW w:w="1378" w:type="dxa"/>
            <w:tcBorders>
              <w:top w:val="nil"/>
              <w:left w:val="nil"/>
              <w:bottom w:val="single" w:sz="4" w:space="0" w:color="auto"/>
              <w:right w:val="single" w:sz="4" w:space="0" w:color="auto"/>
            </w:tcBorders>
            <w:noWrap/>
            <w:vAlign w:val="bottom"/>
            <w:hideMark/>
          </w:tcPr>
          <w:p w14:paraId="32EEBC9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10.66</w:t>
            </w:r>
          </w:p>
        </w:tc>
      </w:tr>
      <w:tr w:rsidR="00220A2A" w:rsidRPr="00294D0D" w14:paraId="377E46D7"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26C2E0F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Hardin</w:t>
            </w:r>
          </w:p>
        </w:tc>
        <w:tc>
          <w:tcPr>
            <w:tcW w:w="1339" w:type="dxa"/>
            <w:tcBorders>
              <w:top w:val="nil"/>
              <w:left w:val="nil"/>
              <w:bottom w:val="single" w:sz="4" w:space="0" w:color="auto"/>
              <w:right w:val="single" w:sz="4" w:space="0" w:color="auto"/>
            </w:tcBorders>
            <w:noWrap/>
            <w:vAlign w:val="bottom"/>
            <w:hideMark/>
          </w:tcPr>
          <w:p w14:paraId="1D3E4A0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95,933</w:t>
            </w:r>
          </w:p>
        </w:tc>
        <w:tc>
          <w:tcPr>
            <w:tcW w:w="1378" w:type="dxa"/>
            <w:tcBorders>
              <w:top w:val="nil"/>
              <w:left w:val="nil"/>
              <w:bottom w:val="single" w:sz="4" w:space="0" w:color="auto"/>
              <w:right w:val="single" w:sz="4" w:space="0" w:color="auto"/>
            </w:tcBorders>
            <w:noWrap/>
            <w:vAlign w:val="bottom"/>
            <w:hideMark/>
          </w:tcPr>
          <w:p w14:paraId="79A9BC6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3.26</w:t>
            </w:r>
          </w:p>
        </w:tc>
        <w:tc>
          <w:tcPr>
            <w:tcW w:w="1339" w:type="dxa"/>
            <w:tcBorders>
              <w:top w:val="nil"/>
              <w:left w:val="nil"/>
              <w:bottom w:val="single" w:sz="4" w:space="0" w:color="auto"/>
              <w:right w:val="single" w:sz="4" w:space="0" w:color="auto"/>
            </w:tcBorders>
            <w:noWrap/>
            <w:vAlign w:val="bottom"/>
            <w:hideMark/>
          </w:tcPr>
          <w:p w14:paraId="7FAD87C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153,978</w:t>
            </w:r>
          </w:p>
        </w:tc>
        <w:tc>
          <w:tcPr>
            <w:tcW w:w="1378" w:type="dxa"/>
            <w:tcBorders>
              <w:top w:val="nil"/>
              <w:left w:val="nil"/>
              <w:bottom w:val="single" w:sz="4" w:space="0" w:color="auto"/>
              <w:right w:val="single" w:sz="4" w:space="0" w:color="auto"/>
            </w:tcBorders>
            <w:noWrap/>
            <w:vAlign w:val="bottom"/>
            <w:hideMark/>
          </w:tcPr>
          <w:p w14:paraId="3F3FDDE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5.24</w:t>
            </w:r>
          </w:p>
        </w:tc>
        <w:tc>
          <w:tcPr>
            <w:tcW w:w="1339" w:type="dxa"/>
            <w:tcBorders>
              <w:top w:val="nil"/>
              <w:left w:val="nil"/>
              <w:bottom w:val="single" w:sz="4" w:space="0" w:color="auto"/>
              <w:right w:val="single" w:sz="4" w:space="0" w:color="auto"/>
            </w:tcBorders>
            <w:noWrap/>
            <w:vAlign w:val="bottom"/>
            <w:hideMark/>
          </w:tcPr>
          <w:p w14:paraId="1030A85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291,716</w:t>
            </w:r>
          </w:p>
        </w:tc>
        <w:tc>
          <w:tcPr>
            <w:tcW w:w="1378" w:type="dxa"/>
            <w:tcBorders>
              <w:top w:val="nil"/>
              <w:left w:val="nil"/>
              <w:bottom w:val="single" w:sz="4" w:space="0" w:color="auto"/>
              <w:right w:val="single" w:sz="4" w:space="0" w:color="auto"/>
            </w:tcBorders>
            <w:noWrap/>
            <w:vAlign w:val="bottom"/>
            <w:hideMark/>
          </w:tcPr>
          <w:p w14:paraId="35B68E4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9.92</w:t>
            </w:r>
          </w:p>
        </w:tc>
      </w:tr>
      <w:tr w:rsidR="00220A2A" w:rsidRPr="00294D0D" w14:paraId="70496EC2"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02706D4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Hawkins</w:t>
            </w:r>
          </w:p>
        </w:tc>
        <w:tc>
          <w:tcPr>
            <w:tcW w:w="1339" w:type="dxa"/>
            <w:tcBorders>
              <w:top w:val="nil"/>
              <w:left w:val="nil"/>
              <w:bottom w:val="single" w:sz="4" w:space="0" w:color="auto"/>
              <w:right w:val="single" w:sz="4" w:space="0" w:color="auto"/>
            </w:tcBorders>
            <w:noWrap/>
            <w:vAlign w:val="bottom"/>
            <w:hideMark/>
          </w:tcPr>
          <w:p w14:paraId="2E1D78C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7,203</w:t>
            </w:r>
          </w:p>
        </w:tc>
        <w:tc>
          <w:tcPr>
            <w:tcW w:w="1378" w:type="dxa"/>
            <w:tcBorders>
              <w:top w:val="nil"/>
              <w:left w:val="nil"/>
              <w:bottom w:val="single" w:sz="4" w:space="0" w:color="auto"/>
              <w:right w:val="single" w:sz="4" w:space="0" w:color="auto"/>
            </w:tcBorders>
            <w:noWrap/>
            <w:vAlign w:val="bottom"/>
            <w:hideMark/>
          </w:tcPr>
          <w:p w14:paraId="3BAFAD1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9.81</w:t>
            </w:r>
          </w:p>
        </w:tc>
        <w:tc>
          <w:tcPr>
            <w:tcW w:w="1339" w:type="dxa"/>
            <w:tcBorders>
              <w:top w:val="nil"/>
              <w:left w:val="nil"/>
              <w:bottom w:val="single" w:sz="4" w:space="0" w:color="auto"/>
              <w:right w:val="single" w:sz="4" w:space="0" w:color="auto"/>
            </w:tcBorders>
            <w:noWrap/>
            <w:vAlign w:val="bottom"/>
            <w:hideMark/>
          </w:tcPr>
          <w:p w14:paraId="5D90DFD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13,302</w:t>
            </w:r>
          </w:p>
        </w:tc>
        <w:tc>
          <w:tcPr>
            <w:tcW w:w="1378" w:type="dxa"/>
            <w:tcBorders>
              <w:top w:val="nil"/>
              <w:left w:val="nil"/>
              <w:bottom w:val="single" w:sz="4" w:space="0" w:color="auto"/>
              <w:right w:val="single" w:sz="4" w:space="0" w:color="auto"/>
            </w:tcBorders>
            <w:noWrap/>
            <w:vAlign w:val="bottom"/>
            <w:hideMark/>
          </w:tcPr>
          <w:p w14:paraId="19E81EB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18.12</w:t>
            </w:r>
          </w:p>
        </w:tc>
        <w:tc>
          <w:tcPr>
            <w:tcW w:w="1339" w:type="dxa"/>
            <w:tcBorders>
              <w:top w:val="nil"/>
              <w:left w:val="nil"/>
              <w:bottom w:val="single" w:sz="4" w:space="0" w:color="auto"/>
              <w:right w:val="single" w:sz="4" w:space="0" w:color="auto"/>
            </w:tcBorders>
            <w:noWrap/>
            <w:vAlign w:val="bottom"/>
            <w:hideMark/>
          </w:tcPr>
          <w:p w14:paraId="78EE08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13,302</w:t>
            </w:r>
          </w:p>
        </w:tc>
        <w:tc>
          <w:tcPr>
            <w:tcW w:w="1378" w:type="dxa"/>
            <w:tcBorders>
              <w:top w:val="nil"/>
              <w:left w:val="nil"/>
              <w:bottom w:val="single" w:sz="4" w:space="0" w:color="auto"/>
              <w:right w:val="single" w:sz="4" w:space="0" w:color="auto"/>
            </w:tcBorders>
            <w:noWrap/>
            <w:vAlign w:val="bottom"/>
            <w:hideMark/>
          </w:tcPr>
          <w:p w14:paraId="5ED36EA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18.12</w:t>
            </w:r>
          </w:p>
        </w:tc>
      </w:tr>
      <w:tr w:rsidR="00220A2A" w:rsidRPr="00294D0D" w14:paraId="6803DE1C"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4C2B041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Haywood</w:t>
            </w:r>
          </w:p>
        </w:tc>
        <w:tc>
          <w:tcPr>
            <w:tcW w:w="1339" w:type="dxa"/>
            <w:tcBorders>
              <w:top w:val="nil"/>
              <w:left w:val="nil"/>
              <w:bottom w:val="single" w:sz="4" w:space="0" w:color="auto"/>
              <w:right w:val="single" w:sz="4" w:space="0" w:color="auto"/>
            </w:tcBorders>
            <w:noWrap/>
            <w:vAlign w:val="bottom"/>
            <w:hideMark/>
          </w:tcPr>
          <w:p w14:paraId="294974E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301,520</w:t>
            </w:r>
          </w:p>
        </w:tc>
        <w:tc>
          <w:tcPr>
            <w:tcW w:w="1378" w:type="dxa"/>
            <w:tcBorders>
              <w:top w:val="nil"/>
              <w:left w:val="nil"/>
              <w:bottom w:val="single" w:sz="4" w:space="0" w:color="auto"/>
              <w:right w:val="single" w:sz="4" w:space="0" w:color="auto"/>
            </w:tcBorders>
            <w:noWrap/>
            <w:vAlign w:val="bottom"/>
            <w:hideMark/>
          </w:tcPr>
          <w:p w14:paraId="021757E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2.65</w:t>
            </w:r>
          </w:p>
        </w:tc>
        <w:tc>
          <w:tcPr>
            <w:tcW w:w="1339" w:type="dxa"/>
            <w:tcBorders>
              <w:top w:val="nil"/>
              <w:left w:val="nil"/>
              <w:bottom w:val="single" w:sz="4" w:space="0" w:color="auto"/>
              <w:right w:val="single" w:sz="4" w:space="0" w:color="auto"/>
            </w:tcBorders>
            <w:noWrap/>
            <w:vAlign w:val="bottom"/>
            <w:hideMark/>
          </w:tcPr>
          <w:p w14:paraId="54940E6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400,708</w:t>
            </w:r>
          </w:p>
        </w:tc>
        <w:tc>
          <w:tcPr>
            <w:tcW w:w="1378" w:type="dxa"/>
            <w:tcBorders>
              <w:top w:val="nil"/>
              <w:left w:val="nil"/>
              <w:bottom w:val="single" w:sz="4" w:space="0" w:color="auto"/>
              <w:right w:val="single" w:sz="4" w:space="0" w:color="auto"/>
            </w:tcBorders>
            <w:noWrap/>
            <w:vAlign w:val="bottom"/>
            <w:hideMark/>
          </w:tcPr>
          <w:p w14:paraId="4EF9B5A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3.52</w:t>
            </w:r>
          </w:p>
        </w:tc>
        <w:tc>
          <w:tcPr>
            <w:tcW w:w="1339" w:type="dxa"/>
            <w:tcBorders>
              <w:top w:val="nil"/>
              <w:left w:val="nil"/>
              <w:bottom w:val="single" w:sz="4" w:space="0" w:color="auto"/>
              <w:right w:val="single" w:sz="4" w:space="0" w:color="auto"/>
            </w:tcBorders>
            <w:noWrap/>
            <w:vAlign w:val="bottom"/>
            <w:hideMark/>
          </w:tcPr>
          <w:p w14:paraId="5CBA9A8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849,498</w:t>
            </w:r>
          </w:p>
        </w:tc>
        <w:tc>
          <w:tcPr>
            <w:tcW w:w="1378" w:type="dxa"/>
            <w:tcBorders>
              <w:top w:val="nil"/>
              <w:left w:val="nil"/>
              <w:bottom w:val="single" w:sz="4" w:space="0" w:color="auto"/>
              <w:right w:val="single" w:sz="4" w:space="0" w:color="auto"/>
            </w:tcBorders>
            <w:noWrap/>
            <w:vAlign w:val="bottom"/>
            <w:hideMark/>
          </w:tcPr>
          <w:p w14:paraId="7DC775E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7.45</w:t>
            </w:r>
          </w:p>
        </w:tc>
      </w:tr>
      <w:tr w:rsidR="00220A2A" w:rsidRPr="00294D0D" w14:paraId="32D31F66"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776CD04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Henderson</w:t>
            </w:r>
          </w:p>
        </w:tc>
        <w:tc>
          <w:tcPr>
            <w:tcW w:w="1339" w:type="dxa"/>
            <w:tcBorders>
              <w:top w:val="nil"/>
              <w:left w:val="nil"/>
              <w:bottom w:val="single" w:sz="4" w:space="0" w:color="auto"/>
              <w:right w:val="single" w:sz="4" w:space="0" w:color="auto"/>
            </w:tcBorders>
            <w:noWrap/>
            <w:vAlign w:val="bottom"/>
            <w:hideMark/>
          </w:tcPr>
          <w:p w14:paraId="247F3A8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88,628</w:t>
            </w:r>
          </w:p>
        </w:tc>
        <w:tc>
          <w:tcPr>
            <w:tcW w:w="1378" w:type="dxa"/>
            <w:tcBorders>
              <w:top w:val="nil"/>
              <w:left w:val="nil"/>
              <w:bottom w:val="single" w:sz="4" w:space="0" w:color="auto"/>
              <w:right w:val="single" w:sz="4" w:space="0" w:color="auto"/>
            </w:tcBorders>
            <w:noWrap/>
            <w:vAlign w:val="bottom"/>
            <w:hideMark/>
          </w:tcPr>
          <w:p w14:paraId="3FF4A43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2.38</w:t>
            </w:r>
          </w:p>
        </w:tc>
        <w:tc>
          <w:tcPr>
            <w:tcW w:w="1339" w:type="dxa"/>
            <w:tcBorders>
              <w:top w:val="nil"/>
              <w:left w:val="nil"/>
              <w:bottom w:val="single" w:sz="4" w:space="0" w:color="auto"/>
              <w:right w:val="single" w:sz="4" w:space="0" w:color="auto"/>
            </w:tcBorders>
            <w:noWrap/>
            <w:vAlign w:val="bottom"/>
            <w:hideMark/>
          </w:tcPr>
          <w:p w14:paraId="274C5F5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149,783</w:t>
            </w:r>
          </w:p>
        </w:tc>
        <w:tc>
          <w:tcPr>
            <w:tcW w:w="1378" w:type="dxa"/>
            <w:tcBorders>
              <w:top w:val="nil"/>
              <w:left w:val="nil"/>
              <w:bottom w:val="single" w:sz="4" w:space="0" w:color="auto"/>
              <w:right w:val="single" w:sz="4" w:space="0" w:color="auto"/>
            </w:tcBorders>
            <w:noWrap/>
            <w:vAlign w:val="bottom"/>
            <w:hideMark/>
          </w:tcPr>
          <w:p w14:paraId="37F18D0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4.02</w:t>
            </w:r>
          </w:p>
        </w:tc>
        <w:tc>
          <w:tcPr>
            <w:tcW w:w="1339" w:type="dxa"/>
            <w:tcBorders>
              <w:top w:val="nil"/>
              <w:left w:val="nil"/>
              <w:bottom w:val="single" w:sz="4" w:space="0" w:color="auto"/>
              <w:right w:val="single" w:sz="4" w:space="0" w:color="auto"/>
            </w:tcBorders>
            <w:noWrap/>
            <w:vAlign w:val="bottom"/>
            <w:hideMark/>
          </w:tcPr>
          <w:p w14:paraId="48BB2C6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296,493</w:t>
            </w:r>
          </w:p>
        </w:tc>
        <w:tc>
          <w:tcPr>
            <w:tcW w:w="1378" w:type="dxa"/>
            <w:tcBorders>
              <w:top w:val="nil"/>
              <w:left w:val="nil"/>
              <w:bottom w:val="single" w:sz="4" w:space="0" w:color="auto"/>
              <w:right w:val="single" w:sz="4" w:space="0" w:color="auto"/>
            </w:tcBorders>
            <w:noWrap/>
            <w:vAlign w:val="bottom"/>
            <w:hideMark/>
          </w:tcPr>
          <w:p w14:paraId="4FA2C7A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7.96</w:t>
            </w:r>
          </w:p>
        </w:tc>
      </w:tr>
      <w:tr w:rsidR="00220A2A" w:rsidRPr="00294D0D" w14:paraId="5C4DA91D"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686866F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Henry</w:t>
            </w:r>
          </w:p>
        </w:tc>
        <w:tc>
          <w:tcPr>
            <w:tcW w:w="1339" w:type="dxa"/>
            <w:tcBorders>
              <w:top w:val="nil"/>
              <w:left w:val="nil"/>
              <w:bottom w:val="single" w:sz="4" w:space="0" w:color="auto"/>
              <w:right w:val="single" w:sz="4" w:space="0" w:color="auto"/>
            </w:tcBorders>
            <w:noWrap/>
            <w:vAlign w:val="bottom"/>
            <w:hideMark/>
          </w:tcPr>
          <w:p w14:paraId="0842120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115,988</w:t>
            </w:r>
          </w:p>
        </w:tc>
        <w:tc>
          <w:tcPr>
            <w:tcW w:w="1378" w:type="dxa"/>
            <w:tcBorders>
              <w:top w:val="nil"/>
              <w:left w:val="nil"/>
              <w:bottom w:val="single" w:sz="4" w:space="0" w:color="auto"/>
              <w:right w:val="single" w:sz="4" w:space="0" w:color="auto"/>
            </w:tcBorders>
            <w:noWrap/>
            <w:vAlign w:val="bottom"/>
            <w:hideMark/>
          </w:tcPr>
          <w:p w14:paraId="69BB692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2.10</w:t>
            </w:r>
          </w:p>
        </w:tc>
        <w:tc>
          <w:tcPr>
            <w:tcW w:w="1339" w:type="dxa"/>
            <w:tcBorders>
              <w:top w:val="nil"/>
              <w:left w:val="nil"/>
              <w:bottom w:val="single" w:sz="4" w:space="0" w:color="auto"/>
              <w:right w:val="single" w:sz="4" w:space="0" w:color="auto"/>
            </w:tcBorders>
            <w:noWrap/>
            <w:vAlign w:val="bottom"/>
            <w:hideMark/>
          </w:tcPr>
          <w:p w14:paraId="55BD83E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162,928</w:t>
            </w:r>
          </w:p>
        </w:tc>
        <w:tc>
          <w:tcPr>
            <w:tcW w:w="1378" w:type="dxa"/>
            <w:tcBorders>
              <w:top w:val="nil"/>
              <w:left w:val="nil"/>
              <w:bottom w:val="single" w:sz="4" w:space="0" w:color="auto"/>
              <w:right w:val="single" w:sz="4" w:space="0" w:color="auto"/>
            </w:tcBorders>
            <w:noWrap/>
            <w:vAlign w:val="bottom"/>
            <w:hideMark/>
          </w:tcPr>
          <w:p w14:paraId="627A68D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2.95</w:t>
            </w:r>
          </w:p>
        </w:tc>
        <w:tc>
          <w:tcPr>
            <w:tcW w:w="1339" w:type="dxa"/>
            <w:tcBorders>
              <w:top w:val="nil"/>
              <w:left w:val="nil"/>
              <w:bottom w:val="single" w:sz="4" w:space="0" w:color="auto"/>
              <w:right w:val="single" w:sz="4" w:space="0" w:color="auto"/>
            </w:tcBorders>
            <w:noWrap/>
            <w:vAlign w:val="bottom"/>
            <w:hideMark/>
          </w:tcPr>
          <w:p w14:paraId="0D141EB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394,404</w:t>
            </w:r>
          </w:p>
        </w:tc>
        <w:tc>
          <w:tcPr>
            <w:tcW w:w="1378" w:type="dxa"/>
            <w:tcBorders>
              <w:top w:val="nil"/>
              <w:left w:val="nil"/>
              <w:bottom w:val="single" w:sz="4" w:space="0" w:color="auto"/>
              <w:right w:val="single" w:sz="4" w:space="0" w:color="auto"/>
            </w:tcBorders>
            <w:noWrap/>
            <w:vAlign w:val="bottom"/>
            <w:hideMark/>
          </w:tcPr>
          <w:p w14:paraId="57EA8D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7.14</w:t>
            </w:r>
          </w:p>
        </w:tc>
      </w:tr>
      <w:tr w:rsidR="00220A2A" w:rsidRPr="00294D0D" w14:paraId="2EC9F4A4"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2A5DA29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Hickman</w:t>
            </w:r>
          </w:p>
        </w:tc>
        <w:tc>
          <w:tcPr>
            <w:tcW w:w="1339" w:type="dxa"/>
            <w:tcBorders>
              <w:top w:val="nil"/>
              <w:left w:val="nil"/>
              <w:bottom w:val="single" w:sz="4" w:space="0" w:color="auto"/>
              <w:right w:val="single" w:sz="4" w:space="0" w:color="auto"/>
            </w:tcBorders>
            <w:noWrap/>
            <w:vAlign w:val="bottom"/>
            <w:hideMark/>
          </w:tcPr>
          <w:p w14:paraId="65343C2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27,698</w:t>
            </w:r>
          </w:p>
        </w:tc>
        <w:tc>
          <w:tcPr>
            <w:tcW w:w="1378" w:type="dxa"/>
            <w:tcBorders>
              <w:top w:val="nil"/>
              <w:left w:val="nil"/>
              <w:bottom w:val="single" w:sz="4" w:space="0" w:color="auto"/>
              <w:right w:val="single" w:sz="4" w:space="0" w:color="auto"/>
            </w:tcBorders>
            <w:noWrap/>
            <w:vAlign w:val="bottom"/>
            <w:hideMark/>
          </w:tcPr>
          <w:p w14:paraId="1FF452D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4.02</w:t>
            </w:r>
          </w:p>
        </w:tc>
        <w:tc>
          <w:tcPr>
            <w:tcW w:w="1339" w:type="dxa"/>
            <w:tcBorders>
              <w:top w:val="nil"/>
              <w:left w:val="nil"/>
              <w:bottom w:val="single" w:sz="4" w:space="0" w:color="auto"/>
              <w:right w:val="single" w:sz="4" w:space="0" w:color="auto"/>
            </w:tcBorders>
            <w:noWrap/>
            <w:vAlign w:val="bottom"/>
            <w:hideMark/>
          </w:tcPr>
          <w:p w14:paraId="7B1B2EE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27,698</w:t>
            </w:r>
          </w:p>
        </w:tc>
        <w:tc>
          <w:tcPr>
            <w:tcW w:w="1378" w:type="dxa"/>
            <w:tcBorders>
              <w:top w:val="nil"/>
              <w:left w:val="nil"/>
              <w:bottom w:val="single" w:sz="4" w:space="0" w:color="auto"/>
              <w:right w:val="single" w:sz="4" w:space="0" w:color="auto"/>
            </w:tcBorders>
            <w:noWrap/>
            <w:vAlign w:val="bottom"/>
            <w:hideMark/>
          </w:tcPr>
          <w:p w14:paraId="5CE2B56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4.02</w:t>
            </w:r>
          </w:p>
        </w:tc>
        <w:tc>
          <w:tcPr>
            <w:tcW w:w="1339" w:type="dxa"/>
            <w:tcBorders>
              <w:top w:val="nil"/>
              <w:left w:val="nil"/>
              <w:bottom w:val="single" w:sz="4" w:space="0" w:color="auto"/>
              <w:right w:val="single" w:sz="4" w:space="0" w:color="auto"/>
            </w:tcBorders>
            <w:noWrap/>
            <w:vAlign w:val="bottom"/>
            <w:hideMark/>
          </w:tcPr>
          <w:p w14:paraId="0056CCE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54,835</w:t>
            </w:r>
          </w:p>
        </w:tc>
        <w:tc>
          <w:tcPr>
            <w:tcW w:w="1378" w:type="dxa"/>
            <w:tcBorders>
              <w:top w:val="nil"/>
              <w:left w:val="nil"/>
              <w:bottom w:val="single" w:sz="4" w:space="0" w:color="auto"/>
              <w:right w:val="single" w:sz="4" w:space="0" w:color="auto"/>
            </w:tcBorders>
            <w:noWrap/>
            <w:vAlign w:val="bottom"/>
            <w:hideMark/>
          </w:tcPr>
          <w:p w14:paraId="1D0047A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7.96</w:t>
            </w:r>
          </w:p>
        </w:tc>
      </w:tr>
      <w:tr w:rsidR="00220A2A" w:rsidRPr="00294D0D" w14:paraId="0FB51D1A"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14BAFC1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Humphreys</w:t>
            </w:r>
          </w:p>
        </w:tc>
        <w:tc>
          <w:tcPr>
            <w:tcW w:w="1339" w:type="dxa"/>
            <w:tcBorders>
              <w:top w:val="nil"/>
              <w:left w:val="nil"/>
              <w:bottom w:val="single" w:sz="4" w:space="0" w:color="auto"/>
              <w:right w:val="single" w:sz="4" w:space="0" w:color="auto"/>
            </w:tcBorders>
            <w:noWrap/>
            <w:vAlign w:val="bottom"/>
            <w:hideMark/>
          </w:tcPr>
          <w:p w14:paraId="6464CC6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10,720</w:t>
            </w:r>
          </w:p>
        </w:tc>
        <w:tc>
          <w:tcPr>
            <w:tcW w:w="1378" w:type="dxa"/>
            <w:tcBorders>
              <w:top w:val="nil"/>
              <w:left w:val="nil"/>
              <w:bottom w:val="single" w:sz="4" w:space="0" w:color="auto"/>
              <w:right w:val="single" w:sz="4" w:space="0" w:color="auto"/>
            </w:tcBorders>
            <w:noWrap/>
            <w:vAlign w:val="bottom"/>
            <w:hideMark/>
          </w:tcPr>
          <w:p w14:paraId="0A02560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1.35</w:t>
            </w:r>
          </w:p>
        </w:tc>
        <w:tc>
          <w:tcPr>
            <w:tcW w:w="1339" w:type="dxa"/>
            <w:tcBorders>
              <w:top w:val="nil"/>
              <w:left w:val="nil"/>
              <w:bottom w:val="single" w:sz="4" w:space="0" w:color="auto"/>
              <w:right w:val="single" w:sz="4" w:space="0" w:color="auto"/>
            </w:tcBorders>
            <w:noWrap/>
            <w:vAlign w:val="bottom"/>
            <w:hideMark/>
          </w:tcPr>
          <w:p w14:paraId="16ABE0E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10,720</w:t>
            </w:r>
          </w:p>
        </w:tc>
        <w:tc>
          <w:tcPr>
            <w:tcW w:w="1378" w:type="dxa"/>
            <w:tcBorders>
              <w:top w:val="nil"/>
              <w:left w:val="nil"/>
              <w:bottom w:val="single" w:sz="4" w:space="0" w:color="auto"/>
              <w:right w:val="single" w:sz="4" w:space="0" w:color="auto"/>
            </w:tcBorders>
            <w:noWrap/>
            <w:vAlign w:val="bottom"/>
            <w:hideMark/>
          </w:tcPr>
          <w:p w14:paraId="5ADFCFE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1.35</w:t>
            </w:r>
          </w:p>
        </w:tc>
        <w:tc>
          <w:tcPr>
            <w:tcW w:w="1339" w:type="dxa"/>
            <w:tcBorders>
              <w:top w:val="nil"/>
              <w:left w:val="nil"/>
              <w:bottom w:val="single" w:sz="4" w:space="0" w:color="auto"/>
              <w:right w:val="single" w:sz="4" w:space="0" w:color="auto"/>
            </w:tcBorders>
            <w:noWrap/>
            <w:vAlign w:val="bottom"/>
            <w:hideMark/>
          </w:tcPr>
          <w:p w14:paraId="57372CB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42,045</w:t>
            </w:r>
          </w:p>
        </w:tc>
        <w:tc>
          <w:tcPr>
            <w:tcW w:w="1378" w:type="dxa"/>
            <w:tcBorders>
              <w:top w:val="nil"/>
              <w:left w:val="nil"/>
              <w:bottom w:val="single" w:sz="4" w:space="0" w:color="auto"/>
              <w:right w:val="single" w:sz="4" w:space="0" w:color="auto"/>
            </w:tcBorders>
            <w:noWrap/>
            <w:vAlign w:val="bottom"/>
            <w:hideMark/>
          </w:tcPr>
          <w:p w14:paraId="7ABBBFA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5.28</w:t>
            </w:r>
          </w:p>
        </w:tc>
      </w:tr>
      <w:tr w:rsidR="00220A2A" w:rsidRPr="00294D0D" w14:paraId="46751ABE"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322A2C6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Jackson</w:t>
            </w:r>
          </w:p>
        </w:tc>
        <w:tc>
          <w:tcPr>
            <w:tcW w:w="1339" w:type="dxa"/>
            <w:tcBorders>
              <w:top w:val="nil"/>
              <w:left w:val="nil"/>
              <w:bottom w:val="single" w:sz="4" w:space="0" w:color="auto"/>
              <w:right w:val="single" w:sz="4" w:space="0" w:color="auto"/>
            </w:tcBorders>
            <w:noWrap/>
            <w:vAlign w:val="bottom"/>
            <w:hideMark/>
          </w:tcPr>
          <w:p w14:paraId="16F69A4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14,851</w:t>
            </w:r>
          </w:p>
        </w:tc>
        <w:tc>
          <w:tcPr>
            <w:tcW w:w="1378" w:type="dxa"/>
            <w:tcBorders>
              <w:top w:val="nil"/>
              <w:left w:val="nil"/>
              <w:bottom w:val="single" w:sz="4" w:space="0" w:color="auto"/>
              <w:right w:val="single" w:sz="4" w:space="0" w:color="auto"/>
            </w:tcBorders>
            <w:noWrap/>
            <w:vAlign w:val="bottom"/>
            <w:hideMark/>
          </w:tcPr>
          <w:p w14:paraId="0D8A53D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7.31</w:t>
            </w:r>
          </w:p>
        </w:tc>
        <w:tc>
          <w:tcPr>
            <w:tcW w:w="1339" w:type="dxa"/>
            <w:tcBorders>
              <w:top w:val="nil"/>
              <w:left w:val="nil"/>
              <w:bottom w:val="single" w:sz="4" w:space="0" w:color="auto"/>
              <w:right w:val="single" w:sz="4" w:space="0" w:color="auto"/>
            </w:tcBorders>
            <w:noWrap/>
            <w:vAlign w:val="bottom"/>
            <w:hideMark/>
          </w:tcPr>
          <w:p w14:paraId="0EC0219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14,851</w:t>
            </w:r>
          </w:p>
        </w:tc>
        <w:tc>
          <w:tcPr>
            <w:tcW w:w="1378" w:type="dxa"/>
            <w:tcBorders>
              <w:top w:val="nil"/>
              <w:left w:val="nil"/>
              <w:bottom w:val="single" w:sz="4" w:space="0" w:color="auto"/>
              <w:right w:val="single" w:sz="4" w:space="0" w:color="auto"/>
            </w:tcBorders>
            <w:noWrap/>
            <w:vAlign w:val="bottom"/>
            <w:hideMark/>
          </w:tcPr>
          <w:p w14:paraId="7BD5BC0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7.31</w:t>
            </w:r>
          </w:p>
        </w:tc>
        <w:tc>
          <w:tcPr>
            <w:tcW w:w="1339" w:type="dxa"/>
            <w:tcBorders>
              <w:top w:val="nil"/>
              <w:left w:val="nil"/>
              <w:bottom w:val="single" w:sz="4" w:space="0" w:color="auto"/>
              <w:right w:val="single" w:sz="4" w:space="0" w:color="auto"/>
            </w:tcBorders>
            <w:noWrap/>
            <w:vAlign w:val="bottom"/>
            <w:hideMark/>
          </w:tcPr>
          <w:p w14:paraId="519B436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31,426</w:t>
            </w:r>
          </w:p>
        </w:tc>
        <w:tc>
          <w:tcPr>
            <w:tcW w:w="1378" w:type="dxa"/>
            <w:tcBorders>
              <w:top w:val="nil"/>
              <w:left w:val="nil"/>
              <w:bottom w:val="single" w:sz="4" w:space="0" w:color="auto"/>
              <w:right w:val="single" w:sz="4" w:space="0" w:color="auto"/>
            </w:tcBorders>
            <w:noWrap/>
            <w:vAlign w:val="bottom"/>
            <w:hideMark/>
          </w:tcPr>
          <w:p w14:paraId="4C752E1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15.47</w:t>
            </w:r>
          </w:p>
        </w:tc>
      </w:tr>
      <w:tr w:rsidR="00220A2A" w:rsidRPr="00294D0D" w14:paraId="288D8061"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158FB95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Jefferson</w:t>
            </w:r>
          </w:p>
        </w:tc>
        <w:tc>
          <w:tcPr>
            <w:tcW w:w="1339" w:type="dxa"/>
            <w:tcBorders>
              <w:top w:val="nil"/>
              <w:left w:val="nil"/>
              <w:bottom w:val="single" w:sz="4" w:space="0" w:color="auto"/>
              <w:right w:val="single" w:sz="4" w:space="0" w:color="auto"/>
            </w:tcBorders>
            <w:noWrap/>
            <w:vAlign w:val="bottom"/>
            <w:hideMark/>
          </w:tcPr>
          <w:p w14:paraId="45C577E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20,933</w:t>
            </w:r>
          </w:p>
        </w:tc>
        <w:tc>
          <w:tcPr>
            <w:tcW w:w="1378" w:type="dxa"/>
            <w:tcBorders>
              <w:top w:val="nil"/>
              <w:left w:val="nil"/>
              <w:bottom w:val="single" w:sz="4" w:space="0" w:color="auto"/>
              <w:right w:val="single" w:sz="4" w:space="0" w:color="auto"/>
            </w:tcBorders>
            <w:noWrap/>
            <w:vAlign w:val="bottom"/>
            <w:hideMark/>
          </w:tcPr>
          <w:p w14:paraId="4394943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5.77</w:t>
            </w:r>
          </w:p>
        </w:tc>
        <w:tc>
          <w:tcPr>
            <w:tcW w:w="1339" w:type="dxa"/>
            <w:tcBorders>
              <w:top w:val="nil"/>
              <w:left w:val="nil"/>
              <w:bottom w:val="single" w:sz="4" w:space="0" w:color="auto"/>
              <w:right w:val="single" w:sz="4" w:space="0" w:color="auto"/>
            </w:tcBorders>
            <w:noWrap/>
            <w:vAlign w:val="bottom"/>
            <w:hideMark/>
          </w:tcPr>
          <w:p w14:paraId="36077CB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52,368</w:t>
            </w:r>
          </w:p>
        </w:tc>
        <w:tc>
          <w:tcPr>
            <w:tcW w:w="1378" w:type="dxa"/>
            <w:tcBorders>
              <w:top w:val="nil"/>
              <w:left w:val="nil"/>
              <w:bottom w:val="single" w:sz="4" w:space="0" w:color="auto"/>
              <w:right w:val="single" w:sz="4" w:space="0" w:color="auto"/>
            </w:tcBorders>
            <w:noWrap/>
            <w:vAlign w:val="bottom"/>
            <w:hideMark/>
          </w:tcPr>
          <w:p w14:paraId="5847634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14.44</w:t>
            </w:r>
          </w:p>
        </w:tc>
        <w:tc>
          <w:tcPr>
            <w:tcW w:w="1339" w:type="dxa"/>
            <w:tcBorders>
              <w:top w:val="nil"/>
              <w:left w:val="nil"/>
              <w:bottom w:val="single" w:sz="4" w:space="0" w:color="auto"/>
              <w:right w:val="single" w:sz="4" w:space="0" w:color="auto"/>
            </w:tcBorders>
            <w:noWrap/>
            <w:vAlign w:val="bottom"/>
            <w:hideMark/>
          </w:tcPr>
          <w:p w14:paraId="45B9420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52,368</w:t>
            </w:r>
          </w:p>
        </w:tc>
        <w:tc>
          <w:tcPr>
            <w:tcW w:w="1378" w:type="dxa"/>
            <w:tcBorders>
              <w:top w:val="nil"/>
              <w:left w:val="nil"/>
              <w:bottom w:val="single" w:sz="4" w:space="0" w:color="auto"/>
              <w:right w:val="single" w:sz="4" w:space="0" w:color="auto"/>
            </w:tcBorders>
            <w:noWrap/>
            <w:vAlign w:val="bottom"/>
            <w:hideMark/>
          </w:tcPr>
          <w:p w14:paraId="6F263A0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14.44</w:t>
            </w:r>
          </w:p>
        </w:tc>
      </w:tr>
      <w:tr w:rsidR="00220A2A" w:rsidRPr="00294D0D" w14:paraId="691DFEC7"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5782CEB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Knox</w:t>
            </w:r>
          </w:p>
        </w:tc>
        <w:tc>
          <w:tcPr>
            <w:tcW w:w="1339" w:type="dxa"/>
            <w:tcBorders>
              <w:top w:val="nil"/>
              <w:left w:val="nil"/>
              <w:bottom w:val="single" w:sz="4" w:space="0" w:color="auto"/>
              <w:right w:val="single" w:sz="4" w:space="0" w:color="auto"/>
            </w:tcBorders>
            <w:noWrap/>
            <w:vAlign w:val="bottom"/>
            <w:hideMark/>
          </w:tcPr>
          <w:p w14:paraId="50406B1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1,525</w:t>
            </w:r>
          </w:p>
        </w:tc>
        <w:tc>
          <w:tcPr>
            <w:tcW w:w="1378" w:type="dxa"/>
            <w:tcBorders>
              <w:top w:val="nil"/>
              <w:left w:val="nil"/>
              <w:bottom w:val="single" w:sz="4" w:space="0" w:color="auto"/>
              <w:right w:val="single" w:sz="4" w:space="0" w:color="auto"/>
            </w:tcBorders>
            <w:noWrap/>
            <w:vAlign w:val="bottom"/>
            <w:hideMark/>
          </w:tcPr>
          <w:p w14:paraId="525A195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2.93</w:t>
            </w:r>
          </w:p>
        </w:tc>
        <w:tc>
          <w:tcPr>
            <w:tcW w:w="1339" w:type="dxa"/>
            <w:tcBorders>
              <w:top w:val="nil"/>
              <w:left w:val="nil"/>
              <w:bottom w:val="single" w:sz="4" w:space="0" w:color="auto"/>
              <w:right w:val="single" w:sz="4" w:space="0" w:color="auto"/>
            </w:tcBorders>
            <w:noWrap/>
            <w:vAlign w:val="bottom"/>
            <w:hideMark/>
          </w:tcPr>
          <w:p w14:paraId="658A13D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1,525</w:t>
            </w:r>
          </w:p>
        </w:tc>
        <w:tc>
          <w:tcPr>
            <w:tcW w:w="1378" w:type="dxa"/>
            <w:tcBorders>
              <w:top w:val="nil"/>
              <w:left w:val="nil"/>
              <w:bottom w:val="single" w:sz="4" w:space="0" w:color="auto"/>
              <w:right w:val="single" w:sz="4" w:space="0" w:color="auto"/>
            </w:tcBorders>
            <w:noWrap/>
            <w:vAlign w:val="bottom"/>
            <w:hideMark/>
          </w:tcPr>
          <w:p w14:paraId="7D27E9A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2.93</w:t>
            </w:r>
          </w:p>
        </w:tc>
        <w:tc>
          <w:tcPr>
            <w:tcW w:w="1339" w:type="dxa"/>
            <w:tcBorders>
              <w:top w:val="nil"/>
              <w:left w:val="nil"/>
              <w:bottom w:val="single" w:sz="4" w:space="0" w:color="auto"/>
              <w:right w:val="single" w:sz="4" w:space="0" w:color="auto"/>
            </w:tcBorders>
            <w:noWrap/>
            <w:vAlign w:val="bottom"/>
            <w:hideMark/>
          </w:tcPr>
          <w:p w14:paraId="7F3BC7F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7,114</w:t>
            </w:r>
          </w:p>
        </w:tc>
        <w:tc>
          <w:tcPr>
            <w:tcW w:w="1378" w:type="dxa"/>
            <w:tcBorders>
              <w:top w:val="nil"/>
              <w:left w:val="nil"/>
              <w:bottom w:val="single" w:sz="4" w:space="0" w:color="auto"/>
              <w:right w:val="single" w:sz="4" w:space="0" w:color="auto"/>
            </w:tcBorders>
            <w:noWrap/>
            <w:vAlign w:val="bottom"/>
            <w:hideMark/>
          </w:tcPr>
          <w:p w14:paraId="33734B5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13.66</w:t>
            </w:r>
          </w:p>
        </w:tc>
      </w:tr>
      <w:tr w:rsidR="00220A2A" w:rsidRPr="00294D0D" w14:paraId="3DBE3EBA"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3EC3FEA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Lake</w:t>
            </w:r>
          </w:p>
        </w:tc>
        <w:tc>
          <w:tcPr>
            <w:tcW w:w="1339" w:type="dxa"/>
            <w:tcBorders>
              <w:top w:val="nil"/>
              <w:left w:val="nil"/>
              <w:bottom w:val="single" w:sz="4" w:space="0" w:color="auto"/>
              <w:right w:val="single" w:sz="4" w:space="0" w:color="auto"/>
            </w:tcBorders>
            <w:noWrap/>
            <w:vAlign w:val="bottom"/>
            <w:hideMark/>
          </w:tcPr>
          <w:p w14:paraId="000CDE6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105,243</w:t>
            </w:r>
          </w:p>
        </w:tc>
        <w:tc>
          <w:tcPr>
            <w:tcW w:w="1378" w:type="dxa"/>
            <w:tcBorders>
              <w:top w:val="nil"/>
              <w:left w:val="nil"/>
              <w:bottom w:val="single" w:sz="4" w:space="0" w:color="auto"/>
              <w:right w:val="single" w:sz="4" w:space="0" w:color="auto"/>
            </w:tcBorders>
            <w:noWrap/>
            <w:vAlign w:val="bottom"/>
            <w:hideMark/>
          </w:tcPr>
          <w:p w14:paraId="08BDD75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1.62</w:t>
            </w:r>
          </w:p>
        </w:tc>
        <w:tc>
          <w:tcPr>
            <w:tcW w:w="1339" w:type="dxa"/>
            <w:tcBorders>
              <w:top w:val="nil"/>
              <w:left w:val="nil"/>
              <w:bottom w:val="single" w:sz="4" w:space="0" w:color="auto"/>
              <w:right w:val="single" w:sz="4" w:space="0" w:color="auto"/>
            </w:tcBorders>
            <w:noWrap/>
            <w:vAlign w:val="bottom"/>
            <w:hideMark/>
          </w:tcPr>
          <w:p w14:paraId="75F9D82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113,388</w:t>
            </w:r>
          </w:p>
        </w:tc>
        <w:tc>
          <w:tcPr>
            <w:tcW w:w="1378" w:type="dxa"/>
            <w:tcBorders>
              <w:top w:val="nil"/>
              <w:left w:val="nil"/>
              <w:bottom w:val="single" w:sz="4" w:space="0" w:color="auto"/>
              <w:right w:val="single" w:sz="4" w:space="0" w:color="auto"/>
            </w:tcBorders>
            <w:noWrap/>
            <w:vAlign w:val="bottom"/>
            <w:hideMark/>
          </w:tcPr>
          <w:p w14:paraId="0CE536B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1.74</w:t>
            </w:r>
          </w:p>
        </w:tc>
        <w:tc>
          <w:tcPr>
            <w:tcW w:w="1339" w:type="dxa"/>
            <w:tcBorders>
              <w:top w:val="nil"/>
              <w:left w:val="nil"/>
              <w:bottom w:val="single" w:sz="4" w:space="0" w:color="auto"/>
              <w:right w:val="single" w:sz="4" w:space="0" w:color="auto"/>
            </w:tcBorders>
            <w:noWrap/>
            <w:vAlign w:val="bottom"/>
            <w:hideMark/>
          </w:tcPr>
          <w:p w14:paraId="50719C5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363,773</w:t>
            </w:r>
          </w:p>
        </w:tc>
        <w:tc>
          <w:tcPr>
            <w:tcW w:w="1378" w:type="dxa"/>
            <w:tcBorders>
              <w:top w:val="nil"/>
              <w:left w:val="nil"/>
              <w:bottom w:val="single" w:sz="4" w:space="0" w:color="auto"/>
              <w:right w:val="single" w:sz="4" w:space="0" w:color="auto"/>
            </w:tcBorders>
            <w:noWrap/>
            <w:vAlign w:val="bottom"/>
            <w:hideMark/>
          </w:tcPr>
          <w:p w14:paraId="3187B1D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5.59</w:t>
            </w:r>
          </w:p>
        </w:tc>
      </w:tr>
      <w:tr w:rsidR="00220A2A" w:rsidRPr="00294D0D" w14:paraId="46F8AD8E"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4679333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Lauderdale</w:t>
            </w:r>
          </w:p>
        </w:tc>
        <w:tc>
          <w:tcPr>
            <w:tcW w:w="1339" w:type="dxa"/>
            <w:tcBorders>
              <w:top w:val="nil"/>
              <w:left w:val="nil"/>
              <w:bottom w:val="single" w:sz="4" w:space="0" w:color="auto"/>
              <w:right w:val="single" w:sz="4" w:space="0" w:color="auto"/>
            </w:tcBorders>
            <w:noWrap/>
            <w:vAlign w:val="bottom"/>
            <w:hideMark/>
          </w:tcPr>
          <w:p w14:paraId="32ADE5E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140,502</w:t>
            </w:r>
          </w:p>
        </w:tc>
        <w:tc>
          <w:tcPr>
            <w:tcW w:w="1378" w:type="dxa"/>
            <w:tcBorders>
              <w:top w:val="nil"/>
              <w:left w:val="nil"/>
              <w:bottom w:val="single" w:sz="4" w:space="0" w:color="auto"/>
              <w:right w:val="single" w:sz="4" w:space="0" w:color="auto"/>
            </w:tcBorders>
            <w:noWrap/>
            <w:vAlign w:val="bottom"/>
            <w:hideMark/>
          </w:tcPr>
          <w:p w14:paraId="54596F2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1.36</w:t>
            </w:r>
          </w:p>
        </w:tc>
        <w:tc>
          <w:tcPr>
            <w:tcW w:w="1339" w:type="dxa"/>
            <w:tcBorders>
              <w:top w:val="nil"/>
              <w:left w:val="nil"/>
              <w:bottom w:val="single" w:sz="4" w:space="0" w:color="auto"/>
              <w:right w:val="single" w:sz="4" w:space="0" w:color="auto"/>
            </w:tcBorders>
            <w:noWrap/>
            <w:vAlign w:val="bottom"/>
            <w:hideMark/>
          </w:tcPr>
          <w:p w14:paraId="06096F9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140,502</w:t>
            </w:r>
          </w:p>
        </w:tc>
        <w:tc>
          <w:tcPr>
            <w:tcW w:w="1378" w:type="dxa"/>
            <w:tcBorders>
              <w:top w:val="nil"/>
              <w:left w:val="nil"/>
              <w:bottom w:val="single" w:sz="4" w:space="0" w:color="auto"/>
              <w:right w:val="single" w:sz="4" w:space="0" w:color="auto"/>
            </w:tcBorders>
            <w:noWrap/>
            <w:vAlign w:val="bottom"/>
            <w:hideMark/>
          </w:tcPr>
          <w:p w14:paraId="330B314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1.36</w:t>
            </w:r>
          </w:p>
        </w:tc>
        <w:tc>
          <w:tcPr>
            <w:tcW w:w="1339" w:type="dxa"/>
            <w:tcBorders>
              <w:top w:val="nil"/>
              <w:left w:val="nil"/>
              <w:bottom w:val="single" w:sz="4" w:space="0" w:color="auto"/>
              <w:right w:val="single" w:sz="4" w:space="0" w:color="auto"/>
            </w:tcBorders>
            <w:noWrap/>
            <w:vAlign w:val="bottom"/>
            <w:hideMark/>
          </w:tcPr>
          <w:p w14:paraId="4F6E2B7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548,382</w:t>
            </w:r>
          </w:p>
        </w:tc>
        <w:tc>
          <w:tcPr>
            <w:tcW w:w="1378" w:type="dxa"/>
            <w:tcBorders>
              <w:top w:val="nil"/>
              <w:left w:val="nil"/>
              <w:bottom w:val="single" w:sz="4" w:space="0" w:color="auto"/>
              <w:right w:val="single" w:sz="4" w:space="0" w:color="auto"/>
            </w:tcBorders>
            <w:noWrap/>
            <w:vAlign w:val="bottom"/>
            <w:hideMark/>
          </w:tcPr>
          <w:p w14:paraId="5086305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5.29</w:t>
            </w:r>
          </w:p>
        </w:tc>
      </w:tr>
      <w:tr w:rsidR="00220A2A" w:rsidRPr="00294D0D" w14:paraId="0C770ABB"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4D26EC6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Lawrence</w:t>
            </w:r>
          </w:p>
        </w:tc>
        <w:tc>
          <w:tcPr>
            <w:tcW w:w="1339" w:type="dxa"/>
            <w:tcBorders>
              <w:top w:val="nil"/>
              <w:left w:val="nil"/>
              <w:bottom w:val="single" w:sz="4" w:space="0" w:color="auto"/>
              <w:right w:val="single" w:sz="4" w:space="0" w:color="auto"/>
            </w:tcBorders>
            <w:noWrap/>
            <w:vAlign w:val="bottom"/>
            <w:hideMark/>
          </w:tcPr>
          <w:p w14:paraId="6948717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9,638</w:t>
            </w:r>
          </w:p>
        </w:tc>
        <w:tc>
          <w:tcPr>
            <w:tcW w:w="1378" w:type="dxa"/>
            <w:tcBorders>
              <w:top w:val="nil"/>
              <w:left w:val="nil"/>
              <w:bottom w:val="single" w:sz="4" w:space="0" w:color="auto"/>
              <w:right w:val="single" w:sz="4" w:space="0" w:color="auto"/>
            </w:tcBorders>
            <w:noWrap/>
            <w:vAlign w:val="bottom"/>
            <w:hideMark/>
          </w:tcPr>
          <w:p w14:paraId="1B354BE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0.28</w:t>
            </w:r>
          </w:p>
        </w:tc>
        <w:tc>
          <w:tcPr>
            <w:tcW w:w="1339" w:type="dxa"/>
            <w:tcBorders>
              <w:top w:val="nil"/>
              <w:left w:val="nil"/>
              <w:bottom w:val="single" w:sz="4" w:space="0" w:color="auto"/>
              <w:right w:val="single" w:sz="4" w:space="0" w:color="auto"/>
            </w:tcBorders>
            <w:noWrap/>
            <w:vAlign w:val="bottom"/>
            <w:hideMark/>
          </w:tcPr>
          <w:p w14:paraId="66ADB1C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9,638</w:t>
            </w:r>
          </w:p>
        </w:tc>
        <w:tc>
          <w:tcPr>
            <w:tcW w:w="1378" w:type="dxa"/>
            <w:tcBorders>
              <w:top w:val="nil"/>
              <w:left w:val="nil"/>
              <w:bottom w:val="single" w:sz="4" w:space="0" w:color="auto"/>
              <w:right w:val="single" w:sz="4" w:space="0" w:color="auto"/>
            </w:tcBorders>
            <w:noWrap/>
            <w:vAlign w:val="bottom"/>
            <w:hideMark/>
          </w:tcPr>
          <w:p w14:paraId="308B4AA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0.28</w:t>
            </w:r>
          </w:p>
        </w:tc>
        <w:tc>
          <w:tcPr>
            <w:tcW w:w="1339" w:type="dxa"/>
            <w:tcBorders>
              <w:top w:val="nil"/>
              <w:left w:val="nil"/>
              <w:bottom w:val="single" w:sz="4" w:space="0" w:color="auto"/>
              <w:right w:val="single" w:sz="4" w:space="0" w:color="auto"/>
            </w:tcBorders>
            <w:noWrap/>
            <w:vAlign w:val="bottom"/>
            <w:hideMark/>
          </w:tcPr>
          <w:p w14:paraId="6ABCF86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197,306</w:t>
            </w:r>
          </w:p>
        </w:tc>
        <w:tc>
          <w:tcPr>
            <w:tcW w:w="1378" w:type="dxa"/>
            <w:tcBorders>
              <w:top w:val="nil"/>
              <w:left w:val="nil"/>
              <w:bottom w:val="single" w:sz="4" w:space="0" w:color="auto"/>
              <w:right w:val="single" w:sz="4" w:space="0" w:color="auto"/>
            </w:tcBorders>
            <w:noWrap/>
            <w:vAlign w:val="bottom"/>
            <w:hideMark/>
          </w:tcPr>
          <w:p w14:paraId="6E92B00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5.71</w:t>
            </w:r>
          </w:p>
        </w:tc>
      </w:tr>
      <w:tr w:rsidR="00220A2A" w:rsidRPr="00294D0D" w14:paraId="691D267B"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4DE35ED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Lincoln</w:t>
            </w:r>
          </w:p>
        </w:tc>
        <w:tc>
          <w:tcPr>
            <w:tcW w:w="1339" w:type="dxa"/>
            <w:tcBorders>
              <w:top w:val="nil"/>
              <w:left w:val="nil"/>
              <w:bottom w:val="single" w:sz="4" w:space="0" w:color="auto"/>
              <w:right w:val="single" w:sz="4" w:space="0" w:color="auto"/>
            </w:tcBorders>
            <w:noWrap/>
            <w:vAlign w:val="bottom"/>
            <w:hideMark/>
          </w:tcPr>
          <w:p w14:paraId="26BAD6D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21,120</w:t>
            </w:r>
          </w:p>
        </w:tc>
        <w:tc>
          <w:tcPr>
            <w:tcW w:w="1378" w:type="dxa"/>
            <w:tcBorders>
              <w:top w:val="nil"/>
              <w:left w:val="nil"/>
              <w:bottom w:val="single" w:sz="4" w:space="0" w:color="auto"/>
              <w:right w:val="single" w:sz="4" w:space="0" w:color="auto"/>
            </w:tcBorders>
            <w:noWrap/>
            <w:vAlign w:val="bottom"/>
            <w:hideMark/>
          </w:tcPr>
          <w:p w14:paraId="68D1DE4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0.84</w:t>
            </w:r>
          </w:p>
        </w:tc>
        <w:tc>
          <w:tcPr>
            <w:tcW w:w="1339" w:type="dxa"/>
            <w:tcBorders>
              <w:top w:val="nil"/>
              <w:left w:val="nil"/>
              <w:bottom w:val="single" w:sz="4" w:space="0" w:color="auto"/>
              <w:right w:val="single" w:sz="4" w:space="0" w:color="auto"/>
            </w:tcBorders>
            <w:noWrap/>
            <w:vAlign w:val="bottom"/>
            <w:hideMark/>
          </w:tcPr>
          <w:p w14:paraId="564975F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21,120</w:t>
            </w:r>
          </w:p>
        </w:tc>
        <w:tc>
          <w:tcPr>
            <w:tcW w:w="1378" w:type="dxa"/>
            <w:tcBorders>
              <w:top w:val="nil"/>
              <w:left w:val="nil"/>
              <w:bottom w:val="single" w:sz="4" w:space="0" w:color="auto"/>
              <w:right w:val="single" w:sz="4" w:space="0" w:color="auto"/>
            </w:tcBorders>
            <w:noWrap/>
            <w:vAlign w:val="bottom"/>
            <w:hideMark/>
          </w:tcPr>
          <w:p w14:paraId="5B3FE16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0.84</w:t>
            </w:r>
          </w:p>
        </w:tc>
        <w:tc>
          <w:tcPr>
            <w:tcW w:w="1339" w:type="dxa"/>
            <w:tcBorders>
              <w:top w:val="nil"/>
              <w:left w:val="nil"/>
              <w:bottom w:val="single" w:sz="4" w:space="0" w:color="auto"/>
              <w:right w:val="single" w:sz="4" w:space="0" w:color="auto"/>
            </w:tcBorders>
            <w:noWrap/>
            <w:vAlign w:val="bottom"/>
            <w:hideMark/>
          </w:tcPr>
          <w:p w14:paraId="3CB6B6E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130,179</w:t>
            </w:r>
          </w:p>
        </w:tc>
        <w:tc>
          <w:tcPr>
            <w:tcW w:w="1378" w:type="dxa"/>
            <w:tcBorders>
              <w:top w:val="nil"/>
              <w:left w:val="nil"/>
              <w:bottom w:val="single" w:sz="4" w:space="0" w:color="auto"/>
              <w:right w:val="single" w:sz="4" w:space="0" w:color="auto"/>
            </w:tcBorders>
            <w:noWrap/>
            <w:vAlign w:val="bottom"/>
            <w:hideMark/>
          </w:tcPr>
          <w:p w14:paraId="4893CC9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5.16</w:t>
            </w:r>
          </w:p>
        </w:tc>
      </w:tr>
      <w:tr w:rsidR="00220A2A" w:rsidRPr="00294D0D" w14:paraId="3464379F"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1E5A242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Loudon</w:t>
            </w:r>
          </w:p>
        </w:tc>
        <w:tc>
          <w:tcPr>
            <w:tcW w:w="1339" w:type="dxa"/>
            <w:tcBorders>
              <w:top w:val="nil"/>
              <w:left w:val="nil"/>
              <w:bottom w:val="single" w:sz="4" w:space="0" w:color="auto"/>
              <w:right w:val="single" w:sz="4" w:space="0" w:color="auto"/>
            </w:tcBorders>
            <w:noWrap/>
            <w:vAlign w:val="bottom"/>
            <w:hideMark/>
          </w:tcPr>
          <w:p w14:paraId="032A0CD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7,799</w:t>
            </w:r>
          </w:p>
        </w:tc>
        <w:tc>
          <w:tcPr>
            <w:tcW w:w="1378" w:type="dxa"/>
            <w:tcBorders>
              <w:top w:val="nil"/>
              <w:left w:val="nil"/>
              <w:bottom w:val="single" w:sz="4" w:space="0" w:color="auto"/>
              <w:right w:val="single" w:sz="4" w:space="0" w:color="auto"/>
            </w:tcBorders>
            <w:noWrap/>
            <w:vAlign w:val="bottom"/>
            <w:hideMark/>
          </w:tcPr>
          <w:p w14:paraId="7F3A722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1.21</w:t>
            </w:r>
          </w:p>
        </w:tc>
        <w:tc>
          <w:tcPr>
            <w:tcW w:w="1339" w:type="dxa"/>
            <w:tcBorders>
              <w:top w:val="nil"/>
              <w:left w:val="nil"/>
              <w:bottom w:val="single" w:sz="4" w:space="0" w:color="auto"/>
              <w:right w:val="single" w:sz="4" w:space="0" w:color="auto"/>
            </w:tcBorders>
            <w:noWrap/>
            <w:vAlign w:val="bottom"/>
            <w:hideMark/>
          </w:tcPr>
          <w:p w14:paraId="003B612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7,799</w:t>
            </w:r>
          </w:p>
        </w:tc>
        <w:tc>
          <w:tcPr>
            <w:tcW w:w="1378" w:type="dxa"/>
            <w:tcBorders>
              <w:top w:val="nil"/>
              <w:left w:val="nil"/>
              <w:bottom w:val="single" w:sz="4" w:space="0" w:color="auto"/>
              <w:right w:val="single" w:sz="4" w:space="0" w:color="auto"/>
            </w:tcBorders>
            <w:noWrap/>
            <w:vAlign w:val="bottom"/>
            <w:hideMark/>
          </w:tcPr>
          <w:p w14:paraId="0109D05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1.21</w:t>
            </w:r>
          </w:p>
        </w:tc>
        <w:tc>
          <w:tcPr>
            <w:tcW w:w="1339" w:type="dxa"/>
            <w:tcBorders>
              <w:top w:val="nil"/>
              <w:left w:val="nil"/>
              <w:bottom w:val="single" w:sz="4" w:space="0" w:color="auto"/>
              <w:right w:val="single" w:sz="4" w:space="0" w:color="auto"/>
            </w:tcBorders>
            <w:noWrap/>
            <w:vAlign w:val="bottom"/>
            <w:hideMark/>
          </w:tcPr>
          <w:p w14:paraId="708A203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79,987</w:t>
            </w:r>
          </w:p>
        </w:tc>
        <w:tc>
          <w:tcPr>
            <w:tcW w:w="1378" w:type="dxa"/>
            <w:tcBorders>
              <w:top w:val="nil"/>
              <w:left w:val="nil"/>
              <w:bottom w:val="single" w:sz="4" w:space="0" w:color="auto"/>
              <w:right w:val="single" w:sz="4" w:space="0" w:color="auto"/>
            </w:tcBorders>
            <w:noWrap/>
            <w:vAlign w:val="bottom"/>
            <w:hideMark/>
          </w:tcPr>
          <w:p w14:paraId="7E022C2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12.37</w:t>
            </w:r>
          </w:p>
        </w:tc>
      </w:tr>
      <w:tr w:rsidR="00220A2A" w:rsidRPr="00294D0D" w14:paraId="6CDBB1ED"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03B6A0D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Macon</w:t>
            </w:r>
          </w:p>
        </w:tc>
        <w:tc>
          <w:tcPr>
            <w:tcW w:w="1339" w:type="dxa"/>
            <w:tcBorders>
              <w:top w:val="nil"/>
              <w:left w:val="nil"/>
              <w:bottom w:val="single" w:sz="4" w:space="0" w:color="auto"/>
              <w:right w:val="single" w:sz="4" w:space="0" w:color="auto"/>
            </w:tcBorders>
            <w:noWrap/>
            <w:vAlign w:val="bottom"/>
            <w:hideMark/>
          </w:tcPr>
          <w:p w14:paraId="1043FB1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27,110</w:t>
            </w:r>
          </w:p>
        </w:tc>
        <w:tc>
          <w:tcPr>
            <w:tcW w:w="1378" w:type="dxa"/>
            <w:tcBorders>
              <w:top w:val="nil"/>
              <w:left w:val="nil"/>
              <w:bottom w:val="single" w:sz="4" w:space="0" w:color="auto"/>
              <w:right w:val="single" w:sz="4" w:space="0" w:color="auto"/>
            </w:tcBorders>
            <w:noWrap/>
            <w:vAlign w:val="bottom"/>
            <w:hideMark/>
          </w:tcPr>
          <w:p w14:paraId="1B039B2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3.31</w:t>
            </w:r>
          </w:p>
        </w:tc>
        <w:tc>
          <w:tcPr>
            <w:tcW w:w="1339" w:type="dxa"/>
            <w:tcBorders>
              <w:top w:val="nil"/>
              <w:left w:val="nil"/>
              <w:bottom w:val="single" w:sz="4" w:space="0" w:color="auto"/>
              <w:right w:val="single" w:sz="4" w:space="0" w:color="auto"/>
            </w:tcBorders>
            <w:noWrap/>
            <w:vAlign w:val="bottom"/>
            <w:hideMark/>
          </w:tcPr>
          <w:p w14:paraId="7464418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79,186</w:t>
            </w:r>
          </w:p>
        </w:tc>
        <w:tc>
          <w:tcPr>
            <w:tcW w:w="1378" w:type="dxa"/>
            <w:tcBorders>
              <w:top w:val="nil"/>
              <w:left w:val="nil"/>
              <w:bottom w:val="single" w:sz="4" w:space="0" w:color="auto"/>
              <w:right w:val="single" w:sz="4" w:space="0" w:color="auto"/>
            </w:tcBorders>
            <w:noWrap/>
            <w:vAlign w:val="bottom"/>
            <w:hideMark/>
          </w:tcPr>
          <w:p w14:paraId="45326C0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9.67</w:t>
            </w:r>
          </w:p>
        </w:tc>
        <w:tc>
          <w:tcPr>
            <w:tcW w:w="1339" w:type="dxa"/>
            <w:tcBorders>
              <w:top w:val="nil"/>
              <w:left w:val="nil"/>
              <w:bottom w:val="single" w:sz="4" w:space="0" w:color="auto"/>
              <w:right w:val="single" w:sz="4" w:space="0" w:color="auto"/>
            </w:tcBorders>
            <w:noWrap/>
            <w:vAlign w:val="bottom"/>
            <w:hideMark/>
          </w:tcPr>
          <w:p w14:paraId="3A67F56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88,060</w:t>
            </w:r>
          </w:p>
        </w:tc>
        <w:tc>
          <w:tcPr>
            <w:tcW w:w="1378" w:type="dxa"/>
            <w:tcBorders>
              <w:top w:val="nil"/>
              <w:left w:val="nil"/>
              <w:bottom w:val="single" w:sz="4" w:space="0" w:color="auto"/>
              <w:right w:val="single" w:sz="4" w:space="0" w:color="auto"/>
            </w:tcBorders>
            <w:noWrap/>
            <w:vAlign w:val="bottom"/>
            <w:hideMark/>
          </w:tcPr>
          <w:p w14:paraId="413D6F1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10.75</w:t>
            </w:r>
          </w:p>
        </w:tc>
      </w:tr>
      <w:tr w:rsidR="00220A2A" w:rsidRPr="00294D0D" w14:paraId="63967C7A"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4345B28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Madison</w:t>
            </w:r>
          </w:p>
        </w:tc>
        <w:tc>
          <w:tcPr>
            <w:tcW w:w="1339" w:type="dxa"/>
            <w:tcBorders>
              <w:top w:val="nil"/>
              <w:left w:val="nil"/>
              <w:bottom w:val="single" w:sz="4" w:space="0" w:color="auto"/>
              <w:right w:val="single" w:sz="4" w:space="0" w:color="auto"/>
            </w:tcBorders>
            <w:noWrap/>
            <w:vAlign w:val="bottom"/>
            <w:hideMark/>
          </w:tcPr>
          <w:p w14:paraId="63DDDDC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127,042</w:t>
            </w:r>
          </w:p>
        </w:tc>
        <w:tc>
          <w:tcPr>
            <w:tcW w:w="1378" w:type="dxa"/>
            <w:tcBorders>
              <w:top w:val="nil"/>
              <w:left w:val="nil"/>
              <w:bottom w:val="single" w:sz="4" w:space="0" w:color="auto"/>
              <w:right w:val="single" w:sz="4" w:space="0" w:color="auto"/>
            </w:tcBorders>
            <w:noWrap/>
            <w:vAlign w:val="bottom"/>
            <w:hideMark/>
          </w:tcPr>
          <w:p w14:paraId="5192BA4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2.32</w:t>
            </w:r>
          </w:p>
        </w:tc>
        <w:tc>
          <w:tcPr>
            <w:tcW w:w="1339" w:type="dxa"/>
            <w:tcBorders>
              <w:top w:val="nil"/>
              <w:left w:val="nil"/>
              <w:bottom w:val="single" w:sz="4" w:space="0" w:color="auto"/>
              <w:right w:val="single" w:sz="4" w:space="0" w:color="auto"/>
            </w:tcBorders>
            <w:noWrap/>
            <w:vAlign w:val="bottom"/>
            <w:hideMark/>
          </w:tcPr>
          <w:p w14:paraId="0500B6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349,811</w:t>
            </w:r>
          </w:p>
        </w:tc>
        <w:tc>
          <w:tcPr>
            <w:tcW w:w="1378" w:type="dxa"/>
            <w:tcBorders>
              <w:top w:val="nil"/>
              <w:left w:val="nil"/>
              <w:bottom w:val="single" w:sz="4" w:space="0" w:color="auto"/>
              <w:right w:val="single" w:sz="4" w:space="0" w:color="auto"/>
            </w:tcBorders>
            <w:noWrap/>
            <w:vAlign w:val="bottom"/>
            <w:hideMark/>
          </w:tcPr>
          <w:p w14:paraId="077064E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6.39</w:t>
            </w:r>
          </w:p>
        </w:tc>
        <w:tc>
          <w:tcPr>
            <w:tcW w:w="1339" w:type="dxa"/>
            <w:tcBorders>
              <w:top w:val="nil"/>
              <w:left w:val="nil"/>
              <w:bottom w:val="single" w:sz="4" w:space="0" w:color="auto"/>
              <w:right w:val="single" w:sz="4" w:space="0" w:color="auto"/>
            </w:tcBorders>
            <w:noWrap/>
            <w:vAlign w:val="bottom"/>
            <w:hideMark/>
          </w:tcPr>
          <w:p w14:paraId="7DDBDAB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644,470</w:t>
            </w:r>
          </w:p>
        </w:tc>
        <w:tc>
          <w:tcPr>
            <w:tcW w:w="1378" w:type="dxa"/>
            <w:tcBorders>
              <w:top w:val="nil"/>
              <w:left w:val="nil"/>
              <w:bottom w:val="single" w:sz="4" w:space="0" w:color="auto"/>
              <w:right w:val="single" w:sz="4" w:space="0" w:color="auto"/>
            </w:tcBorders>
            <w:noWrap/>
            <w:vAlign w:val="bottom"/>
            <w:hideMark/>
          </w:tcPr>
          <w:p w14:paraId="7663894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11.78</w:t>
            </w:r>
          </w:p>
        </w:tc>
      </w:tr>
      <w:tr w:rsidR="00220A2A" w:rsidRPr="00294D0D" w14:paraId="634A0527"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1F322EC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Marion</w:t>
            </w:r>
          </w:p>
        </w:tc>
        <w:tc>
          <w:tcPr>
            <w:tcW w:w="1339" w:type="dxa"/>
            <w:tcBorders>
              <w:top w:val="nil"/>
              <w:left w:val="nil"/>
              <w:bottom w:val="single" w:sz="4" w:space="0" w:color="auto"/>
              <w:right w:val="single" w:sz="4" w:space="0" w:color="auto"/>
            </w:tcBorders>
            <w:noWrap/>
            <w:vAlign w:val="bottom"/>
            <w:hideMark/>
          </w:tcPr>
          <w:p w14:paraId="6338AB8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32,491</w:t>
            </w:r>
          </w:p>
        </w:tc>
        <w:tc>
          <w:tcPr>
            <w:tcW w:w="1378" w:type="dxa"/>
            <w:tcBorders>
              <w:top w:val="nil"/>
              <w:left w:val="nil"/>
              <w:bottom w:val="single" w:sz="4" w:space="0" w:color="auto"/>
              <w:right w:val="single" w:sz="4" w:space="0" w:color="auto"/>
            </w:tcBorders>
            <w:noWrap/>
            <w:vAlign w:val="bottom"/>
            <w:hideMark/>
          </w:tcPr>
          <w:p w14:paraId="10195F3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5.46</w:t>
            </w:r>
          </w:p>
        </w:tc>
        <w:tc>
          <w:tcPr>
            <w:tcW w:w="1339" w:type="dxa"/>
            <w:tcBorders>
              <w:top w:val="nil"/>
              <w:left w:val="nil"/>
              <w:bottom w:val="single" w:sz="4" w:space="0" w:color="auto"/>
              <w:right w:val="single" w:sz="4" w:space="0" w:color="auto"/>
            </w:tcBorders>
            <w:noWrap/>
            <w:vAlign w:val="bottom"/>
            <w:hideMark/>
          </w:tcPr>
          <w:p w14:paraId="3865AC0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32,491</w:t>
            </w:r>
          </w:p>
        </w:tc>
        <w:tc>
          <w:tcPr>
            <w:tcW w:w="1378" w:type="dxa"/>
            <w:tcBorders>
              <w:top w:val="nil"/>
              <w:left w:val="nil"/>
              <w:bottom w:val="single" w:sz="4" w:space="0" w:color="auto"/>
              <w:right w:val="single" w:sz="4" w:space="0" w:color="auto"/>
            </w:tcBorders>
            <w:noWrap/>
            <w:vAlign w:val="bottom"/>
            <w:hideMark/>
          </w:tcPr>
          <w:p w14:paraId="2F85382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5.46</w:t>
            </w:r>
          </w:p>
        </w:tc>
        <w:tc>
          <w:tcPr>
            <w:tcW w:w="1339" w:type="dxa"/>
            <w:tcBorders>
              <w:top w:val="nil"/>
              <w:left w:val="nil"/>
              <w:bottom w:val="single" w:sz="4" w:space="0" w:color="auto"/>
              <w:right w:val="single" w:sz="4" w:space="0" w:color="auto"/>
            </w:tcBorders>
            <w:noWrap/>
            <w:vAlign w:val="bottom"/>
            <w:hideMark/>
          </w:tcPr>
          <w:p w14:paraId="24C6E43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76,946</w:t>
            </w:r>
          </w:p>
        </w:tc>
        <w:tc>
          <w:tcPr>
            <w:tcW w:w="1378" w:type="dxa"/>
            <w:tcBorders>
              <w:top w:val="nil"/>
              <w:left w:val="nil"/>
              <w:bottom w:val="single" w:sz="4" w:space="0" w:color="auto"/>
              <w:right w:val="single" w:sz="4" w:space="0" w:color="auto"/>
            </w:tcBorders>
            <w:noWrap/>
            <w:vAlign w:val="bottom"/>
            <w:hideMark/>
          </w:tcPr>
          <w:p w14:paraId="7D2DDB7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12.93</w:t>
            </w:r>
          </w:p>
        </w:tc>
      </w:tr>
      <w:tr w:rsidR="00220A2A" w:rsidRPr="00294D0D" w14:paraId="382F7478"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29B4929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Marshall</w:t>
            </w:r>
          </w:p>
        </w:tc>
        <w:tc>
          <w:tcPr>
            <w:tcW w:w="1339" w:type="dxa"/>
            <w:tcBorders>
              <w:top w:val="nil"/>
              <w:left w:val="nil"/>
              <w:bottom w:val="single" w:sz="4" w:space="0" w:color="auto"/>
              <w:right w:val="single" w:sz="4" w:space="0" w:color="auto"/>
            </w:tcBorders>
            <w:noWrap/>
            <w:vAlign w:val="bottom"/>
            <w:hideMark/>
          </w:tcPr>
          <w:p w14:paraId="0F689A8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15,992</w:t>
            </w:r>
          </w:p>
        </w:tc>
        <w:tc>
          <w:tcPr>
            <w:tcW w:w="1378" w:type="dxa"/>
            <w:tcBorders>
              <w:top w:val="nil"/>
              <w:left w:val="nil"/>
              <w:bottom w:val="single" w:sz="4" w:space="0" w:color="auto"/>
              <w:right w:val="single" w:sz="4" w:space="0" w:color="auto"/>
            </w:tcBorders>
            <w:noWrap/>
            <w:vAlign w:val="bottom"/>
            <w:hideMark/>
          </w:tcPr>
          <w:p w14:paraId="3AFBECB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1.73</w:t>
            </w:r>
          </w:p>
        </w:tc>
        <w:tc>
          <w:tcPr>
            <w:tcW w:w="1339" w:type="dxa"/>
            <w:tcBorders>
              <w:top w:val="nil"/>
              <w:left w:val="nil"/>
              <w:bottom w:val="single" w:sz="4" w:space="0" w:color="auto"/>
              <w:right w:val="single" w:sz="4" w:space="0" w:color="auto"/>
            </w:tcBorders>
            <w:noWrap/>
            <w:vAlign w:val="bottom"/>
            <w:hideMark/>
          </w:tcPr>
          <w:p w14:paraId="6DB484D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39,319</w:t>
            </w:r>
          </w:p>
        </w:tc>
        <w:tc>
          <w:tcPr>
            <w:tcW w:w="1378" w:type="dxa"/>
            <w:tcBorders>
              <w:top w:val="nil"/>
              <w:left w:val="nil"/>
              <w:bottom w:val="single" w:sz="4" w:space="0" w:color="auto"/>
              <w:right w:val="single" w:sz="4" w:space="0" w:color="auto"/>
            </w:tcBorders>
            <w:noWrap/>
            <w:vAlign w:val="bottom"/>
            <w:hideMark/>
          </w:tcPr>
          <w:p w14:paraId="41580E1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4.25</w:t>
            </w:r>
          </w:p>
        </w:tc>
        <w:tc>
          <w:tcPr>
            <w:tcW w:w="1339" w:type="dxa"/>
            <w:tcBorders>
              <w:top w:val="nil"/>
              <w:left w:val="nil"/>
              <w:bottom w:val="single" w:sz="4" w:space="0" w:color="auto"/>
              <w:right w:val="single" w:sz="4" w:space="0" w:color="auto"/>
            </w:tcBorders>
            <w:noWrap/>
            <w:vAlign w:val="bottom"/>
            <w:hideMark/>
          </w:tcPr>
          <w:p w14:paraId="6A21127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91,019</w:t>
            </w:r>
          </w:p>
        </w:tc>
        <w:tc>
          <w:tcPr>
            <w:tcW w:w="1378" w:type="dxa"/>
            <w:tcBorders>
              <w:top w:val="nil"/>
              <w:left w:val="nil"/>
              <w:bottom w:val="single" w:sz="4" w:space="0" w:color="auto"/>
              <w:right w:val="single" w:sz="4" w:space="0" w:color="auto"/>
            </w:tcBorders>
            <w:noWrap/>
            <w:vAlign w:val="bottom"/>
            <w:hideMark/>
          </w:tcPr>
          <w:p w14:paraId="11CE737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9.84</w:t>
            </w:r>
          </w:p>
        </w:tc>
      </w:tr>
      <w:tr w:rsidR="00220A2A" w:rsidRPr="00294D0D" w14:paraId="32D2F8AE"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0F93DED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Maury</w:t>
            </w:r>
          </w:p>
        </w:tc>
        <w:tc>
          <w:tcPr>
            <w:tcW w:w="1339" w:type="dxa"/>
            <w:tcBorders>
              <w:top w:val="nil"/>
              <w:left w:val="nil"/>
              <w:bottom w:val="single" w:sz="4" w:space="0" w:color="auto"/>
              <w:right w:val="single" w:sz="4" w:space="0" w:color="auto"/>
            </w:tcBorders>
            <w:noWrap/>
            <w:vAlign w:val="bottom"/>
            <w:hideMark/>
          </w:tcPr>
          <w:p w14:paraId="36D876E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54,119</w:t>
            </w:r>
          </w:p>
        </w:tc>
        <w:tc>
          <w:tcPr>
            <w:tcW w:w="1378" w:type="dxa"/>
            <w:tcBorders>
              <w:top w:val="nil"/>
              <w:left w:val="nil"/>
              <w:bottom w:val="single" w:sz="4" w:space="0" w:color="auto"/>
              <w:right w:val="single" w:sz="4" w:space="0" w:color="auto"/>
            </w:tcBorders>
            <w:noWrap/>
            <w:vAlign w:val="bottom"/>
            <w:hideMark/>
          </w:tcPr>
          <w:p w14:paraId="295680D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3.19</w:t>
            </w:r>
          </w:p>
        </w:tc>
        <w:tc>
          <w:tcPr>
            <w:tcW w:w="1339" w:type="dxa"/>
            <w:tcBorders>
              <w:top w:val="nil"/>
              <w:left w:val="nil"/>
              <w:bottom w:val="single" w:sz="4" w:space="0" w:color="auto"/>
              <w:right w:val="single" w:sz="4" w:space="0" w:color="auto"/>
            </w:tcBorders>
            <w:noWrap/>
            <w:vAlign w:val="bottom"/>
            <w:hideMark/>
          </w:tcPr>
          <w:p w14:paraId="76999AC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54,119</w:t>
            </w:r>
          </w:p>
        </w:tc>
        <w:tc>
          <w:tcPr>
            <w:tcW w:w="1378" w:type="dxa"/>
            <w:tcBorders>
              <w:top w:val="nil"/>
              <w:left w:val="nil"/>
              <w:bottom w:val="single" w:sz="4" w:space="0" w:color="auto"/>
              <w:right w:val="single" w:sz="4" w:space="0" w:color="auto"/>
            </w:tcBorders>
            <w:noWrap/>
            <w:vAlign w:val="bottom"/>
            <w:hideMark/>
          </w:tcPr>
          <w:p w14:paraId="7DD3F35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3.19</w:t>
            </w:r>
          </w:p>
        </w:tc>
        <w:tc>
          <w:tcPr>
            <w:tcW w:w="1339" w:type="dxa"/>
            <w:tcBorders>
              <w:top w:val="nil"/>
              <w:left w:val="nil"/>
              <w:bottom w:val="single" w:sz="4" w:space="0" w:color="auto"/>
              <w:right w:val="single" w:sz="4" w:space="0" w:color="auto"/>
            </w:tcBorders>
            <w:noWrap/>
            <w:vAlign w:val="bottom"/>
            <w:hideMark/>
          </w:tcPr>
          <w:p w14:paraId="472A9CF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125,009</w:t>
            </w:r>
          </w:p>
        </w:tc>
        <w:tc>
          <w:tcPr>
            <w:tcW w:w="1378" w:type="dxa"/>
            <w:tcBorders>
              <w:top w:val="nil"/>
              <w:left w:val="nil"/>
              <w:bottom w:val="single" w:sz="4" w:space="0" w:color="auto"/>
              <w:right w:val="single" w:sz="4" w:space="0" w:color="auto"/>
            </w:tcBorders>
            <w:noWrap/>
            <w:vAlign w:val="bottom"/>
            <w:hideMark/>
          </w:tcPr>
          <w:p w14:paraId="48D51D5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7.37</w:t>
            </w:r>
          </w:p>
        </w:tc>
      </w:tr>
      <w:tr w:rsidR="00220A2A" w:rsidRPr="00294D0D" w14:paraId="481E21D8"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629B0AE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McMinn</w:t>
            </w:r>
          </w:p>
        </w:tc>
        <w:tc>
          <w:tcPr>
            <w:tcW w:w="1339" w:type="dxa"/>
            <w:tcBorders>
              <w:top w:val="nil"/>
              <w:left w:val="nil"/>
              <w:bottom w:val="single" w:sz="4" w:space="0" w:color="auto"/>
              <w:right w:val="single" w:sz="4" w:space="0" w:color="auto"/>
            </w:tcBorders>
            <w:noWrap/>
            <w:vAlign w:val="bottom"/>
            <w:hideMark/>
          </w:tcPr>
          <w:p w14:paraId="70FDCB4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28,194</w:t>
            </w:r>
          </w:p>
        </w:tc>
        <w:tc>
          <w:tcPr>
            <w:tcW w:w="1378" w:type="dxa"/>
            <w:tcBorders>
              <w:top w:val="nil"/>
              <w:left w:val="nil"/>
              <w:bottom w:val="single" w:sz="4" w:space="0" w:color="auto"/>
              <w:right w:val="single" w:sz="4" w:space="0" w:color="auto"/>
            </w:tcBorders>
            <w:noWrap/>
            <w:vAlign w:val="bottom"/>
            <w:hideMark/>
          </w:tcPr>
          <w:p w14:paraId="536D608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3.36</w:t>
            </w:r>
          </w:p>
        </w:tc>
        <w:tc>
          <w:tcPr>
            <w:tcW w:w="1339" w:type="dxa"/>
            <w:tcBorders>
              <w:top w:val="nil"/>
              <w:left w:val="nil"/>
              <w:bottom w:val="single" w:sz="4" w:space="0" w:color="auto"/>
              <w:right w:val="single" w:sz="4" w:space="0" w:color="auto"/>
            </w:tcBorders>
            <w:noWrap/>
            <w:vAlign w:val="bottom"/>
            <w:hideMark/>
          </w:tcPr>
          <w:p w14:paraId="261DECB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28,194</w:t>
            </w:r>
          </w:p>
        </w:tc>
        <w:tc>
          <w:tcPr>
            <w:tcW w:w="1378" w:type="dxa"/>
            <w:tcBorders>
              <w:top w:val="nil"/>
              <w:left w:val="nil"/>
              <w:bottom w:val="single" w:sz="4" w:space="0" w:color="auto"/>
              <w:right w:val="single" w:sz="4" w:space="0" w:color="auto"/>
            </w:tcBorders>
            <w:noWrap/>
            <w:vAlign w:val="bottom"/>
            <w:hideMark/>
          </w:tcPr>
          <w:p w14:paraId="651027F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3.36</w:t>
            </w:r>
          </w:p>
        </w:tc>
        <w:tc>
          <w:tcPr>
            <w:tcW w:w="1339" w:type="dxa"/>
            <w:tcBorders>
              <w:top w:val="nil"/>
              <w:left w:val="nil"/>
              <w:bottom w:val="single" w:sz="4" w:space="0" w:color="auto"/>
              <w:right w:val="single" w:sz="4" w:space="0" w:color="auto"/>
            </w:tcBorders>
            <w:noWrap/>
            <w:vAlign w:val="bottom"/>
            <w:hideMark/>
          </w:tcPr>
          <w:p w14:paraId="37D9FAA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58,460</w:t>
            </w:r>
          </w:p>
        </w:tc>
        <w:tc>
          <w:tcPr>
            <w:tcW w:w="1378" w:type="dxa"/>
            <w:tcBorders>
              <w:top w:val="nil"/>
              <w:left w:val="nil"/>
              <w:bottom w:val="single" w:sz="4" w:space="0" w:color="auto"/>
              <w:right w:val="single" w:sz="4" w:space="0" w:color="auto"/>
            </w:tcBorders>
            <w:noWrap/>
            <w:vAlign w:val="bottom"/>
            <w:hideMark/>
          </w:tcPr>
          <w:p w14:paraId="4070F2C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6.97</w:t>
            </w:r>
          </w:p>
        </w:tc>
      </w:tr>
      <w:tr w:rsidR="00220A2A" w:rsidRPr="00294D0D" w14:paraId="37E109DB"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470530B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McNairy</w:t>
            </w:r>
          </w:p>
        </w:tc>
        <w:tc>
          <w:tcPr>
            <w:tcW w:w="1339" w:type="dxa"/>
            <w:tcBorders>
              <w:top w:val="nil"/>
              <w:left w:val="nil"/>
              <w:bottom w:val="single" w:sz="4" w:space="0" w:color="auto"/>
              <w:right w:val="single" w:sz="4" w:space="0" w:color="auto"/>
            </w:tcBorders>
            <w:noWrap/>
            <w:vAlign w:val="bottom"/>
            <w:hideMark/>
          </w:tcPr>
          <w:p w14:paraId="2D2B914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88,733</w:t>
            </w:r>
          </w:p>
        </w:tc>
        <w:tc>
          <w:tcPr>
            <w:tcW w:w="1378" w:type="dxa"/>
            <w:tcBorders>
              <w:top w:val="nil"/>
              <w:left w:val="nil"/>
              <w:bottom w:val="single" w:sz="4" w:space="0" w:color="auto"/>
              <w:right w:val="single" w:sz="4" w:space="0" w:color="auto"/>
            </w:tcBorders>
            <w:noWrap/>
            <w:vAlign w:val="bottom"/>
            <w:hideMark/>
          </w:tcPr>
          <w:p w14:paraId="7B707F9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3.38</w:t>
            </w:r>
          </w:p>
        </w:tc>
        <w:tc>
          <w:tcPr>
            <w:tcW w:w="1339" w:type="dxa"/>
            <w:tcBorders>
              <w:top w:val="nil"/>
              <w:left w:val="nil"/>
              <w:bottom w:val="single" w:sz="4" w:space="0" w:color="auto"/>
              <w:right w:val="single" w:sz="4" w:space="0" w:color="auto"/>
            </w:tcBorders>
            <w:noWrap/>
            <w:vAlign w:val="bottom"/>
            <w:hideMark/>
          </w:tcPr>
          <w:p w14:paraId="25DAE1C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88,733</w:t>
            </w:r>
          </w:p>
        </w:tc>
        <w:tc>
          <w:tcPr>
            <w:tcW w:w="1378" w:type="dxa"/>
            <w:tcBorders>
              <w:top w:val="nil"/>
              <w:left w:val="nil"/>
              <w:bottom w:val="single" w:sz="4" w:space="0" w:color="auto"/>
              <w:right w:val="single" w:sz="4" w:space="0" w:color="auto"/>
            </w:tcBorders>
            <w:noWrap/>
            <w:vAlign w:val="bottom"/>
            <w:hideMark/>
          </w:tcPr>
          <w:p w14:paraId="59144BC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3.38</w:t>
            </w:r>
          </w:p>
        </w:tc>
        <w:tc>
          <w:tcPr>
            <w:tcW w:w="1339" w:type="dxa"/>
            <w:tcBorders>
              <w:top w:val="nil"/>
              <w:left w:val="nil"/>
              <w:bottom w:val="single" w:sz="4" w:space="0" w:color="auto"/>
              <w:right w:val="single" w:sz="4" w:space="0" w:color="auto"/>
            </w:tcBorders>
            <w:noWrap/>
            <w:vAlign w:val="bottom"/>
            <w:hideMark/>
          </w:tcPr>
          <w:p w14:paraId="7AAB41B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214,572</w:t>
            </w:r>
          </w:p>
        </w:tc>
        <w:tc>
          <w:tcPr>
            <w:tcW w:w="1378" w:type="dxa"/>
            <w:tcBorders>
              <w:top w:val="nil"/>
              <w:left w:val="nil"/>
              <w:bottom w:val="single" w:sz="4" w:space="0" w:color="auto"/>
              <w:right w:val="single" w:sz="4" w:space="0" w:color="auto"/>
            </w:tcBorders>
            <w:noWrap/>
            <w:vAlign w:val="bottom"/>
            <w:hideMark/>
          </w:tcPr>
          <w:p w14:paraId="17050D6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8.18</w:t>
            </w:r>
          </w:p>
        </w:tc>
      </w:tr>
      <w:tr w:rsidR="00220A2A" w:rsidRPr="00294D0D" w14:paraId="34A57B6F"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4F43E8A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Meigs</w:t>
            </w:r>
          </w:p>
        </w:tc>
        <w:tc>
          <w:tcPr>
            <w:tcW w:w="1339" w:type="dxa"/>
            <w:tcBorders>
              <w:top w:val="nil"/>
              <w:left w:val="nil"/>
              <w:bottom w:val="single" w:sz="4" w:space="0" w:color="auto"/>
              <w:right w:val="single" w:sz="4" w:space="0" w:color="auto"/>
            </w:tcBorders>
            <w:noWrap/>
            <w:vAlign w:val="bottom"/>
            <w:hideMark/>
          </w:tcPr>
          <w:p w14:paraId="7B42380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8,784</w:t>
            </w:r>
          </w:p>
        </w:tc>
        <w:tc>
          <w:tcPr>
            <w:tcW w:w="1378" w:type="dxa"/>
            <w:tcBorders>
              <w:top w:val="nil"/>
              <w:left w:val="nil"/>
              <w:bottom w:val="single" w:sz="4" w:space="0" w:color="auto"/>
              <w:right w:val="single" w:sz="4" w:space="0" w:color="auto"/>
            </w:tcBorders>
            <w:noWrap/>
            <w:vAlign w:val="bottom"/>
            <w:hideMark/>
          </w:tcPr>
          <w:p w14:paraId="366D003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4.23</w:t>
            </w:r>
          </w:p>
        </w:tc>
        <w:tc>
          <w:tcPr>
            <w:tcW w:w="1339" w:type="dxa"/>
            <w:tcBorders>
              <w:top w:val="nil"/>
              <w:left w:val="nil"/>
              <w:bottom w:val="single" w:sz="4" w:space="0" w:color="auto"/>
              <w:right w:val="single" w:sz="4" w:space="0" w:color="auto"/>
            </w:tcBorders>
            <w:noWrap/>
            <w:vAlign w:val="bottom"/>
            <w:hideMark/>
          </w:tcPr>
          <w:p w14:paraId="0EAE58D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17,245</w:t>
            </w:r>
          </w:p>
        </w:tc>
        <w:tc>
          <w:tcPr>
            <w:tcW w:w="1378" w:type="dxa"/>
            <w:tcBorders>
              <w:top w:val="nil"/>
              <w:left w:val="nil"/>
              <w:bottom w:val="single" w:sz="4" w:space="0" w:color="auto"/>
              <w:right w:val="single" w:sz="4" w:space="0" w:color="auto"/>
            </w:tcBorders>
            <w:noWrap/>
            <w:vAlign w:val="bottom"/>
            <w:hideMark/>
          </w:tcPr>
          <w:p w14:paraId="5193B4B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8.31</w:t>
            </w:r>
          </w:p>
        </w:tc>
        <w:tc>
          <w:tcPr>
            <w:tcW w:w="1339" w:type="dxa"/>
            <w:tcBorders>
              <w:top w:val="nil"/>
              <w:left w:val="nil"/>
              <w:bottom w:val="single" w:sz="4" w:space="0" w:color="auto"/>
              <w:right w:val="single" w:sz="4" w:space="0" w:color="auto"/>
            </w:tcBorders>
            <w:noWrap/>
            <w:vAlign w:val="bottom"/>
            <w:hideMark/>
          </w:tcPr>
          <w:p w14:paraId="2A8853D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24,905</w:t>
            </w:r>
          </w:p>
        </w:tc>
        <w:tc>
          <w:tcPr>
            <w:tcW w:w="1378" w:type="dxa"/>
            <w:tcBorders>
              <w:top w:val="nil"/>
              <w:left w:val="nil"/>
              <w:bottom w:val="single" w:sz="4" w:space="0" w:color="auto"/>
              <w:right w:val="single" w:sz="4" w:space="0" w:color="auto"/>
            </w:tcBorders>
            <w:noWrap/>
            <w:vAlign w:val="bottom"/>
            <w:hideMark/>
          </w:tcPr>
          <w:p w14:paraId="4B05B2B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12.00</w:t>
            </w:r>
          </w:p>
        </w:tc>
      </w:tr>
      <w:tr w:rsidR="00220A2A" w:rsidRPr="00294D0D" w14:paraId="1198A341" w14:textId="77777777" w:rsidTr="009D2228">
        <w:trPr>
          <w:trHeight w:val="320"/>
        </w:trPr>
        <w:tc>
          <w:tcPr>
            <w:tcW w:w="1210" w:type="dxa"/>
            <w:tcBorders>
              <w:top w:val="nil"/>
              <w:left w:val="single" w:sz="4" w:space="0" w:color="auto"/>
              <w:bottom w:val="single" w:sz="4" w:space="0" w:color="auto"/>
              <w:right w:val="single" w:sz="4" w:space="0" w:color="auto"/>
            </w:tcBorders>
            <w:noWrap/>
            <w:vAlign w:val="bottom"/>
            <w:hideMark/>
          </w:tcPr>
          <w:p w14:paraId="4B7D153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Monroe</w:t>
            </w:r>
          </w:p>
        </w:tc>
        <w:tc>
          <w:tcPr>
            <w:tcW w:w="1339" w:type="dxa"/>
            <w:tcBorders>
              <w:top w:val="nil"/>
              <w:left w:val="nil"/>
              <w:bottom w:val="single" w:sz="4" w:space="0" w:color="auto"/>
              <w:right w:val="single" w:sz="4" w:space="0" w:color="auto"/>
            </w:tcBorders>
            <w:noWrap/>
            <w:vAlign w:val="bottom"/>
            <w:hideMark/>
          </w:tcPr>
          <w:p w14:paraId="18A381D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12,618</w:t>
            </w:r>
          </w:p>
        </w:tc>
        <w:tc>
          <w:tcPr>
            <w:tcW w:w="1378" w:type="dxa"/>
            <w:tcBorders>
              <w:top w:val="nil"/>
              <w:left w:val="nil"/>
              <w:bottom w:val="single" w:sz="4" w:space="0" w:color="auto"/>
              <w:right w:val="single" w:sz="4" w:space="0" w:color="auto"/>
            </w:tcBorders>
            <w:noWrap/>
            <w:vAlign w:val="bottom"/>
            <w:hideMark/>
          </w:tcPr>
          <w:p w14:paraId="53B840E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1.71</w:t>
            </w:r>
          </w:p>
        </w:tc>
        <w:tc>
          <w:tcPr>
            <w:tcW w:w="1339" w:type="dxa"/>
            <w:tcBorders>
              <w:top w:val="nil"/>
              <w:left w:val="nil"/>
              <w:bottom w:val="single" w:sz="4" w:space="0" w:color="auto"/>
              <w:right w:val="single" w:sz="4" w:space="0" w:color="auto"/>
            </w:tcBorders>
            <w:noWrap/>
            <w:vAlign w:val="bottom"/>
            <w:hideMark/>
          </w:tcPr>
          <w:p w14:paraId="5E9E180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73,664</w:t>
            </w:r>
          </w:p>
        </w:tc>
        <w:tc>
          <w:tcPr>
            <w:tcW w:w="1378" w:type="dxa"/>
            <w:tcBorders>
              <w:top w:val="nil"/>
              <w:left w:val="nil"/>
              <w:bottom w:val="single" w:sz="4" w:space="0" w:color="auto"/>
              <w:right w:val="single" w:sz="4" w:space="0" w:color="auto"/>
            </w:tcBorders>
            <w:noWrap/>
            <w:vAlign w:val="bottom"/>
            <w:hideMark/>
          </w:tcPr>
          <w:p w14:paraId="720BF2D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10.00</w:t>
            </w:r>
          </w:p>
        </w:tc>
        <w:tc>
          <w:tcPr>
            <w:tcW w:w="1339" w:type="dxa"/>
            <w:tcBorders>
              <w:top w:val="nil"/>
              <w:left w:val="nil"/>
              <w:bottom w:val="single" w:sz="4" w:space="0" w:color="auto"/>
              <w:right w:val="single" w:sz="4" w:space="0" w:color="auto"/>
            </w:tcBorders>
            <w:noWrap/>
            <w:vAlign w:val="bottom"/>
            <w:hideMark/>
          </w:tcPr>
          <w:p w14:paraId="4F712F4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78,878</w:t>
            </w:r>
          </w:p>
        </w:tc>
        <w:tc>
          <w:tcPr>
            <w:tcW w:w="1378" w:type="dxa"/>
            <w:tcBorders>
              <w:top w:val="nil"/>
              <w:left w:val="nil"/>
              <w:bottom w:val="single" w:sz="4" w:space="0" w:color="auto"/>
              <w:right w:val="single" w:sz="4" w:space="0" w:color="auto"/>
            </w:tcBorders>
            <w:noWrap/>
            <w:vAlign w:val="bottom"/>
            <w:hideMark/>
          </w:tcPr>
          <w:p w14:paraId="4430722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10.70</w:t>
            </w:r>
          </w:p>
        </w:tc>
      </w:tr>
    </w:tbl>
    <w:p w14:paraId="27BBC0F8" w14:textId="77777777" w:rsidR="00220A2A" w:rsidRPr="00294D0D" w:rsidRDefault="00220A2A" w:rsidP="00515C58">
      <w:pPr>
        <w:rPr>
          <w:rFonts w:ascii="Times New Roman" w:hAnsi="Times New Roman" w:cs="Times New Roman"/>
          <w:i/>
          <w:iCs/>
        </w:rPr>
      </w:pPr>
    </w:p>
    <w:p w14:paraId="68E6A117" w14:textId="77777777" w:rsidR="00220A2A" w:rsidRPr="00294D0D" w:rsidRDefault="00220A2A" w:rsidP="00515C58">
      <w:pPr>
        <w:rPr>
          <w:rFonts w:ascii="Times New Roman" w:hAnsi="Times New Roman" w:cs="Times New Roman"/>
          <w:u w:val="single"/>
        </w:rPr>
      </w:pPr>
      <w:r w:rsidRPr="00294D0D">
        <w:rPr>
          <w:rFonts w:ascii="Times New Roman" w:hAnsi="Times New Roman" w:cs="Times New Roman"/>
          <w:i/>
          <w:iCs/>
        </w:rPr>
        <w:t xml:space="preserve">[Note: Scenario 1 refers to the Base model with no capacity/demand constraints, Scenario 2 refers to the Base model, and Scenario 3 refers to the price premium scenario] </w:t>
      </w:r>
    </w:p>
    <w:p w14:paraId="72BED5A1" w14:textId="77777777" w:rsidR="00220A2A" w:rsidRPr="00294D0D" w:rsidRDefault="00220A2A" w:rsidP="00515C58">
      <w:pPr>
        <w:rPr>
          <w:rFonts w:ascii="Times New Roman" w:hAnsi="Times New Roman" w:cs="Times New Roman"/>
          <w:b/>
          <w:bCs/>
        </w:rPr>
      </w:pPr>
    </w:p>
    <w:p w14:paraId="1E167F5F" w14:textId="77777777" w:rsidR="00220A2A" w:rsidRPr="00294D0D" w:rsidRDefault="00220A2A" w:rsidP="00515C58">
      <w:pPr>
        <w:rPr>
          <w:rFonts w:ascii="Times New Roman" w:hAnsi="Times New Roman" w:cs="Times New Roman"/>
          <w:b/>
          <w:bCs/>
        </w:rPr>
      </w:pPr>
    </w:p>
    <w:p w14:paraId="602118FB" w14:textId="77777777" w:rsidR="00220A2A" w:rsidRPr="00294D0D" w:rsidRDefault="00220A2A" w:rsidP="00515C58">
      <w:pPr>
        <w:rPr>
          <w:rFonts w:ascii="Times New Roman" w:hAnsi="Times New Roman" w:cs="Times New Roman"/>
          <w:b/>
          <w:bCs/>
        </w:rPr>
      </w:pPr>
    </w:p>
    <w:p w14:paraId="70C83B3C" w14:textId="77777777" w:rsidR="00220A2A" w:rsidRPr="00294D0D" w:rsidRDefault="00220A2A" w:rsidP="00515C58">
      <w:pPr>
        <w:rPr>
          <w:rFonts w:ascii="Times New Roman" w:hAnsi="Times New Roman" w:cs="Times New Roman"/>
          <w:b/>
          <w:bCs/>
        </w:rPr>
      </w:pPr>
    </w:p>
    <w:p w14:paraId="4C9555C5" w14:textId="77777777" w:rsidR="00220A2A" w:rsidRPr="00294D0D" w:rsidRDefault="00220A2A" w:rsidP="00515C58">
      <w:pPr>
        <w:rPr>
          <w:rFonts w:ascii="Times New Roman" w:hAnsi="Times New Roman" w:cs="Times New Roman"/>
        </w:rPr>
      </w:pPr>
      <w:r w:rsidRPr="00294D0D">
        <w:rPr>
          <w:rFonts w:ascii="Times New Roman" w:hAnsi="Times New Roman" w:cs="Times New Roman"/>
          <w:b/>
          <w:bCs/>
        </w:rPr>
        <w:lastRenderedPageBreak/>
        <w:t>Table 2.5 (Continued)</w:t>
      </w:r>
      <w:r w:rsidRPr="00294D0D">
        <w:rPr>
          <w:rFonts w:ascii="Times New Roman" w:hAnsi="Times New Roman" w:cs="Times New Roman"/>
        </w:rPr>
        <w:t xml:space="preserve"> Optimal Transportation Costs for Tennessee (Scenarios 1, 2, 3)</w:t>
      </w:r>
    </w:p>
    <w:p w14:paraId="208C5924" w14:textId="77777777" w:rsidR="00220A2A" w:rsidRPr="00294D0D" w:rsidRDefault="00220A2A" w:rsidP="00515C58">
      <w:pPr>
        <w:rPr>
          <w:rFonts w:ascii="Times New Roman" w:hAnsi="Times New Roman" w:cs="Times New Roman"/>
        </w:rPr>
      </w:pPr>
    </w:p>
    <w:tbl>
      <w:tblPr>
        <w:tblW w:w="8858" w:type="dxa"/>
        <w:tblLook w:val="04A0" w:firstRow="1" w:lastRow="0" w:firstColumn="1" w:lastColumn="0" w:noHBand="0" w:noVBand="1"/>
      </w:tblPr>
      <w:tblGrid>
        <w:gridCol w:w="1443"/>
        <w:gridCol w:w="1249"/>
        <w:gridCol w:w="1389"/>
        <w:gridCol w:w="1248"/>
        <w:gridCol w:w="1389"/>
        <w:gridCol w:w="1248"/>
        <w:gridCol w:w="1389"/>
      </w:tblGrid>
      <w:tr w:rsidR="00220A2A" w:rsidRPr="00294D0D" w14:paraId="7089B060" w14:textId="77777777" w:rsidTr="00220A2A">
        <w:trPr>
          <w:trHeight w:val="317"/>
        </w:trPr>
        <w:tc>
          <w:tcPr>
            <w:tcW w:w="1226" w:type="dxa"/>
            <w:tcBorders>
              <w:top w:val="nil"/>
              <w:left w:val="nil"/>
              <w:bottom w:val="nil"/>
              <w:right w:val="nil"/>
            </w:tcBorders>
            <w:noWrap/>
            <w:vAlign w:val="bottom"/>
            <w:hideMark/>
          </w:tcPr>
          <w:p w14:paraId="180852D7" w14:textId="77777777" w:rsidR="00220A2A" w:rsidRPr="00294D0D" w:rsidRDefault="00220A2A" w:rsidP="00515C58">
            <w:pPr>
              <w:rPr>
                <w:rFonts w:ascii="Times New Roman" w:hAnsi="Times New Roman" w:cs="Times New Roman"/>
              </w:rPr>
            </w:pPr>
          </w:p>
        </w:tc>
        <w:tc>
          <w:tcPr>
            <w:tcW w:w="2544"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25EC7A4"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1</w:t>
            </w:r>
          </w:p>
        </w:tc>
        <w:tc>
          <w:tcPr>
            <w:tcW w:w="2544"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591DA7A2"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2</w:t>
            </w:r>
          </w:p>
        </w:tc>
        <w:tc>
          <w:tcPr>
            <w:tcW w:w="2544"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61B4CF83"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3</w:t>
            </w:r>
          </w:p>
        </w:tc>
      </w:tr>
      <w:tr w:rsidR="00220A2A" w:rsidRPr="00294D0D" w14:paraId="17E1E142" w14:textId="77777777" w:rsidTr="009D2228">
        <w:trPr>
          <w:trHeight w:val="317"/>
        </w:trPr>
        <w:tc>
          <w:tcPr>
            <w:tcW w:w="122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D404045"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County</w:t>
            </w:r>
          </w:p>
        </w:tc>
        <w:tc>
          <w:tcPr>
            <w:tcW w:w="1272" w:type="dxa"/>
            <w:tcBorders>
              <w:top w:val="nil"/>
              <w:left w:val="nil"/>
              <w:bottom w:val="single" w:sz="4" w:space="0" w:color="auto"/>
              <w:right w:val="single" w:sz="4" w:space="0" w:color="auto"/>
            </w:tcBorders>
            <w:shd w:val="clear" w:color="000000" w:fill="D0D0D0"/>
            <w:noWrap/>
            <w:vAlign w:val="bottom"/>
            <w:hideMark/>
          </w:tcPr>
          <w:p w14:paraId="54EE7866"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271" w:type="dxa"/>
            <w:tcBorders>
              <w:top w:val="nil"/>
              <w:left w:val="nil"/>
              <w:bottom w:val="single" w:sz="4" w:space="0" w:color="auto"/>
              <w:right w:val="single" w:sz="4" w:space="0" w:color="auto"/>
            </w:tcBorders>
            <w:shd w:val="clear" w:color="000000" w:fill="D0D0D0"/>
            <w:noWrap/>
            <w:vAlign w:val="bottom"/>
            <w:hideMark/>
          </w:tcPr>
          <w:p w14:paraId="5B8DB918"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272" w:type="dxa"/>
            <w:tcBorders>
              <w:top w:val="nil"/>
              <w:left w:val="nil"/>
              <w:bottom w:val="single" w:sz="4" w:space="0" w:color="auto"/>
              <w:right w:val="single" w:sz="4" w:space="0" w:color="auto"/>
            </w:tcBorders>
            <w:shd w:val="clear" w:color="000000" w:fill="D0D0D0"/>
            <w:noWrap/>
            <w:vAlign w:val="bottom"/>
            <w:hideMark/>
          </w:tcPr>
          <w:p w14:paraId="6702B7F7"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271" w:type="dxa"/>
            <w:tcBorders>
              <w:top w:val="nil"/>
              <w:left w:val="nil"/>
              <w:bottom w:val="single" w:sz="4" w:space="0" w:color="auto"/>
              <w:right w:val="single" w:sz="4" w:space="0" w:color="auto"/>
            </w:tcBorders>
            <w:shd w:val="clear" w:color="000000" w:fill="D0D0D0"/>
            <w:noWrap/>
            <w:vAlign w:val="bottom"/>
            <w:hideMark/>
          </w:tcPr>
          <w:p w14:paraId="6E586E4C"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272" w:type="dxa"/>
            <w:tcBorders>
              <w:top w:val="nil"/>
              <w:left w:val="nil"/>
              <w:bottom w:val="single" w:sz="4" w:space="0" w:color="auto"/>
              <w:right w:val="single" w:sz="4" w:space="0" w:color="auto"/>
            </w:tcBorders>
            <w:shd w:val="clear" w:color="000000" w:fill="D0D0D0"/>
            <w:noWrap/>
            <w:vAlign w:val="bottom"/>
            <w:hideMark/>
          </w:tcPr>
          <w:p w14:paraId="518C4535"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271" w:type="dxa"/>
            <w:tcBorders>
              <w:top w:val="nil"/>
              <w:left w:val="nil"/>
              <w:bottom w:val="single" w:sz="4" w:space="0" w:color="auto"/>
              <w:right w:val="single" w:sz="4" w:space="0" w:color="auto"/>
            </w:tcBorders>
            <w:shd w:val="clear" w:color="000000" w:fill="D0D0D0"/>
            <w:noWrap/>
            <w:vAlign w:val="bottom"/>
            <w:hideMark/>
          </w:tcPr>
          <w:p w14:paraId="0D47D5CD"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r>
      <w:tr w:rsidR="00220A2A" w:rsidRPr="00294D0D" w14:paraId="6FCBF475"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4F8B54E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Montgomery</w:t>
            </w:r>
          </w:p>
        </w:tc>
        <w:tc>
          <w:tcPr>
            <w:tcW w:w="1272" w:type="dxa"/>
            <w:tcBorders>
              <w:top w:val="nil"/>
              <w:left w:val="nil"/>
              <w:bottom w:val="single" w:sz="4" w:space="0" w:color="auto"/>
              <w:right w:val="single" w:sz="4" w:space="0" w:color="auto"/>
            </w:tcBorders>
            <w:noWrap/>
            <w:vAlign w:val="bottom"/>
            <w:hideMark/>
          </w:tcPr>
          <w:p w14:paraId="2F44F70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7,091</w:t>
            </w:r>
          </w:p>
        </w:tc>
        <w:tc>
          <w:tcPr>
            <w:tcW w:w="1271" w:type="dxa"/>
            <w:tcBorders>
              <w:top w:val="nil"/>
              <w:left w:val="nil"/>
              <w:bottom w:val="single" w:sz="4" w:space="0" w:color="auto"/>
              <w:right w:val="single" w:sz="4" w:space="0" w:color="auto"/>
            </w:tcBorders>
            <w:noWrap/>
            <w:vAlign w:val="bottom"/>
            <w:hideMark/>
          </w:tcPr>
          <w:p w14:paraId="03C5FB4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1272" w:type="dxa"/>
            <w:tcBorders>
              <w:top w:val="nil"/>
              <w:left w:val="nil"/>
              <w:bottom w:val="single" w:sz="4" w:space="0" w:color="auto"/>
              <w:right w:val="single" w:sz="4" w:space="0" w:color="auto"/>
            </w:tcBorders>
            <w:noWrap/>
            <w:vAlign w:val="bottom"/>
            <w:hideMark/>
          </w:tcPr>
          <w:p w14:paraId="5D46631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7,091</w:t>
            </w:r>
          </w:p>
        </w:tc>
        <w:tc>
          <w:tcPr>
            <w:tcW w:w="1271" w:type="dxa"/>
            <w:tcBorders>
              <w:top w:val="nil"/>
              <w:left w:val="nil"/>
              <w:bottom w:val="single" w:sz="4" w:space="0" w:color="auto"/>
              <w:right w:val="single" w:sz="4" w:space="0" w:color="auto"/>
            </w:tcBorders>
            <w:noWrap/>
            <w:vAlign w:val="bottom"/>
            <w:hideMark/>
          </w:tcPr>
          <w:p w14:paraId="7053F99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1272" w:type="dxa"/>
            <w:tcBorders>
              <w:top w:val="nil"/>
              <w:left w:val="nil"/>
              <w:bottom w:val="single" w:sz="4" w:space="0" w:color="auto"/>
              <w:right w:val="single" w:sz="4" w:space="0" w:color="auto"/>
            </w:tcBorders>
            <w:noWrap/>
            <w:vAlign w:val="bottom"/>
            <w:hideMark/>
          </w:tcPr>
          <w:p w14:paraId="609BE5D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108,613</w:t>
            </w:r>
          </w:p>
        </w:tc>
        <w:tc>
          <w:tcPr>
            <w:tcW w:w="1271" w:type="dxa"/>
            <w:tcBorders>
              <w:top w:val="nil"/>
              <w:left w:val="nil"/>
              <w:bottom w:val="single" w:sz="4" w:space="0" w:color="auto"/>
              <w:right w:val="single" w:sz="4" w:space="0" w:color="auto"/>
            </w:tcBorders>
            <w:noWrap/>
            <w:vAlign w:val="bottom"/>
            <w:hideMark/>
          </w:tcPr>
          <w:p w14:paraId="57CD088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4.21</w:t>
            </w:r>
          </w:p>
        </w:tc>
      </w:tr>
      <w:tr w:rsidR="00220A2A" w:rsidRPr="00294D0D" w14:paraId="66C5B527"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7E6E242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Obion</w:t>
            </w:r>
          </w:p>
        </w:tc>
        <w:tc>
          <w:tcPr>
            <w:tcW w:w="1272" w:type="dxa"/>
            <w:tcBorders>
              <w:top w:val="nil"/>
              <w:left w:val="nil"/>
              <w:bottom w:val="single" w:sz="4" w:space="0" w:color="auto"/>
              <w:right w:val="single" w:sz="4" w:space="0" w:color="auto"/>
            </w:tcBorders>
            <w:noWrap/>
            <w:vAlign w:val="bottom"/>
            <w:hideMark/>
          </w:tcPr>
          <w:p w14:paraId="626E3C3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10,704</w:t>
            </w:r>
          </w:p>
        </w:tc>
        <w:tc>
          <w:tcPr>
            <w:tcW w:w="1271" w:type="dxa"/>
            <w:tcBorders>
              <w:top w:val="nil"/>
              <w:left w:val="nil"/>
              <w:bottom w:val="single" w:sz="4" w:space="0" w:color="auto"/>
              <w:right w:val="single" w:sz="4" w:space="0" w:color="auto"/>
            </w:tcBorders>
            <w:noWrap/>
            <w:vAlign w:val="bottom"/>
            <w:hideMark/>
          </w:tcPr>
          <w:p w14:paraId="3A0A006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0.08</w:t>
            </w:r>
          </w:p>
        </w:tc>
        <w:tc>
          <w:tcPr>
            <w:tcW w:w="1272" w:type="dxa"/>
            <w:tcBorders>
              <w:top w:val="nil"/>
              <w:left w:val="nil"/>
              <w:bottom w:val="single" w:sz="4" w:space="0" w:color="auto"/>
              <w:right w:val="single" w:sz="4" w:space="0" w:color="auto"/>
            </w:tcBorders>
            <w:noWrap/>
            <w:vAlign w:val="bottom"/>
            <w:hideMark/>
          </w:tcPr>
          <w:p w14:paraId="2CBE15C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10,704</w:t>
            </w:r>
          </w:p>
        </w:tc>
        <w:tc>
          <w:tcPr>
            <w:tcW w:w="1271" w:type="dxa"/>
            <w:tcBorders>
              <w:top w:val="nil"/>
              <w:left w:val="nil"/>
              <w:bottom w:val="single" w:sz="4" w:space="0" w:color="auto"/>
              <w:right w:val="single" w:sz="4" w:space="0" w:color="auto"/>
            </w:tcBorders>
            <w:noWrap/>
            <w:vAlign w:val="bottom"/>
            <w:hideMark/>
          </w:tcPr>
          <w:p w14:paraId="1356738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0.08</w:t>
            </w:r>
          </w:p>
        </w:tc>
        <w:tc>
          <w:tcPr>
            <w:tcW w:w="1272" w:type="dxa"/>
            <w:tcBorders>
              <w:top w:val="nil"/>
              <w:left w:val="nil"/>
              <w:bottom w:val="single" w:sz="4" w:space="0" w:color="auto"/>
              <w:right w:val="single" w:sz="4" w:space="0" w:color="auto"/>
            </w:tcBorders>
            <w:noWrap/>
            <w:vAlign w:val="bottom"/>
            <w:hideMark/>
          </w:tcPr>
          <w:p w14:paraId="7699A0C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650,421</w:t>
            </w:r>
          </w:p>
        </w:tc>
        <w:tc>
          <w:tcPr>
            <w:tcW w:w="1271" w:type="dxa"/>
            <w:tcBorders>
              <w:top w:val="nil"/>
              <w:left w:val="nil"/>
              <w:bottom w:val="single" w:sz="4" w:space="0" w:color="auto"/>
              <w:right w:val="single" w:sz="4" w:space="0" w:color="auto"/>
            </w:tcBorders>
            <w:noWrap/>
            <w:vAlign w:val="bottom"/>
            <w:hideMark/>
          </w:tcPr>
          <w:p w14:paraId="7EBAFE9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4.96</w:t>
            </w:r>
          </w:p>
        </w:tc>
      </w:tr>
      <w:tr w:rsidR="00220A2A" w:rsidRPr="00294D0D" w14:paraId="23FBBC01"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49C3925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Overton</w:t>
            </w:r>
          </w:p>
        </w:tc>
        <w:tc>
          <w:tcPr>
            <w:tcW w:w="1272" w:type="dxa"/>
            <w:tcBorders>
              <w:top w:val="nil"/>
              <w:left w:val="nil"/>
              <w:bottom w:val="single" w:sz="4" w:space="0" w:color="auto"/>
              <w:right w:val="single" w:sz="4" w:space="0" w:color="auto"/>
            </w:tcBorders>
            <w:noWrap/>
            <w:vAlign w:val="bottom"/>
            <w:hideMark/>
          </w:tcPr>
          <w:p w14:paraId="6ED16F5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28,910</w:t>
            </w:r>
          </w:p>
        </w:tc>
        <w:tc>
          <w:tcPr>
            <w:tcW w:w="1271" w:type="dxa"/>
            <w:tcBorders>
              <w:top w:val="nil"/>
              <w:left w:val="nil"/>
              <w:bottom w:val="single" w:sz="4" w:space="0" w:color="auto"/>
              <w:right w:val="single" w:sz="4" w:space="0" w:color="auto"/>
            </w:tcBorders>
            <w:noWrap/>
            <w:vAlign w:val="bottom"/>
            <w:hideMark/>
          </w:tcPr>
          <w:p w14:paraId="73A939B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8.49</w:t>
            </w:r>
          </w:p>
        </w:tc>
        <w:tc>
          <w:tcPr>
            <w:tcW w:w="1272" w:type="dxa"/>
            <w:tcBorders>
              <w:top w:val="nil"/>
              <w:left w:val="nil"/>
              <w:bottom w:val="single" w:sz="4" w:space="0" w:color="auto"/>
              <w:right w:val="single" w:sz="4" w:space="0" w:color="auto"/>
            </w:tcBorders>
            <w:noWrap/>
            <w:vAlign w:val="bottom"/>
            <w:hideMark/>
          </w:tcPr>
          <w:p w14:paraId="3E18FF7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28,910</w:t>
            </w:r>
          </w:p>
        </w:tc>
        <w:tc>
          <w:tcPr>
            <w:tcW w:w="1271" w:type="dxa"/>
            <w:tcBorders>
              <w:top w:val="nil"/>
              <w:left w:val="nil"/>
              <w:bottom w:val="single" w:sz="4" w:space="0" w:color="auto"/>
              <w:right w:val="single" w:sz="4" w:space="0" w:color="auto"/>
            </w:tcBorders>
            <w:noWrap/>
            <w:vAlign w:val="bottom"/>
            <w:hideMark/>
          </w:tcPr>
          <w:p w14:paraId="600D898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8.49</w:t>
            </w:r>
          </w:p>
        </w:tc>
        <w:tc>
          <w:tcPr>
            <w:tcW w:w="1272" w:type="dxa"/>
            <w:tcBorders>
              <w:top w:val="nil"/>
              <w:left w:val="nil"/>
              <w:bottom w:val="single" w:sz="4" w:space="0" w:color="auto"/>
              <w:right w:val="single" w:sz="4" w:space="0" w:color="auto"/>
            </w:tcBorders>
            <w:noWrap/>
            <w:vAlign w:val="bottom"/>
            <w:hideMark/>
          </w:tcPr>
          <w:p w14:paraId="02616E8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60,174</w:t>
            </w:r>
          </w:p>
        </w:tc>
        <w:tc>
          <w:tcPr>
            <w:tcW w:w="1271" w:type="dxa"/>
            <w:tcBorders>
              <w:top w:val="nil"/>
              <w:left w:val="nil"/>
              <w:bottom w:val="single" w:sz="4" w:space="0" w:color="auto"/>
              <w:right w:val="single" w:sz="4" w:space="0" w:color="auto"/>
            </w:tcBorders>
            <w:noWrap/>
            <w:vAlign w:val="bottom"/>
            <w:hideMark/>
          </w:tcPr>
          <w:p w14:paraId="6ED95E1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17.67</w:t>
            </w:r>
          </w:p>
        </w:tc>
      </w:tr>
      <w:tr w:rsidR="00220A2A" w:rsidRPr="00294D0D" w14:paraId="0536010D"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0B68318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Perry</w:t>
            </w:r>
          </w:p>
        </w:tc>
        <w:tc>
          <w:tcPr>
            <w:tcW w:w="1272" w:type="dxa"/>
            <w:tcBorders>
              <w:top w:val="nil"/>
              <w:left w:val="nil"/>
              <w:bottom w:val="single" w:sz="4" w:space="0" w:color="auto"/>
              <w:right w:val="single" w:sz="4" w:space="0" w:color="auto"/>
            </w:tcBorders>
            <w:noWrap/>
            <w:vAlign w:val="bottom"/>
            <w:hideMark/>
          </w:tcPr>
          <w:p w14:paraId="3740E69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9,539</w:t>
            </w:r>
          </w:p>
        </w:tc>
        <w:tc>
          <w:tcPr>
            <w:tcW w:w="1271" w:type="dxa"/>
            <w:tcBorders>
              <w:top w:val="nil"/>
              <w:left w:val="nil"/>
              <w:bottom w:val="single" w:sz="4" w:space="0" w:color="auto"/>
              <w:right w:val="single" w:sz="4" w:space="0" w:color="auto"/>
            </w:tcBorders>
            <w:noWrap/>
            <w:vAlign w:val="bottom"/>
            <w:hideMark/>
          </w:tcPr>
          <w:p w14:paraId="4FDB84A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3.42</w:t>
            </w:r>
          </w:p>
        </w:tc>
        <w:tc>
          <w:tcPr>
            <w:tcW w:w="1272" w:type="dxa"/>
            <w:tcBorders>
              <w:top w:val="nil"/>
              <w:left w:val="nil"/>
              <w:bottom w:val="single" w:sz="4" w:space="0" w:color="auto"/>
              <w:right w:val="single" w:sz="4" w:space="0" w:color="auto"/>
            </w:tcBorders>
            <w:noWrap/>
            <w:vAlign w:val="bottom"/>
            <w:hideMark/>
          </w:tcPr>
          <w:p w14:paraId="337BD06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9,539</w:t>
            </w:r>
          </w:p>
        </w:tc>
        <w:tc>
          <w:tcPr>
            <w:tcW w:w="1271" w:type="dxa"/>
            <w:tcBorders>
              <w:top w:val="nil"/>
              <w:left w:val="nil"/>
              <w:bottom w:val="single" w:sz="4" w:space="0" w:color="auto"/>
              <w:right w:val="single" w:sz="4" w:space="0" w:color="auto"/>
            </w:tcBorders>
            <w:noWrap/>
            <w:vAlign w:val="bottom"/>
            <w:hideMark/>
          </w:tcPr>
          <w:p w14:paraId="2FF7F1C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3.42</w:t>
            </w:r>
          </w:p>
        </w:tc>
        <w:tc>
          <w:tcPr>
            <w:tcW w:w="1272" w:type="dxa"/>
            <w:tcBorders>
              <w:top w:val="nil"/>
              <w:left w:val="nil"/>
              <w:bottom w:val="single" w:sz="4" w:space="0" w:color="auto"/>
              <w:right w:val="single" w:sz="4" w:space="0" w:color="auto"/>
            </w:tcBorders>
            <w:noWrap/>
            <w:vAlign w:val="bottom"/>
            <w:hideMark/>
          </w:tcPr>
          <w:p w14:paraId="5603A67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20,534</w:t>
            </w:r>
          </w:p>
        </w:tc>
        <w:tc>
          <w:tcPr>
            <w:tcW w:w="1271" w:type="dxa"/>
            <w:tcBorders>
              <w:top w:val="nil"/>
              <w:left w:val="nil"/>
              <w:bottom w:val="single" w:sz="4" w:space="0" w:color="auto"/>
              <w:right w:val="single" w:sz="4" w:space="0" w:color="auto"/>
            </w:tcBorders>
            <w:noWrap/>
            <w:vAlign w:val="bottom"/>
            <w:hideMark/>
          </w:tcPr>
          <w:p w14:paraId="6515825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7.35</w:t>
            </w:r>
          </w:p>
        </w:tc>
      </w:tr>
      <w:tr w:rsidR="00220A2A" w:rsidRPr="00294D0D" w14:paraId="454BADA2"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03D3011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Pickett</w:t>
            </w:r>
          </w:p>
        </w:tc>
        <w:tc>
          <w:tcPr>
            <w:tcW w:w="1272" w:type="dxa"/>
            <w:tcBorders>
              <w:top w:val="nil"/>
              <w:left w:val="nil"/>
              <w:bottom w:val="single" w:sz="4" w:space="0" w:color="auto"/>
              <w:right w:val="single" w:sz="4" w:space="0" w:color="auto"/>
            </w:tcBorders>
            <w:noWrap/>
            <w:vAlign w:val="bottom"/>
            <w:hideMark/>
          </w:tcPr>
          <w:p w14:paraId="50DE10D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9,416</w:t>
            </w:r>
          </w:p>
        </w:tc>
        <w:tc>
          <w:tcPr>
            <w:tcW w:w="1271" w:type="dxa"/>
            <w:tcBorders>
              <w:top w:val="nil"/>
              <w:left w:val="nil"/>
              <w:bottom w:val="single" w:sz="4" w:space="0" w:color="auto"/>
              <w:right w:val="single" w:sz="4" w:space="0" w:color="auto"/>
            </w:tcBorders>
            <w:noWrap/>
            <w:vAlign w:val="bottom"/>
            <w:hideMark/>
          </w:tcPr>
          <w:p w14:paraId="723821F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9.66</w:t>
            </w:r>
          </w:p>
        </w:tc>
        <w:tc>
          <w:tcPr>
            <w:tcW w:w="1272" w:type="dxa"/>
            <w:tcBorders>
              <w:top w:val="nil"/>
              <w:left w:val="nil"/>
              <w:bottom w:val="single" w:sz="4" w:space="0" w:color="auto"/>
              <w:right w:val="single" w:sz="4" w:space="0" w:color="auto"/>
            </w:tcBorders>
            <w:noWrap/>
            <w:vAlign w:val="bottom"/>
            <w:hideMark/>
          </w:tcPr>
          <w:p w14:paraId="6E7C5DE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10,208</w:t>
            </w:r>
          </w:p>
        </w:tc>
        <w:tc>
          <w:tcPr>
            <w:tcW w:w="1271" w:type="dxa"/>
            <w:tcBorders>
              <w:top w:val="nil"/>
              <w:left w:val="nil"/>
              <w:bottom w:val="single" w:sz="4" w:space="0" w:color="auto"/>
              <w:right w:val="single" w:sz="4" w:space="0" w:color="auto"/>
            </w:tcBorders>
            <w:noWrap/>
            <w:vAlign w:val="bottom"/>
            <w:hideMark/>
          </w:tcPr>
          <w:p w14:paraId="342BE20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10.47</w:t>
            </w:r>
          </w:p>
        </w:tc>
        <w:tc>
          <w:tcPr>
            <w:tcW w:w="1272" w:type="dxa"/>
            <w:tcBorders>
              <w:top w:val="nil"/>
              <w:left w:val="nil"/>
              <w:bottom w:val="single" w:sz="4" w:space="0" w:color="auto"/>
              <w:right w:val="single" w:sz="4" w:space="0" w:color="auto"/>
            </w:tcBorders>
            <w:noWrap/>
            <w:vAlign w:val="bottom"/>
            <w:hideMark/>
          </w:tcPr>
          <w:p w14:paraId="128A0DE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18,356</w:t>
            </w:r>
          </w:p>
        </w:tc>
        <w:tc>
          <w:tcPr>
            <w:tcW w:w="1271" w:type="dxa"/>
            <w:tcBorders>
              <w:top w:val="nil"/>
              <w:left w:val="nil"/>
              <w:bottom w:val="single" w:sz="4" w:space="0" w:color="auto"/>
              <w:right w:val="single" w:sz="4" w:space="0" w:color="auto"/>
            </w:tcBorders>
            <w:noWrap/>
            <w:vAlign w:val="bottom"/>
            <w:hideMark/>
          </w:tcPr>
          <w:p w14:paraId="5544A3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18.84</w:t>
            </w:r>
          </w:p>
        </w:tc>
      </w:tr>
      <w:tr w:rsidR="00220A2A" w:rsidRPr="00294D0D" w14:paraId="1F04A771"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0350FD5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Polk</w:t>
            </w:r>
          </w:p>
        </w:tc>
        <w:tc>
          <w:tcPr>
            <w:tcW w:w="1272" w:type="dxa"/>
            <w:tcBorders>
              <w:top w:val="nil"/>
              <w:left w:val="nil"/>
              <w:bottom w:val="single" w:sz="4" w:space="0" w:color="auto"/>
              <w:right w:val="single" w:sz="4" w:space="0" w:color="auto"/>
            </w:tcBorders>
            <w:noWrap/>
            <w:vAlign w:val="bottom"/>
            <w:hideMark/>
          </w:tcPr>
          <w:p w14:paraId="5514A6A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23,461</w:t>
            </w:r>
          </w:p>
        </w:tc>
        <w:tc>
          <w:tcPr>
            <w:tcW w:w="1271" w:type="dxa"/>
            <w:tcBorders>
              <w:top w:val="nil"/>
              <w:left w:val="nil"/>
              <w:bottom w:val="single" w:sz="4" w:space="0" w:color="auto"/>
              <w:right w:val="single" w:sz="4" w:space="0" w:color="auto"/>
            </w:tcBorders>
            <w:noWrap/>
            <w:vAlign w:val="bottom"/>
            <w:hideMark/>
          </w:tcPr>
          <w:p w14:paraId="14498A7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5.15</w:t>
            </w:r>
          </w:p>
        </w:tc>
        <w:tc>
          <w:tcPr>
            <w:tcW w:w="1272" w:type="dxa"/>
            <w:tcBorders>
              <w:top w:val="nil"/>
              <w:left w:val="nil"/>
              <w:bottom w:val="single" w:sz="4" w:space="0" w:color="auto"/>
              <w:right w:val="single" w:sz="4" w:space="0" w:color="auto"/>
            </w:tcBorders>
            <w:noWrap/>
            <w:vAlign w:val="bottom"/>
            <w:hideMark/>
          </w:tcPr>
          <w:p w14:paraId="6452D4F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41,661</w:t>
            </w:r>
          </w:p>
        </w:tc>
        <w:tc>
          <w:tcPr>
            <w:tcW w:w="1271" w:type="dxa"/>
            <w:tcBorders>
              <w:top w:val="nil"/>
              <w:left w:val="nil"/>
              <w:bottom w:val="single" w:sz="4" w:space="0" w:color="auto"/>
              <w:right w:val="single" w:sz="4" w:space="0" w:color="auto"/>
            </w:tcBorders>
            <w:noWrap/>
            <w:vAlign w:val="bottom"/>
            <w:hideMark/>
          </w:tcPr>
          <w:p w14:paraId="58C2109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9.14</w:t>
            </w:r>
          </w:p>
        </w:tc>
        <w:tc>
          <w:tcPr>
            <w:tcW w:w="1272" w:type="dxa"/>
            <w:tcBorders>
              <w:top w:val="nil"/>
              <w:left w:val="nil"/>
              <w:bottom w:val="single" w:sz="4" w:space="0" w:color="auto"/>
              <w:right w:val="single" w:sz="4" w:space="0" w:color="auto"/>
            </w:tcBorders>
            <w:noWrap/>
            <w:vAlign w:val="bottom"/>
            <w:hideMark/>
          </w:tcPr>
          <w:p w14:paraId="2802E4B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41,661</w:t>
            </w:r>
          </w:p>
        </w:tc>
        <w:tc>
          <w:tcPr>
            <w:tcW w:w="1271" w:type="dxa"/>
            <w:tcBorders>
              <w:top w:val="nil"/>
              <w:left w:val="nil"/>
              <w:bottom w:val="single" w:sz="4" w:space="0" w:color="auto"/>
              <w:right w:val="single" w:sz="4" w:space="0" w:color="auto"/>
            </w:tcBorders>
            <w:noWrap/>
            <w:vAlign w:val="bottom"/>
            <w:hideMark/>
          </w:tcPr>
          <w:p w14:paraId="120D305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9.14</w:t>
            </w:r>
          </w:p>
        </w:tc>
      </w:tr>
      <w:tr w:rsidR="00220A2A" w:rsidRPr="00294D0D" w14:paraId="159D723B"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10985D1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Putnam</w:t>
            </w:r>
          </w:p>
        </w:tc>
        <w:tc>
          <w:tcPr>
            <w:tcW w:w="1272" w:type="dxa"/>
            <w:tcBorders>
              <w:top w:val="nil"/>
              <w:left w:val="nil"/>
              <w:bottom w:val="single" w:sz="4" w:space="0" w:color="auto"/>
              <w:right w:val="single" w:sz="4" w:space="0" w:color="auto"/>
            </w:tcBorders>
            <w:noWrap/>
            <w:vAlign w:val="bottom"/>
            <w:hideMark/>
          </w:tcPr>
          <w:p w14:paraId="4038EAD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21,320</w:t>
            </w:r>
          </w:p>
        </w:tc>
        <w:tc>
          <w:tcPr>
            <w:tcW w:w="1271" w:type="dxa"/>
            <w:tcBorders>
              <w:top w:val="nil"/>
              <w:left w:val="nil"/>
              <w:bottom w:val="single" w:sz="4" w:space="0" w:color="auto"/>
              <w:right w:val="single" w:sz="4" w:space="0" w:color="auto"/>
            </w:tcBorders>
            <w:noWrap/>
            <w:vAlign w:val="bottom"/>
            <w:hideMark/>
          </w:tcPr>
          <w:p w14:paraId="6295202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6.33</w:t>
            </w:r>
          </w:p>
        </w:tc>
        <w:tc>
          <w:tcPr>
            <w:tcW w:w="1272" w:type="dxa"/>
            <w:tcBorders>
              <w:top w:val="nil"/>
              <w:left w:val="nil"/>
              <w:bottom w:val="single" w:sz="4" w:space="0" w:color="auto"/>
              <w:right w:val="single" w:sz="4" w:space="0" w:color="auto"/>
            </w:tcBorders>
            <w:noWrap/>
            <w:vAlign w:val="bottom"/>
            <w:hideMark/>
          </w:tcPr>
          <w:p w14:paraId="0DFE616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21,320</w:t>
            </w:r>
          </w:p>
        </w:tc>
        <w:tc>
          <w:tcPr>
            <w:tcW w:w="1271" w:type="dxa"/>
            <w:tcBorders>
              <w:top w:val="nil"/>
              <w:left w:val="nil"/>
              <w:bottom w:val="single" w:sz="4" w:space="0" w:color="auto"/>
              <w:right w:val="single" w:sz="4" w:space="0" w:color="auto"/>
            </w:tcBorders>
            <w:noWrap/>
            <w:vAlign w:val="bottom"/>
            <w:hideMark/>
          </w:tcPr>
          <w:p w14:paraId="72EBE7A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6.33</w:t>
            </w:r>
          </w:p>
        </w:tc>
        <w:tc>
          <w:tcPr>
            <w:tcW w:w="1272" w:type="dxa"/>
            <w:tcBorders>
              <w:top w:val="nil"/>
              <w:left w:val="nil"/>
              <w:bottom w:val="single" w:sz="4" w:space="0" w:color="auto"/>
              <w:right w:val="single" w:sz="4" w:space="0" w:color="auto"/>
            </w:tcBorders>
            <w:noWrap/>
            <w:vAlign w:val="bottom"/>
            <w:hideMark/>
          </w:tcPr>
          <w:p w14:paraId="5F233B8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52,832</w:t>
            </w:r>
          </w:p>
        </w:tc>
        <w:tc>
          <w:tcPr>
            <w:tcW w:w="1271" w:type="dxa"/>
            <w:tcBorders>
              <w:top w:val="nil"/>
              <w:left w:val="nil"/>
              <w:bottom w:val="single" w:sz="4" w:space="0" w:color="auto"/>
              <w:right w:val="single" w:sz="4" w:space="0" w:color="auto"/>
            </w:tcBorders>
            <w:noWrap/>
            <w:vAlign w:val="bottom"/>
            <w:hideMark/>
          </w:tcPr>
          <w:p w14:paraId="65AF6AB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15.70</w:t>
            </w:r>
          </w:p>
        </w:tc>
      </w:tr>
      <w:tr w:rsidR="00220A2A" w:rsidRPr="00294D0D" w14:paraId="60D98A5D"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5433F80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Rhea</w:t>
            </w:r>
          </w:p>
        </w:tc>
        <w:tc>
          <w:tcPr>
            <w:tcW w:w="1272" w:type="dxa"/>
            <w:tcBorders>
              <w:top w:val="nil"/>
              <w:left w:val="nil"/>
              <w:bottom w:val="single" w:sz="4" w:space="0" w:color="auto"/>
              <w:right w:val="single" w:sz="4" w:space="0" w:color="auto"/>
            </w:tcBorders>
            <w:noWrap/>
            <w:vAlign w:val="bottom"/>
            <w:hideMark/>
          </w:tcPr>
          <w:p w14:paraId="68C01AE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10,801</w:t>
            </w:r>
          </w:p>
        </w:tc>
        <w:tc>
          <w:tcPr>
            <w:tcW w:w="1271" w:type="dxa"/>
            <w:tcBorders>
              <w:top w:val="nil"/>
              <w:left w:val="nil"/>
              <w:bottom w:val="single" w:sz="4" w:space="0" w:color="auto"/>
              <w:right w:val="single" w:sz="4" w:space="0" w:color="auto"/>
            </w:tcBorders>
            <w:noWrap/>
            <w:vAlign w:val="bottom"/>
            <w:hideMark/>
          </w:tcPr>
          <w:p w14:paraId="2CD43C3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5.71</w:t>
            </w:r>
          </w:p>
        </w:tc>
        <w:tc>
          <w:tcPr>
            <w:tcW w:w="1272" w:type="dxa"/>
            <w:tcBorders>
              <w:top w:val="nil"/>
              <w:left w:val="nil"/>
              <w:bottom w:val="single" w:sz="4" w:space="0" w:color="auto"/>
              <w:right w:val="single" w:sz="4" w:space="0" w:color="auto"/>
            </w:tcBorders>
            <w:noWrap/>
            <w:vAlign w:val="bottom"/>
            <w:hideMark/>
          </w:tcPr>
          <w:p w14:paraId="651734A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12,971</w:t>
            </w:r>
          </w:p>
        </w:tc>
        <w:tc>
          <w:tcPr>
            <w:tcW w:w="1271" w:type="dxa"/>
            <w:tcBorders>
              <w:top w:val="nil"/>
              <w:left w:val="nil"/>
              <w:bottom w:val="single" w:sz="4" w:space="0" w:color="auto"/>
              <w:right w:val="single" w:sz="4" w:space="0" w:color="auto"/>
            </w:tcBorders>
            <w:noWrap/>
            <w:vAlign w:val="bottom"/>
            <w:hideMark/>
          </w:tcPr>
          <w:p w14:paraId="464C556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6.85</w:t>
            </w:r>
          </w:p>
        </w:tc>
        <w:tc>
          <w:tcPr>
            <w:tcW w:w="1272" w:type="dxa"/>
            <w:tcBorders>
              <w:top w:val="nil"/>
              <w:left w:val="nil"/>
              <w:bottom w:val="single" w:sz="4" w:space="0" w:color="auto"/>
              <w:right w:val="single" w:sz="4" w:space="0" w:color="auto"/>
            </w:tcBorders>
            <w:noWrap/>
            <w:vAlign w:val="bottom"/>
            <w:hideMark/>
          </w:tcPr>
          <w:p w14:paraId="7975C6C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23,955</w:t>
            </w:r>
          </w:p>
        </w:tc>
        <w:tc>
          <w:tcPr>
            <w:tcW w:w="1271" w:type="dxa"/>
            <w:tcBorders>
              <w:top w:val="nil"/>
              <w:left w:val="nil"/>
              <w:bottom w:val="single" w:sz="4" w:space="0" w:color="auto"/>
              <w:right w:val="single" w:sz="4" w:space="0" w:color="auto"/>
            </w:tcBorders>
            <w:noWrap/>
            <w:vAlign w:val="bottom"/>
            <w:hideMark/>
          </w:tcPr>
          <w:p w14:paraId="3657C97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12.66</w:t>
            </w:r>
          </w:p>
        </w:tc>
      </w:tr>
      <w:tr w:rsidR="00220A2A" w:rsidRPr="00294D0D" w14:paraId="245F5968"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149DF65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Robertson</w:t>
            </w:r>
          </w:p>
        </w:tc>
        <w:tc>
          <w:tcPr>
            <w:tcW w:w="1272" w:type="dxa"/>
            <w:tcBorders>
              <w:top w:val="nil"/>
              <w:left w:val="nil"/>
              <w:bottom w:val="single" w:sz="4" w:space="0" w:color="auto"/>
              <w:right w:val="single" w:sz="4" w:space="0" w:color="auto"/>
            </w:tcBorders>
            <w:noWrap/>
            <w:vAlign w:val="bottom"/>
            <w:hideMark/>
          </w:tcPr>
          <w:p w14:paraId="0B00384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19,200</w:t>
            </w:r>
          </w:p>
        </w:tc>
        <w:tc>
          <w:tcPr>
            <w:tcW w:w="1271" w:type="dxa"/>
            <w:tcBorders>
              <w:top w:val="nil"/>
              <w:left w:val="nil"/>
              <w:bottom w:val="single" w:sz="4" w:space="0" w:color="auto"/>
              <w:right w:val="single" w:sz="4" w:space="0" w:color="auto"/>
            </w:tcBorders>
            <w:noWrap/>
            <w:vAlign w:val="bottom"/>
            <w:hideMark/>
          </w:tcPr>
          <w:p w14:paraId="227CD3D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0.31</w:t>
            </w:r>
          </w:p>
        </w:tc>
        <w:tc>
          <w:tcPr>
            <w:tcW w:w="1272" w:type="dxa"/>
            <w:tcBorders>
              <w:top w:val="nil"/>
              <w:left w:val="nil"/>
              <w:bottom w:val="single" w:sz="4" w:space="0" w:color="auto"/>
              <w:right w:val="single" w:sz="4" w:space="0" w:color="auto"/>
            </w:tcBorders>
            <w:noWrap/>
            <w:vAlign w:val="bottom"/>
            <w:hideMark/>
          </w:tcPr>
          <w:p w14:paraId="29D8A2B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19,200</w:t>
            </w:r>
          </w:p>
        </w:tc>
        <w:tc>
          <w:tcPr>
            <w:tcW w:w="1271" w:type="dxa"/>
            <w:tcBorders>
              <w:top w:val="nil"/>
              <w:left w:val="nil"/>
              <w:bottom w:val="single" w:sz="4" w:space="0" w:color="auto"/>
              <w:right w:val="single" w:sz="4" w:space="0" w:color="auto"/>
            </w:tcBorders>
            <w:noWrap/>
            <w:vAlign w:val="bottom"/>
            <w:hideMark/>
          </w:tcPr>
          <w:p w14:paraId="76E75A1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0.31</w:t>
            </w:r>
          </w:p>
        </w:tc>
        <w:tc>
          <w:tcPr>
            <w:tcW w:w="1272" w:type="dxa"/>
            <w:tcBorders>
              <w:top w:val="nil"/>
              <w:left w:val="nil"/>
              <w:bottom w:val="single" w:sz="4" w:space="0" w:color="auto"/>
              <w:right w:val="single" w:sz="4" w:space="0" w:color="auto"/>
            </w:tcBorders>
            <w:noWrap/>
            <w:vAlign w:val="bottom"/>
            <w:hideMark/>
          </w:tcPr>
          <w:p w14:paraId="2477F7C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445,341</w:t>
            </w:r>
          </w:p>
        </w:tc>
        <w:tc>
          <w:tcPr>
            <w:tcW w:w="1271" w:type="dxa"/>
            <w:tcBorders>
              <w:top w:val="nil"/>
              <w:left w:val="nil"/>
              <w:bottom w:val="single" w:sz="4" w:space="0" w:color="auto"/>
              <w:right w:val="single" w:sz="4" w:space="0" w:color="auto"/>
            </w:tcBorders>
            <w:noWrap/>
            <w:vAlign w:val="bottom"/>
            <w:hideMark/>
          </w:tcPr>
          <w:p w14:paraId="2968610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7.29</w:t>
            </w:r>
          </w:p>
        </w:tc>
      </w:tr>
      <w:tr w:rsidR="00220A2A" w:rsidRPr="00294D0D" w14:paraId="73D50F82"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78F5BB0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Rutherford</w:t>
            </w:r>
          </w:p>
        </w:tc>
        <w:tc>
          <w:tcPr>
            <w:tcW w:w="1272" w:type="dxa"/>
            <w:tcBorders>
              <w:top w:val="nil"/>
              <w:left w:val="nil"/>
              <w:bottom w:val="single" w:sz="4" w:space="0" w:color="auto"/>
              <w:right w:val="single" w:sz="4" w:space="0" w:color="auto"/>
            </w:tcBorders>
            <w:noWrap/>
            <w:vAlign w:val="bottom"/>
            <w:hideMark/>
          </w:tcPr>
          <w:p w14:paraId="0614E9F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52,915</w:t>
            </w:r>
          </w:p>
        </w:tc>
        <w:tc>
          <w:tcPr>
            <w:tcW w:w="1271" w:type="dxa"/>
            <w:tcBorders>
              <w:top w:val="nil"/>
              <w:left w:val="nil"/>
              <w:bottom w:val="single" w:sz="4" w:space="0" w:color="auto"/>
              <w:right w:val="single" w:sz="4" w:space="0" w:color="auto"/>
            </w:tcBorders>
            <w:noWrap/>
            <w:vAlign w:val="bottom"/>
            <w:hideMark/>
          </w:tcPr>
          <w:p w14:paraId="6B615ED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3.56</w:t>
            </w:r>
          </w:p>
        </w:tc>
        <w:tc>
          <w:tcPr>
            <w:tcW w:w="1272" w:type="dxa"/>
            <w:tcBorders>
              <w:top w:val="nil"/>
              <w:left w:val="nil"/>
              <w:bottom w:val="single" w:sz="4" w:space="0" w:color="auto"/>
              <w:right w:val="single" w:sz="4" w:space="0" w:color="auto"/>
            </w:tcBorders>
            <w:noWrap/>
            <w:vAlign w:val="bottom"/>
            <w:hideMark/>
          </w:tcPr>
          <w:p w14:paraId="1180F07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52,915</w:t>
            </w:r>
          </w:p>
        </w:tc>
        <w:tc>
          <w:tcPr>
            <w:tcW w:w="1271" w:type="dxa"/>
            <w:tcBorders>
              <w:top w:val="nil"/>
              <w:left w:val="nil"/>
              <w:bottom w:val="single" w:sz="4" w:space="0" w:color="auto"/>
              <w:right w:val="single" w:sz="4" w:space="0" w:color="auto"/>
            </w:tcBorders>
            <w:noWrap/>
            <w:vAlign w:val="bottom"/>
            <w:hideMark/>
          </w:tcPr>
          <w:p w14:paraId="1A96F23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3.56</w:t>
            </w:r>
          </w:p>
        </w:tc>
        <w:tc>
          <w:tcPr>
            <w:tcW w:w="1272" w:type="dxa"/>
            <w:tcBorders>
              <w:top w:val="nil"/>
              <w:left w:val="nil"/>
              <w:bottom w:val="single" w:sz="4" w:space="0" w:color="auto"/>
              <w:right w:val="single" w:sz="4" w:space="0" w:color="auto"/>
            </w:tcBorders>
            <w:noWrap/>
            <w:vAlign w:val="bottom"/>
            <w:hideMark/>
          </w:tcPr>
          <w:p w14:paraId="2BD6AC5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161,264</w:t>
            </w:r>
          </w:p>
        </w:tc>
        <w:tc>
          <w:tcPr>
            <w:tcW w:w="1271" w:type="dxa"/>
            <w:tcBorders>
              <w:top w:val="nil"/>
              <w:left w:val="nil"/>
              <w:bottom w:val="single" w:sz="4" w:space="0" w:color="auto"/>
              <w:right w:val="single" w:sz="4" w:space="0" w:color="auto"/>
            </w:tcBorders>
            <w:noWrap/>
            <w:vAlign w:val="bottom"/>
            <w:hideMark/>
          </w:tcPr>
          <w:p w14:paraId="659DDA8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10.84</w:t>
            </w:r>
          </w:p>
        </w:tc>
      </w:tr>
      <w:tr w:rsidR="00220A2A" w:rsidRPr="00294D0D" w14:paraId="64766C1D"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4FC0DD5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Sequatchie</w:t>
            </w:r>
          </w:p>
        </w:tc>
        <w:tc>
          <w:tcPr>
            <w:tcW w:w="1272" w:type="dxa"/>
            <w:tcBorders>
              <w:top w:val="nil"/>
              <w:left w:val="nil"/>
              <w:bottom w:val="single" w:sz="4" w:space="0" w:color="auto"/>
              <w:right w:val="single" w:sz="4" w:space="0" w:color="auto"/>
            </w:tcBorders>
            <w:noWrap/>
            <w:vAlign w:val="bottom"/>
            <w:hideMark/>
          </w:tcPr>
          <w:p w14:paraId="34F8613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4,536</w:t>
            </w:r>
          </w:p>
        </w:tc>
        <w:tc>
          <w:tcPr>
            <w:tcW w:w="1271" w:type="dxa"/>
            <w:tcBorders>
              <w:top w:val="nil"/>
              <w:left w:val="nil"/>
              <w:bottom w:val="single" w:sz="4" w:space="0" w:color="auto"/>
              <w:right w:val="single" w:sz="4" w:space="0" w:color="auto"/>
            </w:tcBorders>
            <w:noWrap/>
            <w:vAlign w:val="bottom"/>
            <w:hideMark/>
          </w:tcPr>
          <w:p w14:paraId="37B5880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4.41</w:t>
            </w:r>
          </w:p>
        </w:tc>
        <w:tc>
          <w:tcPr>
            <w:tcW w:w="1272" w:type="dxa"/>
            <w:tcBorders>
              <w:top w:val="nil"/>
              <w:left w:val="nil"/>
              <w:bottom w:val="single" w:sz="4" w:space="0" w:color="auto"/>
              <w:right w:val="single" w:sz="4" w:space="0" w:color="auto"/>
            </w:tcBorders>
            <w:noWrap/>
            <w:vAlign w:val="bottom"/>
            <w:hideMark/>
          </w:tcPr>
          <w:p w14:paraId="4A30CF6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4,536</w:t>
            </w:r>
          </w:p>
        </w:tc>
        <w:tc>
          <w:tcPr>
            <w:tcW w:w="1271" w:type="dxa"/>
            <w:tcBorders>
              <w:top w:val="nil"/>
              <w:left w:val="nil"/>
              <w:bottom w:val="single" w:sz="4" w:space="0" w:color="auto"/>
              <w:right w:val="single" w:sz="4" w:space="0" w:color="auto"/>
            </w:tcBorders>
            <w:noWrap/>
            <w:vAlign w:val="bottom"/>
            <w:hideMark/>
          </w:tcPr>
          <w:p w14:paraId="4D91B89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4.41</w:t>
            </w:r>
          </w:p>
        </w:tc>
        <w:tc>
          <w:tcPr>
            <w:tcW w:w="1272" w:type="dxa"/>
            <w:tcBorders>
              <w:top w:val="nil"/>
              <w:left w:val="nil"/>
              <w:bottom w:val="single" w:sz="4" w:space="0" w:color="auto"/>
              <w:right w:val="single" w:sz="4" w:space="0" w:color="auto"/>
            </w:tcBorders>
            <w:noWrap/>
            <w:vAlign w:val="bottom"/>
            <w:hideMark/>
          </w:tcPr>
          <w:p w14:paraId="6A62B98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10,583</w:t>
            </w:r>
          </w:p>
        </w:tc>
        <w:tc>
          <w:tcPr>
            <w:tcW w:w="1271" w:type="dxa"/>
            <w:tcBorders>
              <w:top w:val="nil"/>
              <w:left w:val="nil"/>
              <w:bottom w:val="single" w:sz="4" w:space="0" w:color="auto"/>
              <w:right w:val="single" w:sz="4" w:space="0" w:color="auto"/>
            </w:tcBorders>
            <w:noWrap/>
            <w:vAlign w:val="bottom"/>
            <w:hideMark/>
          </w:tcPr>
          <w:p w14:paraId="6874D0A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10.29</w:t>
            </w:r>
          </w:p>
        </w:tc>
      </w:tr>
      <w:tr w:rsidR="00220A2A" w:rsidRPr="00294D0D" w14:paraId="20948371"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2E1E8AA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Sevier</w:t>
            </w:r>
          </w:p>
        </w:tc>
        <w:tc>
          <w:tcPr>
            <w:tcW w:w="1272" w:type="dxa"/>
            <w:tcBorders>
              <w:top w:val="nil"/>
              <w:left w:val="nil"/>
              <w:bottom w:val="single" w:sz="4" w:space="0" w:color="auto"/>
              <w:right w:val="single" w:sz="4" w:space="0" w:color="auto"/>
            </w:tcBorders>
            <w:noWrap/>
            <w:vAlign w:val="bottom"/>
            <w:hideMark/>
          </w:tcPr>
          <w:p w14:paraId="64B8D9C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2,544</w:t>
            </w:r>
          </w:p>
        </w:tc>
        <w:tc>
          <w:tcPr>
            <w:tcW w:w="1271" w:type="dxa"/>
            <w:tcBorders>
              <w:top w:val="nil"/>
              <w:left w:val="nil"/>
              <w:bottom w:val="single" w:sz="4" w:space="0" w:color="auto"/>
              <w:right w:val="single" w:sz="4" w:space="0" w:color="auto"/>
            </w:tcBorders>
            <w:noWrap/>
            <w:vAlign w:val="bottom"/>
            <w:hideMark/>
          </w:tcPr>
          <w:p w14:paraId="2288070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4.36</w:t>
            </w:r>
          </w:p>
        </w:tc>
        <w:tc>
          <w:tcPr>
            <w:tcW w:w="1272" w:type="dxa"/>
            <w:tcBorders>
              <w:top w:val="nil"/>
              <w:left w:val="nil"/>
              <w:bottom w:val="single" w:sz="4" w:space="0" w:color="auto"/>
              <w:right w:val="single" w:sz="4" w:space="0" w:color="auto"/>
            </w:tcBorders>
            <w:noWrap/>
            <w:vAlign w:val="bottom"/>
            <w:hideMark/>
          </w:tcPr>
          <w:p w14:paraId="57827FE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7,588</w:t>
            </w:r>
          </w:p>
        </w:tc>
        <w:tc>
          <w:tcPr>
            <w:tcW w:w="1271" w:type="dxa"/>
            <w:tcBorders>
              <w:top w:val="nil"/>
              <w:left w:val="nil"/>
              <w:bottom w:val="single" w:sz="4" w:space="0" w:color="auto"/>
              <w:right w:val="single" w:sz="4" w:space="0" w:color="auto"/>
            </w:tcBorders>
            <w:noWrap/>
            <w:vAlign w:val="bottom"/>
            <w:hideMark/>
          </w:tcPr>
          <w:p w14:paraId="4472352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13.01</w:t>
            </w:r>
          </w:p>
        </w:tc>
        <w:tc>
          <w:tcPr>
            <w:tcW w:w="1272" w:type="dxa"/>
            <w:tcBorders>
              <w:top w:val="nil"/>
              <w:left w:val="nil"/>
              <w:bottom w:val="single" w:sz="4" w:space="0" w:color="auto"/>
              <w:right w:val="single" w:sz="4" w:space="0" w:color="auto"/>
            </w:tcBorders>
            <w:noWrap/>
            <w:vAlign w:val="bottom"/>
            <w:hideMark/>
          </w:tcPr>
          <w:p w14:paraId="6C6F2B9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7,588</w:t>
            </w:r>
          </w:p>
        </w:tc>
        <w:tc>
          <w:tcPr>
            <w:tcW w:w="1271" w:type="dxa"/>
            <w:tcBorders>
              <w:top w:val="nil"/>
              <w:left w:val="nil"/>
              <w:bottom w:val="single" w:sz="4" w:space="0" w:color="auto"/>
              <w:right w:val="single" w:sz="4" w:space="0" w:color="auto"/>
            </w:tcBorders>
            <w:noWrap/>
            <w:vAlign w:val="bottom"/>
            <w:hideMark/>
          </w:tcPr>
          <w:p w14:paraId="7FE8C9D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13.01</w:t>
            </w:r>
          </w:p>
        </w:tc>
      </w:tr>
      <w:tr w:rsidR="00220A2A" w:rsidRPr="00294D0D" w14:paraId="0E6C5D33"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7C83586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Smith</w:t>
            </w:r>
          </w:p>
        </w:tc>
        <w:tc>
          <w:tcPr>
            <w:tcW w:w="1272" w:type="dxa"/>
            <w:tcBorders>
              <w:top w:val="nil"/>
              <w:left w:val="nil"/>
              <w:bottom w:val="single" w:sz="4" w:space="0" w:color="auto"/>
              <w:right w:val="single" w:sz="4" w:space="0" w:color="auto"/>
            </w:tcBorders>
            <w:noWrap/>
            <w:vAlign w:val="bottom"/>
            <w:hideMark/>
          </w:tcPr>
          <w:p w14:paraId="55E30C6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42,328</w:t>
            </w:r>
          </w:p>
        </w:tc>
        <w:tc>
          <w:tcPr>
            <w:tcW w:w="1271" w:type="dxa"/>
            <w:tcBorders>
              <w:top w:val="nil"/>
              <w:left w:val="nil"/>
              <w:bottom w:val="single" w:sz="4" w:space="0" w:color="auto"/>
              <w:right w:val="single" w:sz="4" w:space="0" w:color="auto"/>
            </w:tcBorders>
            <w:noWrap/>
            <w:vAlign w:val="bottom"/>
            <w:hideMark/>
          </w:tcPr>
          <w:p w14:paraId="0260CDF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6.09</w:t>
            </w:r>
          </w:p>
        </w:tc>
        <w:tc>
          <w:tcPr>
            <w:tcW w:w="1272" w:type="dxa"/>
            <w:tcBorders>
              <w:top w:val="nil"/>
              <w:left w:val="nil"/>
              <w:bottom w:val="single" w:sz="4" w:space="0" w:color="auto"/>
              <w:right w:val="single" w:sz="4" w:space="0" w:color="auto"/>
            </w:tcBorders>
            <w:noWrap/>
            <w:vAlign w:val="bottom"/>
            <w:hideMark/>
          </w:tcPr>
          <w:p w14:paraId="56CAA68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42,328</w:t>
            </w:r>
          </w:p>
        </w:tc>
        <w:tc>
          <w:tcPr>
            <w:tcW w:w="1271" w:type="dxa"/>
            <w:tcBorders>
              <w:top w:val="nil"/>
              <w:left w:val="nil"/>
              <w:bottom w:val="single" w:sz="4" w:space="0" w:color="auto"/>
              <w:right w:val="single" w:sz="4" w:space="0" w:color="auto"/>
            </w:tcBorders>
            <w:noWrap/>
            <w:vAlign w:val="bottom"/>
            <w:hideMark/>
          </w:tcPr>
          <w:p w14:paraId="376306B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6.09</w:t>
            </w:r>
          </w:p>
        </w:tc>
        <w:tc>
          <w:tcPr>
            <w:tcW w:w="1272" w:type="dxa"/>
            <w:tcBorders>
              <w:top w:val="nil"/>
              <w:left w:val="nil"/>
              <w:bottom w:val="single" w:sz="4" w:space="0" w:color="auto"/>
              <w:right w:val="single" w:sz="4" w:space="0" w:color="auto"/>
            </w:tcBorders>
            <w:noWrap/>
            <w:vAlign w:val="bottom"/>
            <w:hideMark/>
          </w:tcPr>
          <w:p w14:paraId="6D05BFD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96,414</w:t>
            </w:r>
          </w:p>
        </w:tc>
        <w:tc>
          <w:tcPr>
            <w:tcW w:w="1271" w:type="dxa"/>
            <w:tcBorders>
              <w:top w:val="nil"/>
              <w:left w:val="nil"/>
              <w:bottom w:val="single" w:sz="4" w:space="0" w:color="auto"/>
              <w:right w:val="single" w:sz="4" w:space="0" w:color="auto"/>
            </w:tcBorders>
            <w:noWrap/>
            <w:vAlign w:val="bottom"/>
            <w:hideMark/>
          </w:tcPr>
          <w:p w14:paraId="109DBD1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13.87</w:t>
            </w:r>
          </w:p>
        </w:tc>
      </w:tr>
      <w:tr w:rsidR="00220A2A" w:rsidRPr="00294D0D" w14:paraId="43485B2A"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6E401D5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Stewart</w:t>
            </w:r>
          </w:p>
        </w:tc>
        <w:tc>
          <w:tcPr>
            <w:tcW w:w="1272" w:type="dxa"/>
            <w:tcBorders>
              <w:top w:val="nil"/>
              <w:left w:val="nil"/>
              <w:bottom w:val="single" w:sz="4" w:space="0" w:color="auto"/>
              <w:right w:val="single" w:sz="4" w:space="0" w:color="auto"/>
            </w:tcBorders>
            <w:noWrap/>
            <w:vAlign w:val="bottom"/>
            <w:hideMark/>
          </w:tcPr>
          <w:p w14:paraId="2CB21B6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12,377</w:t>
            </w:r>
          </w:p>
        </w:tc>
        <w:tc>
          <w:tcPr>
            <w:tcW w:w="1271" w:type="dxa"/>
            <w:tcBorders>
              <w:top w:val="nil"/>
              <w:left w:val="nil"/>
              <w:bottom w:val="single" w:sz="4" w:space="0" w:color="auto"/>
              <w:right w:val="single" w:sz="4" w:space="0" w:color="auto"/>
            </w:tcBorders>
            <w:noWrap/>
            <w:vAlign w:val="bottom"/>
            <w:hideMark/>
          </w:tcPr>
          <w:p w14:paraId="47D0EF1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2.92</w:t>
            </w:r>
          </w:p>
        </w:tc>
        <w:tc>
          <w:tcPr>
            <w:tcW w:w="1272" w:type="dxa"/>
            <w:tcBorders>
              <w:top w:val="nil"/>
              <w:left w:val="nil"/>
              <w:bottom w:val="single" w:sz="4" w:space="0" w:color="auto"/>
              <w:right w:val="single" w:sz="4" w:space="0" w:color="auto"/>
            </w:tcBorders>
            <w:noWrap/>
            <w:vAlign w:val="bottom"/>
            <w:hideMark/>
          </w:tcPr>
          <w:p w14:paraId="35712E8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12,377</w:t>
            </w:r>
          </w:p>
        </w:tc>
        <w:tc>
          <w:tcPr>
            <w:tcW w:w="1271" w:type="dxa"/>
            <w:tcBorders>
              <w:top w:val="nil"/>
              <w:left w:val="nil"/>
              <w:bottom w:val="single" w:sz="4" w:space="0" w:color="auto"/>
              <w:right w:val="single" w:sz="4" w:space="0" w:color="auto"/>
            </w:tcBorders>
            <w:noWrap/>
            <w:vAlign w:val="bottom"/>
            <w:hideMark/>
          </w:tcPr>
          <w:p w14:paraId="5213D85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2.92</w:t>
            </w:r>
          </w:p>
        </w:tc>
        <w:tc>
          <w:tcPr>
            <w:tcW w:w="1272" w:type="dxa"/>
            <w:tcBorders>
              <w:top w:val="nil"/>
              <w:left w:val="nil"/>
              <w:bottom w:val="single" w:sz="4" w:space="0" w:color="auto"/>
              <w:right w:val="single" w:sz="4" w:space="0" w:color="auto"/>
            </w:tcBorders>
            <w:noWrap/>
            <w:vAlign w:val="bottom"/>
            <w:hideMark/>
          </w:tcPr>
          <w:p w14:paraId="5E5EC0B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29,077</w:t>
            </w:r>
          </w:p>
        </w:tc>
        <w:tc>
          <w:tcPr>
            <w:tcW w:w="1271" w:type="dxa"/>
            <w:tcBorders>
              <w:top w:val="nil"/>
              <w:left w:val="nil"/>
              <w:bottom w:val="single" w:sz="4" w:space="0" w:color="auto"/>
              <w:right w:val="single" w:sz="4" w:space="0" w:color="auto"/>
            </w:tcBorders>
            <w:noWrap/>
            <w:vAlign w:val="bottom"/>
            <w:hideMark/>
          </w:tcPr>
          <w:p w14:paraId="7414212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6.85</w:t>
            </w:r>
          </w:p>
        </w:tc>
      </w:tr>
      <w:tr w:rsidR="00220A2A" w:rsidRPr="00294D0D" w14:paraId="2A0C0CEA"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49DE221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Sumner</w:t>
            </w:r>
          </w:p>
        </w:tc>
        <w:tc>
          <w:tcPr>
            <w:tcW w:w="1272" w:type="dxa"/>
            <w:tcBorders>
              <w:top w:val="nil"/>
              <w:left w:val="nil"/>
              <w:bottom w:val="single" w:sz="4" w:space="0" w:color="auto"/>
              <w:right w:val="single" w:sz="4" w:space="0" w:color="auto"/>
            </w:tcBorders>
            <w:noWrap/>
            <w:vAlign w:val="bottom"/>
            <w:hideMark/>
          </w:tcPr>
          <w:p w14:paraId="69CF93C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55,460</w:t>
            </w:r>
          </w:p>
        </w:tc>
        <w:tc>
          <w:tcPr>
            <w:tcW w:w="1271" w:type="dxa"/>
            <w:tcBorders>
              <w:top w:val="nil"/>
              <w:left w:val="nil"/>
              <w:bottom w:val="single" w:sz="4" w:space="0" w:color="auto"/>
              <w:right w:val="single" w:sz="4" w:space="0" w:color="auto"/>
            </w:tcBorders>
            <w:noWrap/>
            <w:vAlign w:val="bottom"/>
            <w:hideMark/>
          </w:tcPr>
          <w:p w14:paraId="5B65A3B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2.79</w:t>
            </w:r>
          </w:p>
        </w:tc>
        <w:tc>
          <w:tcPr>
            <w:tcW w:w="1272" w:type="dxa"/>
            <w:tcBorders>
              <w:top w:val="nil"/>
              <w:left w:val="nil"/>
              <w:bottom w:val="single" w:sz="4" w:space="0" w:color="auto"/>
              <w:right w:val="single" w:sz="4" w:space="0" w:color="auto"/>
            </w:tcBorders>
            <w:noWrap/>
            <w:vAlign w:val="bottom"/>
            <w:hideMark/>
          </w:tcPr>
          <w:p w14:paraId="6547976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55,460</w:t>
            </w:r>
          </w:p>
        </w:tc>
        <w:tc>
          <w:tcPr>
            <w:tcW w:w="1271" w:type="dxa"/>
            <w:tcBorders>
              <w:top w:val="nil"/>
              <w:left w:val="nil"/>
              <w:bottom w:val="single" w:sz="4" w:space="0" w:color="auto"/>
              <w:right w:val="single" w:sz="4" w:space="0" w:color="auto"/>
            </w:tcBorders>
            <w:noWrap/>
            <w:vAlign w:val="bottom"/>
            <w:hideMark/>
          </w:tcPr>
          <w:p w14:paraId="0688FD8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2.79</w:t>
            </w:r>
          </w:p>
        </w:tc>
        <w:tc>
          <w:tcPr>
            <w:tcW w:w="1272" w:type="dxa"/>
            <w:tcBorders>
              <w:top w:val="nil"/>
              <w:left w:val="nil"/>
              <w:bottom w:val="single" w:sz="4" w:space="0" w:color="auto"/>
              <w:right w:val="single" w:sz="4" w:space="0" w:color="auto"/>
            </w:tcBorders>
            <w:noWrap/>
            <w:vAlign w:val="bottom"/>
            <w:hideMark/>
          </w:tcPr>
          <w:p w14:paraId="5073D29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204,458</w:t>
            </w:r>
          </w:p>
        </w:tc>
        <w:tc>
          <w:tcPr>
            <w:tcW w:w="1271" w:type="dxa"/>
            <w:tcBorders>
              <w:top w:val="nil"/>
              <w:left w:val="nil"/>
              <w:bottom w:val="single" w:sz="4" w:space="0" w:color="auto"/>
              <w:right w:val="single" w:sz="4" w:space="0" w:color="auto"/>
            </w:tcBorders>
            <w:noWrap/>
            <w:vAlign w:val="bottom"/>
            <w:hideMark/>
          </w:tcPr>
          <w:p w14:paraId="0663499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10.30</w:t>
            </w:r>
          </w:p>
        </w:tc>
      </w:tr>
      <w:tr w:rsidR="00220A2A" w:rsidRPr="00294D0D" w14:paraId="100EBA36"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2B5830A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Tipton</w:t>
            </w:r>
          </w:p>
        </w:tc>
        <w:tc>
          <w:tcPr>
            <w:tcW w:w="1272" w:type="dxa"/>
            <w:tcBorders>
              <w:top w:val="nil"/>
              <w:left w:val="nil"/>
              <w:bottom w:val="single" w:sz="4" w:space="0" w:color="auto"/>
              <w:right w:val="single" w:sz="4" w:space="0" w:color="auto"/>
            </w:tcBorders>
            <w:noWrap/>
            <w:vAlign w:val="bottom"/>
            <w:hideMark/>
          </w:tcPr>
          <w:p w14:paraId="714FEAC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272,485</w:t>
            </w:r>
          </w:p>
        </w:tc>
        <w:tc>
          <w:tcPr>
            <w:tcW w:w="1271" w:type="dxa"/>
            <w:tcBorders>
              <w:top w:val="nil"/>
              <w:left w:val="nil"/>
              <w:bottom w:val="single" w:sz="4" w:space="0" w:color="auto"/>
              <w:right w:val="single" w:sz="4" w:space="0" w:color="auto"/>
            </w:tcBorders>
            <w:noWrap/>
            <w:vAlign w:val="bottom"/>
            <w:hideMark/>
          </w:tcPr>
          <w:p w14:paraId="21EEF29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2.70</w:t>
            </w:r>
          </w:p>
        </w:tc>
        <w:tc>
          <w:tcPr>
            <w:tcW w:w="1272" w:type="dxa"/>
            <w:tcBorders>
              <w:top w:val="nil"/>
              <w:left w:val="nil"/>
              <w:bottom w:val="single" w:sz="4" w:space="0" w:color="auto"/>
              <w:right w:val="single" w:sz="4" w:space="0" w:color="auto"/>
            </w:tcBorders>
            <w:noWrap/>
            <w:vAlign w:val="bottom"/>
            <w:hideMark/>
          </w:tcPr>
          <w:p w14:paraId="66DE69E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272,485</w:t>
            </w:r>
          </w:p>
        </w:tc>
        <w:tc>
          <w:tcPr>
            <w:tcW w:w="1271" w:type="dxa"/>
            <w:tcBorders>
              <w:top w:val="nil"/>
              <w:left w:val="nil"/>
              <w:bottom w:val="single" w:sz="4" w:space="0" w:color="auto"/>
              <w:right w:val="single" w:sz="4" w:space="0" w:color="auto"/>
            </w:tcBorders>
            <w:noWrap/>
            <w:vAlign w:val="bottom"/>
            <w:hideMark/>
          </w:tcPr>
          <w:p w14:paraId="7D914F8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2.70</w:t>
            </w:r>
          </w:p>
        </w:tc>
        <w:tc>
          <w:tcPr>
            <w:tcW w:w="1272" w:type="dxa"/>
            <w:tcBorders>
              <w:top w:val="nil"/>
              <w:left w:val="nil"/>
              <w:bottom w:val="single" w:sz="4" w:space="0" w:color="auto"/>
              <w:right w:val="single" w:sz="4" w:space="0" w:color="auto"/>
            </w:tcBorders>
            <w:noWrap/>
            <w:vAlign w:val="bottom"/>
            <w:hideMark/>
          </w:tcPr>
          <w:p w14:paraId="4AA3F57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670,275</w:t>
            </w:r>
          </w:p>
        </w:tc>
        <w:tc>
          <w:tcPr>
            <w:tcW w:w="1271" w:type="dxa"/>
            <w:tcBorders>
              <w:top w:val="nil"/>
              <w:left w:val="nil"/>
              <w:bottom w:val="single" w:sz="4" w:space="0" w:color="auto"/>
              <w:right w:val="single" w:sz="4" w:space="0" w:color="auto"/>
            </w:tcBorders>
            <w:noWrap/>
            <w:vAlign w:val="bottom"/>
            <w:hideMark/>
          </w:tcPr>
          <w:p w14:paraId="0F0D660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6.63</w:t>
            </w:r>
          </w:p>
        </w:tc>
      </w:tr>
      <w:tr w:rsidR="00220A2A" w:rsidRPr="00294D0D" w14:paraId="48C84FC3"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200A638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Trousdale</w:t>
            </w:r>
          </w:p>
        </w:tc>
        <w:tc>
          <w:tcPr>
            <w:tcW w:w="1272" w:type="dxa"/>
            <w:tcBorders>
              <w:top w:val="nil"/>
              <w:left w:val="nil"/>
              <w:bottom w:val="single" w:sz="4" w:space="0" w:color="auto"/>
              <w:right w:val="single" w:sz="4" w:space="0" w:color="auto"/>
            </w:tcBorders>
            <w:noWrap/>
            <w:vAlign w:val="bottom"/>
            <w:hideMark/>
          </w:tcPr>
          <w:p w14:paraId="4999684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15,404</w:t>
            </w:r>
          </w:p>
        </w:tc>
        <w:tc>
          <w:tcPr>
            <w:tcW w:w="1271" w:type="dxa"/>
            <w:tcBorders>
              <w:top w:val="nil"/>
              <w:left w:val="nil"/>
              <w:bottom w:val="single" w:sz="4" w:space="0" w:color="auto"/>
              <w:right w:val="single" w:sz="4" w:space="0" w:color="auto"/>
            </w:tcBorders>
            <w:noWrap/>
            <w:vAlign w:val="bottom"/>
            <w:hideMark/>
          </w:tcPr>
          <w:p w14:paraId="1D41EF5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4.59</w:t>
            </w:r>
          </w:p>
        </w:tc>
        <w:tc>
          <w:tcPr>
            <w:tcW w:w="1272" w:type="dxa"/>
            <w:tcBorders>
              <w:top w:val="nil"/>
              <w:left w:val="nil"/>
              <w:bottom w:val="single" w:sz="4" w:space="0" w:color="auto"/>
              <w:right w:val="single" w:sz="4" w:space="0" w:color="auto"/>
            </w:tcBorders>
            <w:noWrap/>
            <w:vAlign w:val="bottom"/>
            <w:hideMark/>
          </w:tcPr>
          <w:p w14:paraId="0586BE8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15,404</w:t>
            </w:r>
          </w:p>
        </w:tc>
        <w:tc>
          <w:tcPr>
            <w:tcW w:w="1271" w:type="dxa"/>
            <w:tcBorders>
              <w:top w:val="nil"/>
              <w:left w:val="nil"/>
              <w:bottom w:val="single" w:sz="4" w:space="0" w:color="auto"/>
              <w:right w:val="single" w:sz="4" w:space="0" w:color="auto"/>
            </w:tcBorders>
            <w:noWrap/>
            <w:vAlign w:val="bottom"/>
            <w:hideMark/>
          </w:tcPr>
          <w:p w14:paraId="1D47510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4.59</w:t>
            </w:r>
          </w:p>
        </w:tc>
        <w:tc>
          <w:tcPr>
            <w:tcW w:w="1272" w:type="dxa"/>
            <w:tcBorders>
              <w:top w:val="nil"/>
              <w:left w:val="nil"/>
              <w:bottom w:val="single" w:sz="4" w:space="0" w:color="auto"/>
              <w:right w:val="single" w:sz="4" w:space="0" w:color="auto"/>
            </w:tcBorders>
            <w:noWrap/>
            <w:vAlign w:val="bottom"/>
            <w:hideMark/>
          </w:tcPr>
          <w:p w14:paraId="53FC3E2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40,605</w:t>
            </w:r>
          </w:p>
        </w:tc>
        <w:tc>
          <w:tcPr>
            <w:tcW w:w="1271" w:type="dxa"/>
            <w:tcBorders>
              <w:top w:val="nil"/>
              <w:left w:val="nil"/>
              <w:bottom w:val="single" w:sz="4" w:space="0" w:color="auto"/>
              <w:right w:val="single" w:sz="4" w:space="0" w:color="auto"/>
            </w:tcBorders>
            <w:noWrap/>
            <w:vAlign w:val="bottom"/>
            <w:hideMark/>
          </w:tcPr>
          <w:p w14:paraId="0EEA2CE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12.11</w:t>
            </w:r>
          </w:p>
        </w:tc>
      </w:tr>
      <w:tr w:rsidR="00220A2A" w:rsidRPr="00294D0D" w14:paraId="134CBFB4"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47A8C32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Van Buren</w:t>
            </w:r>
          </w:p>
        </w:tc>
        <w:tc>
          <w:tcPr>
            <w:tcW w:w="1272" w:type="dxa"/>
            <w:tcBorders>
              <w:top w:val="nil"/>
              <w:left w:val="nil"/>
              <w:bottom w:val="single" w:sz="4" w:space="0" w:color="auto"/>
              <w:right w:val="single" w:sz="4" w:space="0" w:color="auto"/>
            </w:tcBorders>
            <w:noWrap/>
            <w:vAlign w:val="bottom"/>
            <w:hideMark/>
          </w:tcPr>
          <w:p w14:paraId="3052BA4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2,503</w:t>
            </w:r>
          </w:p>
        </w:tc>
        <w:tc>
          <w:tcPr>
            <w:tcW w:w="1271" w:type="dxa"/>
            <w:tcBorders>
              <w:top w:val="nil"/>
              <w:left w:val="nil"/>
              <w:bottom w:val="single" w:sz="4" w:space="0" w:color="auto"/>
              <w:right w:val="single" w:sz="4" w:space="0" w:color="auto"/>
            </w:tcBorders>
            <w:noWrap/>
            <w:vAlign w:val="bottom"/>
            <w:hideMark/>
          </w:tcPr>
          <w:p w14:paraId="70C1283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4.29</w:t>
            </w:r>
          </w:p>
        </w:tc>
        <w:tc>
          <w:tcPr>
            <w:tcW w:w="1272" w:type="dxa"/>
            <w:tcBorders>
              <w:top w:val="nil"/>
              <w:left w:val="nil"/>
              <w:bottom w:val="single" w:sz="4" w:space="0" w:color="auto"/>
              <w:right w:val="single" w:sz="4" w:space="0" w:color="auto"/>
            </w:tcBorders>
            <w:noWrap/>
            <w:vAlign w:val="bottom"/>
            <w:hideMark/>
          </w:tcPr>
          <w:p w14:paraId="3D30611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2,503</w:t>
            </w:r>
          </w:p>
        </w:tc>
        <w:tc>
          <w:tcPr>
            <w:tcW w:w="1271" w:type="dxa"/>
            <w:tcBorders>
              <w:top w:val="nil"/>
              <w:left w:val="nil"/>
              <w:bottom w:val="single" w:sz="4" w:space="0" w:color="auto"/>
              <w:right w:val="single" w:sz="4" w:space="0" w:color="auto"/>
            </w:tcBorders>
            <w:noWrap/>
            <w:vAlign w:val="bottom"/>
            <w:hideMark/>
          </w:tcPr>
          <w:p w14:paraId="040A195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4.29</w:t>
            </w:r>
          </w:p>
        </w:tc>
        <w:tc>
          <w:tcPr>
            <w:tcW w:w="1272" w:type="dxa"/>
            <w:tcBorders>
              <w:top w:val="nil"/>
              <w:left w:val="nil"/>
              <w:bottom w:val="single" w:sz="4" w:space="0" w:color="auto"/>
              <w:right w:val="single" w:sz="4" w:space="0" w:color="auto"/>
            </w:tcBorders>
            <w:noWrap/>
            <w:vAlign w:val="bottom"/>
            <w:hideMark/>
          </w:tcPr>
          <w:p w14:paraId="127B9C0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7,427</w:t>
            </w:r>
          </w:p>
        </w:tc>
        <w:tc>
          <w:tcPr>
            <w:tcW w:w="1271" w:type="dxa"/>
            <w:tcBorders>
              <w:top w:val="nil"/>
              <w:left w:val="nil"/>
              <w:bottom w:val="single" w:sz="4" w:space="0" w:color="auto"/>
              <w:right w:val="single" w:sz="4" w:space="0" w:color="auto"/>
            </w:tcBorders>
            <w:noWrap/>
            <w:vAlign w:val="bottom"/>
            <w:hideMark/>
          </w:tcPr>
          <w:p w14:paraId="2B1D04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12.71</w:t>
            </w:r>
          </w:p>
        </w:tc>
      </w:tr>
      <w:tr w:rsidR="00220A2A" w:rsidRPr="00294D0D" w14:paraId="69A1FA8F"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0263107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Warren</w:t>
            </w:r>
          </w:p>
        </w:tc>
        <w:tc>
          <w:tcPr>
            <w:tcW w:w="1272" w:type="dxa"/>
            <w:tcBorders>
              <w:top w:val="nil"/>
              <w:left w:val="nil"/>
              <w:bottom w:val="single" w:sz="4" w:space="0" w:color="auto"/>
              <w:right w:val="single" w:sz="4" w:space="0" w:color="auto"/>
            </w:tcBorders>
            <w:noWrap/>
            <w:vAlign w:val="bottom"/>
            <w:hideMark/>
          </w:tcPr>
          <w:p w14:paraId="2D7B884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55,059</w:t>
            </w:r>
          </w:p>
        </w:tc>
        <w:tc>
          <w:tcPr>
            <w:tcW w:w="1271" w:type="dxa"/>
            <w:tcBorders>
              <w:top w:val="nil"/>
              <w:left w:val="nil"/>
              <w:bottom w:val="single" w:sz="4" w:space="0" w:color="auto"/>
              <w:right w:val="single" w:sz="4" w:space="0" w:color="auto"/>
            </w:tcBorders>
            <w:noWrap/>
            <w:vAlign w:val="bottom"/>
            <w:hideMark/>
          </w:tcPr>
          <w:p w14:paraId="7728374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2.22</w:t>
            </w:r>
          </w:p>
        </w:tc>
        <w:tc>
          <w:tcPr>
            <w:tcW w:w="1272" w:type="dxa"/>
            <w:tcBorders>
              <w:top w:val="nil"/>
              <w:left w:val="nil"/>
              <w:bottom w:val="single" w:sz="4" w:space="0" w:color="auto"/>
              <w:right w:val="single" w:sz="4" w:space="0" w:color="auto"/>
            </w:tcBorders>
            <w:noWrap/>
            <w:vAlign w:val="bottom"/>
            <w:hideMark/>
          </w:tcPr>
          <w:p w14:paraId="5CDE938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55,059</w:t>
            </w:r>
          </w:p>
        </w:tc>
        <w:tc>
          <w:tcPr>
            <w:tcW w:w="1271" w:type="dxa"/>
            <w:tcBorders>
              <w:top w:val="nil"/>
              <w:left w:val="nil"/>
              <w:bottom w:val="single" w:sz="4" w:space="0" w:color="auto"/>
              <w:right w:val="single" w:sz="4" w:space="0" w:color="auto"/>
            </w:tcBorders>
            <w:noWrap/>
            <w:vAlign w:val="bottom"/>
            <w:hideMark/>
          </w:tcPr>
          <w:p w14:paraId="61CFC84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2.22</w:t>
            </w:r>
          </w:p>
        </w:tc>
        <w:tc>
          <w:tcPr>
            <w:tcW w:w="1272" w:type="dxa"/>
            <w:tcBorders>
              <w:top w:val="nil"/>
              <w:left w:val="nil"/>
              <w:bottom w:val="single" w:sz="4" w:space="0" w:color="auto"/>
              <w:right w:val="single" w:sz="4" w:space="0" w:color="auto"/>
            </w:tcBorders>
            <w:noWrap/>
            <w:vAlign w:val="bottom"/>
            <w:hideMark/>
          </w:tcPr>
          <w:p w14:paraId="7B42A11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283,046</w:t>
            </w:r>
          </w:p>
        </w:tc>
        <w:tc>
          <w:tcPr>
            <w:tcW w:w="1271" w:type="dxa"/>
            <w:tcBorders>
              <w:top w:val="nil"/>
              <w:left w:val="nil"/>
              <w:bottom w:val="single" w:sz="4" w:space="0" w:color="auto"/>
              <w:right w:val="single" w:sz="4" w:space="0" w:color="auto"/>
            </w:tcBorders>
            <w:noWrap/>
            <w:vAlign w:val="bottom"/>
            <w:hideMark/>
          </w:tcPr>
          <w:p w14:paraId="462A8E4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11.41</w:t>
            </w:r>
          </w:p>
        </w:tc>
      </w:tr>
      <w:tr w:rsidR="00220A2A" w:rsidRPr="00294D0D" w14:paraId="04A15A5E"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061630F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Washington</w:t>
            </w:r>
          </w:p>
        </w:tc>
        <w:tc>
          <w:tcPr>
            <w:tcW w:w="1272" w:type="dxa"/>
            <w:tcBorders>
              <w:top w:val="nil"/>
              <w:left w:val="nil"/>
              <w:bottom w:val="single" w:sz="4" w:space="0" w:color="auto"/>
              <w:right w:val="single" w:sz="4" w:space="0" w:color="auto"/>
            </w:tcBorders>
            <w:noWrap/>
            <w:vAlign w:val="bottom"/>
            <w:hideMark/>
          </w:tcPr>
          <w:p w14:paraId="1C60641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27,373</w:t>
            </w:r>
          </w:p>
        </w:tc>
        <w:tc>
          <w:tcPr>
            <w:tcW w:w="1271" w:type="dxa"/>
            <w:tcBorders>
              <w:top w:val="nil"/>
              <w:left w:val="nil"/>
              <w:bottom w:val="single" w:sz="4" w:space="0" w:color="auto"/>
              <w:right w:val="single" w:sz="4" w:space="0" w:color="auto"/>
            </w:tcBorders>
            <w:noWrap/>
            <w:vAlign w:val="bottom"/>
            <w:hideMark/>
          </w:tcPr>
          <w:p w14:paraId="38ECBEB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12.36</w:t>
            </w:r>
          </w:p>
        </w:tc>
        <w:tc>
          <w:tcPr>
            <w:tcW w:w="1272" w:type="dxa"/>
            <w:tcBorders>
              <w:top w:val="nil"/>
              <w:left w:val="nil"/>
              <w:bottom w:val="single" w:sz="4" w:space="0" w:color="auto"/>
              <w:right w:val="single" w:sz="4" w:space="0" w:color="auto"/>
            </w:tcBorders>
            <w:noWrap/>
            <w:vAlign w:val="bottom"/>
            <w:hideMark/>
          </w:tcPr>
          <w:p w14:paraId="6D5C5B3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41,328</w:t>
            </w:r>
          </w:p>
        </w:tc>
        <w:tc>
          <w:tcPr>
            <w:tcW w:w="1271" w:type="dxa"/>
            <w:tcBorders>
              <w:top w:val="nil"/>
              <w:left w:val="nil"/>
              <w:bottom w:val="single" w:sz="4" w:space="0" w:color="auto"/>
              <w:right w:val="single" w:sz="4" w:space="0" w:color="auto"/>
            </w:tcBorders>
            <w:noWrap/>
            <w:vAlign w:val="bottom"/>
            <w:hideMark/>
          </w:tcPr>
          <w:p w14:paraId="0B2397A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18.66</w:t>
            </w:r>
          </w:p>
        </w:tc>
        <w:tc>
          <w:tcPr>
            <w:tcW w:w="1272" w:type="dxa"/>
            <w:tcBorders>
              <w:top w:val="nil"/>
              <w:left w:val="nil"/>
              <w:bottom w:val="single" w:sz="4" w:space="0" w:color="auto"/>
              <w:right w:val="single" w:sz="4" w:space="0" w:color="auto"/>
            </w:tcBorders>
            <w:noWrap/>
            <w:vAlign w:val="bottom"/>
            <w:hideMark/>
          </w:tcPr>
          <w:p w14:paraId="6F7CEF1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41,328</w:t>
            </w:r>
          </w:p>
        </w:tc>
        <w:tc>
          <w:tcPr>
            <w:tcW w:w="1271" w:type="dxa"/>
            <w:tcBorders>
              <w:top w:val="nil"/>
              <w:left w:val="nil"/>
              <w:bottom w:val="single" w:sz="4" w:space="0" w:color="auto"/>
              <w:right w:val="single" w:sz="4" w:space="0" w:color="auto"/>
            </w:tcBorders>
            <w:noWrap/>
            <w:vAlign w:val="bottom"/>
            <w:hideMark/>
          </w:tcPr>
          <w:p w14:paraId="26ED9CB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18.66</w:t>
            </w:r>
          </w:p>
        </w:tc>
      </w:tr>
      <w:tr w:rsidR="00220A2A" w:rsidRPr="00294D0D" w14:paraId="28EEEC00"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3D148BB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Wayne</w:t>
            </w:r>
          </w:p>
        </w:tc>
        <w:tc>
          <w:tcPr>
            <w:tcW w:w="1272" w:type="dxa"/>
            <w:tcBorders>
              <w:top w:val="nil"/>
              <w:left w:val="nil"/>
              <w:bottom w:val="single" w:sz="4" w:space="0" w:color="auto"/>
              <w:right w:val="single" w:sz="4" w:space="0" w:color="auto"/>
            </w:tcBorders>
            <w:noWrap/>
            <w:vAlign w:val="bottom"/>
            <w:hideMark/>
          </w:tcPr>
          <w:p w14:paraId="58417EF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16,510</w:t>
            </w:r>
          </w:p>
        </w:tc>
        <w:tc>
          <w:tcPr>
            <w:tcW w:w="1271" w:type="dxa"/>
            <w:tcBorders>
              <w:top w:val="nil"/>
              <w:left w:val="nil"/>
              <w:bottom w:val="single" w:sz="4" w:space="0" w:color="auto"/>
              <w:right w:val="single" w:sz="4" w:space="0" w:color="auto"/>
            </w:tcBorders>
            <w:noWrap/>
            <w:vAlign w:val="bottom"/>
            <w:hideMark/>
          </w:tcPr>
          <w:p w14:paraId="63B1ABF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2.96</w:t>
            </w:r>
          </w:p>
        </w:tc>
        <w:tc>
          <w:tcPr>
            <w:tcW w:w="1272" w:type="dxa"/>
            <w:tcBorders>
              <w:top w:val="nil"/>
              <w:left w:val="nil"/>
              <w:bottom w:val="single" w:sz="4" w:space="0" w:color="auto"/>
              <w:right w:val="single" w:sz="4" w:space="0" w:color="auto"/>
            </w:tcBorders>
            <w:noWrap/>
            <w:vAlign w:val="bottom"/>
            <w:hideMark/>
          </w:tcPr>
          <w:p w14:paraId="3220015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16,510</w:t>
            </w:r>
          </w:p>
        </w:tc>
        <w:tc>
          <w:tcPr>
            <w:tcW w:w="1271" w:type="dxa"/>
            <w:tcBorders>
              <w:top w:val="nil"/>
              <w:left w:val="nil"/>
              <w:bottom w:val="single" w:sz="4" w:space="0" w:color="auto"/>
              <w:right w:val="single" w:sz="4" w:space="0" w:color="auto"/>
            </w:tcBorders>
            <w:noWrap/>
            <w:vAlign w:val="bottom"/>
            <w:hideMark/>
          </w:tcPr>
          <w:p w14:paraId="10DF7CA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2.96</w:t>
            </w:r>
          </w:p>
        </w:tc>
        <w:tc>
          <w:tcPr>
            <w:tcW w:w="1272" w:type="dxa"/>
            <w:tcBorders>
              <w:top w:val="nil"/>
              <w:left w:val="nil"/>
              <w:bottom w:val="single" w:sz="4" w:space="0" w:color="auto"/>
              <w:right w:val="single" w:sz="4" w:space="0" w:color="auto"/>
            </w:tcBorders>
            <w:noWrap/>
            <w:vAlign w:val="bottom"/>
            <w:hideMark/>
          </w:tcPr>
          <w:p w14:paraId="68BE190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43,751</w:t>
            </w:r>
          </w:p>
        </w:tc>
        <w:tc>
          <w:tcPr>
            <w:tcW w:w="1271" w:type="dxa"/>
            <w:tcBorders>
              <w:top w:val="nil"/>
              <w:left w:val="nil"/>
              <w:bottom w:val="single" w:sz="4" w:space="0" w:color="auto"/>
              <w:right w:val="single" w:sz="4" w:space="0" w:color="auto"/>
            </w:tcBorders>
            <w:noWrap/>
            <w:vAlign w:val="bottom"/>
            <w:hideMark/>
          </w:tcPr>
          <w:p w14:paraId="5FD27C1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7.85</w:t>
            </w:r>
          </w:p>
        </w:tc>
      </w:tr>
      <w:tr w:rsidR="00220A2A" w:rsidRPr="00294D0D" w14:paraId="3964523B"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70E0829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Weakley</w:t>
            </w:r>
          </w:p>
        </w:tc>
        <w:tc>
          <w:tcPr>
            <w:tcW w:w="1272" w:type="dxa"/>
            <w:tcBorders>
              <w:top w:val="nil"/>
              <w:left w:val="nil"/>
              <w:bottom w:val="single" w:sz="4" w:space="0" w:color="auto"/>
              <w:right w:val="single" w:sz="4" w:space="0" w:color="auto"/>
            </w:tcBorders>
            <w:noWrap/>
            <w:vAlign w:val="bottom"/>
            <w:hideMark/>
          </w:tcPr>
          <w:p w14:paraId="6FFE6C0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61,489</w:t>
            </w:r>
          </w:p>
        </w:tc>
        <w:tc>
          <w:tcPr>
            <w:tcW w:w="1271" w:type="dxa"/>
            <w:tcBorders>
              <w:top w:val="nil"/>
              <w:left w:val="nil"/>
              <w:bottom w:val="single" w:sz="4" w:space="0" w:color="auto"/>
              <w:right w:val="single" w:sz="4" w:space="0" w:color="auto"/>
            </w:tcBorders>
            <w:noWrap/>
            <w:vAlign w:val="bottom"/>
            <w:hideMark/>
          </w:tcPr>
          <w:p w14:paraId="0E829FD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0.57</w:t>
            </w:r>
          </w:p>
        </w:tc>
        <w:tc>
          <w:tcPr>
            <w:tcW w:w="1272" w:type="dxa"/>
            <w:tcBorders>
              <w:top w:val="nil"/>
              <w:left w:val="nil"/>
              <w:bottom w:val="single" w:sz="4" w:space="0" w:color="auto"/>
              <w:right w:val="single" w:sz="4" w:space="0" w:color="auto"/>
            </w:tcBorders>
            <w:noWrap/>
            <w:vAlign w:val="bottom"/>
            <w:hideMark/>
          </w:tcPr>
          <w:p w14:paraId="443B7CA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99,150</w:t>
            </w:r>
          </w:p>
        </w:tc>
        <w:tc>
          <w:tcPr>
            <w:tcW w:w="1271" w:type="dxa"/>
            <w:tcBorders>
              <w:top w:val="nil"/>
              <w:left w:val="nil"/>
              <w:bottom w:val="single" w:sz="4" w:space="0" w:color="auto"/>
              <w:right w:val="single" w:sz="4" w:space="0" w:color="auto"/>
            </w:tcBorders>
            <w:noWrap/>
            <w:vAlign w:val="bottom"/>
            <w:hideMark/>
          </w:tcPr>
          <w:p w14:paraId="3929382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0.92</w:t>
            </w:r>
          </w:p>
        </w:tc>
        <w:tc>
          <w:tcPr>
            <w:tcW w:w="1272" w:type="dxa"/>
            <w:tcBorders>
              <w:top w:val="nil"/>
              <w:left w:val="nil"/>
              <w:bottom w:val="single" w:sz="4" w:space="0" w:color="auto"/>
              <w:right w:val="single" w:sz="4" w:space="0" w:color="auto"/>
            </w:tcBorders>
            <w:noWrap/>
            <w:vAlign w:val="bottom"/>
            <w:hideMark/>
          </w:tcPr>
          <w:p w14:paraId="7D5C202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729,444</w:t>
            </w:r>
          </w:p>
        </w:tc>
        <w:tc>
          <w:tcPr>
            <w:tcW w:w="1271" w:type="dxa"/>
            <w:tcBorders>
              <w:top w:val="nil"/>
              <w:left w:val="nil"/>
              <w:bottom w:val="single" w:sz="4" w:space="0" w:color="auto"/>
              <w:right w:val="single" w:sz="4" w:space="0" w:color="auto"/>
            </w:tcBorders>
            <w:noWrap/>
            <w:vAlign w:val="bottom"/>
            <w:hideMark/>
          </w:tcPr>
          <w:p w14:paraId="524B9A1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6.74</w:t>
            </w:r>
          </w:p>
        </w:tc>
      </w:tr>
      <w:tr w:rsidR="00220A2A" w:rsidRPr="00294D0D" w14:paraId="082C0113"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58B3796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White</w:t>
            </w:r>
          </w:p>
        </w:tc>
        <w:tc>
          <w:tcPr>
            <w:tcW w:w="1272" w:type="dxa"/>
            <w:tcBorders>
              <w:top w:val="nil"/>
              <w:left w:val="nil"/>
              <w:bottom w:val="single" w:sz="4" w:space="0" w:color="auto"/>
              <w:right w:val="single" w:sz="4" w:space="0" w:color="auto"/>
            </w:tcBorders>
            <w:noWrap/>
            <w:vAlign w:val="bottom"/>
            <w:hideMark/>
          </w:tcPr>
          <w:p w14:paraId="7845215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30,082</w:t>
            </w:r>
          </w:p>
        </w:tc>
        <w:tc>
          <w:tcPr>
            <w:tcW w:w="1271" w:type="dxa"/>
            <w:tcBorders>
              <w:top w:val="nil"/>
              <w:left w:val="nil"/>
              <w:bottom w:val="single" w:sz="4" w:space="0" w:color="auto"/>
              <w:right w:val="single" w:sz="4" w:space="0" w:color="auto"/>
            </w:tcBorders>
            <w:noWrap/>
            <w:vAlign w:val="bottom"/>
            <w:hideMark/>
          </w:tcPr>
          <w:p w14:paraId="0F1CAD9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5.00</w:t>
            </w:r>
          </w:p>
        </w:tc>
        <w:tc>
          <w:tcPr>
            <w:tcW w:w="1272" w:type="dxa"/>
            <w:tcBorders>
              <w:top w:val="nil"/>
              <w:left w:val="nil"/>
              <w:bottom w:val="single" w:sz="4" w:space="0" w:color="auto"/>
              <w:right w:val="single" w:sz="4" w:space="0" w:color="auto"/>
            </w:tcBorders>
            <w:noWrap/>
            <w:vAlign w:val="bottom"/>
            <w:hideMark/>
          </w:tcPr>
          <w:p w14:paraId="5A3B7EE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30,082</w:t>
            </w:r>
          </w:p>
        </w:tc>
        <w:tc>
          <w:tcPr>
            <w:tcW w:w="1271" w:type="dxa"/>
            <w:tcBorders>
              <w:top w:val="nil"/>
              <w:left w:val="nil"/>
              <w:bottom w:val="single" w:sz="4" w:space="0" w:color="auto"/>
              <w:right w:val="single" w:sz="4" w:space="0" w:color="auto"/>
            </w:tcBorders>
            <w:noWrap/>
            <w:vAlign w:val="bottom"/>
            <w:hideMark/>
          </w:tcPr>
          <w:p w14:paraId="3780149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5.00</w:t>
            </w:r>
          </w:p>
        </w:tc>
        <w:tc>
          <w:tcPr>
            <w:tcW w:w="1272" w:type="dxa"/>
            <w:tcBorders>
              <w:top w:val="nil"/>
              <w:left w:val="nil"/>
              <w:bottom w:val="single" w:sz="4" w:space="0" w:color="auto"/>
              <w:right w:val="single" w:sz="4" w:space="0" w:color="auto"/>
            </w:tcBorders>
            <w:noWrap/>
            <w:vAlign w:val="bottom"/>
            <w:hideMark/>
          </w:tcPr>
          <w:p w14:paraId="47A3F42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84,185</w:t>
            </w:r>
          </w:p>
        </w:tc>
        <w:tc>
          <w:tcPr>
            <w:tcW w:w="1271" w:type="dxa"/>
            <w:tcBorders>
              <w:top w:val="nil"/>
              <w:left w:val="nil"/>
              <w:bottom w:val="single" w:sz="4" w:space="0" w:color="auto"/>
              <w:right w:val="single" w:sz="4" w:space="0" w:color="auto"/>
            </w:tcBorders>
            <w:noWrap/>
            <w:vAlign w:val="bottom"/>
            <w:hideMark/>
          </w:tcPr>
          <w:p w14:paraId="77DA2E3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14.00</w:t>
            </w:r>
          </w:p>
        </w:tc>
      </w:tr>
      <w:tr w:rsidR="00220A2A" w:rsidRPr="00294D0D" w14:paraId="54CE7A2C"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1B31EA9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Williamson</w:t>
            </w:r>
          </w:p>
        </w:tc>
        <w:tc>
          <w:tcPr>
            <w:tcW w:w="1272" w:type="dxa"/>
            <w:tcBorders>
              <w:top w:val="nil"/>
              <w:left w:val="nil"/>
              <w:bottom w:val="single" w:sz="4" w:space="0" w:color="auto"/>
              <w:right w:val="single" w:sz="4" w:space="0" w:color="auto"/>
            </w:tcBorders>
            <w:noWrap/>
            <w:vAlign w:val="bottom"/>
            <w:hideMark/>
          </w:tcPr>
          <w:p w14:paraId="6500FDD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35,513</w:t>
            </w:r>
          </w:p>
        </w:tc>
        <w:tc>
          <w:tcPr>
            <w:tcW w:w="1271" w:type="dxa"/>
            <w:tcBorders>
              <w:top w:val="nil"/>
              <w:left w:val="nil"/>
              <w:bottom w:val="single" w:sz="4" w:space="0" w:color="auto"/>
              <w:right w:val="single" w:sz="4" w:space="0" w:color="auto"/>
            </w:tcBorders>
            <w:noWrap/>
            <w:vAlign w:val="bottom"/>
            <w:hideMark/>
          </w:tcPr>
          <w:p w14:paraId="7217054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4.58</w:t>
            </w:r>
          </w:p>
        </w:tc>
        <w:tc>
          <w:tcPr>
            <w:tcW w:w="1272" w:type="dxa"/>
            <w:tcBorders>
              <w:top w:val="nil"/>
              <w:left w:val="nil"/>
              <w:bottom w:val="single" w:sz="4" w:space="0" w:color="auto"/>
              <w:right w:val="single" w:sz="4" w:space="0" w:color="auto"/>
            </w:tcBorders>
            <w:noWrap/>
            <w:vAlign w:val="bottom"/>
            <w:hideMark/>
          </w:tcPr>
          <w:p w14:paraId="783295B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35,513</w:t>
            </w:r>
          </w:p>
        </w:tc>
        <w:tc>
          <w:tcPr>
            <w:tcW w:w="1271" w:type="dxa"/>
            <w:tcBorders>
              <w:top w:val="nil"/>
              <w:left w:val="nil"/>
              <w:bottom w:val="single" w:sz="4" w:space="0" w:color="auto"/>
              <w:right w:val="single" w:sz="4" w:space="0" w:color="auto"/>
            </w:tcBorders>
            <w:noWrap/>
            <w:vAlign w:val="bottom"/>
            <w:hideMark/>
          </w:tcPr>
          <w:p w14:paraId="47A753C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4.58</w:t>
            </w:r>
          </w:p>
        </w:tc>
        <w:tc>
          <w:tcPr>
            <w:tcW w:w="1272" w:type="dxa"/>
            <w:tcBorders>
              <w:top w:val="nil"/>
              <w:left w:val="nil"/>
              <w:bottom w:val="single" w:sz="4" w:space="0" w:color="auto"/>
              <w:right w:val="single" w:sz="4" w:space="0" w:color="auto"/>
            </w:tcBorders>
            <w:noWrap/>
            <w:vAlign w:val="bottom"/>
            <w:hideMark/>
          </w:tcPr>
          <w:p w14:paraId="79466E6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78,312</w:t>
            </w:r>
          </w:p>
        </w:tc>
        <w:tc>
          <w:tcPr>
            <w:tcW w:w="1271" w:type="dxa"/>
            <w:tcBorders>
              <w:top w:val="nil"/>
              <w:left w:val="nil"/>
              <w:bottom w:val="single" w:sz="4" w:space="0" w:color="auto"/>
              <w:right w:val="single" w:sz="4" w:space="0" w:color="auto"/>
            </w:tcBorders>
            <w:noWrap/>
            <w:vAlign w:val="bottom"/>
            <w:hideMark/>
          </w:tcPr>
          <w:p w14:paraId="1E05851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10.09</w:t>
            </w:r>
          </w:p>
        </w:tc>
      </w:tr>
      <w:tr w:rsidR="00220A2A" w:rsidRPr="00294D0D" w14:paraId="043539FA" w14:textId="77777777" w:rsidTr="00220A2A">
        <w:trPr>
          <w:trHeight w:val="317"/>
        </w:trPr>
        <w:tc>
          <w:tcPr>
            <w:tcW w:w="1226" w:type="dxa"/>
            <w:tcBorders>
              <w:top w:val="nil"/>
              <w:left w:val="single" w:sz="4" w:space="0" w:color="auto"/>
              <w:bottom w:val="single" w:sz="4" w:space="0" w:color="auto"/>
              <w:right w:val="single" w:sz="4" w:space="0" w:color="auto"/>
            </w:tcBorders>
            <w:noWrap/>
            <w:vAlign w:val="bottom"/>
            <w:hideMark/>
          </w:tcPr>
          <w:p w14:paraId="1031CF2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Wilson</w:t>
            </w:r>
          </w:p>
        </w:tc>
        <w:tc>
          <w:tcPr>
            <w:tcW w:w="1272" w:type="dxa"/>
            <w:tcBorders>
              <w:top w:val="nil"/>
              <w:left w:val="nil"/>
              <w:bottom w:val="single" w:sz="4" w:space="0" w:color="auto"/>
              <w:right w:val="single" w:sz="4" w:space="0" w:color="auto"/>
            </w:tcBorders>
            <w:noWrap/>
            <w:vAlign w:val="bottom"/>
            <w:hideMark/>
          </w:tcPr>
          <w:p w14:paraId="61E453C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16,837</w:t>
            </w:r>
          </w:p>
        </w:tc>
        <w:tc>
          <w:tcPr>
            <w:tcW w:w="1271" w:type="dxa"/>
            <w:tcBorders>
              <w:top w:val="nil"/>
              <w:left w:val="nil"/>
              <w:bottom w:val="single" w:sz="4" w:space="0" w:color="auto"/>
              <w:right w:val="single" w:sz="4" w:space="0" w:color="auto"/>
            </w:tcBorders>
            <w:noWrap/>
            <w:vAlign w:val="bottom"/>
            <w:hideMark/>
          </w:tcPr>
          <w:p w14:paraId="0F6F8A0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4.35</w:t>
            </w:r>
          </w:p>
        </w:tc>
        <w:tc>
          <w:tcPr>
            <w:tcW w:w="1272" w:type="dxa"/>
            <w:tcBorders>
              <w:top w:val="nil"/>
              <w:left w:val="nil"/>
              <w:bottom w:val="single" w:sz="4" w:space="0" w:color="auto"/>
              <w:right w:val="single" w:sz="4" w:space="0" w:color="auto"/>
            </w:tcBorders>
            <w:noWrap/>
            <w:vAlign w:val="bottom"/>
            <w:hideMark/>
          </w:tcPr>
          <w:p w14:paraId="450F355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16,837</w:t>
            </w:r>
          </w:p>
        </w:tc>
        <w:tc>
          <w:tcPr>
            <w:tcW w:w="1271" w:type="dxa"/>
            <w:tcBorders>
              <w:top w:val="nil"/>
              <w:left w:val="nil"/>
              <w:bottom w:val="single" w:sz="4" w:space="0" w:color="auto"/>
              <w:right w:val="single" w:sz="4" w:space="0" w:color="auto"/>
            </w:tcBorders>
            <w:noWrap/>
            <w:vAlign w:val="bottom"/>
            <w:hideMark/>
          </w:tcPr>
          <w:p w14:paraId="737E1BA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4.35</w:t>
            </w:r>
          </w:p>
        </w:tc>
        <w:tc>
          <w:tcPr>
            <w:tcW w:w="1272" w:type="dxa"/>
            <w:tcBorders>
              <w:top w:val="nil"/>
              <w:left w:val="nil"/>
              <w:bottom w:val="single" w:sz="4" w:space="0" w:color="auto"/>
              <w:right w:val="single" w:sz="4" w:space="0" w:color="auto"/>
            </w:tcBorders>
            <w:noWrap/>
            <w:vAlign w:val="bottom"/>
            <w:hideMark/>
          </w:tcPr>
          <w:p w14:paraId="47F8AA3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45,349</w:t>
            </w:r>
          </w:p>
        </w:tc>
        <w:tc>
          <w:tcPr>
            <w:tcW w:w="1271" w:type="dxa"/>
            <w:tcBorders>
              <w:top w:val="nil"/>
              <w:left w:val="nil"/>
              <w:bottom w:val="single" w:sz="4" w:space="0" w:color="auto"/>
              <w:right w:val="single" w:sz="4" w:space="0" w:color="auto"/>
            </w:tcBorders>
            <w:noWrap/>
            <w:vAlign w:val="bottom"/>
            <w:hideMark/>
          </w:tcPr>
          <w:p w14:paraId="29A6EF4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11.72</w:t>
            </w:r>
          </w:p>
        </w:tc>
      </w:tr>
    </w:tbl>
    <w:p w14:paraId="08FDE97D" w14:textId="77777777" w:rsidR="00220A2A" w:rsidRPr="00294D0D" w:rsidRDefault="00220A2A" w:rsidP="00515C58">
      <w:pPr>
        <w:rPr>
          <w:rFonts w:ascii="Times New Roman" w:hAnsi="Times New Roman" w:cs="Times New Roman"/>
          <w:i/>
          <w:iCs/>
        </w:rPr>
      </w:pPr>
    </w:p>
    <w:p w14:paraId="0FF326B2" w14:textId="77777777" w:rsidR="00220A2A" w:rsidRPr="00294D0D" w:rsidRDefault="00220A2A" w:rsidP="00515C58">
      <w:pPr>
        <w:rPr>
          <w:rFonts w:ascii="Times New Roman" w:hAnsi="Times New Roman" w:cs="Times New Roman"/>
          <w:u w:val="single"/>
        </w:rPr>
      </w:pPr>
      <w:r w:rsidRPr="00294D0D">
        <w:rPr>
          <w:rFonts w:ascii="Times New Roman" w:hAnsi="Times New Roman" w:cs="Times New Roman"/>
          <w:i/>
          <w:iCs/>
        </w:rPr>
        <w:t xml:space="preserve">[Note: Scenario 1 refers to the Base model with no capacity/demand constraints, Scenario 2 refers to the Base model, and Scenario 3 refers to the price premium scenario] </w:t>
      </w:r>
    </w:p>
    <w:p w14:paraId="7E203CAC" w14:textId="77777777" w:rsidR="00220A2A" w:rsidRPr="00294D0D" w:rsidRDefault="00220A2A" w:rsidP="00515C58">
      <w:pPr>
        <w:rPr>
          <w:rFonts w:ascii="Times New Roman" w:hAnsi="Times New Roman" w:cs="Times New Roman"/>
          <w:b/>
          <w:bCs/>
        </w:rPr>
      </w:pPr>
    </w:p>
    <w:p w14:paraId="35C493A9" w14:textId="77777777" w:rsidR="00220A2A" w:rsidRPr="00294D0D" w:rsidRDefault="00220A2A" w:rsidP="00515C58">
      <w:pPr>
        <w:rPr>
          <w:rFonts w:ascii="Times New Roman" w:hAnsi="Times New Roman" w:cs="Times New Roman"/>
          <w:b/>
          <w:bCs/>
        </w:rPr>
      </w:pPr>
    </w:p>
    <w:p w14:paraId="516199ED" w14:textId="77777777" w:rsidR="00220A2A" w:rsidRPr="00294D0D" w:rsidRDefault="00220A2A" w:rsidP="00515C58">
      <w:pPr>
        <w:rPr>
          <w:rFonts w:ascii="Times New Roman" w:hAnsi="Times New Roman" w:cs="Times New Roman"/>
          <w:b/>
          <w:bCs/>
        </w:rPr>
      </w:pPr>
    </w:p>
    <w:p w14:paraId="0E7B2D7A" w14:textId="77777777" w:rsidR="00220A2A" w:rsidRDefault="00220A2A" w:rsidP="00515C58">
      <w:pPr>
        <w:rPr>
          <w:rFonts w:ascii="Times New Roman" w:hAnsi="Times New Roman" w:cs="Times New Roman"/>
          <w:b/>
          <w:bCs/>
        </w:rPr>
      </w:pPr>
    </w:p>
    <w:p w14:paraId="455BC35F" w14:textId="77777777" w:rsidR="002D1164" w:rsidRPr="00294D0D" w:rsidRDefault="002D1164" w:rsidP="00515C58">
      <w:pPr>
        <w:rPr>
          <w:rFonts w:ascii="Times New Roman" w:hAnsi="Times New Roman" w:cs="Times New Roman"/>
          <w:b/>
          <w:bCs/>
        </w:rPr>
      </w:pPr>
    </w:p>
    <w:p w14:paraId="478DABAC" w14:textId="77777777" w:rsidR="00220A2A" w:rsidRPr="00294D0D" w:rsidRDefault="00220A2A" w:rsidP="00515C58">
      <w:pPr>
        <w:rPr>
          <w:rFonts w:ascii="Times New Roman" w:hAnsi="Times New Roman" w:cs="Times New Roman"/>
          <w:u w:val="single"/>
        </w:rPr>
      </w:pPr>
    </w:p>
    <w:p w14:paraId="20FFD02F" w14:textId="77777777" w:rsidR="00220A2A" w:rsidRPr="00294D0D" w:rsidRDefault="00220A2A" w:rsidP="00515C58">
      <w:pPr>
        <w:rPr>
          <w:rFonts w:ascii="Times New Roman" w:hAnsi="Times New Roman" w:cs="Times New Roman"/>
        </w:rPr>
      </w:pPr>
      <w:bookmarkStart w:id="45" w:name="T26"/>
      <w:r w:rsidRPr="00294D0D">
        <w:rPr>
          <w:rFonts w:ascii="Times New Roman" w:hAnsi="Times New Roman" w:cs="Times New Roman"/>
          <w:b/>
          <w:bCs/>
        </w:rPr>
        <w:lastRenderedPageBreak/>
        <w:t>Table 2.6</w:t>
      </w:r>
      <w:r w:rsidRPr="00294D0D">
        <w:rPr>
          <w:rFonts w:ascii="Times New Roman" w:hAnsi="Times New Roman" w:cs="Times New Roman"/>
        </w:rPr>
        <w:t xml:space="preserve"> Optimal Transportation Costs for Tennessee (Scenarios 4, 5, 6)</w:t>
      </w:r>
    </w:p>
    <w:bookmarkEnd w:id="45"/>
    <w:p w14:paraId="21755712" w14:textId="77777777" w:rsidR="00220A2A" w:rsidRPr="00294D0D" w:rsidRDefault="00220A2A" w:rsidP="00515C58">
      <w:pPr>
        <w:rPr>
          <w:rFonts w:ascii="Times New Roman" w:hAnsi="Times New Roman" w:cs="Times New Roman"/>
        </w:rPr>
      </w:pPr>
    </w:p>
    <w:tbl>
      <w:tblPr>
        <w:tblW w:w="9306" w:type="dxa"/>
        <w:tblLook w:val="04A0" w:firstRow="1" w:lastRow="0" w:firstColumn="1" w:lastColumn="0" w:noHBand="0" w:noVBand="1"/>
      </w:tblPr>
      <w:tblGrid>
        <w:gridCol w:w="1177"/>
        <w:gridCol w:w="1329"/>
        <w:gridCol w:w="1397"/>
        <w:gridCol w:w="1329"/>
        <w:gridCol w:w="1397"/>
        <w:gridCol w:w="1329"/>
        <w:gridCol w:w="1397"/>
      </w:tblGrid>
      <w:tr w:rsidR="00220A2A" w:rsidRPr="00294D0D" w14:paraId="79EBD6CA" w14:textId="77777777" w:rsidTr="00220A2A">
        <w:trPr>
          <w:trHeight w:val="316"/>
        </w:trPr>
        <w:tc>
          <w:tcPr>
            <w:tcW w:w="1194" w:type="dxa"/>
            <w:tcBorders>
              <w:top w:val="nil"/>
              <w:left w:val="nil"/>
              <w:bottom w:val="nil"/>
              <w:right w:val="nil"/>
            </w:tcBorders>
            <w:noWrap/>
            <w:vAlign w:val="bottom"/>
            <w:hideMark/>
          </w:tcPr>
          <w:p w14:paraId="10E267BB" w14:textId="77777777" w:rsidR="00220A2A" w:rsidRPr="00294D0D" w:rsidRDefault="00220A2A" w:rsidP="00515C58">
            <w:pPr>
              <w:rPr>
                <w:rFonts w:ascii="Times New Roman" w:hAnsi="Times New Roman" w:cs="Times New Roman"/>
              </w:rPr>
            </w:pPr>
          </w:p>
        </w:tc>
        <w:tc>
          <w:tcPr>
            <w:tcW w:w="2704"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8B21D71"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4</w:t>
            </w:r>
          </w:p>
        </w:tc>
        <w:tc>
          <w:tcPr>
            <w:tcW w:w="2704"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44204DD8"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5</w:t>
            </w:r>
          </w:p>
        </w:tc>
        <w:tc>
          <w:tcPr>
            <w:tcW w:w="2704"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2657307C"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6</w:t>
            </w:r>
          </w:p>
        </w:tc>
      </w:tr>
      <w:tr w:rsidR="00220A2A" w:rsidRPr="00294D0D" w14:paraId="4BA15788" w14:textId="77777777" w:rsidTr="009D2228">
        <w:trPr>
          <w:trHeight w:val="316"/>
        </w:trPr>
        <w:tc>
          <w:tcPr>
            <w:tcW w:w="119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79C0A1A"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County</w:t>
            </w:r>
          </w:p>
        </w:tc>
        <w:tc>
          <w:tcPr>
            <w:tcW w:w="1347" w:type="dxa"/>
            <w:tcBorders>
              <w:top w:val="nil"/>
              <w:left w:val="nil"/>
              <w:bottom w:val="single" w:sz="4" w:space="0" w:color="auto"/>
              <w:right w:val="single" w:sz="4" w:space="0" w:color="auto"/>
            </w:tcBorders>
            <w:shd w:val="clear" w:color="000000" w:fill="D0D0D0"/>
            <w:noWrap/>
            <w:vAlign w:val="bottom"/>
            <w:hideMark/>
          </w:tcPr>
          <w:p w14:paraId="683C780F"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56" w:type="dxa"/>
            <w:tcBorders>
              <w:top w:val="nil"/>
              <w:left w:val="nil"/>
              <w:bottom w:val="single" w:sz="4" w:space="0" w:color="auto"/>
              <w:right w:val="single" w:sz="4" w:space="0" w:color="auto"/>
            </w:tcBorders>
            <w:shd w:val="clear" w:color="000000" w:fill="D0D0D0"/>
            <w:noWrap/>
            <w:vAlign w:val="bottom"/>
            <w:hideMark/>
          </w:tcPr>
          <w:p w14:paraId="72D6D7E0"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347" w:type="dxa"/>
            <w:tcBorders>
              <w:top w:val="nil"/>
              <w:left w:val="nil"/>
              <w:bottom w:val="single" w:sz="4" w:space="0" w:color="auto"/>
              <w:right w:val="single" w:sz="4" w:space="0" w:color="auto"/>
            </w:tcBorders>
            <w:shd w:val="clear" w:color="000000" w:fill="D0D0D0"/>
            <w:noWrap/>
            <w:vAlign w:val="bottom"/>
            <w:hideMark/>
          </w:tcPr>
          <w:p w14:paraId="372492F4"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56" w:type="dxa"/>
            <w:tcBorders>
              <w:top w:val="nil"/>
              <w:left w:val="nil"/>
              <w:bottom w:val="single" w:sz="4" w:space="0" w:color="auto"/>
              <w:right w:val="single" w:sz="4" w:space="0" w:color="auto"/>
            </w:tcBorders>
            <w:shd w:val="clear" w:color="000000" w:fill="D0D0D0"/>
            <w:noWrap/>
            <w:vAlign w:val="bottom"/>
            <w:hideMark/>
          </w:tcPr>
          <w:p w14:paraId="112667BF"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347" w:type="dxa"/>
            <w:tcBorders>
              <w:top w:val="nil"/>
              <w:left w:val="nil"/>
              <w:bottom w:val="single" w:sz="4" w:space="0" w:color="auto"/>
              <w:right w:val="single" w:sz="4" w:space="0" w:color="auto"/>
            </w:tcBorders>
            <w:shd w:val="clear" w:color="000000" w:fill="D0D0D0"/>
            <w:noWrap/>
            <w:vAlign w:val="bottom"/>
            <w:hideMark/>
          </w:tcPr>
          <w:p w14:paraId="0966BA58"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56" w:type="dxa"/>
            <w:tcBorders>
              <w:top w:val="nil"/>
              <w:left w:val="nil"/>
              <w:bottom w:val="single" w:sz="4" w:space="0" w:color="auto"/>
              <w:right w:val="single" w:sz="4" w:space="0" w:color="auto"/>
            </w:tcBorders>
            <w:shd w:val="clear" w:color="000000" w:fill="D0D0D0"/>
            <w:noWrap/>
            <w:vAlign w:val="bottom"/>
            <w:hideMark/>
          </w:tcPr>
          <w:p w14:paraId="45077F09"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r>
      <w:tr w:rsidR="00220A2A" w:rsidRPr="00294D0D" w14:paraId="41CA9A31"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07A7DF6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Bedford</w:t>
            </w:r>
          </w:p>
        </w:tc>
        <w:tc>
          <w:tcPr>
            <w:tcW w:w="1347" w:type="dxa"/>
            <w:tcBorders>
              <w:top w:val="nil"/>
              <w:left w:val="nil"/>
              <w:bottom w:val="single" w:sz="4" w:space="0" w:color="auto"/>
              <w:right w:val="single" w:sz="4" w:space="0" w:color="auto"/>
            </w:tcBorders>
            <w:noWrap/>
            <w:vAlign w:val="bottom"/>
            <w:hideMark/>
          </w:tcPr>
          <w:p w14:paraId="4E31B0C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145,842</w:t>
            </w:r>
          </w:p>
        </w:tc>
        <w:tc>
          <w:tcPr>
            <w:tcW w:w="1356" w:type="dxa"/>
            <w:tcBorders>
              <w:top w:val="nil"/>
              <w:left w:val="nil"/>
              <w:bottom w:val="single" w:sz="4" w:space="0" w:color="auto"/>
              <w:right w:val="single" w:sz="4" w:space="0" w:color="auto"/>
            </w:tcBorders>
            <w:noWrap/>
            <w:vAlign w:val="bottom"/>
            <w:hideMark/>
          </w:tcPr>
          <w:p w14:paraId="6357BDF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7.88</w:t>
            </w:r>
          </w:p>
        </w:tc>
        <w:tc>
          <w:tcPr>
            <w:tcW w:w="1347" w:type="dxa"/>
            <w:tcBorders>
              <w:top w:val="nil"/>
              <w:left w:val="nil"/>
              <w:bottom w:val="single" w:sz="4" w:space="0" w:color="auto"/>
              <w:right w:val="single" w:sz="4" w:space="0" w:color="auto"/>
            </w:tcBorders>
            <w:noWrap/>
            <w:vAlign w:val="bottom"/>
            <w:hideMark/>
          </w:tcPr>
          <w:p w14:paraId="3820DB9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52,028</w:t>
            </w:r>
          </w:p>
        </w:tc>
        <w:tc>
          <w:tcPr>
            <w:tcW w:w="1356" w:type="dxa"/>
            <w:tcBorders>
              <w:top w:val="nil"/>
              <w:left w:val="nil"/>
              <w:bottom w:val="single" w:sz="4" w:space="0" w:color="auto"/>
              <w:right w:val="single" w:sz="4" w:space="0" w:color="auto"/>
            </w:tcBorders>
            <w:noWrap/>
            <w:vAlign w:val="bottom"/>
            <w:hideMark/>
          </w:tcPr>
          <w:p w14:paraId="5F94342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2.81</w:t>
            </w:r>
          </w:p>
        </w:tc>
        <w:tc>
          <w:tcPr>
            <w:tcW w:w="1347" w:type="dxa"/>
            <w:tcBorders>
              <w:top w:val="nil"/>
              <w:left w:val="nil"/>
              <w:bottom w:val="single" w:sz="4" w:space="0" w:color="auto"/>
              <w:right w:val="single" w:sz="4" w:space="0" w:color="auto"/>
            </w:tcBorders>
            <w:noWrap/>
            <w:vAlign w:val="bottom"/>
            <w:hideMark/>
          </w:tcPr>
          <w:p w14:paraId="53A173E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145,842</w:t>
            </w:r>
          </w:p>
        </w:tc>
        <w:tc>
          <w:tcPr>
            <w:tcW w:w="1356" w:type="dxa"/>
            <w:tcBorders>
              <w:top w:val="nil"/>
              <w:left w:val="nil"/>
              <w:bottom w:val="single" w:sz="4" w:space="0" w:color="auto"/>
              <w:right w:val="single" w:sz="4" w:space="0" w:color="auto"/>
            </w:tcBorders>
            <w:noWrap/>
            <w:vAlign w:val="bottom"/>
            <w:hideMark/>
          </w:tcPr>
          <w:p w14:paraId="73E8B73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7.88</w:t>
            </w:r>
          </w:p>
        </w:tc>
      </w:tr>
      <w:tr w:rsidR="00220A2A" w:rsidRPr="00294D0D" w14:paraId="62A04999"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148A2D8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Benton</w:t>
            </w:r>
          </w:p>
        </w:tc>
        <w:tc>
          <w:tcPr>
            <w:tcW w:w="1347" w:type="dxa"/>
            <w:tcBorders>
              <w:top w:val="nil"/>
              <w:left w:val="nil"/>
              <w:bottom w:val="single" w:sz="4" w:space="0" w:color="auto"/>
              <w:right w:val="single" w:sz="4" w:space="0" w:color="auto"/>
            </w:tcBorders>
            <w:noWrap/>
            <w:vAlign w:val="bottom"/>
            <w:hideMark/>
          </w:tcPr>
          <w:p w14:paraId="14018B2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154,572</w:t>
            </w:r>
          </w:p>
        </w:tc>
        <w:tc>
          <w:tcPr>
            <w:tcW w:w="1356" w:type="dxa"/>
            <w:tcBorders>
              <w:top w:val="nil"/>
              <w:left w:val="nil"/>
              <w:bottom w:val="single" w:sz="4" w:space="0" w:color="auto"/>
              <w:right w:val="single" w:sz="4" w:space="0" w:color="auto"/>
            </w:tcBorders>
            <w:noWrap/>
            <w:vAlign w:val="bottom"/>
            <w:hideMark/>
          </w:tcPr>
          <w:p w14:paraId="1A45363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10.76</w:t>
            </w:r>
          </w:p>
        </w:tc>
        <w:tc>
          <w:tcPr>
            <w:tcW w:w="1347" w:type="dxa"/>
            <w:tcBorders>
              <w:top w:val="nil"/>
              <w:left w:val="nil"/>
              <w:bottom w:val="single" w:sz="4" w:space="0" w:color="auto"/>
              <w:right w:val="single" w:sz="4" w:space="0" w:color="auto"/>
            </w:tcBorders>
            <w:noWrap/>
            <w:vAlign w:val="bottom"/>
            <w:hideMark/>
          </w:tcPr>
          <w:p w14:paraId="6C3D689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11,443</w:t>
            </w:r>
          </w:p>
        </w:tc>
        <w:tc>
          <w:tcPr>
            <w:tcW w:w="1356" w:type="dxa"/>
            <w:tcBorders>
              <w:top w:val="nil"/>
              <w:left w:val="nil"/>
              <w:bottom w:val="single" w:sz="4" w:space="0" w:color="auto"/>
              <w:right w:val="single" w:sz="4" w:space="0" w:color="auto"/>
            </w:tcBorders>
            <w:noWrap/>
            <w:vAlign w:val="bottom"/>
            <w:hideMark/>
          </w:tcPr>
          <w:p w14:paraId="0AE1704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0.80</w:t>
            </w:r>
          </w:p>
        </w:tc>
        <w:tc>
          <w:tcPr>
            <w:tcW w:w="1347" w:type="dxa"/>
            <w:tcBorders>
              <w:top w:val="nil"/>
              <w:left w:val="nil"/>
              <w:bottom w:val="single" w:sz="4" w:space="0" w:color="auto"/>
              <w:right w:val="single" w:sz="4" w:space="0" w:color="auto"/>
            </w:tcBorders>
            <w:noWrap/>
            <w:vAlign w:val="bottom"/>
            <w:hideMark/>
          </w:tcPr>
          <w:p w14:paraId="059DE39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11,443</w:t>
            </w:r>
          </w:p>
        </w:tc>
        <w:tc>
          <w:tcPr>
            <w:tcW w:w="1356" w:type="dxa"/>
            <w:tcBorders>
              <w:top w:val="nil"/>
              <w:left w:val="nil"/>
              <w:bottom w:val="single" w:sz="4" w:space="0" w:color="auto"/>
              <w:right w:val="single" w:sz="4" w:space="0" w:color="auto"/>
            </w:tcBorders>
            <w:noWrap/>
            <w:vAlign w:val="bottom"/>
            <w:hideMark/>
          </w:tcPr>
          <w:p w14:paraId="152FB78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0.80</w:t>
            </w:r>
          </w:p>
        </w:tc>
      </w:tr>
      <w:tr w:rsidR="00220A2A" w:rsidRPr="00294D0D" w14:paraId="0D9ED311"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3A345C1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Bledsoe</w:t>
            </w:r>
          </w:p>
        </w:tc>
        <w:tc>
          <w:tcPr>
            <w:tcW w:w="1347" w:type="dxa"/>
            <w:tcBorders>
              <w:top w:val="nil"/>
              <w:left w:val="nil"/>
              <w:bottom w:val="single" w:sz="4" w:space="0" w:color="auto"/>
              <w:right w:val="single" w:sz="4" w:space="0" w:color="auto"/>
            </w:tcBorders>
            <w:noWrap/>
            <w:vAlign w:val="bottom"/>
            <w:hideMark/>
          </w:tcPr>
          <w:p w14:paraId="05BD61E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29,458</w:t>
            </w:r>
          </w:p>
        </w:tc>
        <w:tc>
          <w:tcPr>
            <w:tcW w:w="1356" w:type="dxa"/>
            <w:tcBorders>
              <w:top w:val="nil"/>
              <w:left w:val="nil"/>
              <w:bottom w:val="single" w:sz="4" w:space="0" w:color="auto"/>
              <w:right w:val="single" w:sz="4" w:space="0" w:color="auto"/>
            </w:tcBorders>
            <w:noWrap/>
            <w:vAlign w:val="bottom"/>
            <w:hideMark/>
          </w:tcPr>
          <w:p w14:paraId="4D60BCD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12.58</w:t>
            </w:r>
          </w:p>
        </w:tc>
        <w:tc>
          <w:tcPr>
            <w:tcW w:w="1347" w:type="dxa"/>
            <w:tcBorders>
              <w:top w:val="nil"/>
              <w:left w:val="nil"/>
              <w:bottom w:val="single" w:sz="4" w:space="0" w:color="auto"/>
              <w:right w:val="single" w:sz="4" w:space="0" w:color="auto"/>
            </w:tcBorders>
            <w:noWrap/>
            <w:vAlign w:val="bottom"/>
            <w:hideMark/>
          </w:tcPr>
          <w:p w14:paraId="1338941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13,341</w:t>
            </w:r>
          </w:p>
        </w:tc>
        <w:tc>
          <w:tcPr>
            <w:tcW w:w="1356" w:type="dxa"/>
            <w:tcBorders>
              <w:top w:val="nil"/>
              <w:left w:val="nil"/>
              <w:bottom w:val="single" w:sz="4" w:space="0" w:color="auto"/>
              <w:right w:val="single" w:sz="4" w:space="0" w:color="auto"/>
            </w:tcBorders>
            <w:noWrap/>
            <w:vAlign w:val="bottom"/>
            <w:hideMark/>
          </w:tcPr>
          <w:p w14:paraId="7C95FAF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5.70</w:t>
            </w:r>
          </w:p>
        </w:tc>
        <w:tc>
          <w:tcPr>
            <w:tcW w:w="1347" w:type="dxa"/>
            <w:tcBorders>
              <w:top w:val="nil"/>
              <w:left w:val="nil"/>
              <w:bottom w:val="single" w:sz="4" w:space="0" w:color="auto"/>
              <w:right w:val="single" w:sz="4" w:space="0" w:color="auto"/>
            </w:tcBorders>
            <w:noWrap/>
            <w:vAlign w:val="bottom"/>
            <w:hideMark/>
          </w:tcPr>
          <w:p w14:paraId="20CAA47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29,458</w:t>
            </w:r>
          </w:p>
        </w:tc>
        <w:tc>
          <w:tcPr>
            <w:tcW w:w="1356" w:type="dxa"/>
            <w:tcBorders>
              <w:top w:val="nil"/>
              <w:left w:val="nil"/>
              <w:bottom w:val="single" w:sz="4" w:space="0" w:color="auto"/>
              <w:right w:val="single" w:sz="4" w:space="0" w:color="auto"/>
            </w:tcBorders>
            <w:noWrap/>
            <w:vAlign w:val="bottom"/>
            <w:hideMark/>
          </w:tcPr>
          <w:p w14:paraId="19131F2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12.58</w:t>
            </w:r>
          </w:p>
        </w:tc>
      </w:tr>
      <w:tr w:rsidR="00220A2A" w:rsidRPr="00294D0D" w14:paraId="73A488AB"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2113F9F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Blount</w:t>
            </w:r>
          </w:p>
        </w:tc>
        <w:tc>
          <w:tcPr>
            <w:tcW w:w="1347" w:type="dxa"/>
            <w:tcBorders>
              <w:top w:val="nil"/>
              <w:left w:val="nil"/>
              <w:bottom w:val="single" w:sz="4" w:space="0" w:color="auto"/>
              <w:right w:val="single" w:sz="4" w:space="0" w:color="auto"/>
            </w:tcBorders>
            <w:noWrap/>
            <w:vAlign w:val="bottom"/>
            <w:hideMark/>
          </w:tcPr>
          <w:p w14:paraId="166A04F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90,469</w:t>
            </w:r>
          </w:p>
        </w:tc>
        <w:tc>
          <w:tcPr>
            <w:tcW w:w="1356" w:type="dxa"/>
            <w:tcBorders>
              <w:top w:val="nil"/>
              <w:left w:val="nil"/>
              <w:bottom w:val="single" w:sz="4" w:space="0" w:color="auto"/>
              <w:right w:val="single" w:sz="4" w:space="0" w:color="auto"/>
            </w:tcBorders>
            <w:noWrap/>
            <w:vAlign w:val="bottom"/>
            <w:hideMark/>
          </w:tcPr>
          <w:p w14:paraId="7C4DA8C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19.22</w:t>
            </w:r>
          </w:p>
        </w:tc>
        <w:tc>
          <w:tcPr>
            <w:tcW w:w="1347" w:type="dxa"/>
            <w:tcBorders>
              <w:top w:val="nil"/>
              <w:left w:val="nil"/>
              <w:bottom w:val="single" w:sz="4" w:space="0" w:color="auto"/>
              <w:right w:val="single" w:sz="4" w:space="0" w:color="auto"/>
            </w:tcBorders>
            <w:noWrap/>
            <w:vAlign w:val="bottom"/>
            <w:hideMark/>
          </w:tcPr>
          <w:p w14:paraId="4A51092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7,526</w:t>
            </w:r>
          </w:p>
        </w:tc>
        <w:tc>
          <w:tcPr>
            <w:tcW w:w="1356" w:type="dxa"/>
            <w:tcBorders>
              <w:top w:val="nil"/>
              <w:left w:val="nil"/>
              <w:bottom w:val="single" w:sz="4" w:space="0" w:color="auto"/>
              <w:right w:val="single" w:sz="4" w:space="0" w:color="auto"/>
            </w:tcBorders>
            <w:noWrap/>
            <w:vAlign w:val="bottom"/>
            <w:hideMark/>
          </w:tcPr>
          <w:p w14:paraId="21D9DB6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1.60</w:t>
            </w:r>
          </w:p>
        </w:tc>
        <w:tc>
          <w:tcPr>
            <w:tcW w:w="1347" w:type="dxa"/>
            <w:tcBorders>
              <w:top w:val="nil"/>
              <w:left w:val="nil"/>
              <w:bottom w:val="single" w:sz="4" w:space="0" w:color="auto"/>
              <w:right w:val="single" w:sz="4" w:space="0" w:color="auto"/>
            </w:tcBorders>
            <w:noWrap/>
            <w:vAlign w:val="bottom"/>
            <w:hideMark/>
          </w:tcPr>
          <w:p w14:paraId="3DC24F3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56,338</w:t>
            </w:r>
          </w:p>
        </w:tc>
        <w:tc>
          <w:tcPr>
            <w:tcW w:w="1356" w:type="dxa"/>
            <w:tcBorders>
              <w:top w:val="nil"/>
              <w:left w:val="nil"/>
              <w:bottom w:val="single" w:sz="4" w:space="0" w:color="auto"/>
              <w:right w:val="single" w:sz="4" w:space="0" w:color="auto"/>
            </w:tcBorders>
            <w:noWrap/>
            <w:vAlign w:val="bottom"/>
            <w:hideMark/>
          </w:tcPr>
          <w:p w14:paraId="6265BA2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11.97</w:t>
            </w:r>
          </w:p>
        </w:tc>
      </w:tr>
      <w:tr w:rsidR="00220A2A" w:rsidRPr="00294D0D" w14:paraId="30830A70"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0A1C020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Bradley</w:t>
            </w:r>
          </w:p>
        </w:tc>
        <w:tc>
          <w:tcPr>
            <w:tcW w:w="1347" w:type="dxa"/>
            <w:tcBorders>
              <w:top w:val="nil"/>
              <w:left w:val="nil"/>
              <w:bottom w:val="single" w:sz="4" w:space="0" w:color="auto"/>
              <w:right w:val="single" w:sz="4" w:space="0" w:color="auto"/>
            </w:tcBorders>
            <w:noWrap/>
            <w:vAlign w:val="bottom"/>
            <w:hideMark/>
          </w:tcPr>
          <w:p w14:paraId="6F86B4C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30,059</w:t>
            </w:r>
          </w:p>
        </w:tc>
        <w:tc>
          <w:tcPr>
            <w:tcW w:w="1356" w:type="dxa"/>
            <w:tcBorders>
              <w:top w:val="nil"/>
              <w:left w:val="nil"/>
              <w:bottom w:val="single" w:sz="4" w:space="0" w:color="auto"/>
              <w:right w:val="single" w:sz="4" w:space="0" w:color="auto"/>
            </w:tcBorders>
            <w:noWrap/>
            <w:vAlign w:val="bottom"/>
            <w:hideMark/>
          </w:tcPr>
          <w:p w14:paraId="1DD17E1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11.44</w:t>
            </w:r>
          </w:p>
        </w:tc>
        <w:tc>
          <w:tcPr>
            <w:tcW w:w="1347" w:type="dxa"/>
            <w:tcBorders>
              <w:top w:val="nil"/>
              <w:left w:val="nil"/>
              <w:bottom w:val="single" w:sz="4" w:space="0" w:color="auto"/>
              <w:right w:val="single" w:sz="4" w:space="0" w:color="auto"/>
            </w:tcBorders>
            <w:noWrap/>
            <w:vAlign w:val="bottom"/>
            <w:hideMark/>
          </w:tcPr>
          <w:p w14:paraId="08DF563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30,348</w:t>
            </w:r>
          </w:p>
        </w:tc>
        <w:tc>
          <w:tcPr>
            <w:tcW w:w="1356" w:type="dxa"/>
            <w:tcBorders>
              <w:top w:val="nil"/>
              <w:left w:val="nil"/>
              <w:bottom w:val="single" w:sz="4" w:space="0" w:color="auto"/>
              <w:right w:val="single" w:sz="4" w:space="0" w:color="auto"/>
            </w:tcBorders>
            <w:noWrap/>
            <w:vAlign w:val="bottom"/>
            <w:hideMark/>
          </w:tcPr>
          <w:p w14:paraId="7AFBE46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11.55</w:t>
            </w:r>
          </w:p>
        </w:tc>
        <w:tc>
          <w:tcPr>
            <w:tcW w:w="1347" w:type="dxa"/>
            <w:tcBorders>
              <w:top w:val="nil"/>
              <w:left w:val="nil"/>
              <w:bottom w:val="single" w:sz="4" w:space="0" w:color="auto"/>
              <w:right w:val="single" w:sz="4" w:space="0" w:color="auto"/>
            </w:tcBorders>
            <w:noWrap/>
            <w:vAlign w:val="bottom"/>
            <w:hideMark/>
          </w:tcPr>
          <w:p w14:paraId="2C7654D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26,559</w:t>
            </w:r>
          </w:p>
        </w:tc>
        <w:tc>
          <w:tcPr>
            <w:tcW w:w="1356" w:type="dxa"/>
            <w:tcBorders>
              <w:top w:val="nil"/>
              <w:left w:val="nil"/>
              <w:bottom w:val="single" w:sz="4" w:space="0" w:color="auto"/>
              <w:right w:val="single" w:sz="4" w:space="0" w:color="auto"/>
            </w:tcBorders>
            <w:noWrap/>
            <w:vAlign w:val="bottom"/>
            <w:hideMark/>
          </w:tcPr>
          <w:p w14:paraId="52A21EC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10.11</w:t>
            </w:r>
          </w:p>
        </w:tc>
      </w:tr>
      <w:tr w:rsidR="00220A2A" w:rsidRPr="00294D0D" w14:paraId="06BAB7F1"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2E343E3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Cannon</w:t>
            </w:r>
          </w:p>
        </w:tc>
        <w:tc>
          <w:tcPr>
            <w:tcW w:w="1347" w:type="dxa"/>
            <w:tcBorders>
              <w:top w:val="nil"/>
              <w:left w:val="nil"/>
              <w:bottom w:val="single" w:sz="4" w:space="0" w:color="auto"/>
              <w:right w:val="single" w:sz="4" w:space="0" w:color="auto"/>
            </w:tcBorders>
            <w:noWrap/>
            <w:vAlign w:val="bottom"/>
            <w:hideMark/>
          </w:tcPr>
          <w:p w14:paraId="25444B9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166,501</w:t>
            </w:r>
          </w:p>
        </w:tc>
        <w:tc>
          <w:tcPr>
            <w:tcW w:w="1356" w:type="dxa"/>
            <w:tcBorders>
              <w:top w:val="nil"/>
              <w:left w:val="nil"/>
              <w:bottom w:val="single" w:sz="4" w:space="0" w:color="auto"/>
              <w:right w:val="single" w:sz="4" w:space="0" w:color="auto"/>
            </w:tcBorders>
            <w:noWrap/>
            <w:vAlign w:val="bottom"/>
            <w:hideMark/>
          </w:tcPr>
          <w:p w14:paraId="4814470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11.64</w:t>
            </w:r>
          </w:p>
        </w:tc>
        <w:tc>
          <w:tcPr>
            <w:tcW w:w="1347" w:type="dxa"/>
            <w:tcBorders>
              <w:top w:val="nil"/>
              <w:left w:val="nil"/>
              <w:bottom w:val="single" w:sz="4" w:space="0" w:color="auto"/>
              <w:right w:val="single" w:sz="4" w:space="0" w:color="auto"/>
            </w:tcBorders>
            <w:noWrap/>
            <w:vAlign w:val="bottom"/>
            <w:hideMark/>
          </w:tcPr>
          <w:p w14:paraId="4CF6B93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36,348</w:t>
            </w:r>
          </w:p>
        </w:tc>
        <w:tc>
          <w:tcPr>
            <w:tcW w:w="1356" w:type="dxa"/>
            <w:tcBorders>
              <w:top w:val="nil"/>
              <w:left w:val="nil"/>
              <w:bottom w:val="single" w:sz="4" w:space="0" w:color="auto"/>
              <w:right w:val="single" w:sz="4" w:space="0" w:color="auto"/>
            </w:tcBorders>
            <w:noWrap/>
            <w:vAlign w:val="bottom"/>
            <w:hideMark/>
          </w:tcPr>
          <w:p w14:paraId="302BE6E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2.54</w:t>
            </w:r>
          </w:p>
        </w:tc>
        <w:tc>
          <w:tcPr>
            <w:tcW w:w="1347" w:type="dxa"/>
            <w:tcBorders>
              <w:top w:val="nil"/>
              <w:left w:val="nil"/>
              <w:bottom w:val="single" w:sz="4" w:space="0" w:color="auto"/>
              <w:right w:val="single" w:sz="4" w:space="0" w:color="auto"/>
            </w:tcBorders>
            <w:noWrap/>
            <w:vAlign w:val="bottom"/>
            <w:hideMark/>
          </w:tcPr>
          <w:p w14:paraId="1F4695D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150,439</w:t>
            </w:r>
          </w:p>
        </w:tc>
        <w:tc>
          <w:tcPr>
            <w:tcW w:w="1356" w:type="dxa"/>
            <w:tcBorders>
              <w:top w:val="nil"/>
              <w:left w:val="nil"/>
              <w:bottom w:val="single" w:sz="4" w:space="0" w:color="auto"/>
              <w:right w:val="single" w:sz="4" w:space="0" w:color="auto"/>
            </w:tcBorders>
            <w:noWrap/>
            <w:vAlign w:val="bottom"/>
            <w:hideMark/>
          </w:tcPr>
          <w:p w14:paraId="71EF5C7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10.51</w:t>
            </w:r>
          </w:p>
        </w:tc>
      </w:tr>
      <w:tr w:rsidR="00220A2A" w:rsidRPr="00294D0D" w14:paraId="37B86438"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442F5E4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Carroll</w:t>
            </w:r>
          </w:p>
        </w:tc>
        <w:tc>
          <w:tcPr>
            <w:tcW w:w="1347" w:type="dxa"/>
            <w:tcBorders>
              <w:top w:val="nil"/>
              <w:left w:val="nil"/>
              <w:bottom w:val="single" w:sz="4" w:space="0" w:color="auto"/>
              <w:right w:val="single" w:sz="4" w:space="0" w:color="auto"/>
            </w:tcBorders>
            <w:noWrap/>
            <w:vAlign w:val="bottom"/>
            <w:hideMark/>
          </w:tcPr>
          <w:p w14:paraId="6841DAA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478,643</w:t>
            </w:r>
          </w:p>
        </w:tc>
        <w:tc>
          <w:tcPr>
            <w:tcW w:w="1356" w:type="dxa"/>
            <w:tcBorders>
              <w:top w:val="nil"/>
              <w:left w:val="nil"/>
              <w:bottom w:val="single" w:sz="4" w:space="0" w:color="auto"/>
              <w:right w:val="single" w:sz="4" w:space="0" w:color="auto"/>
            </w:tcBorders>
            <w:noWrap/>
            <w:vAlign w:val="bottom"/>
            <w:hideMark/>
          </w:tcPr>
          <w:p w14:paraId="416E56B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11.11</w:t>
            </w:r>
          </w:p>
        </w:tc>
        <w:tc>
          <w:tcPr>
            <w:tcW w:w="1347" w:type="dxa"/>
            <w:tcBorders>
              <w:top w:val="nil"/>
              <w:left w:val="nil"/>
              <w:bottom w:val="single" w:sz="4" w:space="0" w:color="auto"/>
              <w:right w:val="single" w:sz="4" w:space="0" w:color="auto"/>
            </w:tcBorders>
            <w:noWrap/>
            <w:vAlign w:val="bottom"/>
            <w:hideMark/>
          </w:tcPr>
          <w:p w14:paraId="4100A13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125,520</w:t>
            </w:r>
          </w:p>
        </w:tc>
        <w:tc>
          <w:tcPr>
            <w:tcW w:w="1356" w:type="dxa"/>
            <w:tcBorders>
              <w:top w:val="nil"/>
              <w:left w:val="nil"/>
              <w:bottom w:val="single" w:sz="4" w:space="0" w:color="auto"/>
              <w:right w:val="single" w:sz="4" w:space="0" w:color="auto"/>
            </w:tcBorders>
            <w:noWrap/>
            <w:vAlign w:val="bottom"/>
            <w:hideMark/>
          </w:tcPr>
          <w:p w14:paraId="5035777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2.91</w:t>
            </w:r>
          </w:p>
        </w:tc>
        <w:tc>
          <w:tcPr>
            <w:tcW w:w="1347" w:type="dxa"/>
            <w:tcBorders>
              <w:top w:val="nil"/>
              <w:left w:val="nil"/>
              <w:bottom w:val="single" w:sz="4" w:space="0" w:color="auto"/>
              <w:right w:val="single" w:sz="4" w:space="0" w:color="auto"/>
            </w:tcBorders>
            <w:noWrap/>
            <w:vAlign w:val="bottom"/>
            <w:hideMark/>
          </w:tcPr>
          <w:p w14:paraId="2E3440A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125,520</w:t>
            </w:r>
          </w:p>
        </w:tc>
        <w:tc>
          <w:tcPr>
            <w:tcW w:w="1356" w:type="dxa"/>
            <w:tcBorders>
              <w:top w:val="nil"/>
              <w:left w:val="nil"/>
              <w:bottom w:val="single" w:sz="4" w:space="0" w:color="auto"/>
              <w:right w:val="single" w:sz="4" w:space="0" w:color="auto"/>
            </w:tcBorders>
            <w:noWrap/>
            <w:vAlign w:val="bottom"/>
            <w:hideMark/>
          </w:tcPr>
          <w:p w14:paraId="25A14A9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2.91</w:t>
            </w:r>
          </w:p>
        </w:tc>
      </w:tr>
      <w:tr w:rsidR="00220A2A" w:rsidRPr="00294D0D" w14:paraId="2ABB0713"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37E9837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Cheatham</w:t>
            </w:r>
          </w:p>
        </w:tc>
        <w:tc>
          <w:tcPr>
            <w:tcW w:w="1347" w:type="dxa"/>
            <w:tcBorders>
              <w:top w:val="nil"/>
              <w:left w:val="nil"/>
              <w:bottom w:val="single" w:sz="4" w:space="0" w:color="auto"/>
              <w:right w:val="single" w:sz="4" w:space="0" w:color="auto"/>
            </w:tcBorders>
            <w:noWrap/>
            <w:vAlign w:val="bottom"/>
            <w:hideMark/>
          </w:tcPr>
          <w:p w14:paraId="1466801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52,477</w:t>
            </w:r>
          </w:p>
        </w:tc>
        <w:tc>
          <w:tcPr>
            <w:tcW w:w="1356" w:type="dxa"/>
            <w:tcBorders>
              <w:top w:val="nil"/>
              <w:left w:val="nil"/>
              <w:bottom w:val="single" w:sz="4" w:space="0" w:color="auto"/>
              <w:right w:val="single" w:sz="4" w:space="0" w:color="auto"/>
            </w:tcBorders>
            <w:noWrap/>
            <w:vAlign w:val="bottom"/>
            <w:hideMark/>
          </w:tcPr>
          <w:p w14:paraId="3B4CF43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12.75</w:t>
            </w:r>
          </w:p>
        </w:tc>
        <w:tc>
          <w:tcPr>
            <w:tcW w:w="1347" w:type="dxa"/>
            <w:tcBorders>
              <w:top w:val="nil"/>
              <w:left w:val="nil"/>
              <w:bottom w:val="single" w:sz="4" w:space="0" w:color="auto"/>
              <w:right w:val="single" w:sz="4" w:space="0" w:color="auto"/>
            </w:tcBorders>
            <w:noWrap/>
            <w:vAlign w:val="bottom"/>
            <w:hideMark/>
          </w:tcPr>
          <w:p w14:paraId="124166C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8,896</w:t>
            </w:r>
          </w:p>
        </w:tc>
        <w:tc>
          <w:tcPr>
            <w:tcW w:w="1356" w:type="dxa"/>
            <w:tcBorders>
              <w:top w:val="nil"/>
              <w:left w:val="nil"/>
              <w:bottom w:val="single" w:sz="4" w:space="0" w:color="auto"/>
              <w:right w:val="single" w:sz="4" w:space="0" w:color="auto"/>
            </w:tcBorders>
            <w:noWrap/>
            <w:vAlign w:val="bottom"/>
            <w:hideMark/>
          </w:tcPr>
          <w:p w14:paraId="7210ABB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2.16</w:t>
            </w:r>
          </w:p>
        </w:tc>
        <w:tc>
          <w:tcPr>
            <w:tcW w:w="1347" w:type="dxa"/>
            <w:tcBorders>
              <w:top w:val="nil"/>
              <w:left w:val="nil"/>
              <w:bottom w:val="single" w:sz="4" w:space="0" w:color="auto"/>
              <w:right w:val="single" w:sz="4" w:space="0" w:color="auto"/>
            </w:tcBorders>
            <w:noWrap/>
            <w:vAlign w:val="bottom"/>
            <w:hideMark/>
          </w:tcPr>
          <w:p w14:paraId="049994D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12,923</w:t>
            </w:r>
          </w:p>
        </w:tc>
        <w:tc>
          <w:tcPr>
            <w:tcW w:w="1356" w:type="dxa"/>
            <w:tcBorders>
              <w:top w:val="nil"/>
              <w:left w:val="nil"/>
              <w:bottom w:val="single" w:sz="4" w:space="0" w:color="auto"/>
              <w:right w:val="single" w:sz="4" w:space="0" w:color="auto"/>
            </w:tcBorders>
            <w:noWrap/>
            <w:vAlign w:val="bottom"/>
            <w:hideMark/>
          </w:tcPr>
          <w:p w14:paraId="12F060B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3.14</w:t>
            </w:r>
          </w:p>
        </w:tc>
      </w:tr>
      <w:tr w:rsidR="00220A2A" w:rsidRPr="00294D0D" w14:paraId="4DDB5CB4"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640B3F6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Chester</w:t>
            </w:r>
          </w:p>
        </w:tc>
        <w:tc>
          <w:tcPr>
            <w:tcW w:w="1347" w:type="dxa"/>
            <w:tcBorders>
              <w:top w:val="nil"/>
              <w:left w:val="nil"/>
              <w:bottom w:val="single" w:sz="4" w:space="0" w:color="auto"/>
              <w:right w:val="single" w:sz="4" w:space="0" w:color="auto"/>
            </w:tcBorders>
            <w:noWrap/>
            <w:vAlign w:val="bottom"/>
            <w:hideMark/>
          </w:tcPr>
          <w:p w14:paraId="1E8BB0D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162,507</w:t>
            </w:r>
          </w:p>
        </w:tc>
        <w:tc>
          <w:tcPr>
            <w:tcW w:w="1356" w:type="dxa"/>
            <w:tcBorders>
              <w:top w:val="nil"/>
              <w:left w:val="nil"/>
              <w:bottom w:val="single" w:sz="4" w:space="0" w:color="auto"/>
              <w:right w:val="single" w:sz="4" w:space="0" w:color="auto"/>
            </w:tcBorders>
            <w:noWrap/>
            <w:vAlign w:val="bottom"/>
            <w:hideMark/>
          </w:tcPr>
          <w:p w14:paraId="700C66A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8.38</w:t>
            </w:r>
          </w:p>
        </w:tc>
        <w:tc>
          <w:tcPr>
            <w:tcW w:w="1347" w:type="dxa"/>
            <w:tcBorders>
              <w:top w:val="nil"/>
              <w:left w:val="nil"/>
              <w:bottom w:val="single" w:sz="4" w:space="0" w:color="auto"/>
              <w:right w:val="single" w:sz="4" w:space="0" w:color="auto"/>
            </w:tcBorders>
            <w:noWrap/>
            <w:vAlign w:val="bottom"/>
            <w:hideMark/>
          </w:tcPr>
          <w:p w14:paraId="26CAC4C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2,044</w:t>
            </w:r>
          </w:p>
        </w:tc>
        <w:tc>
          <w:tcPr>
            <w:tcW w:w="1356" w:type="dxa"/>
            <w:tcBorders>
              <w:top w:val="nil"/>
              <w:left w:val="nil"/>
              <w:bottom w:val="single" w:sz="4" w:space="0" w:color="auto"/>
              <w:right w:val="single" w:sz="4" w:space="0" w:color="auto"/>
            </w:tcBorders>
            <w:noWrap/>
            <w:vAlign w:val="bottom"/>
            <w:hideMark/>
          </w:tcPr>
          <w:p w14:paraId="4BEBAB1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0.11</w:t>
            </w:r>
          </w:p>
        </w:tc>
        <w:tc>
          <w:tcPr>
            <w:tcW w:w="1347" w:type="dxa"/>
            <w:tcBorders>
              <w:top w:val="nil"/>
              <w:left w:val="nil"/>
              <w:bottom w:val="single" w:sz="4" w:space="0" w:color="auto"/>
              <w:right w:val="single" w:sz="4" w:space="0" w:color="auto"/>
            </w:tcBorders>
            <w:noWrap/>
            <w:vAlign w:val="bottom"/>
            <w:hideMark/>
          </w:tcPr>
          <w:p w14:paraId="2B0F259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124,229</w:t>
            </w:r>
          </w:p>
        </w:tc>
        <w:tc>
          <w:tcPr>
            <w:tcW w:w="1356" w:type="dxa"/>
            <w:tcBorders>
              <w:top w:val="nil"/>
              <w:left w:val="nil"/>
              <w:bottom w:val="single" w:sz="4" w:space="0" w:color="auto"/>
              <w:right w:val="single" w:sz="4" w:space="0" w:color="auto"/>
            </w:tcBorders>
            <w:noWrap/>
            <w:vAlign w:val="bottom"/>
            <w:hideMark/>
          </w:tcPr>
          <w:p w14:paraId="7F21C6F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6.41</w:t>
            </w:r>
          </w:p>
        </w:tc>
      </w:tr>
      <w:tr w:rsidR="00220A2A" w:rsidRPr="00294D0D" w14:paraId="5BDD3F86"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7380573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Claiborne</w:t>
            </w:r>
          </w:p>
        </w:tc>
        <w:tc>
          <w:tcPr>
            <w:tcW w:w="1347" w:type="dxa"/>
            <w:tcBorders>
              <w:top w:val="nil"/>
              <w:left w:val="nil"/>
              <w:bottom w:val="single" w:sz="4" w:space="0" w:color="auto"/>
              <w:right w:val="single" w:sz="4" w:space="0" w:color="auto"/>
            </w:tcBorders>
            <w:noWrap/>
            <w:vAlign w:val="bottom"/>
            <w:hideMark/>
          </w:tcPr>
          <w:p w14:paraId="1D9E62B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10,497</w:t>
            </w:r>
          </w:p>
        </w:tc>
        <w:tc>
          <w:tcPr>
            <w:tcW w:w="1356" w:type="dxa"/>
            <w:tcBorders>
              <w:top w:val="nil"/>
              <w:left w:val="nil"/>
              <w:bottom w:val="single" w:sz="4" w:space="0" w:color="auto"/>
              <w:right w:val="single" w:sz="4" w:space="0" w:color="auto"/>
            </w:tcBorders>
            <w:noWrap/>
            <w:vAlign w:val="bottom"/>
            <w:hideMark/>
          </w:tcPr>
          <w:p w14:paraId="603E1E5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24.75</w:t>
            </w:r>
          </w:p>
        </w:tc>
        <w:tc>
          <w:tcPr>
            <w:tcW w:w="1347" w:type="dxa"/>
            <w:tcBorders>
              <w:top w:val="nil"/>
              <w:left w:val="nil"/>
              <w:bottom w:val="single" w:sz="4" w:space="0" w:color="auto"/>
              <w:right w:val="single" w:sz="4" w:space="0" w:color="auto"/>
            </w:tcBorders>
            <w:noWrap/>
            <w:vAlign w:val="bottom"/>
            <w:hideMark/>
          </w:tcPr>
          <w:p w14:paraId="4A1F906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3,154</w:t>
            </w:r>
          </w:p>
        </w:tc>
        <w:tc>
          <w:tcPr>
            <w:tcW w:w="1356" w:type="dxa"/>
            <w:tcBorders>
              <w:top w:val="nil"/>
              <w:left w:val="nil"/>
              <w:bottom w:val="single" w:sz="4" w:space="0" w:color="auto"/>
              <w:right w:val="single" w:sz="4" w:space="0" w:color="auto"/>
            </w:tcBorders>
            <w:noWrap/>
            <w:vAlign w:val="bottom"/>
            <w:hideMark/>
          </w:tcPr>
          <w:p w14:paraId="37F2B4B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7.43</w:t>
            </w:r>
          </w:p>
        </w:tc>
        <w:tc>
          <w:tcPr>
            <w:tcW w:w="1347" w:type="dxa"/>
            <w:tcBorders>
              <w:top w:val="nil"/>
              <w:left w:val="nil"/>
              <w:bottom w:val="single" w:sz="4" w:space="0" w:color="auto"/>
              <w:right w:val="single" w:sz="4" w:space="0" w:color="auto"/>
            </w:tcBorders>
            <w:noWrap/>
            <w:vAlign w:val="bottom"/>
            <w:hideMark/>
          </w:tcPr>
          <w:p w14:paraId="750C151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7,479</w:t>
            </w:r>
          </w:p>
        </w:tc>
        <w:tc>
          <w:tcPr>
            <w:tcW w:w="1356" w:type="dxa"/>
            <w:tcBorders>
              <w:top w:val="nil"/>
              <w:left w:val="nil"/>
              <w:bottom w:val="single" w:sz="4" w:space="0" w:color="auto"/>
              <w:right w:val="single" w:sz="4" w:space="0" w:color="auto"/>
            </w:tcBorders>
            <w:noWrap/>
            <w:vAlign w:val="bottom"/>
            <w:hideMark/>
          </w:tcPr>
          <w:p w14:paraId="6B92052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17.63</w:t>
            </w:r>
          </w:p>
        </w:tc>
      </w:tr>
      <w:tr w:rsidR="00220A2A" w:rsidRPr="00294D0D" w14:paraId="480CC0AF"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51DAF01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Clay</w:t>
            </w:r>
          </w:p>
        </w:tc>
        <w:tc>
          <w:tcPr>
            <w:tcW w:w="1347" w:type="dxa"/>
            <w:tcBorders>
              <w:top w:val="nil"/>
              <w:left w:val="nil"/>
              <w:bottom w:val="single" w:sz="4" w:space="0" w:color="auto"/>
              <w:right w:val="single" w:sz="4" w:space="0" w:color="auto"/>
            </w:tcBorders>
            <w:noWrap/>
            <w:vAlign w:val="bottom"/>
            <w:hideMark/>
          </w:tcPr>
          <w:p w14:paraId="5739783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25,553</w:t>
            </w:r>
          </w:p>
        </w:tc>
        <w:tc>
          <w:tcPr>
            <w:tcW w:w="1356" w:type="dxa"/>
            <w:tcBorders>
              <w:top w:val="nil"/>
              <w:left w:val="nil"/>
              <w:bottom w:val="single" w:sz="4" w:space="0" w:color="auto"/>
              <w:right w:val="single" w:sz="4" w:space="0" w:color="auto"/>
            </w:tcBorders>
            <w:noWrap/>
            <w:vAlign w:val="bottom"/>
            <w:hideMark/>
          </w:tcPr>
          <w:p w14:paraId="52C602B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18.58</w:t>
            </w:r>
          </w:p>
        </w:tc>
        <w:tc>
          <w:tcPr>
            <w:tcW w:w="1347" w:type="dxa"/>
            <w:tcBorders>
              <w:top w:val="nil"/>
              <w:left w:val="nil"/>
              <w:bottom w:val="single" w:sz="4" w:space="0" w:color="auto"/>
              <w:right w:val="single" w:sz="4" w:space="0" w:color="auto"/>
            </w:tcBorders>
            <w:noWrap/>
            <w:vAlign w:val="bottom"/>
            <w:hideMark/>
          </w:tcPr>
          <w:p w14:paraId="11620DE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12,215</w:t>
            </w:r>
          </w:p>
        </w:tc>
        <w:tc>
          <w:tcPr>
            <w:tcW w:w="1356" w:type="dxa"/>
            <w:tcBorders>
              <w:top w:val="nil"/>
              <w:left w:val="nil"/>
              <w:bottom w:val="single" w:sz="4" w:space="0" w:color="auto"/>
              <w:right w:val="single" w:sz="4" w:space="0" w:color="auto"/>
            </w:tcBorders>
            <w:noWrap/>
            <w:vAlign w:val="bottom"/>
            <w:hideMark/>
          </w:tcPr>
          <w:p w14:paraId="79BD1DD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8.88</w:t>
            </w:r>
          </w:p>
        </w:tc>
        <w:tc>
          <w:tcPr>
            <w:tcW w:w="1347" w:type="dxa"/>
            <w:tcBorders>
              <w:top w:val="nil"/>
              <w:left w:val="nil"/>
              <w:bottom w:val="single" w:sz="4" w:space="0" w:color="auto"/>
              <w:right w:val="single" w:sz="4" w:space="0" w:color="auto"/>
            </w:tcBorders>
            <w:noWrap/>
            <w:vAlign w:val="bottom"/>
            <w:hideMark/>
          </w:tcPr>
          <w:p w14:paraId="672E3AF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17,059</w:t>
            </w:r>
          </w:p>
        </w:tc>
        <w:tc>
          <w:tcPr>
            <w:tcW w:w="1356" w:type="dxa"/>
            <w:tcBorders>
              <w:top w:val="nil"/>
              <w:left w:val="nil"/>
              <w:bottom w:val="single" w:sz="4" w:space="0" w:color="auto"/>
              <w:right w:val="single" w:sz="4" w:space="0" w:color="auto"/>
            </w:tcBorders>
            <w:noWrap/>
            <w:vAlign w:val="bottom"/>
            <w:hideMark/>
          </w:tcPr>
          <w:p w14:paraId="7398CD6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12.41</w:t>
            </w:r>
          </w:p>
        </w:tc>
      </w:tr>
      <w:tr w:rsidR="00220A2A" w:rsidRPr="00294D0D" w14:paraId="1B3DAAA7"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2C48D28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Cocke</w:t>
            </w:r>
          </w:p>
        </w:tc>
        <w:tc>
          <w:tcPr>
            <w:tcW w:w="1347" w:type="dxa"/>
            <w:tcBorders>
              <w:top w:val="nil"/>
              <w:left w:val="nil"/>
              <w:bottom w:val="single" w:sz="4" w:space="0" w:color="auto"/>
              <w:right w:val="single" w:sz="4" w:space="0" w:color="auto"/>
            </w:tcBorders>
            <w:noWrap/>
            <w:vAlign w:val="bottom"/>
            <w:hideMark/>
          </w:tcPr>
          <w:p w14:paraId="00C0DCB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60,229</w:t>
            </w:r>
          </w:p>
        </w:tc>
        <w:tc>
          <w:tcPr>
            <w:tcW w:w="1356" w:type="dxa"/>
            <w:tcBorders>
              <w:top w:val="nil"/>
              <w:left w:val="nil"/>
              <w:bottom w:val="single" w:sz="4" w:space="0" w:color="auto"/>
              <w:right w:val="single" w:sz="4" w:space="0" w:color="auto"/>
            </w:tcBorders>
            <w:noWrap/>
            <w:vAlign w:val="bottom"/>
            <w:hideMark/>
          </w:tcPr>
          <w:p w14:paraId="01E0D66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22.23</w:t>
            </w:r>
          </w:p>
        </w:tc>
        <w:tc>
          <w:tcPr>
            <w:tcW w:w="1347" w:type="dxa"/>
            <w:tcBorders>
              <w:top w:val="nil"/>
              <w:left w:val="nil"/>
              <w:bottom w:val="single" w:sz="4" w:space="0" w:color="auto"/>
              <w:right w:val="single" w:sz="4" w:space="0" w:color="auto"/>
            </w:tcBorders>
            <w:noWrap/>
            <w:vAlign w:val="bottom"/>
            <w:hideMark/>
          </w:tcPr>
          <w:p w14:paraId="298E6A3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38,895</w:t>
            </w:r>
          </w:p>
        </w:tc>
        <w:tc>
          <w:tcPr>
            <w:tcW w:w="1356" w:type="dxa"/>
            <w:tcBorders>
              <w:top w:val="nil"/>
              <w:left w:val="nil"/>
              <w:bottom w:val="single" w:sz="4" w:space="0" w:color="auto"/>
              <w:right w:val="single" w:sz="4" w:space="0" w:color="auto"/>
            </w:tcBorders>
            <w:noWrap/>
            <w:vAlign w:val="bottom"/>
            <w:hideMark/>
          </w:tcPr>
          <w:p w14:paraId="578E814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14.36</w:t>
            </w:r>
          </w:p>
        </w:tc>
        <w:tc>
          <w:tcPr>
            <w:tcW w:w="1347" w:type="dxa"/>
            <w:tcBorders>
              <w:top w:val="nil"/>
              <w:left w:val="nil"/>
              <w:bottom w:val="single" w:sz="4" w:space="0" w:color="auto"/>
              <w:right w:val="single" w:sz="4" w:space="0" w:color="auto"/>
            </w:tcBorders>
            <w:noWrap/>
            <w:vAlign w:val="bottom"/>
            <w:hideMark/>
          </w:tcPr>
          <w:p w14:paraId="1103886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38,895</w:t>
            </w:r>
          </w:p>
        </w:tc>
        <w:tc>
          <w:tcPr>
            <w:tcW w:w="1356" w:type="dxa"/>
            <w:tcBorders>
              <w:top w:val="nil"/>
              <w:left w:val="nil"/>
              <w:bottom w:val="single" w:sz="4" w:space="0" w:color="auto"/>
              <w:right w:val="single" w:sz="4" w:space="0" w:color="auto"/>
            </w:tcBorders>
            <w:noWrap/>
            <w:vAlign w:val="bottom"/>
            <w:hideMark/>
          </w:tcPr>
          <w:p w14:paraId="4F94D1B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14.36</w:t>
            </w:r>
          </w:p>
        </w:tc>
      </w:tr>
      <w:tr w:rsidR="00220A2A" w:rsidRPr="00294D0D" w14:paraId="179FBFB0"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27C88E5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Coffee</w:t>
            </w:r>
          </w:p>
        </w:tc>
        <w:tc>
          <w:tcPr>
            <w:tcW w:w="1347" w:type="dxa"/>
            <w:tcBorders>
              <w:top w:val="nil"/>
              <w:left w:val="nil"/>
              <w:bottom w:val="single" w:sz="4" w:space="0" w:color="auto"/>
              <w:right w:val="single" w:sz="4" w:space="0" w:color="auto"/>
            </w:tcBorders>
            <w:noWrap/>
            <w:vAlign w:val="bottom"/>
            <w:hideMark/>
          </w:tcPr>
          <w:p w14:paraId="5409E9B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404,668</w:t>
            </w:r>
          </w:p>
        </w:tc>
        <w:tc>
          <w:tcPr>
            <w:tcW w:w="1356" w:type="dxa"/>
            <w:tcBorders>
              <w:top w:val="nil"/>
              <w:left w:val="nil"/>
              <w:bottom w:val="single" w:sz="4" w:space="0" w:color="auto"/>
              <w:right w:val="single" w:sz="4" w:space="0" w:color="auto"/>
            </w:tcBorders>
            <w:noWrap/>
            <w:vAlign w:val="bottom"/>
            <w:hideMark/>
          </w:tcPr>
          <w:p w14:paraId="1B56DA5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9.23</w:t>
            </w:r>
          </w:p>
        </w:tc>
        <w:tc>
          <w:tcPr>
            <w:tcW w:w="1347" w:type="dxa"/>
            <w:tcBorders>
              <w:top w:val="nil"/>
              <w:left w:val="nil"/>
              <w:bottom w:val="single" w:sz="4" w:space="0" w:color="auto"/>
              <w:right w:val="single" w:sz="4" w:space="0" w:color="auto"/>
            </w:tcBorders>
            <w:noWrap/>
            <w:vAlign w:val="bottom"/>
            <w:hideMark/>
          </w:tcPr>
          <w:p w14:paraId="6E03B19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20,445</w:t>
            </w:r>
          </w:p>
        </w:tc>
        <w:tc>
          <w:tcPr>
            <w:tcW w:w="1356" w:type="dxa"/>
            <w:tcBorders>
              <w:top w:val="nil"/>
              <w:left w:val="nil"/>
              <w:bottom w:val="single" w:sz="4" w:space="0" w:color="auto"/>
              <w:right w:val="single" w:sz="4" w:space="0" w:color="auto"/>
            </w:tcBorders>
            <w:noWrap/>
            <w:vAlign w:val="bottom"/>
            <w:hideMark/>
          </w:tcPr>
          <w:p w14:paraId="1EC0FA9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0.47</w:t>
            </w:r>
          </w:p>
        </w:tc>
        <w:tc>
          <w:tcPr>
            <w:tcW w:w="1347" w:type="dxa"/>
            <w:tcBorders>
              <w:top w:val="nil"/>
              <w:left w:val="nil"/>
              <w:bottom w:val="single" w:sz="4" w:space="0" w:color="auto"/>
              <w:right w:val="single" w:sz="4" w:space="0" w:color="auto"/>
            </w:tcBorders>
            <w:noWrap/>
            <w:vAlign w:val="bottom"/>
            <w:hideMark/>
          </w:tcPr>
          <w:p w14:paraId="6C5991A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404,668</w:t>
            </w:r>
          </w:p>
        </w:tc>
        <w:tc>
          <w:tcPr>
            <w:tcW w:w="1356" w:type="dxa"/>
            <w:tcBorders>
              <w:top w:val="nil"/>
              <w:left w:val="nil"/>
              <w:bottom w:val="single" w:sz="4" w:space="0" w:color="auto"/>
              <w:right w:val="single" w:sz="4" w:space="0" w:color="auto"/>
            </w:tcBorders>
            <w:noWrap/>
            <w:vAlign w:val="bottom"/>
            <w:hideMark/>
          </w:tcPr>
          <w:p w14:paraId="43365D2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9.23</w:t>
            </w:r>
          </w:p>
        </w:tc>
      </w:tr>
      <w:tr w:rsidR="00220A2A" w:rsidRPr="00294D0D" w14:paraId="4B8C0250"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668990B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Crockett</w:t>
            </w:r>
          </w:p>
        </w:tc>
        <w:tc>
          <w:tcPr>
            <w:tcW w:w="1347" w:type="dxa"/>
            <w:tcBorders>
              <w:top w:val="nil"/>
              <w:left w:val="nil"/>
              <w:bottom w:val="single" w:sz="4" w:space="0" w:color="auto"/>
              <w:right w:val="single" w:sz="4" w:space="0" w:color="auto"/>
            </w:tcBorders>
            <w:noWrap/>
            <w:vAlign w:val="bottom"/>
            <w:hideMark/>
          </w:tcPr>
          <w:p w14:paraId="468184C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861,419</w:t>
            </w:r>
          </w:p>
        </w:tc>
        <w:tc>
          <w:tcPr>
            <w:tcW w:w="1356" w:type="dxa"/>
            <w:tcBorders>
              <w:top w:val="nil"/>
              <w:left w:val="nil"/>
              <w:bottom w:val="single" w:sz="4" w:space="0" w:color="auto"/>
              <w:right w:val="single" w:sz="4" w:space="0" w:color="auto"/>
            </w:tcBorders>
            <w:noWrap/>
            <w:vAlign w:val="bottom"/>
            <w:hideMark/>
          </w:tcPr>
          <w:p w14:paraId="71CFF7B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12.66</w:t>
            </w:r>
          </w:p>
        </w:tc>
        <w:tc>
          <w:tcPr>
            <w:tcW w:w="1347" w:type="dxa"/>
            <w:tcBorders>
              <w:top w:val="nil"/>
              <w:left w:val="nil"/>
              <w:bottom w:val="single" w:sz="4" w:space="0" w:color="auto"/>
              <w:right w:val="single" w:sz="4" w:space="0" w:color="auto"/>
            </w:tcBorders>
            <w:noWrap/>
            <w:vAlign w:val="bottom"/>
            <w:hideMark/>
          </w:tcPr>
          <w:p w14:paraId="525F52D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182,466</w:t>
            </w:r>
          </w:p>
        </w:tc>
        <w:tc>
          <w:tcPr>
            <w:tcW w:w="1356" w:type="dxa"/>
            <w:tcBorders>
              <w:top w:val="nil"/>
              <w:left w:val="nil"/>
              <w:bottom w:val="single" w:sz="4" w:space="0" w:color="auto"/>
              <w:right w:val="single" w:sz="4" w:space="0" w:color="auto"/>
            </w:tcBorders>
            <w:noWrap/>
            <w:vAlign w:val="bottom"/>
            <w:hideMark/>
          </w:tcPr>
          <w:p w14:paraId="2DF9EBD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2.68</w:t>
            </w:r>
          </w:p>
        </w:tc>
        <w:tc>
          <w:tcPr>
            <w:tcW w:w="1347" w:type="dxa"/>
            <w:tcBorders>
              <w:top w:val="nil"/>
              <w:left w:val="nil"/>
              <w:bottom w:val="single" w:sz="4" w:space="0" w:color="auto"/>
              <w:right w:val="single" w:sz="4" w:space="0" w:color="auto"/>
            </w:tcBorders>
            <w:noWrap/>
            <w:vAlign w:val="bottom"/>
            <w:hideMark/>
          </w:tcPr>
          <w:p w14:paraId="67D9092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240,866</w:t>
            </w:r>
          </w:p>
        </w:tc>
        <w:tc>
          <w:tcPr>
            <w:tcW w:w="1356" w:type="dxa"/>
            <w:tcBorders>
              <w:top w:val="nil"/>
              <w:left w:val="nil"/>
              <w:bottom w:val="single" w:sz="4" w:space="0" w:color="auto"/>
              <w:right w:val="single" w:sz="4" w:space="0" w:color="auto"/>
            </w:tcBorders>
            <w:noWrap/>
            <w:vAlign w:val="bottom"/>
            <w:hideMark/>
          </w:tcPr>
          <w:p w14:paraId="0C4198B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3.54</w:t>
            </w:r>
          </w:p>
        </w:tc>
      </w:tr>
      <w:tr w:rsidR="00220A2A" w:rsidRPr="00294D0D" w14:paraId="53EBCAAA"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5541977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Decatur</w:t>
            </w:r>
          </w:p>
        </w:tc>
        <w:tc>
          <w:tcPr>
            <w:tcW w:w="1347" w:type="dxa"/>
            <w:tcBorders>
              <w:top w:val="nil"/>
              <w:left w:val="nil"/>
              <w:bottom w:val="single" w:sz="4" w:space="0" w:color="auto"/>
              <w:right w:val="single" w:sz="4" w:space="0" w:color="auto"/>
            </w:tcBorders>
            <w:noWrap/>
            <w:vAlign w:val="bottom"/>
            <w:hideMark/>
          </w:tcPr>
          <w:p w14:paraId="505DB43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70,975</w:t>
            </w:r>
          </w:p>
        </w:tc>
        <w:tc>
          <w:tcPr>
            <w:tcW w:w="1356" w:type="dxa"/>
            <w:tcBorders>
              <w:top w:val="nil"/>
              <w:left w:val="nil"/>
              <w:bottom w:val="single" w:sz="4" w:space="0" w:color="auto"/>
              <w:right w:val="single" w:sz="4" w:space="0" w:color="auto"/>
            </w:tcBorders>
            <w:noWrap/>
            <w:vAlign w:val="bottom"/>
            <w:hideMark/>
          </w:tcPr>
          <w:p w14:paraId="35D743A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7.12</w:t>
            </w:r>
          </w:p>
        </w:tc>
        <w:tc>
          <w:tcPr>
            <w:tcW w:w="1347" w:type="dxa"/>
            <w:tcBorders>
              <w:top w:val="nil"/>
              <w:left w:val="nil"/>
              <w:bottom w:val="single" w:sz="4" w:space="0" w:color="auto"/>
              <w:right w:val="single" w:sz="4" w:space="0" w:color="auto"/>
            </w:tcBorders>
            <w:noWrap/>
            <w:vAlign w:val="bottom"/>
            <w:hideMark/>
          </w:tcPr>
          <w:p w14:paraId="1E4A19F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36,852</w:t>
            </w:r>
          </w:p>
        </w:tc>
        <w:tc>
          <w:tcPr>
            <w:tcW w:w="1356" w:type="dxa"/>
            <w:tcBorders>
              <w:top w:val="nil"/>
              <w:left w:val="nil"/>
              <w:bottom w:val="single" w:sz="4" w:space="0" w:color="auto"/>
              <w:right w:val="single" w:sz="4" w:space="0" w:color="auto"/>
            </w:tcBorders>
            <w:noWrap/>
            <w:vAlign w:val="bottom"/>
            <w:hideMark/>
          </w:tcPr>
          <w:p w14:paraId="1BD294C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3.70</w:t>
            </w:r>
          </w:p>
        </w:tc>
        <w:tc>
          <w:tcPr>
            <w:tcW w:w="1347" w:type="dxa"/>
            <w:tcBorders>
              <w:top w:val="nil"/>
              <w:left w:val="nil"/>
              <w:bottom w:val="single" w:sz="4" w:space="0" w:color="auto"/>
              <w:right w:val="single" w:sz="4" w:space="0" w:color="auto"/>
            </w:tcBorders>
            <w:noWrap/>
            <w:vAlign w:val="bottom"/>
            <w:hideMark/>
          </w:tcPr>
          <w:p w14:paraId="78A1BEA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36,852</w:t>
            </w:r>
          </w:p>
        </w:tc>
        <w:tc>
          <w:tcPr>
            <w:tcW w:w="1356" w:type="dxa"/>
            <w:tcBorders>
              <w:top w:val="nil"/>
              <w:left w:val="nil"/>
              <w:bottom w:val="single" w:sz="4" w:space="0" w:color="auto"/>
              <w:right w:val="single" w:sz="4" w:space="0" w:color="auto"/>
            </w:tcBorders>
            <w:noWrap/>
            <w:vAlign w:val="bottom"/>
            <w:hideMark/>
          </w:tcPr>
          <w:p w14:paraId="701AEC6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3.70</w:t>
            </w:r>
          </w:p>
        </w:tc>
      </w:tr>
      <w:tr w:rsidR="00220A2A" w:rsidRPr="00294D0D" w14:paraId="0B2579F5"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17CAABD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DeKalb</w:t>
            </w:r>
          </w:p>
        </w:tc>
        <w:tc>
          <w:tcPr>
            <w:tcW w:w="1347" w:type="dxa"/>
            <w:tcBorders>
              <w:top w:val="nil"/>
              <w:left w:val="nil"/>
              <w:bottom w:val="single" w:sz="4" w:space="0" w:color="auto"/>
              <w:right w:val="single" w:sz="4" w:space="0" w:color="auto"/>
            </w:tcBorders>
            <w:noWrap/>
            <w:vAlign w:val="bottom"/>
            <w:hideMark/>
          </w:tcPr>
          <w:p w14:paraId="552FD11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150,997</w:t>
            </w:r>
          </w:p>
        </w:tc>
        <w:tc>
          <w:tcPr>
            <w:tcW w:w="1356" w:type="dxa"/>
            <w:tcBorders>
              <w:top w:val="nil"/>
              <w:left w:val="nil"/>
              <w:bottom w:val="single" w:sz="4" w:space="0" w:color="auto"/>
              <w:right w:val="single" w:sz="4" w:space="0" w:color="auto"/>
            </w:tcBorders>
            <w:noWrap/>
            <w:vAlign w:val="bottom"/>
            <w:hideMark/>
          </w:tcPr>
          <w:p w14:paraId="2674513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13.47</w:t>
            </w:r>
          </w:p>
        </w:tc>
        <w:tc>
          <w:tcPr>
            <w:tcW w:w="1347" w:type="dxa"/>
            <w:tcBorders>
              <w:top w:val="nil"/>
              <w:left w:val="nil"/>
              <w:bottom w:val="single" w:sz="4" w:space="0" w:color="auto"/>
              <w:right w:val="single" w:sz="4" w:space="0" w:color="auto"/>
            </w:tcBorders>
            <w:noWrap/>
            <w:vAlign w:val="bottom"/>
            <w:hideMark/>
          </w:tcPr>
          <w:p w14:paraId="575C953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43,768</w:t>
            </w:r>
          </w:p>
        </w:tc>
        <w:tc>
          <w:tcPr>
            <w:tcW w:w="1356" w:type="dxa"/>
            <w:tcBorders>
              <w:top w:val="nil"/>
              <w:left w:val="nil"/>
              <w:bottom w:val="single" w:sz="4" w:space="0" w:color="auto"/>
              <w:right w:val="single" w:sz="4" w:space="0" w:color="auto"/>
            </w:tcBorders>
            <w:noWrap/>
            <w:vAlign w:val="bottom"/>
            <w:hideMark/>
          </w:tcPr>
          <w:p w14:paraId="15D5C1A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3.90</w:t>
            </w:r>
          </w:p>
        </w:tc>
        <w:tc>
          <w:tcPr>
            <w:tcW w:w="1347" w:type="dxa"/>
            <w:tcBorders>
              <w:top w:val="nil"/>
              <w:left w:val="nil"/>
              <w:bottom w:val="single" w:sz="4" w:space="0" w:color="auto"/>
              <w:right w:val="single" w:sz="4" w:space="0" w:color="auto"/>
            </w:tcBorders>
            <w:noWrap/>
            <w:vAlign w:val="bottom"/>
            <w:hideMark/>
          </w:tcPr>
          <w:p w14:paraId="447275D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128,869</w:t>
            </w:r>
          </w:p>
        </w:tc>
        <w:tc>
          <w:tcPr>
            <w:tcW w:w="1356" w:type="dxa"/>
            <w:tcBorders>
              <w:top w:val="nil"/>
              <w:left w:val="nil"/>
              <w:bottom w:val="single" w:sz="4" w:space="0" w:color="auto"/>
              <w:right w:val="single" w:sz="4" w:space="0" w:color="auto"/>
            </w:tcBorders>
            <w:noWrap/>
            <w:vAlign w:val="bottom"/>
            <w:hideMark/>
          </w:tcPr>
          <w:p w14:paraId="761E801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11.50</w:t>
            </w:r>
          </w:p>
        </w:tc>
      </w:tr>
      <w:tr w:rsidR="00220A2A" w:rsidRPr="00294D0D" w14:paraId="4F805EE1"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37C4601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Dickson</w:t>
            </w:r>
          </w:p>
        </w:tc>
        <w:tc>
          <w:tcPr>
            <w:tcW w:w="1347" w:type="dxa"/>
            <w:tcBorders>
              <w:top w:val="nil"/>
              <w:left w:val="nil"/>
              <w:bottom w:val="single" w:sz="4" w:space="0" w:color="auto"/>
              <w:right w:val="single" w:sz="4" w:space="0" w:color="auto"/>
            </w:tcBorders>
            <w:noWrap/>
            <w:vAlign w:val="bottom"/>
            <w:hideMark/>
          </w:tcPr>
          <w:p w14:paraId="03A6C25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22,915</w:t>
            </w:r>
          </w:p>
        </w:tc>
        <w:tc>
          <w:tcPr>
            <w:tcW w:w="1356" w:type="dxa"/>
            <w:tcBorders>
              <w:top w:val="nil"/>
              <w:left w:val="nil"/>
              <w:bottom w:val="single" w:sz="4" w:space="0" w:color="auto"/>
              <w:right w:val="single" w:sz="4" w:space="0" w:color="auto"/>
            </w:tcBorders>
            <w:noWrap/>
            <w:vAlign w:val="bottom"/>
            <w:hideMark/>
          </w:tcPr>
          <w:p w14:paraId="2F79A29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11.57</w:t>
            </w:r>
          </w:p>
        </w:tc>
        <w:tc>
          <w:tcPr>
            <w:tcW w:w="1347" w:type="dxa"/>
            <w:tcBorders>
              <w:top w:val="nil"/>
              <w:left w:val="nil"/>
              <w:bottom w:val="single" w:sz="4" w:space="0" w:color="auto"/>
              <w:right w:val="single" w:sz="4" w:space="0" w:color="auto"/>
            </w:tcBorders>
            <w:noWrap/>
            <w:vAlign w:val="bottom"/>
            <w:hideMark/>
          </w:tcPr>
          <w:p w14:paraId="685EB29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5,879</w:t>
            </w:r>
          </w:p>
        </w:tc>
        <w:tc>
          <w:tcPr>
            <w:tcW w:w="1356" w:type="dxa"/>
            <w:tcBorders>
              <w:top w:val="nil"/>
              <w:left w:val="nil"/>
              <w:bottom w:val="single" w:sz="4" w:space="0" w:color="auto"/>
              <w:right w:val="single" w:sz="4" w:space="0" w:color="auto"/>
            </w:tcBorders>
            <w:noWrap/>
            <w:vAlign w:val="bottom"/>
            <w:hideMark/>
          </w:tcPr>
          <w:p w14:paraId="13F77A1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2.97</w:t>
            </w:r>
          </w:p>
        </w:tc>
        <w:tc>
          <w:tcPr>
            <w:tcW w:w="1347" w:type="dxa"/>
            <w:tcBorders>
              <w:top w:val="nil"/>
              <w:left w:val="nil"/>
              <w:bottom w:val="single" w:sz="4" w:space="0" w:color="auto"/>
              <w:right w:val="single" w:sz="4" w:space="0" w:color="auto"/>
            </w:tcBorders>
            <w:noWrap/>
            <w:vAlign w:val="bottom"/>
            <w:hideMark/>
          </w:tcPr>
          <w:p w14:paraId="1812C52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5,879</w:t>
            </w:r>
          </w:p>
        </w:tc>
        <w:tc>
          <w:tcPr>
            <w:tcW w:w="1356" w:type="dxa"/>
            <w:tcBorders>
              <w:top w:val="nil"/>
              <w:left w:val="nil"/>
              <w:bottom w:val="single" w:sz="4" w:space="0" w:color="auto"/>
              <w:right w:val="single" w:sz="4" w:space="0" w:color="auto"/>
            </w:tcBorders>
            <w:noWrap/>
            <w:vAlign w:val="bottom"/>
            <w:hideMark/>
          </w:tcPr>
          <w:p w14:paraId="23214C7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2.97</w:t>
            </w:r>
          </w:p>
        </w:tc>
      </w:tr>
      <w:tr w:rsidR="00220A2A" w:rsidRPr="00294D0D" w14:paraId="6B7668A0"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0AC4C72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Dyer</w:t>
            </w:r>
          </w:p>
        </w:tc>
        <w:tc>
          <w:tcPr>
            <w:tcW w:w="1347" w:type="dxa"/>
            <w:tcBorders>
              <w:top w:val="nil"/>
              <w:left w:val="nil"/>
              <w:bottom w:val="single" w:sz="4" w:space="0" w:color="auto"/>
              <w:right w:val="single" w:sz="4" w:space="0" w:color="auto"/>
            </w:tcBorders>
            <w:noWrap/>
            <w:vAlign w:val="bottom"/>
            <w:hideMark/>
          </w:tcPr>
          <w:p w14:paraId="3A195F8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2,400,495</w:t>
            </w:r>
          </w:p>
        </w:tc>
        <w:tc>
          <w:tcPr>
            <w:tcW w:w="1356" w:type="dxa"/>
            <w:tcBorders>
              <w:top w:val="nil"/>
              <w:left w:val="nil"/>
              <w:bottom w:val="single" w:sz="4" w:space="0" w:color="auto"/>
              <w:right w:val="single" w:sz="4" w:space="0" w:color="auto"/>
            </w:tcBorders>
            <w:noWrap/>
            <w:vAlign w:val="bottom"/>
            <w:hideMark/>
          </w:tcPr>
          <w:p w14:paraId="7A72FD5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15.29</w:t>
            </w:r>
          </w:p>
        </w:tc>
        <w:tc>
          <w:tcPr>
            <w:tcW w:w="1347" w:type="dxa"/>
            <w:tcBorders>
              <w:top w:val="nil"/>
              <w:left w:val="nil"/>
              <w:bottom w:val="single" w:sz="4" w:space="0" w:color="auto"/>
              <w:right w:val="single" w:sz="4" w:space="0" w:color="auto"/>
            </w:tcBorders>
            <w:noWrap/>
            <w:vAlign w:val="bottom"/>
            <w:hideMark/>
          </w:tcPr>
          <w:p w14:paraId="286D9BA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250,108</w:t>
            </w:r>
          </w:p>
        </w:tc>
        <w:tc>
          <w:tcPr>
            <w:tcW w:w="1356" w:type="dxa"/>
            <w:tcBorders>
              <w:top w:val="nil"/>
              <w:left w:val="nil"/>
              <w:bottom w:val="single" w:sz="4" w:space="0" w:color="auto"/>
              <w:right w:val="single" w:sz="4" w:space="0" w:color="auto"/>
            </w:tcBorders>
            <w:noWrap/>
            <w:vAlign w:val="bottom"/>
            <w:hideMark/>
          </w:tcPr>
          <w:p w14:paraId="0FF9B74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1.59</w:t>
            </w:r>
          </w:p>
        </w:tc>
        <w:tc>
          <w:tcPr>
            <w:tcW w:w="1347" w:type="dxa"/>
            <w:tcBorders>
              <w:top w:val="nil"/>
              <w:left w:val="nil"/>
              <w:bottom w:val="single" w:sz="4" w:space="0" w:color="auto"/>
              <w:right w:val="single" w:sz="4" w:space="0" w:color="auto"/>
            </w:tcBorders>
            <w:noWrap/>
            <w:vAlign w:val="bottom"/>
            <w:hideMark/>
          </w:tcPr>
          <w:p w14:paraId="79F8F58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250,108</w:t>
            </w:r>
          </w:p>
        </w:tc>
        <w:tc>
          <w:tcPr>
            <w:tcW w:w="1356" w:type="dxa"/>
            <w:tcBorders>
              <w:top w:val="nil"/>
              <w:left w:val="nil"/>
              <w:bottom w:val="single" w:sz="4" w:space="0" w:color="auto"/>
              <w:right w:val="single" w:sz="4" w:space="0" w:color="auto"/>
            </w:tcBorders>
            <w:noWrap/>
            <w:vAlign w:val="bottom"/>
            <w:hideMark/>
          </w:tcPr>
          <w:p w14:paraId="5EF155D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1.59</w:t>
            </w:r>
          </w:p>
        </w:tc>
      </w:tr>
      <w:tr w:rsidR="00220A2A" w:rsidRPr="00294D0D" w14:paraId="7716AFD3"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3898AE5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Fayette</w:t>
            </w:r>
          </w:p>
        </w:tc>
        <w:tc>
          <w:tcPr>
            <w:tcW w:w="1347" w:type="dxa"/>
            <w:tcBorders>
              <w:top w:val="nil"/>
              <w:left w:val="nil"/>
              <w:bottom w:val="single" w:sz="4" w:space="0" w:color="auto"/>
              <w:right w:val="single" w:sz="4" w:space="0" w:color="auto"/>
            </w:tcBorders>
            <w:noWrap/>
            <w:vAlign w:val="bottom"/>
            <w:hideMark/>
          </w:tcPr>
          <w:p w14:paraId="546464B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786,232</w:t>
            </w:r>
          </w:p>
        </w:tc>
        <w:tc>
          <w:tcPr>
            <w:tcW w:w="1356" w:type="dxa"/>
            <w:tcBorders>
              <w:top w:val="nil"/>
              <w:left w:val="nil"/>
              <w:bottom w:val="single" w:sz="4" w:space="0" w:color="auto"/>
              <w:right w:val="single" w:sz="4" w:space="0" w:color="auto"/>
            </w:tcBorders>
            <w:noWrap/>
            <w:vAlign w:val="bottom"/>
            <w:hideMark/>
          </w:tcPr>
          <w:p w14:paraId="2A78B40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11.83</w:t>
            </w:r>
          </w:p>
        </w:tc>
        <w:tc>
          <w:tcPr>
            <w:tcW w:w="1347" w:type="dxa"/>
            <w:tcBorders>
              <w:top w:val="nil"/>
              <w:left w:val="nil"/>
              <w:bottom w:val="single" w:sz="4" w:space="0" w:color="auto"/>
              <w:right w:val="single" w:sz="4" w:space="0" w:color="auto"/>
            </w:tcBorders>
            <w:noWrap/>
            <w:vAlign w:val="bottom"/>
            <w:hideMark/>
          </w:tcPr>
          <w:p w14:paraId="739F011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309,986</w:t>
            </w:r>
          </w:p>
        </w:tc>
        <w:tc>
          <w:tcPr>
            <w:tcW w:w="1356" w:type="dxa"/>
            <w:tcBorders>
              <w:top w:val="nil"/>
              <w:left w:val="nil"/>
              <w:bottom w:val="single" w:sz="4" w:space="0" w:color="auto"/>
              <w:right w:val="single" w:sz="4" w:space="0" w:color="auto"/>
            </w:tcBorders>
            <w:noWrap/>
            <w:vAlign w:val="bottom"/>
            <w:hideMark/>
          </w:tcPr>
          <w:p w14:paraId="35FA21C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4.66</w:t>
            </w:r>
          </w:p>
        </w:tc>
        <w:tc>
          <w:tcPr>
            <w:tcW w:w="1347" w:type="dxa"/>
            <w:tcBorders>
              <w:top w:val="nil"/>
              <w:left w:val="nil"/>
              <w:bottom w:val="single" w:sz="4" w:space="0" w:color="auto"/>
              <w:right w:val="single" w:sz="4" w:space="0" w:color="auto"/>
            </w:tcBorders>
            <w:noWrap/>
            <w:vAlign w:val="bottom"/>
            <w:hideMark/>
          </w:tcPr>
          <w:p w14:paraId="57EDC4C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308,560</w:t>
            </w:r>
          </w:p>
        </w:tc>
        <w:tc>
          <w:tcPr>
            <w:tcW w:w="1356" w:type="dxa"/>
            <w:tcBorders>
              <w:top w:val="nil"/>
              <w:left w:val="nil"/>
              <w:bottom w:val="single" w:sz="4" w:space="0" w:color="auto"/>
              <w:right w:val="single" w:sz="4" w:space="0" w:color="auto"/>
            </w:tcBorders>
            <w:noWrap/>
            <w:vAlign w:val="bottom"/>
            <w:hideMark/>
          </w:tcPr>
          <w:p w14:paraId="57A1D93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4.64</w:t>
            </w:r>
          </w:p>
        </w:tc>
      </w:tr>
      <w:tr w:rsidR="00220A2A" w:rsidRPr="00294D0D" w14:paraId="76E63535"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3C642F3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Fentress</w:t>
            </w:r>
          </w:p>
        </w:tc>
        <w:tc>
          <w:tcPr>
            <w:tcW w:w="1347" w:type="dxa"/>
            <w:tcBorders>
              <w:top w:val="nil"/>
              <w:left w:val="nil"/>
              <w:bottom w:val="single" w:sz="4" w:space="0" w:color="auto"/>
              <w:right w:val="single" w:sz="4" w:space="0" w:color="auto"/>
            </w:tcBorders>
            <w:noWrap/>
            <w:vAlign w:val="bottom"/>
            <w:hideMark/>
          </w:tcPr>
          <w:p w14:paraId="6A74D4C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22,057</w:t>
            </w:r>
          </w:p>
        </w:tc>
        <w:tc>
          <w:tcPr>
            <w:tcW w:w="1356" w:type="dxa"/>
            <w:tcBorders>
              <w:top w:val="nil"/>
              <w:left w:val="nil"/>
              <w:bottom w:val="single" w:sz="4" w:space="0" w:color="auto"/>
              <w:right w:val="single" w:sz="4" w:space="0" w:color="auto"/>
            </w:tcBorders>
            <w:noWrap/>
            <w:vAlign w:val="bottom"/>
            <w:hideMark/>
          </w:tcPr>
          <w:p w14:paraId="1F12E6A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19.12</w:t>
            </w:r>
          </w:p>
        </w:tc>
        <w:tc>
          <w:tcPr>
            <w:tcW w:w="1347" w:type="dxa"/>
            <w:tcBorders>
              <w:top w:val="nil"/>
              <w:left w:val="nil"/>
              <w:bottom w:val="single" w:sz="4" w:space="0" w:color="auto"/>
              <w:right w:val="single" w:sz="4" w:space="0" w:color="auto"/>
            </w:tcBorders>
            <w:noWrap/>
            <w:vAlign w:val="bottom"/>
            <w:hideMark/>
          </w:tcPr>
          <w:p w14:paraId="332755C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11,984</w:t>
            </w:r>
          </w:p>
        </w:tc>
        <w:tc>
          <w:tcPr>
            <w:tcW w:w="1356" w:type="dxa"/>
            <w:tcBorders>
              <w:top w:val="nil"/>
              <w:left w:val="nil"/>
              <w:bottom w:val="single" w:sz="4" w:space="0" w:color="auto"/>
              <w:right w:val="single" w:sz="4" w:space="0" w:color="auto"/>
            </w:tcBorders>
            <w:noWrap/>
            <w:vAlign w:val="bottom"/>
            <w:hideMark/>
          </w:tcPr>
          <w:p w14:paraId="0712AD9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10.39</w:t>
            </w:r>
          </w:p>
        </w:tc>
        <w:tc>
          <w:tcPr>
            <w:tcW w:w="1347" w:type="dxa"/>
            <w:tcBorders>
              <w:top w:val="nil"/>
              <w:left w:val="nil"/>
              <w:bottom w:val="single" w:sz="4" w:space="0" w:color="auto"/>
              <w:right w:val="single" w:sz="4" w:space="0" w:color="auto"/>
            </w:tcBorders>
            <w:noWrap/>
            <w:vAlign w:val="bottom"/>
            <w:hideMark/>
          </w:tcPr>
          <w:p w14:paraId="7299CB0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18,750</w:t>
            </w:r>
          </w:p>
        </w:tc>
        <w:tc>
          <w:tcPr>
            <w:tcW w:w="1356" w:type="dxa"/>
            <w:tcBorders>
              <w:top w:val="nil"/>
              <w:left w:val="nil"/>
              <w:bottom w:val="single" w:sz="4" w:space="0" w:color="auto"/>
              <w:right w:val="single" w:sz="4" w:space="0" w:color="auto"/>
            </w:tcBorders>
            <w:noWrap/>
            <w:vAlign w:val="bottom"/>
            <w:hideMark/>
          </w:tcPr>
          <w:p w14:paraId="110E913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16.25</w:t>
            </w:r>
          </w:p>
        </w:tc>
      </w:tr>
      <w:tr w:rsidR="00220A2A" w:rsidRPr="00294D0D" w14:paraId="6C80F873"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78943BF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Franklin</w:t>
            </w:r>
          </w:p>
        </w:tc>
        <w:tc>
          <w:tcPr>
            <w:tcW w:w="1347" w:type="dxa"/>
            <w:tcBorders>
              <w:top w:val="nil"/>
              <w:left w:val="nil"/>
              <w:bottom w:val="single" w:sz="4" w:space="0" w:color="auto"/>
              <w:right w:val="single" w:sz="4" w:space="0" w:color="auto"/>
            </w:tcBorders>
            <w:noWrap/>
            <w:vAlign w:val="bottom"/>
            <w:hideMark/>
          </w:tcPr>
          <w:p w14:paraId="69CD93E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250,302</w:t>
            </w:r>
          </w:p>
        </w:tc>
        <w:tc>
          <w:tcPr>
            <w:tcW w:w="1356" w:type="dxa"/>
            <w:tcBorders>
              <w:top w:val="nil"/>
              <w:left w:val="nil"/>
              <w:bottom w:val="single" w:sz="4" w:space="0" w:color="auto"/>
              <w:right w:val="single" w:sz="4" w:space="0" w:color="auto"/>
            </w:tcBorders>
            <w:noWrap/>
            <w:vAlign w:val="bottom"/>
            <w:hideMark/>
          </w:tcPr>
          <w:p w14:paraId="0EAFD3A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6.95</w:t>
            </w:r>
          </w:p>
        </w:tc>
        <w:tc>
          <w:tcPr>
            <w:tcW w:w="1347" w:type="dxa"/>
            <w:tcBorders>
              <w:top w:val="nil"/>
              <w:left w:val="nil"/>
              <w:bottom w:val="single" w:sz="4" w:space="0" w:color="auto"/>
              <w:right w:val="single" w:sz="4" w:space="0" w:color="auto"/>
            </w:tcBorders>
            <w:noWrap/>
            <w:vAlign w:val="bottom"/>
            <w:hideMark/>
          </w:tcPr>
          <w:p w14:paraId="0A581D4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9,314</w:t>
            </w:r>
          </w:p>
        </w:tc>
        <w:tc>
          <w:tcPr>
            <w:tcW w:w="1356" w:type="dxa"/>
            <w:tcBorders>
              <w:top w:val="nil"/>
              <w:left w:val="nil"/>
              <w:bottom w:val="single" w:sz="4" w:space="0" w:color="auto"/>
              <w:right w:val="single" w:sz="4" w:space="0" w:color="auto"/>
            </w:tcBorders>
            <w:noWrap/>
            <w:vAlign w:val="bottom"/>
            <w:hideMark/>
          </w:tcPr>
          <w:p w14:paraId="7168756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0.26</w:t>
            </w:r>
          </w:p>
        </w:tc>
        <w:tc>
          <w:tcPr>
            <w:tcW w:w="1347" w:type="dxa"/>
            <w:tcBorders>
              <w:top w:val="nil"/>
              <w:left w:val="nil"/>
              <w:bottom w:val="single" w:sz="4" w:space="0" w:color="auto"/>
              <w:right w:val="single" w:sz="4" w:space="0" w:color="auto"/>
            </w:tcBorders>
            <w:noWrap/>
            <w:vAlign w:val="bottom"/>
            <w:hideMark/>
          </w:tcPr>
          <w:p w14:paraId="4F6BC76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250,302</w:t>
            </w:r>
          </w:p>
        </w:tc>
        <w:tc>
          <w:tcPr>
            <w:tcW w:w="1356" w:type="dxa"/>
            <w:tcBorders>
              <w:top w:val="nil"/>
              <w:left w:val="nil"/>
              <w:bottom w:val="single" w:sz="4" w:space="0" w:color="auto"/>
              <w:right w:val="single" w:sz="4" w:space="0" w:color="auto"/>
            </w:tcBorders>
            <w:noWrap/>
            <w:vAlign w:val="bottom"/>
            <w:hideMark/>
          </w:tcPr>
          <w:p w14:paraId="74CCB67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6.95</w:t>
            </w:r>
          </w:p>
        </w:tc>
      </w:tr>
      <w:tr w:rsidR="00220A2A" w:rsidRPr="00294D0D" w14:paraId="7CA4C3AF"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2AC8527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Gibson</w:t>
            </w:r>
          </w:p>
        </w:tc>
        <w:tc>
          <w:tcPr>
            <w:tcW w:w="1347" w:type="dxa"/>
            <w:tcBorders>
              <w:top w:val="nil"/>
              <w:left w:val="nil"/>
              <w:bottom w:val="single" w:sz="4" w:space="0" w:color="auto"/>
              <w:right w:val="single" w:sz="4" w:space="0" w:color="auto"/>
            </w:tcBorders>
            <w:noWrap/>
            <w:vAlign w:val="bottom"/>
            <w:hideMark/>
          </w:tcPr>
          <w:p w14:paraId="6211188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1,758,627</w:t>
            </w:r>
          </w:p>
        </w:tc>
        <w:tc>
          <w:tcPr>
            <w:tcW w:w="1356" w:type="dxa"/>
            <w:tcBorders>
              <w:top w:val="nil"/>
              <w:left w:val="nil"/>
              <w:bottom w:val="single" w:sz="4" w:space="0" w:color="auto"/>
              <w:right w:val="single" w:sz="4" w:space="0" w:color="auto"/>
            </w:tcBorders>
            <w:noWrap/>
            <w:vAlign w:val="bottom"/>
            <w:hideMark/>
          </w:tcPr>
          <w:p w14:paraId="44E6660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12.89</w:t>
            </w:r>
          </w:p>
        </w:tc>
        <w:tc>
          <w:tcPr>
            <w:tcW w:w="1347" w:type="dxa"/>
            <w:tcBorders>
              <w:top w:val="nil"/>
              <w:left w:val="nil"/>
              <w:bottom w:val="single" w:sz="4" w:space="0" w:color="auto"/>
              <w:right w:val="single" w:sz="4" w:space="0" w:color="auto"/>
            </w:tcBorders>
            <w:noWrap/>
            <w:vAlign w:val="bottom"/>
            <w:hideMark/>
          </w:tcPr>
          <w:p w14:paraId="55E41D5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287,697</w:t>
            </w:r>
          </w:p>
        </w:tc>
        <w:tc>
          <w:tcPr>
            <w:tcW w:w="1356" w:type="dxa"/>
            <w:tcBorders>
              <w:top w:val="nil"/>
              <w:left w:val="nil"/>
              <w:bottom w:val="single" w:sz="4" w:space="0" w:color="auto"/>
              <w:right w:val="single" w:sz="4" w:space="0" w:color="auto"/>
            </w:tcBorders>
            <w:noWrap/>
            <w:vAlign w:val="bottom"/>
            <w:hideMark/>
          </w:tcPr>
          <w:p w14:paraId="2B46587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2.11</w:t>
            </w:r>
          </w:p>
        </w:tc>
        <w:tc>
          <w:tcPr>
            <w:tcW w:w="1347" w:type="dxa"/>
            <w:tcBorders>
              <w:top w:val="nil"/>
              <w:left w:val="nil"/>
              <w:bottom w:val="single" w:sz="4" w:space="0" w:color="auto"/>
              <w:right w:val="single" w:sz="4" w:space="0" w:color="auto"/>
            </w:tcBorders>
            <w:noWrap/>
            <w:vAlign w:val="bottom"/>
            <w:hideMark/>
          </w:tcPr>
          <w:p w14:paraId="44BBA59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621,134</w:t>
            </w:r>
          </w:p>
        </w:tc>
        <w:tc>
          <w:tcPr>
            <w:tcW w:w="1356" w:type="dxa"/>
            <w:tcBorders>
              <w:top w:val="nil"/>
              <w:left w:val="nil"/>
              <w:bottom w:val="single" w:sz="4" w:space="0" w:color="auto"/>
              <w:right w:val="single" w:sz="4" w:space="0" w:color="auto"/>
            </w:tcBorders>
            <w:noWrap/>
            <w:vAlign w:val="bottom"/>
            <w:hideMark/>
          </w:tcPr>
          <w:p w14:paraId="6DCD6B9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4.55</w:t>
            </w:r>
          </w:p>
        </w:tc>
      </w:tr>
      <w:tr w:rsidR="00220A2A" w:rsidRPr="00294D0D" w14:paraId="523FB332"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57F4165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Giles</w:t>
            </w:r>
          </w:p>
        </w:tc>
        <w:tc>
          <w:tcPr>
            <w:tcW w:w="1347" w:type="dxa"/>
            <w:tcBorders>
              <w:top w:val="nil"/>
              <w:left w:val="nil"/>
              <w:bottom w:val="single" w:sz="4" w:space="0" w:color="auto"/>
              <w:right w:val="single" w:sz="4" w:space="0" w:color="auto"/>
            </w:tcBorders>
            <w:noWrap/>
            <w:vAlign w:val="bottom"/>
            <w:hideMark/>
          </w:tcPr>
          <w:p w14:paraId="4A092A7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88,654</w:t>
            </w:r>
          </w:p>
        </w:tc>
        <w:tc>
          <w:tcPr>
            <w:tcW w:w="1356" w:type="dxa"/>
            <w:tcBorders>
              <w:top w:val="nil"/>
              <w:left w:val="nil"/>
              <w:bottom w:val="single" w:sz="4" w:space="0" w:color="auto"/>
              <w:right w:val="single" w:sz="4" w:space="0" w:color="auto"/>
            </w:tcBorders>
            <w:noWrap/>
            <w:vAlign w:val="bottom"/>
            <w:hideMark/>
          </w:tcPr>
          <w:p w14:paraId="5CAF1FE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4.84</w:t>
            </w:r>
          </w:p>
        </w:tc>
        <w:tc>
          <w:tcPr>
            <w:tcW w:w="1347" w:type="dxa"/>
            <w:tcBorders>
              <w:top w:val="nil"/>
              <w:left w:val="nil"/>
              <w:bottom w:val="single" w:sz="4" w:space="0" w:color="auto"/>
              <w:right w:val="single" w:sz="4" w:space="0" w:color="auto"/>
            </w:tcBorders>
            <w:noWrap/>
            <w:vAlign w:val="bottom"/>
            <w:hideMark/>
          </w:tcPr>
          <w:p w14:paraId="4567A06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51,306</w:t>
            </w:r>
          </w:p>
        </w:tc>
        <w:tc>
          <w:tcPr>
            <w:tcW w:w="1356" w:type="dxa"/>
            <w:tcBorders>
              <w:top w:val="nil"/>
              <w:left w:val="nil"/>
              <w:bottom w:val="single" w:sz="4" w:space="0" w:color="auto"/>
              <w:right w:val="single" w:sz="4" w:space="0" w:color="auto"/>
            </w:tcBorders>
            <w:noWrap/>
            <w:vAlign w:val="bottom"/>
            <w:hideMark/>
          </w:tcPr>
          <w:p w14:paraId="3380A3A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2.80</w:t>
            </w:r>
          </w:p>
        </w:tc>
        <w:tc>
          <w:tcPr>
            <w:tcW w:w="1347" w:type="dxa"/>
            <w:tcBorders>
              <w:top w:val="nil"/>
              <w:left w:val="nil"/>
              <w:bottom w:val="single" w:sz="4" w:space="0" w:color="auto"/>
              <w:right w:val="single" w:sz="4" w:space="0" w:color="auto"/>
            </w:tcBorders>
            <w:noWrap/>
            <w:vAlign w:val="bottom"/>
            <w:hideMark/>
          </w:tcPr>
          <w:p w14:paraId="6913CFA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88,654</w:t>
            </w:r>
          </w:p>
        </w:tc>
        <w:tc>
          <w:tcPr>
            <w:tcW w:w="1356" w:type="dxa"/>
            <w:tcBorders>
              <w:top w:val="nil"/>
              <w:left w:val="nil"/>
              <w:bottom w:val="single" w:sz="4" w:space="0" w:color="auto"/>
              <w:right w:val="single" w:sz="4" w:space="0" w:color="auto"/>
            </w:tcBorders>
            <w:noWrap/>
            <w:vAlign w:val="bottom"/>
            <w:hideMark/>
          </w:tcPr>
          <w:p w14:paraId="38132A0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4.84</w:t>
            </w:r>
          </w:p>
        </w:tc>
      </w:tr>
      <w:tr w:rsidR="00220A2A" w:rsidRPr="00294D0D" w14:paraId="2363313D"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70CA538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Greene</w:t>
            </w:r>
          </w:p>
        </w:tc>
        <w:tc>
          <w:tcPr>
            <w:tcW w:w="1347" w:type="dxa"/>
            <w:tcBorders>
              <w:top w:val="nil"/>
              <w:left w:val="nil"/>
              <w:bottom w:val="single" w:sz="4" w:space="0" w:color="auto"/>
              <w:right w:val="single" w:sz="4" w:space="0" w:color="auto"/>
            </w:tcBorders>
            <w:noWrap/>
            <w:vAlign w:val="bottom"/>
            <w:hideMark/>
          </w:tcPr>
          <w:p w14:paraId="1CF3AED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146,642</w:t>
            </w:r>
          </w:p>
        </w:tc>
        <w:tc>
          <w:tcPr>
            <w:tcW w:w="1356" w:type="dxa"/>
            <w:tcBorders>
              <w:top w:val="nil"/>
              <w:left w:val="nil"/>
              <w:bottom w:val="single" w:sz="4" w:space="0" w:color="auto"/>
              <w:right w:val="single" w:sz="4" w:space="0" w:color="auto"/>
            </w:tcBorders>
            <w:noWrap/>
            <w:vAlign w:val="bottom"/>
            <w:hideMark/>
          </w:tcPr>
          <w:p w14:paraId="4B86987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24.57</w:t>
            </w:r>
          </w:p>
        </w:tc>
        <w:tc>
          <w:tcPr>
            <w:tcW w:w="1347" w:type="dxa"/>
            <w:tcBorders>
              <w:top w:val="nil"/>
              <w:left w:val="nil"/>
              <w:bottom w:val="single" w:sz="4" w:space="0" w:color="auto"/>
              <w:right w:val="single" w:sz="4" w:space="0" w:color="auto"/>
            </w:tcBorders>
            <w:noWrap/>
            <w:vAlign w:val="bottom"/>
            <w:hideMark/>
          </w:tcPr>
          <w:p w14:paraId="0593CF7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99,642</w:t>
            </w:r>
          </w:p>
        </w:tc>
        <w:tc>
          <w:tcPr>
            <w:tcW w:w="1356" w:type="dxa"/>
            <w:tcBorders>
              <w:top w:val="nil"/>
              <w:left w:val="nil"/>
              <w:bottom w:val="single" w:sz="4" w:space="0" w:color="auto"/>
              <w:right w:val="single" w:sz="4" w:space="0" w:color="auto"/>
            </w:tcBorders>
            <w:noWrap/>
            <w:vAlign w:val="bottom"/>
            <w:hideMark/>
          </w:tcPr>
          <w:p w14:paraId="128AF7F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16.69</w:t>
            </w:r>
          </w:p>
        </w:tc>
        <w:tc>
          <w:tcPr>
            <w:tcW w:w="1347" w:type="dxa"/>
            <w:tcBorders>
              <w:top w:val="nil"/>
              <w:left w:val="nil"/>
              <w:bottom w:val="single" w:sz="4" w:space="0" w:color="auto"/>
              <w:right w:val="single" w:sz="4" w:space="0" w:color="auto"/>
            </w:tcBorders>
            <w:noWrap/>
            <w:vAlign w:val="bottom"/>
            <w:hideMark/>
          </w:tcPr>
          <w:p w14:paraId="7856F87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99,642</w:t>
            </w:r>
          </w:p>
        </w:tc>
        <w:tc>
          <w:tcPr>
            <w:tcW w:w="1356" w:type="dxa"/>
            <w:tcBorders>
              <w:top w:val="nil"/>
              <w:left w:val="nil"/>
              <w:bottom w:val="single" w:sz="4" w:space="0" w:color="auto"/>
              <w:right w:val="single" w:sz="4" w:space="0" w:color="auto"/>
            </w:tcBorders>
            <w:noWrap/>
            <w:vAlign w:val="bottom"/>
            <w:hideMark/>
          </w:tcPr>
          <w:p w14:paraId="3B861F1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16.69</w:t>
            </w:r>
          </w:p>
        </w:tc>
      </w:tr>
      <w:tr w:rsidR="00220A2A" w:rsidRPr="00294D0D" w14:paraId="2FCE5C65" w14:textId="77777777" w:rsidTr="009D2228">
        <w:trPr>
          <w:trHeight w:val="316"/>
        </w:trPr>
        <w:tc>
          <w:tcPr>
            <w:tcW w:w="1194" w:type="dxa"/>
            <w:tcBorders>
              <w:top w:val="nil"/>
              <w:left w:val="single" w:sz="4" w:space="0" w:color="auto"/>
              <w:bottom w:val="single" w:sz="4" w:space="0" w:color="auto"/>
              <w:right w:val="single" w:sz="4" w:space="0" w:color="auto"/>
            </w:tcBorders>
            <w:noWrap/>
            <w:vAlign w:val="bottom"/>
            <w:hideMark/>
          </w:tcPr>
          <w:p w14:paraId="2F64A50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Grundy</w:t>
            </w:r>
          </w:p>
        </w:tc>
        <w:tc>
          <w:tcPr>
            <w:tcW w:w="1347" w:type="dxa"/>
            <w:tcBorders>
              <w:top w:val="nil"/>
              <w:left w:val="nil"/>
              <w:bottom w:val="single" w:sz="4" w:space="0" w:color="auto"/>
              <w:right w:val="single" w:sz="4" w:space="0" w:color="auto"/>
            </w:tcBorders>
            <w:noWrap/>
            <w:vAlign w:val="bottom"/>
            <w:hideMark/>
          </w:tcPr>
          <w:p w14:paraId="431B323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30,238</w:t>
            </w:r>
          </w:p>
        </w:tc>
        <w:tc>
          <w:tcPr>
            <w:tcW w:w="1356" w:type="dxa"/>
            <w:tcBorders>
              <w:top w:val="nil"/>
              <w:left w:val="nil"/>
              <w:bottom w:val="single" w:sz="4" w:space="0" w:color="auto"/>
              <w:right w:val="single" w:sz="4" w:space="0" w:color="auto"/>
            </w:tcBorders>
            <w:noWrap/>
            <w:vAlign w:val="bottom"/>
            <w:hideMark/>
          </w:tcPr>
          <w:p w14:paraId="0563395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9.56</w:t>
            </w:r>
          </w:p>
        </w:tc>
        <w:tc>
          <w:tcPr>
            <w:tcW w:w="1347" w:type="dxa"/>
            <w:tcBorders>
              <w:top w:val="nil"/>
              <w:left w:val="nil"/>
              <w:bottom w:val="single" w:sz="4" w:space="0" w:color="auto"/>
              <w:right w:val="single" w:sz="4" w:space="0" w:color="auto"/>
            </w:tcBorders>
            <w:noWrap/>
            <w:vAlign w:val="bottom"/>
            <w:hideMark/>
          </w:tcPr>
          <w:p w14:paraId="4A9A5BC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7,123</w:t>
            </w:r>
          </w:p>
        </w:tc>
        <w:tc>
          <w:tcPr>
            <w:tcW w:w="1356" w:type="dxa"/>
            <w:tcBorders>
              <w:top w:val="nil"/>
              <w:left w:val="nil"/>
              <w:bottom w:val="single" w:sz="4" w:space="0" w:color="auto"/>
              <w:right w:val="single" w:sz="4" w:space="0" w:color="auto"/>
            </w:tcBorders>
            <w:noWrap/>
            <w:vAlign w:val="bottom"/>
            <w:hideMark/>
          </w:tcPr>
          <w:p w14:paraId="1EC0819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2.25</w:t>
            </w:r>
          </w:p>
        </w:tc>
        <w:tc>
          <w:tcPr>
            <w:tcW w:w="1347" w:type="dxa"/>
            <w:tcBorders>
              <w:top w:val="nil"/>
              <w:left w:val="nil"/>
              <w:bottom w:val="single" w:sz="4" w:space="0" w:color="auto"/>
              <w:right w:val="single" w:sz="4" w:space="0" w:color="auto"/>
            </w:tcBorders>
            <w:noWrap/>
            <w:vAlign w:val="bottom"/>
            <w:hideMark/>
          </w:tcPr>
          <w:p w14:paraId="5A39627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30,238</w:t>
            </w:r>
          </w:p>
        </w:tc>
        <w:tc>
          <w:tcPr>
            <w:tcW w:w="1356" w:type="dxa"/>
            <w:tcBorders>
              <w:top w:val="nil"/>
              <w:left w:val="nil"/>
              <w:bottom w:val="single" w:sz="4" w:space="0" w:color="auto"/>
              <w:right w:val="single" w:sz="4" w:space="0" w:color="auto"/>
            </w:tcBorders>
            <w:noWrap/>
            <w:vAlign w:val="bottom"/>
            <w:hideMark/>
          </w:tcPr>
          <w:p w14:paraId="66824CE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9.56</w:t>
            </w:r>
          </w:p>
        </w:tc>
      </w:tr>
    </w:tbl>
    <w:p w14:paraId="1ABB53EE" w14:textId="77777777" w:rsidR="00220A2A" w:rsidRPr="00294D0D" w:rsidRDefault="00220A2A" w:rsidP="00515C58">
      <w:pPr>
        <w:rPr>
          <w:rFonts w:ascii="Times New Roman" w:hAnsi="Times New Roman" w:cs="Times New Roman"/>
        </w:rPr>
      </w:pPr>
    </w:p>
    <w:p w14:paraId="1F8F7EA5" w14:textId="77777777" w:rsidR="00220A2A" w:rsidRPr="00294D0D" w:rsidRDefault="00220A2A" w:rsidP="00515C58">
      <w:pPr>
        <w:rPr>
          <w:rFonts w:ascii="Times New Roman" w:hAnsi="Times New Roman" w:cs="Times New Roman"/>
        </w:rPr>
      </w:pPr>
      <w:r w:rsidRPr="00294D0D">
        <w:rPr>
          <w:rFonts w:ascii="Times New Roman" w:hAnsi="Times New Roman" w:cs="Times New Roman"/>
          <w:i/>
          <w:iCs/>
        </w:rPr>
        <w:t xml:space="preserve">[Note: Scenario 4 refers to the relative basis scenario, Scenario 5 refers to the base model with the minimum demand requirement, and Scenario 6 refers to the industry concentration model] </w:t>
      </w:r>
      <w:r w:rsidRPr="00294D0D">
        <w:rPr>
          <w:rFonts w:ascii="Times New Roman" w:hAnsi="Times New Roman" w:cs="Times New Roman"/>
          <w:u w:val="single"/>
        </w:rPr>
        <w:br/>
      </w:r>
    </w:p>
    <w:p w14:paraId="5EFA47B9" w14:textId="77777777" w:rsidR="00220A2A" w:rsidRPr="00294D0D" w:rsidRDefault="00220A2A" w:rsidP="00515C58">
      <w:pPr>
        <w:rPr>
          <w:rFonts w:ascii="Times New Roman" w:hAnsi="Times New Roman" w:cs="Times New Roman"/>
        </w:rPr>
      </w:pPr>
    </w:p>
    <w:p w14:paraId="429E5E7F" w14:textId="77777777" w:rsidR="00220A2A" w:rsidRPr="00294D0D" w:rsidRDefault="00220A2A" w:rsidP="00515C58">
      <w:pPr>
        <w:rPr>
          <w:rFonts w:ascii="Times New Roman" w:hAnsi="Times New Roman" w:cs="Times New Roman"/>
        </w:rPr>
      </w:pPr>
    </w:p>
    <w:p w14:paraId="509C0341" w14:textId="77777777" w:rsidR="00220A2A" w:rsidRPr="00294D0D" w:rsidRDefault="00220A2A" w:rsidP="00515C58">
      <w:pPr>
        <w:rPr>
          <w:rFonts w:ascii="Times New Roman" w:hAnsi="Times New Roman" w:cs="Times New Roman"/>
        </w:rPr>
      </w:pPr>
    </w:p>
    <w:p w14:paraId="256D5C90" w14:textId="77777777" w:rsidR="00220A2A" w:rsidRPr="00294D0D" w:rsidRDefault="00220A2A" w:rsidP="00515C58">
      <w:pPr>
        <w:rPr>
          <w:rFonts w:ascii="Times New Roman" w:hAnsi="Times New Roman" w:cs="Times New Roman"/>
        </w:rPr>
      </w:pPr>
    </w:p>
    <w:p w14:paraId="0C35BBA5" w14:textId="77777777" w:rsidR="00220A2A" w:rsidRPr="00294D0D" w:rsidRDefault="00220A2A" w:rsidP="00515C58">
      <w:pPr>
        <w:rPr>
          <w:rFonts w:ascii="Times New Roman" w:hAnsi="Times New Roman" w:cs="Times New Roman"/>
        </w:rPr>
      </w:pPr>
    </w:p>
    <w:p w14:paraId="046C530E" w14:textId="77777777" w:rsidR="00220A2A" w:rsidRPr="00294D0D" w:rsidRDefault="00220A2A" w:rsidP="00515C58">
      <w:pPr>
        <w:rPr>
          <w:rFonts w:ascii="Times New Roman" w:hAnsi="Times New Roman" w:cs="Times New Roman"/>
        </w:rPr>
      </w:pPr>
      <w:r w:rsidRPr="00294D0D">
        <w:rPr>
          <w:rFonts w:ascii="Times New Roman" w:hAnsi="Times New Roman" w:cs="Times New Roman"/>
          <w:b/>
          <w:bCs/>
        </w:rPr>
        <w:lastRenderedPageBreak/>
        <w:t>Table 2.6 (Continued)</w:t>
      </w:r>
      <w:r w:rsidRPr="00294D0D">
        <w:rPr>
          <w:rFonts w:ascii="Times New Roman" w:hAnsi="Times New Roman" w:cs="Times New Roman"/>
        </w:rPr>
        <w:t xml:space="preserve"> Optimal Transportation Costs for Tennessee (Scenarios 4, 5, 6)</w:t>
      </w:r>
    </w:p>
    <w:p w14:paraId="7149881F" w14:textId="77777777" w:rsidR="00220A2A" w:rsidRPr="00294D0D" w:rsidRDefault="00220A2A" w:rsidP="00515C58">
      <w:pPr>
        <w:rPr>
          <w:rFonts w:ascii="Times New Roman" w:hAnsi="Times New Roman" w:cs="Times New Roman"/>
        </w:rPr>
      </w:pPr>
    </w:p>
    <w:tbl>
      <w:tblPr>
        <w:tblW w:w="9132" w:type="dxa"/>
        <w:tblLook w:val="04A0" w:firstRow="1" w:lastRow="0" w:firstColumn="1" w:lastColumn="0" w:noHBand="0" w:noVBand="1"/>
      </w:tblPr>
      <w:tblGrid>
        <w:gridCol w:w="1321"/>
        <w:gridCol w:w="1279"/>
        <w:gridCol w:w="1399"/>
        <w:gridCol w:w="1279"/>
        <w:gridCol w:w="1399"/>
        <w:gridCol w:w="1279"/>
        <w:gridCol w:w="1399"/>
      </w:tblGrid>
      <w:tr w:rsidR="00220A2A" w:rsidRPr="00294D0D" w14:paraId="2B577843" w14:textId="77777777" w:rsidTr="009D2228">
        <w:trPr>
          <w:trHeight w:val="318"/>
        </w:trPr>
        <w:tc>
          <w:tcPr>
            <w:tcW w:w="1188" w:type="dxa"/>
            <w:tcBorders>
              <w:top w:val="nil"/>
              <w:left w:val="nil"/>
              <w:bottom w:val="nil"/>
              <w:right w:val="nil"/>
            </w:tcBorders>
            <w:noWrap/>
            <w:vAlign w:val="bottom"/>
            <w:hideMark/>
          </w:tcPr>
          <w:p w14:paraId="4ABAF6B5" w14:textId="77777777" w:rsidR="00220A2A" w:rsidRPr="00294D0D" w:rsidRDefault="00220A2A" w:rsidP="00515C58">
            <w:pPr>
              <w:rPr>
                <w:rFonts w:ascii="Times New Roman" w:hAnsi="Times New Roman" w:cs="Times New Roman"/>
              </w:rPr>
            </w:pPr>
          </w:p>
        </w:tc>
        <w:tc>
          <w:tcPr>
            <w:tcW w:w="264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197678F"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4</w:t>
            </w:r>
          </w:p>
        </w:tc>
        <w:tc>
          <w:tcPr>
            <w:tcW w:w="2648"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286C7859"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5</w:t>
            </w:r>
          </w:p>
        </w:tc>
        <w:tc>
          <w:tcPr>
            <w:tcW w:w="2648"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6451A5EE"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6</w:t>
            </w:r>
          </w:p>
        </w:tc>
      </w:tr>
      <w:tr w:rsidR="00220A2A" w:rsidRPr="00294D0D" w14:paraId="4E5AF45C" w14:textId="77777777" w:rsidTr="009D2228">
        <w:trPr>
          <w:trHeight w:val="318"/>
        </w:trPr>
        <w:tc>
          <w:tcPr>
            <w:tcW w:w="1188"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5AD6793"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County</w:t>
            </w:r>
          </w:p>
        </w:tc>
        <w:tc>
          <w:tcPr>
            <w:tcW w:w="1294" w:type="dxa"/>
            <w:tcBorders>
              <w:top w:val="nil"/>
              <w:left w:val="nil"/>
              <w:bottom w:val="single" w:sz="4" w:space="0" w:color="auto"/>
              <w:right w:val="single" w:sz="4" w:space="0" w:color="auto"/>
            </w:tcBorders>
            <w:shd w:val="clear" w:color="000000" w:fill="D0D0D0"/>
            <w:noWrap/>
            <w:vAlign w:val="bottom"/>
            <w:hideMark/>
          </w:tcPr>
          <w:p w14:paraId="786B45F2"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53" w:type="dxa"/>
            <w:tcBorders>
              <w:top w:val="nil"/>
              <w:left w:val="nil"/>
              <w:bottom w:val="single" w:sz="4" w:space="0" w:color="auto"/>
              <w:right w:val="single" w:sz="4" w:space="0" w:color="auto"/>
            </w:tcBorders>
            <w:shd w:val="clear" w:color="000000" w:fill="D0D0D0"/>
            <w:noWrap/>
            <w:vAlign w:val="bottom"/>
            <w:hideMark/>
          </w:tcPr>
          <w:p w14:paraId="4667430F"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294" w:type="dxa"/>
            <w:tcBorders>
              <w:top w:val="nil"/>
              <w:left w:val="nil"/>
              <w:bottom w:val="single" w:sz="4" w:space="0" w:color="auto"/>
              <w:right w:val="single" w:sz="4" w:space="0" w:color="auto"/>
            </w:tcBorders>
            <w:shd w:val="clear" w:color="000000" w:fill="D0D0D0"/>
            <w:noWrap/>
            <w:vAlign w:val="bottom"/>
            <w:hideMark/>
          </w:tcPr>
          <w:p w14:paraId="028470E4"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53" w:type="dxa"/>
            <w:tcBorders>
              <w:top w:val="nil"/>
              <w:left w:val="nil"/>
              <w:bottom w:val="single" w:sz="4" w:space="0" w:color="auto"/>
              <w:right w:val="single" w:sz="4" w:space="0" w:color="auto"/>
            </w:tcBorders>
            <w:shd w:val="clear" w:color="000000" w:fill="D0D0D0"/>
            <w:noWrap/>
            <w:vAlign w:val="bottom"/>
            <w:hideMark/>
          </w:tcPr>
          <w:p w14:paraId="2DEB9785"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294" w:type="dxa"/>
            <w:tcBorders>
              <w:top w:val="nil"/>
              <w:left w:val="nil"/>
              <w:bottom w:val="single" w:sz="4" w:space="0" w:color="auto"/>
              <w:right w:val="single" w:sz="4" w:space="0" w:color="auto"/>
            </w:tcBorders>
            <w:shd w:val="clear" w:color="000000" w:fill="D0D0D0"/>
            <w:noWrap/>
            <w:vAlign w:val="bottom"/>
            <w:hideMark/>
          </w:tcPr>
          <w:p w14:paraId="4220A81A"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53" w:type="dxa"/>
            <w:tcBorders>
              <w:top w:val="nil"/>
              <w:left w:val="nil"/>
              <w:bottom w:val="single" w:sz="4" w:space="0" w:color="auto"/>
              <w:right w:val="single" w:sz="4" w:space="0" w:color="auto"/>
            </w:tcBorders>
            <w:shd w:val="clear" w:color="000000" w:fill="D0D0D0"/>
            <w:noWrap/>
            <w:vAlign w:val="bottom"/>
            <w:hideMark/>
          </w:tcPr>
          <w:p w14:paraId="79DDD5AB"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r>
      <w:tr w:rsidR="00220A2A" w:rsidRPr="00294D0D" w14:paraId="2097B086"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125D555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Hamblen</w:t>
            </w:r>
          </w:p>
        </w:tc>
        <w:tc>
          <w:tcPr>
            <w:tcW w:w="1294" w:type="dxa"/>
            <w:tcBorders>
              <w:top w:val="nil"/>
              <w:left w:val="nil"/>
              <w:bottom w:val="single" w:sz="4" w:space="0" w:color="auto"/>
              <w:right w:val="single" w:sz="4" w:space="0" w:color="auto"/>
            </w:tcBorders>
            <w:noWrap/>
            <w:vAlign w:val="bottom"/>
            <w:hideMark/>
          </w:tcPr>
          <w:p w14:paraId="21A00EB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76,974</w:t>
            </w:r>
          </w:p>
        </w:tc>
        <w:tc>
          <w:tcPr>
            <w:tcW w:w="1353" w:type="dxa"/>
            <w:tcBorders>
              <w:top w:val="nil"/>
              <w:left w:val="nil"/>
              <w:bottom w:val="single" w:sz="4" w:space="0" w:color="auto"/>
              <w:right w:val="single" w:sz="4" w:space="0" w:color="auto"/>
            </w:tcBorders>
            <w:noWrap/>
            <w:vAlign w:val="bottom"/>
            <w:hideMark/>
          </w:tcPr>
          <w:p w14:paraId="1460BAE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23.92</w:t>
            </w:r>
          </w:p>
        </w:tc>
        <w:tc>
          <w:tcPr>
            <w:tcW w:w="1294" w:type="dxa"/>
            <w:tcBorders>
              <w:top w:val="nil"/>
              <w:left w:val="nil"/>
              <w:bottom w:val="single" w:sz="4" w:space="0" w:color="auto"/>
              <w:right w:val="single" w:sz="4" w:space="0" w:color="auto"/>
            </w:tcBorders>
            <w:noWrap/>
            <w:vAlign w:val="bottom"/>
            <w:hideMark/>
          </w:tcPr>
          <w:p w14:paraId="5DEFDE0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51,640</w:t>
            </w:r>
          </w:p>
        </w:tc>
        <w:tc>
          <w:tcPr>
            <w:tcW w:w="1353" w:type="dxa"/>
            <w:tcBorders>
              <w:top w:val="nil"/>
              <w:left w:val="nil"/>
              <w:bottom w:val="single" w:sz="4" w:space="0" w:color="auto"/>
              <w:right w:val="single" w:sz="4" w:space="0" w:color="auto"/>
            </w:tcBorders>
            <w:noWrap/>
            <w:vAlign w:val="bottom"/>
            <w:hideMark/>
          </w:tcPr>
          <w:p w14:paraId="56259AC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16.05</w:t>
            </w:r>
          </w:p>
        </w:tc>
        <w:tc>
          <w:tcPr>
            <w:tcW w:w="1294" w:type="dxa"/>
            <w:tcBorders>
              <w:top w:val="nil"/>
              <w:left w:val="nil"/>
              <w:bottom w:val="single" w:sz="4" w:space="0" w:color="auto"/>
              <w:right w:val="single" w:sz="4" w:space="0" w:color="auto"/>
            </w:tcBorders>
            <w:noWrap/>
            <w:vAlign w:val="bottom"/>
            <w:hideMark/>
          </w:tcPr>
          <w:p w14:paraId="7BAF447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51,640</w:t>
            </w:r>
          </w:p>
        </w:tc>
        <w:tc>
          <w:tcPr>
            <w:tcW w:w="1353" w:type="dxa"/>
            <w:tcBorders>
              <w:top w:val="nil"/>
              <w:left w:val="nil"/>
              <w:bottom w:val="single" w:sz="4" w:space="0" w:color="auto"/>
              <w:right w:val="single" w:sz="4" w:space="0" w:color="auto"/>
            </w:tcBorders>
            <w:noWrap/>
            <w:vAlign w:val="bottom"/>
            <w:hideMark/>
          </w:tcPr>
          <w:p w14:paraId="0DE18AD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16.05</w:t>
            </w:r>
          </w:p>
        </w:tc>
      </w:tr>
      <w:tr w:rsidR="00220A2A" w:rsidRPr="00294D0D" w14:paraId="193FC949"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765BBF6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Hardeman</w:t>
            </w:r>
          </w:p>
        </w:tc>
        <w:tc>
          <w:tcPr>
            <w:tcW w:w="1294" w:type="dxa"/>
            <w:tcBorders>
              <w:top w:val="nil"/>
              <w:left w:val="nil"/>
              <w:bottom w:val="single" w:sz="4" w:space="0" w:color="auto"/>
              <w:right w:val="single" w:sz="4" w:space="0" w:color="auto"/>
            </w:tcBorders>
            <w:noWrap/>
            <w:vAlign w:val="bottom"/>
            <w:hideMark/>
          </w:tcPr>
          <w:p w14:paraId="38CB7BA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336,735</w:t>
            </w:r>
          </w:p>
        </w:tc>
        <w:tc>
          <w:tcPr>
            <w:tcW w:w="1353" w:type="dxa"/>
            <w:tcBorders>
              <w:top w:val="nil"/>
              <w:left w:val="nil"/>
              <w:bottom w:val="single" w:sz="4" w:space="0" w:color="auto"/>
              <w:right w:val="single" w:sz="4" w:space="0" w:color="auto"/>
            </w:tcBorders>
            <w:noWrap/>
            <w:vAlign w:val="bottom"/>
            <w:hideMark/>
          </w:tcPr>
          <w:p w14:paraId="7153CBB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9.63</w:t>
            </w:r>
          </w:p>
        </w:tc>
        <w:tc>
          <w:tcPr>
            <w:tcW w:w="1294" w:type="dxa"/>
            <w:tcBorders>
              <w:top w:val="nil"/>
              <w:left w:val="nil"/>
              <w:bottom w:val="single" w:sz="4" w:space="0" w:color="auto"/>
              <w:right w:val="single" w:sz="4" w:space="0" w:color="auto"/>
            </w:tcBorders>
            <w:noWrap/>
            <w:vAlign w:val="bottom"/>
            <w:hideMark/>
          </w:tcPr>
          <w:p w14:paraId="36BC57E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234,956</w:t>
            </w:r>
          </w:p>
        </w:tc>
        <w:tc>
          <w:tcPr>
            <w:tcW w:w="1353" w:type="dxa"/>
            <w:tcBorders>
              <w:top w:val="nil"/>
              <w:left w:val="nil"/>
              <w:bottom w:val="single" w:sz="4" w:space="0" w:color="auto"/>
              <w:right w:val="single" w:sz="4" w:space="0" w:color="auto"/>
            </w:tcBorders>
            <w:noWrap/>
            <w:vAlign w:val="bottom"/>
            <w:hideMark/>
          </w:tcPr>
          <w:p w14:paraId="7285C42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6.72</w:t>
            </w:r>
          </w:p>
        </w:tc>
        <w:tc>
          <w:tcPr>
            <w:tcW w:w="1294" w:type="dxa"/>
            <w:tcBorders>
              <w:top w:val="nil"/>
              <w:left w:val="nil"/>
              <w:bottom w:val="single" w:sz="4" w:space="0" w:color="auto"/>
              <w:right w:val="single" w:sz="4" w:space="0" w:color="auto"/>
            </w:tcBorders>
            <w:noWrap/>
            <w:vAlign w:val="bottom"/>
            <w:hideMark/>
          </w:tcPr>
          <w:p w14:paraId="10C43BE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234,956</w:t>
            </w:r>
          </w:p>
        </w:tc>
        <w:tc>
          <w:tcPr>
            <w:tcW w:w="1353" w:type="dxa"/>
            <w:tcBorders>
              <w:top w:val="nil"/>
              <w:left w:val="nil"/>
              <w:bottom w:val="single" w:sz="4" w:space="0" w:color="auto"/>
              <w:right w:val="single" w:sz="4" w:space="0" w:color="auto"/>
            </w:tcBorders>
            <w:noWrap/>
            <w:vAlign w:val="bottom"/>
            <w:hideMark/>
          </w:tcPr>
          <w:p w14:paraId="533AFE6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6.72</w:t>
            </w:r>
          </w:p>
        </w:tc>
      </w:tr>
      <w:tr w:rsidR="00220A2A" w:rsidRPr="00294D0D" w14:paraId="3C0A97B5"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3F19AAA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Hardin</w:t>
            </w:r>
          </w:p>
        </w:tc>
        <w:tc>
          <w:tcPr>
            <w:tcW w:w="1294" w:type="dxa"/>
            <w:tcBorders>
              <w:top w:val="nil"/>
              <w:left w:val="nil"/>
              <w:bottom w:val="single" w:sz="4" w:space="0" w:color="auto"/>
              <w:right w:val="single" w:sz="4" w:space="0" w:color="auto"/>
            </w:tcBorders>
            <w:noWrap/>
            <w:vAlign w:val="bottom"/>
            <w:hideMark/>
          </w:tcPr>
          <w:p w14:paraId="56B44D7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153,978</w:t>
            </w:r>
          </w:p>
        </w:tc>
        <w:tc>
          <w:tcPr>
            <w:tcW w:w="1353" w:type="dxa"/>
            <w:tcBorders>
              <w:top w:val="nil"/>
              <w:left w:val="nil"/>
              <w:bottom w:val="single" w:sz="4" w:space="0" w:color="auto"/>
              <w:right w:val="single" w:sz="4" w:space="0" w:color="auto"/>
            </w:tcBorders>
            <w:noWrap/>
            <w:vAlign w:val="bottom"/>
            <w:hideMark/>
          </w:tcPr>
          <w:p w14:paraId="5E0C99A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5.24</w:t>
            </w:r>
          </w:p>
        </w:tc>
        <w:tc>
          <w:tcPr>
            <w:tcW w:w="1294" w:type="dxa"/>
            <w:tcBorders>
              <w:top w:val="nil"/>
              <w:left w:val="nil"/>
              <w:bottom w:val="single" w:sz="4" w:space="0" w:color="auto"/>
              <w:right w:val="single" w:sz="4" w:space="0" w:color="auto"/>
            </w:tcBorders>
            <w:noWrap/>
            <w:vAlign w:val="bottom"/>
            <w:hideMark/>
          </w:tcPr>
          <w:p w14:paraId="2470A50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153,978</w:t>
            </w:r>
          </w:p>
        </w:tc>
        <w:tc>
          <w:tcPr>
            <w:tcW w:w="1353" w:type="dxa"/>
            <w:tcBorders>
              <w:top w:val="nil"/>
              <w:left w:val="nil"/>
              <w:bottom w:val="single" w:sz="4" w:space="0" w:color="auto"/>
              <w:right w:val="single" w:sz="4" w:space="0" w:color="auto"/>
            </w:tcBorders>
            <w:noWrap/>
            <w:vAlign w:val="bottom"/>
            <w:hideMark/>
          </w:tcPr>
          <w:p w14:paraId="1078620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5.24</w:t>
            </w:r>
          </w:p>
        </w:tc>
        <w:tc>
          <w:tcPr>
            <w:tcW w:w="1294" w:type="dxa"/>
            <w:tcBorders>
              <w:top w:val="nil"/>
              <w:left w:val="nil"/>
              <w:bottom w:val="single" w:sz="4" w:space="0" w:color="auto"/>
              <w:right w:val="single" w:sz="4" w:space="0" w:color="auto"/>
            </w:tcBorders>
            <w:noWrap/>
            <w:vAlign w:val="bottom"/>
            <w:hideMark/>
          </w:tcPr>
          <w:p w14:paraId="75546D0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198,835</w:t>
            </w:r>
          </w:p>
        </w:tc>
        <w:tc>
          <w:tcPr>
            <w:tcW w:w="1353" w:type="dxa"/>
            <w:tcBorders>
              <w:top w:val="nil"/>
              <w:left w:val="nil"/>
              <w:bottom w:val="single" w:sz="4" w:space="0" w:color="auto"/>
              <w:right w:val="single" w:sz="4" w:space="0" w:color="auto"/>
            </w:tcBorders>
            <w:noWrap/>
            <w:vAlign w:val="bottom"/>
            <w:hideMark/>
          </w:tcPr>
          <w:p w14:paraId="42E73C8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6.76</w:t>
            </w:r>
          </w:p>
        </w:tc>
      </w:tr>
      <w:tr w:rsidR="00220A2A" w:rsidRPr="00294D0D" w14:paraId="106C27E9"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7D6AD43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Hawkins</w:t>
            </w:r>
          </w:p>
        </w:tc>
        <w:tc>
          <w:tcPr>
            <w:tcW w:w="1294" w:type="dxa"/>
            <w:tcBorders>
              <w:top w:val="nil"/>
              <w:left w:val="nil"/>
              <w:bottom w:val="single" w:sz="4" w:space="0" w:color="auto"/>
              <w:right w:val="single" w:sz="4" w:space="0" w:color="auto"/>
            </w:tcBorders>
            <w:noWrap/>
            <w:vAlign w:val="bottom"/>
            <w:hideMark/>
          </w:tcPr>
          <w:p w14:paraId="065C3D8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19,082</w:t>
            </w:r>
          </w:p>
        </w:tc>
        <w:tc>
          <w:tcPr>
            <w:tcW w:w="1353" w:type="dxa"/>
            <w:tcBorders>
              <w:top w:val="nil"/>
              <w:left w:val="nil"/>
              <w:bottom w:val="single" w:sz="4" w:space="0" w:color="auto"/>
              <w:right w:val="single" w:sz="4" w:space="0" w:color="auto"/>
            </w:tcBorders>
            <w:noWrap/>
            <w:vAlign w:val="bottom"/>
            <w:hideMark/>
          </w:tcPr>
          <w:p w14:paraId="1BB19ED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26.00</w:t>
            </w:r>
          </w:p>
        </w:tc>
        <w:tc>
          <w:tcPr>
            <w:tcW w:w="1294" w:type="dxa"/>
            <w:tcBorders>
              <w:top w:val="nil"/>
              <w:left w:val="nil"/>
              <w:bottom w:val="single" w:sz="4" w:space="0" w:color="auto"/>
              <w:right w:val="single" w:sz="4" w:space="0" w:color="auto"/>
            </w:tcBorders>
            <w:noWrap/>
            <w:vAlign w:val="bottom"/>
            <w:hideMark/>
          </w:tcPr>
          <w:p w14:paraId="0827716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13,302</w:t>
            </w:r>
          </w:p>
        </w:tc>
        <w:tc>
          <w:tcPr>
            <w:tcW w:w="1353" w:type="dxa"/>
            <w:tcBorders>
              <w:top w:val="nil"/>
              <w:left w:val="nil"/>
              <w:bottom w:val="single" w:sz="4" w:space="0" w:color="auto"/>
              <w:right w:val="single" w:sz="4" w:space="0" w:color="auto"/>
            </w:tcBorders>
            <w:noWrap/>
            <w:vAlign w:val="bottom"/>
            <w:hideMark/>
          </w:tcPr>
          <w:p w14:paraId="6C373BD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18.12</w:t>
            </w:r>
          </w:p>
        </w:tc>
        <w:tc>
          <w:tcPr>
            <w:tcW w:w="1294" w:type="dxa"/>
            <w:tcBorders>
              <w:top w:val="nil"/>
              <w:left w:val="nil"/>
              <w:bottom w:val="single" w:sz="4" w:space="0" w:color="auto"/>
              <w:right w:val="single" w:sz="4" w:space="0" w:color="auto"/>
            </w:tcBorders>
            <w:noWrap/>
            <w:vAlign w:val="bottom"/>
            <w:hideMark/>
          </w:tcPr>
          <w:p w14:paraId="1DFF676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13,302</w:t>
            </w:r>
          </w:p>
        </w:tc>
        <w:tc>
          <w:tcPr>
            <w:tcW w:w="1353" w:type="dxa"/>
            <w:tcBorders>
              <w:top w:val="nil"/>
              <w:left w:val="nil"/>
              <w:bottom w:val="single" w:sz="4" w:space="0" w:color="auto"/>
              <w:right w:val="single" w:sz="4" w:space="0" w:color="auto"/>
            </w:tcBorders>
            <w:noWrap/>
            <w:vAlign w:val="bottom"/>
            <w:hideMark/>
          </w:tcPr>
          <w:p w14:paraId="6A2E61D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18.12</w:t>
            </w:r>
          </w:p>
        </w:tc>
      </w:tr>
      <w:tr w:rsidR="00220A2A" w:rsidRPr="00294D0D" w14:paraId="566F8E5B"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2043CEF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Haywood</w:t>
            </w:r>
          </w:p>
        </w:tc>
        <w:tc>
          <w:tcPr>
            <w:tcW w:w="1294" w:type="dxa"/>
            <w:tcBorders>
              <w:top w:val="nil"/>
              <w:left w:val="nil"/>
              <w:bottom w:val="single" w:sz="4" w:space="0" w:color="auto"/>
              <w:right w:val="single" w:sz="4" w:space="0" w:color="auto"/>
            </w:tcBorders>
            <w:noWrap/>
            <w:vAlign w:val="bottom"/>
            <w:hideMark/>
          </w:tcPr>
          <w:p w14:paraId="6467B1D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1,421,066</w:t>
            </w:r>
          </w:p>
        </w:tc>
        <w:tc>
          <w:tcPr>
            <w:tcW w:w="1353" w:type="dxa"/>
            <w:tcBorders>
              <w:top w:val="nil"/>
              <w:left w:val="nil"/>
              <w:bottom w:val="single" w:sz="4" w:space="0" w:color="auto"/>
              <w:right w:val="single" w:sz="4" w:space="0" w:color="auto"/>
            </w:tcBorders>
            <w:noWrap/>
            <w:vAlign w:val="bottom"/>
            <w:hideMark/>
          </w:tcPr>
          <w:p w14:paraId="791E9CA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12.47</w:t>
            </w:r>
          </w:p>
        </w:tc>
        <w:tc>
          <w:tcPr>
            <w:tcW w:w="1294" w:type="dxa"/>
            <w:tcBorders>
              <w:top w:val="nil"/>
              <w:left w:val="nil"/>
              <w:bottom w:val="single" w:sz="4" w:space="0" w:color="auto"/>
              <w:right w:val="single" w:sz="4" w:space="0" w:color="auto"/>
            </w:tcBorders>
            <w:noWrap/>
            <w:vAlign w:val="bottom"/>
            <w:hideMark/>
          </w:tcPr>
          <w:p w14:paraId="266DD10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400,708</w:t>
            </w:r>
          </w:p>
        </w:tc>
        <w:tc>
          <w:tcPr>
            <w:tcW w:w="1353" w:type="dxa"/>
            <w:tcBorders>
              <w:top w:val="nil"/>
              <w:left w:val="nil"/>
              <w:bottom w:val="single" w:sz="4" w:space="0" w:color="auto"/>
              <w:right w:val="single" w:sz="4" w:space="0" w:color="auto"/>
            </w:tcBorders>
            <w:noWrap/>
            <w:vAlign w:val="bottom"/>
            <w:hideMark/>
          </w:tcPr>
          <w:p w14:paraId="5DF898F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3.52</w:t>
            </w:r>
          </w:p>
        </w:tc>
        <w:tc>
          <w:tcPr>
            <w:tcW w:w="1294" w:type="dxa"/>
            <w:tcBorders>
              <w:top w:val="nil"/>
              <w:left w:val="nil"/>
              <w:bottom w:val="single" w:sz="4" w:space="0" w:color="auto"/>
              <w:right w:val="single" w:sz="4" w:space="0" w:color="auto"/>
            </w:tcBorders>
            <w:noWrap/>
            <w:vAlign w:val="bottom"/>
            <w:hideMark/>
          </w:tcPr>
          <w:p w14:paraId="25100D2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400,708</w:t>
            </w:r>
          </w:p>
        </w:tc>
        <w:tc>
          <w:tcPr>
            <w:tcW w:w="1353" w:type="dxa"/>
            <w:tcBorders>
              <w:top w:val="nil"/>
              <w:left w:val="nil"/>
              <w:bottom w:val="single" w:sz="4" w:space="0" w:color="auto"/>
              <w:right w:val="single" w:sz="4" w:space="0" w:color="auto"/>
            </w:tcBorders>
            <w:noWrap/>
            <w:vAlign w:val="bottom"/>
            <w:hideMark/>
          </w:tcPr>
          <w:p w14:paraId="73D53C1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3.52</w:t>
            </w:r>
          </w:p>
        </w:tc>
      </w:tr>
      <w:tr w:rsidR="00220A2A" w:rsidRPr="00294D0D" w14:paraId="11F8C320"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10B51BE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Henderson</w:t>
            </w:r>
          </w:p>
        </w:tc>
        <w:tc>
          <w:tcPr>
            <w:tcW w:w="1294" w:type="dxa"/>
            <w:tcBorders>
              <w:top w:val="nil"/>
              <w:left w:val="nil"/>
              <w:bottom w:val="single" w:sz="4" w:space="0" w:color="auto"/>
              <w:right w:val="single" w:sz="4" w:space="0" w:color="auto"/>
            </w:tcBorders>
            <w:noWrap/>
            <w:vAlign w:val="bottom"/>
            <w:hideMark/>
          </w:tcPr>
          <w:p w14:paraId="0EFBC3B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317,198</w:t>
            </w:r>
          </w:p>
        </w:tc>
        <w:tc>
          <w:tcPr>
            <w:tcW w:w="1353" w:type="dxa"/>
            <w:tcBorders>
              <w:top w:val="nil"/>
              <w:left w:val="nil"/>
              <w:bottom w:val="single" w:sz="4" w:space="0" w:color="auto"/>
              <w:right w:val="single" w:sz="4" w:space="0" w:color="auto"/>
            </w:tcBorders>
            <w:noWrap/>
            <w:vAlign w:val="bottom"/>
            <w:hideMark/>
          </w:tcPr>
          <w:p w14:paraId="6B8FD45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8.51</w:t>
            </w:r>
          </w:p>
        </w:tc>
        <w:tc>
          <w:tcPr>
            <w:tcW w:w="1294" w:type="dxa"/>
            <w:tcBorders>
              <w:top w:val="nil"/>
              <w:left w:val="nil"/>
              <w:bottom w:val="single" w:sz="4" w:space="0" w:color="auto"/>
              <w:right w:val="single" w:sz="4" w:space="0" w:color="auto"/>
            </w:tcBorders>
            <w:noWrap/>
            <w:vAlign w:val="bottom"/>
            <w:hideMark/>
          </w:tcPr>
          <w:p w14:paraId="07D1E26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149,783</w:t>
            </w:r>
          </w:p>
        </w:tc>
        <w:tc>
          <w:tcPr>
            <w:tcW w:w="1353" w:type="dxa"/>
            <w:tcBorders>
              <w:top w:val="nil"/>
              <w:left w:val="nil"/>
              <w:bottom w:val="single" w:sz="4" w:space="0" w:color="auto"/>
              <w:right w:val="single" w:sz="4" w:space="0" w:color="auto"/>
            </w:tcBorders>
            <w:noWrap/>
            <w:vAlign w:val="bottom"/>
            <w:hideMark/>
          </w:tcPr>
          <w:p w14:paraId="19E83AC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4.02</w:t>
            </w:r>
          </w:p>
        </w:tc>
        <w:tc>
          <w:tcPr>
            <w:tcW w:w="1294" w:type="dxa"/>
            <w:tcBorders>
              <w:top w:val="nil"/>
              <w:left w:val="nil"/>
              <w:bottom w:val="single" w:sz="4" w:space="0" w:color="auto"/>
              <w:right w:val="single" w:sz="4" w:space="0" w:color="auto"/>
            </w:tcBorders>
            <w:noWrap/>
            <w:vAlign w:val="bottom"/>
            <w:hideMark/>
          </w:tcPr>
          <w:p w14:paraId="7D22B8B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149,783</w:t>
            </w:r>
          </w:p>
        </w:tc>
        <w:tc>
          <w:tcPr>
            <w:tcW w:w="1353" w:type="dxa"/>
            <w:tcBorders>
              <w:top w:val="nil"/>
              <w:left w:val="nil"/>
              <w:bottom w:val="single" w:sz="4" w:space="0" w:color="auto"/>
              <w:right w:val="single" w:sz="4" w:space="0" w:color="auto"/>
            </w:tcBorders>
            <w:noWrap/>
            <w:vAlign w:val="bottom"/>
            <w:hideMark/>
          </w:tcPr>
          <w:p w14:paraId="3814D33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4.02</w:t>
            </w:r>
          </w:p>
        </w:tc>
      </w:tr>
      <w:tr w:rsidR="00220A2A" w:rsidRPr="00294D0D" w14:paraId="25864419"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0F624EB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Henry</w:t>
            </w:r>
          </w:p>
        </w:tc>
        <w:tc>
          <w:tcPr>
            <w:tcW w:w="1294" w:type="dxa"/>
            <w:tcBorders>
              <w:top w:val="nil"/>
              <w:left w:val="nil"/>
              <w:bottom w:val="single" w:sz="4" w:space="0" w:color="auto"/>
              <w:right w:val="single" w:sz="4" w:space="0" w:color="auto"/>
            </w:tcBorders>
            <w:noWrap/>
            <w:vAlign w:val="bottom"/>
            <w:hideMark/>
          </w:tcPr>
          <w:p w14:paraId="497161E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723,199</w:t>
            </w:r>
          </w:p>
        </w:tc>
        <w:tc>
          <w:tcPr>
            <w:tcW w:w="1353" w:type="dxa"/>
            <w:tcBorders>
              <w:top w:val="nil"/>
              <w:left w:val="nil"/>
              <w:bottom w:val="single" w:sz="4" w:space="0" w:color="auto"/>
              <w:right w:val="single" w:sz="4" w:space="0" w:color="auto"/>
            </w:tcBorders>
            <w:noWrap/>
            <w:vAlign w:val="bottom"/>
            <w:hideMark/>
          </w:tcPr>
          <w:p w14:paraId="1DC6661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13.09</w:t>
            </w:r>
          </w:p>
        </w:tc>
        <w:tc>
          <w:tcPr>
            <w:tcW w:w="1294" w:type="dxa"/>
            <w:tcBorders>
              <w:top w:val="nil"/>
              <w:left w:val="nil"/>
              <w:bottom w:val="single" w:sz="4" w:space="0" w:color="auto"/>
              <w:right w:val="single" w:sz="4" w:space="0" w:color="auto"/>
            </w:tcBorders>
            <w:noWrap/>
            <w:vAlign w:val="bottom"/>
            <w:hideMark/>
          </w:tcPr>
          <w:p w14:paraId="5F48360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162,928</w:t>
            </w:r>
          </w:p>
        </w:tc>
        <w:tc>
          <w:tcPr>
            <w:tcW w:w="1353" w:type="dxa"/>
            <w:tcBorders>
              <w:top w:val="nil"/>
              <w:left w:val="nil"/>
              <w:bottom w:val="single" w:sz="4" w:space="0" w:color="auto"/>
              <w:right w:val="single" w:sz="4" w:space="0" w:color="auto"/>
            </w:tcBorders>
            <w:noWrap/>
            <w:vAlign w:val="bottom"/>
            <w:hideMark/>
          </w:tcPr>
          <w:p w14:paraId="704DC66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2.95</w:t>
            </w:r>
          </w:p>
        </w:tc>
        <w:tc>
          <w:tcPr>
            <w:tcW w:w="1294" w:type="dxa"/>
            <w:tcBorders>
              <w:top w:val="nil"/>
              <w:left w:val="nil"/>
              <w:bottom w:val="single" w:sz="4" w:space="0" w:color="auto"/>
              <w:right w:val="single" w:sz="4" w:space="0" w:color="auto"/>
            </w:tcBorders>
            <w:noWrap/>
            <w:vAlign w:val="bottom"/>
            <w:hideMark/>
          </w:tcPr>
          <w:p w14:paraId="72C0E35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176,944</w:t>
            </w:r>
          </w:p>
        </w:tc>
        <w:tc>
          <w:tcPr>
            <w:tcW w:w="1353" w:type="dxa"/>
            <w:tcBorders>
              <w:top w:val="nil"/>
              <w:left w:val="nil"/>
              <w:bottom w:val="single" w:sz="4" w:space="0" w:color="auto"/>
              <w:right w:val="single" w:sz="4" w:space="0" w:color="auto"/>
            </w:tcBorders>
            <w:noWrap/>
            <w:vAlign w:val="bottom"/>
            <w:hideMark/>
          </w:tcPr>
          <w:p w14:paraId="6CDE419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3.20</w:t>
            </w:r>
          </w:p>
        </w:tc>
      </w:tr>
      <w:tr w:rsidR="00220A2A" w:rsidRPr="00294D0D" w14:paraId="5C9EEB64"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2AEF46A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Hickman</w:t>
            </w:r>
          </w:p>
        </w:tc>
        <w:tc>
          <w:tcPr>
            <w:tcW w:w="1294" w:type="dxa"/>
            <w:tcBorders>
              <w:top w:val="nil"/>
              <w:left w:val="nil"/>
              <w:bottom w:val="single" w:sz="4" w:space="0" w:color="auto"/>
              <w:right w:val="single" w:sz="4" w:space="0" w:color="auto"/>
            </w:tcBorders>
            <w:noWrap/>
            <w:vAlign w:val="bottom"/>
            <w:hideMark/>
          </w:tcPr>
          <w:p w14:paraId="3875564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56,580</w:t>
            </w:r>
          </w:p>
        </w:tc>
        <w:tc>
          <w:tcPr>
            <w:tcW w:w="1353" w:type="dxa"/>
            <w:tcBorders>
              <w:top w:val="nil"/>
              <w:left w:val="nil"/>
              <w:bottom w:val="single" w:sz="4" w:space="0" w:color="auto"/>
              <w:right w:val="single" w:sz="4" w:space="0" w:color="auto"/>
            </w:tcBorders>
            <w:noWrap/>
            <w:vAlign w:val="bottom"/>
            <w:hideMark/>
          </w:tcPr>
          <w:p w14:paraId="087B6F5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8.21</w:t>
            </w:r>
          </w:p>
        </w:tc>
        <w:tc>
          <w:tcPr>
            <w:tcW w:w="1294" w:type="dxa"/>
            <w:tcBorders>
              <w:top w:val="nil"/>
              <w:left w:val="nil"/>
              <w:bottom w:val="single" w:sz="4" w:space="0" w:color="auto"/>
              <w:right w:val="single" w:sz="4" w:space="0" w:color="auto"/>
            </w:tcBorders>
            <w:noWrap/>
            <w:vAlign w:val="bottom"/>
            <w:hideMark/>
          </w:tcPr>
          <w:p w14:paraId="026BCB2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27,698</w:t>
            </w:r>
          </w:p>
        </w:tc>
        <w:tc>
          <w:tcPr>
            <w:tcW w:w="1353" w:type="dxa"/>
            <w:tcBorders>
              <w:top w:val="nil"/>
              <w:left w:val="nil"/>
              <w:bottom w:val="single" w:sz="4" w:space="0" w:color="auto"/>
              <w:right w:val="single" w:sz="4" w:space="0" w:color="auto"/>
            </w:tcBorders>
            <w:noWrap/>
            <w:vAlign w:val="bottom"/>
            <w:hideMark/>
          </w:tcPr>
          <w:p w14:paraId="7C5E645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4.02</w:t>
            </w:r>
          </w:p>
        </w:tc>
        <w:tc>
          <w:tcPr>
            <w:tcW w:w="1294" w:type="dxa"/>
            <w:tcBorders>
              <w:top w:val="nil"/>
              <w:left w:val="nil"/>
              <w:bottom w:val="single" w:sz="4" w:space="0" w:color="auto"/>
              <w:right w:val="single" w:sz="4" w:space="0" w:color="auto"/>
            </w:tcBorders>
            <w:noWrap/>
            <w:vAlign w:val="bottom"/>
            <w:hideMark/>
          </w:tcPr>
          <w:p w14:paraId="4C3D875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27,698</w:t>
            </w:r>
          </w:p>
        </w:tc>
        <w:tc>
          <w:tcPr>
            <w:tcW w:w="1353" w:type="dxa"/>
            <w:tcBorders>
              <w:top w:val="nil"/>
              <w:left w:val="nil"/>
              <w:bottom w:val="single" w:sz="4" w:space="0" w:color="auto"/>
              <w:right w:val="single" w:sz="4" w:space="0" w:color="auto"/>
            </w:tcBorders>
            <w:noWrap/>
            <w:vAlign w:val="bottom"/>
            <w:hideMark/>
          </w:tcPr>
          <w:p w14:paraId="6F7E556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4.02</w:t>
            </w:r>
          </w:p>
        </w:tc>
      </w:tr>
      <w:tr w:rsidR="00220A2A" w:rsidRPr="00294D0D" w14:paraId="56E9BEEC"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57B9442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Humphreys</w:t>
            </w:r>
          </w:p>
        </w:tc>
        <w:tc>
          <w:tcPr>
            <w:tcW w:w="1294" w:type="dxa"/>
            <w:tcBorders>
              <w:top w:val="nil"/>
              <w:left w:val="nil"/>
              <w:bottom w:val="single" w:sz="4" w:space="0" w:color="auto"/>
              <w:right w:val="single" w:sz="4" w:space="0" w:color="auto"/>
            </w:tcBorders>
            <w:noWrap/>
            <w:vAlign w:val="bottom"/>
            <w:hideMark/>
          </w:tcPr>
          <w:p w14:paraId="79786A6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84,136</w:t>
            </w:r>
          </w:p>
        </w:tc>
        <w:tc>
          <w:tcPr>
            <w:tcW w:w="1353" w:type="dxa"/>
            <w:tcBorders>
              <w:top w:val="nil"/>
              <w:left w:val="nil"/>
              <w:bottom w:val="single" w:sz="4" w:space="0" w:color="auto"/>
              <w:right w:val="single" w:sz="4" w:space="0" w:color="auto"/>
            </w:tcBorders>
            <w:noWrap/>
            <w:vAlign w:val="bottom"/>
            <w:hideMark/>
          </w:tcPr>
          <w:p w14:paraId="1B97C4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10.57</w:t>
            </w:r>
          </w:p>
        </w:tc>
        <w:tc>
          <w:tcPr>
            <w:tcW w:w="1294" w:type="dxa"/>
            <w:tcBorders>
              <w:top w:val="nil"/>
              <w:left w:val="nil"/>
              <w:bottom w:val="single" w:sz="4" w:space="0" w:color="auto"/>
              <w:right w:val="single" w:sz="4" w:space="0" w:color="auto"/>
            </w:tcBorders>
            <w:noWrap/>
            <w:vAlign w:val="bottom"/>
            <w:hideMark/>
          </w:tcPr>
          <w:p w14:paraId="2864861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10,720</w:t>
            </w:r>
          </w:p>
        </w:tc>
        <w:tc>
          <w:tcPr>
            <w:tcW w:w="1353" w:type="dxa"/>
            <w:tcBorders>
              <w:top w:val="nil"/>
              <w:left w:val="nil"/>
              <w:bottom w:val="single" w:sz="4" w:space="0" w:color="auto"/>
              <w:right w:val="single" w:sz="4" w:space="0" w:color="auto"/>
            </w:tcBorders>
            <w:noWrap/>
            <w:vAlign w:val="bottom"/>
            <w:hideMark/>
          </w:tcPr>
          <w:p w14:paraId="3378257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1.35</w:t>
            </w:r>
          </w:p>
        </w:tc>
        <w:tc>
          <w:tcPr>
            <w:tcW w:w="1294" w:type="dxa"/>
            <w:tcBorders>
              <w:top w:val="nil"/>
              <w:left w:val="nil"/>
              <w:bottom w:val="single" w:sz="4" w:space="0" w:color="auto"/>
              <w:right w:val="single" w:sz="4" w:space="0" w:color="auto"/>
            </w:tcBorders>
            <w:noWrap/>
            <w:vAlign w:val="bottom"/>
            <w:hideMark/>
          </w:tcPr>
          <w:p w14:paraId="234270F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10,720</w:t>
            </w:r>
          </w:p>
        </w:tc>
        <w:tc>
          <w:tcPr>
            <w:tcW w:w="1353" w:type="dxa"/>
            <w:tcBorders>
              <w:top w:val="nil"/>
              <w:left w:val="nil"/>
              <w:bottom w:val="single" w:sz="4" w:space="0" w:color="auto"/>
              <w:right w:val="single" w:sz="4" w:space="0" w:color="auto"/>
            </w:tcBorders>
            <w:noWrap/>
            <w:vAlign w:val="bottom"/>
            <w:hideMark/>
          </w:tcPr>
          <w:p w14:paraId="46F5988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1.35</w:t>
            </w:r>
          </w:p>
        </w:tc>
      </w:tr>
      <w:tr w:rsidR="00220A2A" w:rsidRPr="00294D0D" w14:paraId="608306DA"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604E46F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Jackson</w:t>
            </w:r>
          </w:p>
        </w:tc>
        <w:tc>
          <w:tcPr>
            <w:tcW w:w="1294" w:type="dxa"/>
            <w:tcBorders>
              <w:top w:val="nil"/>
              <w:left w:val="nil"/>
              <w:bottom w:val="single" w:sz="4" w:space="0" w:color="auto"/>
              <w:right w:val="single" w:sz="4" w:space="0" w:color="auto"/>
            </w:tcBorders>
            <w:noWrap/>
            <w:vAlign w:val="bottom"/>
            <w:hideMark/>
          </w:tcPr>
          <w:p w14:paraId="360451E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34,022</w:t>
            </w:r>
          </w:p>
        </w:tc>
        <w:tc>
          <w:tcPr>
            <w:tcW w:w="1353" w:type="dxa"/>
            <w:tcBorders>
              <w:top w:val="nil"/>
              <w:left w:val="nil"/>
              <w:bottom w:val="single" w:sz="4" w:space="0" w:color="auto"/>
              <w:right w:val="single" w:sz="4" w:space="0" w:color="auto"/>
            </w:tcBorders>
            <w:noWrap/>
            <w:vAlign w:val="bottom"/>
            <w:hideMark/>
          </w:tcPr>
          <w:p w14:paraId="5EC720A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16.74</w:t>
            </w:r>
          </w:p>
        </w:tc>
        <w:tc>
          <w:tcPr>
            <w:tcW w:w="1294" w:type="dxa"/>
            <w:tcBorders>
              <w:top w:val="nil"/>
              <w:left w:val="nil"/>
              <w:bottom w:val="single" w:sz="4" w:space="0" w:color="auto"/>
              <w:right w:val="single" w:sz="4" w:space="0" w:color="auto"/>
            </w:tcBorders>
            <w:noWrap/>
            <w:vAlign w:val="bottom"/>
            <w:hideMark/>
          </w:tcPr>
          <w:p w14:paraId="183B70D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14,851</w:t>
            </w:r>
          </w:p>
        </w:tc>
        <w:tc>
          <w:tcPr>
            <w:tcW w:w="1353" w:type="dxa"/>
            <w:tcBorders>
              <w:top w:val="nil"/>
              <w:left w:val="nil"/>
              <w:bottom w:val="single" w:sz="4" w:space="0" w:color="auto"/>
              <w:right w:val="single" w:sz="4" w:space="0" w:color="auto"/>
            </w:tcBorders>
            <w:noWrap/>
            <w:vAlign w:val="bottom"/>
            <w:hideMark/>
          </w:tcPr>
          <w:p w14:paraId="3B63E1D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7.31</w:t>
            </w:r>
          </w:p>
        </w:tc>
        <w:tc>
          <w:tcPr>
            <w:tcW w:w="1294" w:type="dxa"/>
            <w:tcBorders>
              <w:top w:val="nil"/>
              <w:left w:val="nil"/>
              <w:bottom w:val="single" w:sz="4" w:space="0" w:color="auto"/>
              <w:right w:val="single" w:sz="4" w:space="0" w:color="auto"/>
            </w:tcBorders>
            <w:noWrap/>
            <w:vAlign w:val="bottom"/>
            <w:hideMark/>
          </w:tcPr>
          <w:p w14:paraId="01DB956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23,426</w:t>
            </w:r>
          </w:p>
        </w:tc>
        <w:tc>
          <w:tcPr>
            <w:tcW w:w="1353" w:type="dxa"/>
            <w:tcBorders>
              <w:top w:val="nil"/>
              <w:left w:val="nil"/>
              <w:bottom w:val="single" w:sz="4" w:space="0" w:color="auto"/>
              <w:right w:val="single" w:sz="4" w:space="0" w:color="auto"/>
            </w:tcBorders>
            <w:noWrap/>
            <w:vAlign w:val="bottom"/>
            <w:hideMark/>
          </w:tcPr>
          <w:p w14:paraId="5FFF4EE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11.53</w:t>
            </w:r>
          </w:p>
        </w:tc>
      </w:tr>
      <w:tr w:rsidR="00220A2A" w:rsidRPr="00294D0D" w14:paraId="0CAC3CC6"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1DAAD19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Jefferson</w:t>
            </w:r>
          </w:p>
        </w:tc>
        <w:tc>
          <w:tcPr>
            <w:tcW w:w="1294" w:type="dxa"/>
            <w:tcBorders>
              <w:top w:val="nil"/>
              <w:left w:val="nil"/>
              <w:bottom w:val="single" w:sz="4" w:space="0" w:color="auto"/>
              <w:right w:val="single" w:sz="4" w:space="0" w:color="auto"/>
            </w:tcBorders>
            <w:noWrap/>
            <w:vAlign w:val="bottom"/>
            <w:hideMark/>
          </w:tcPr>
          <w:p w14:paraId="3D37FD2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80,924</w:t>
            </w:r>
          </w:p>
        </w:tc>
        <w:tc>
          <w:tcPr>
            <w:tcW w:w="1353" w:type="dxa"/>
            <w:tcBorders>
              <w:top w:val="nil"/>
              <w:left w:val="nil"/>
              <w:bottom w:val="single" w:sz="4" w:space="0" w:color="auto"/>
              <w:right w:val="single" w:sz="4" w:space="0" w:color="auto"/>
            </w:tcBorders>
            <w:noWrap/>
            <w:vAlign w:val="bottom"/>
            <w:hideMark/>
          </w:tcPr>
          <w:p w14:paraId="27F8875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22.31</w:t>
            </w:r>
          </w:p>
        </w:tc>
        <w:tc>
          <w:tcPr>
            <w:tcW w:w="1294" w:type="dxa"/>
            <w:tcBorders>
              <w:top w:val="nil"/>
              <w:left w:val="nil"/>
              <w:bottom w:val="single" w:sz="4" w:space="0" w:color="auto"/>
              <w:right w:val="single" w:sz="4" w:space="0" w:color="auto"/>
            </w:tcBorders>
            <w:noWrap/>
            <w:vAlign w:val="bottom"/>
            <w:hideMark/>
          </w:tcPr>
          <w:p w14:paraId="046C958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52,368</w:t>
            </w:r>
          </w:p>
        </w:tc>
        <w:tc>
          <w:tcPr>
            <w:tcW w:w="1353" w:type="dxa"/>
            <w:tcBorders>
              <w:top w:val="nil"/>
              <w:left w:val="nil"/>
              <w:bottom w:val="single" w:sz="4" w:space="0" w:color="auto"/>
              <w:right w:val="single" w:sz="4" w:space="0" w:color="auto"/>
            </w:tcBorders>
            <w:noWrap/>
            <w:vAlign w:val="bottom"/>
            <w:hideMark/>
          </w:tcPr>
          <w:p w14:paraId="54B0569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14.44</w:t>
            </w:r>
          </w:p>
        </w:tc>
        <w:tc>
          <w:tcPr>
            <w:tcW w:w="1294" w:type="dxa"/>
            <w:tcBorders>
              <w:top w:val="nil"/>
              <w:left w:val="nil"/>
              <w:bottom w:val="single" w:sz="4" w:space="0" w:color="auto"/>
              <w:right w:val="single" w:sz="4" w:space="0" w:color="auto"/>
            </w:tcBorders>
            <w:noWrap/>
            <w:vAlign w:val="bottom"/>
            <w:hideMark/>
          </w:tcPr>
          <w:p w14:paraId="0BF6F22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52,368</w:t>
            </w:r>
          </w:p>
        </w:tc>
        <w:tc>
          <w:tcPr>
            <w:tcW w:w="1353" w:type="dxa"/>
            <w:tcBorders>
              <w:top w:val="nil"/>
              <w:left w:val="nil"/>
              <w:bottom w:val="single" w:sz="4" w:space="0" w:color="auto"/>
              <w:right w:val="single" w:sz="4" w:space="0" w:color="auto"/>
            </w:tcBorders>
            <w:noWrap/>
            <w:vAlign w:val="bottom"/>
            <w:hideMark/>
          </w:tcPr>
          <w:p w14:paraId="1BB5132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14.44</w:t>
            </w:r>
          </w:p>
        </w:tc>
      </w:tr>
      <w:tr w:rsidR="00220A2A" w:rsidRPr="00294D0D" w14:paraId="50ADAD8E"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46A4329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Knox</w:t>
            </w:r>
          </w:p>
        </w:tc>
        <w:tc>
          <w:tcPr>
            <w:tcW w:w="1294" w:type="dxa"/>
            <w:tcBorders>
              <w:top w:val="nil"/>
              <w:left w:val="nil"/>
              <w:bottom w:val="single" w:sz="4" w:space="0" w:color="auto"/>
              <w:right w:val="single" w:sz="4" w:space="0" w:color="auto"/>
            </w:tcBorders>
            <w:noWrap/>
            <w:vAlign w:val="bottom"/>
            <w:hideMark/>
          </w:tcPr>
          <w:p w14:paraId="2435FA0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10,663</w:t>
            </w:r>
          </w:p>
        </w:tc>
        <w:tc>
          <w:tcPr>
            <w:tcW w:w="1353" w:type="dxa"/>
            <w:tcBorders>
              <w:top w:val="nil"/>
              <w:left w:val="nil"/>
              <w:bottom w:val="single" w:sz="4" w:space="0" w:color="auto"/>
              <w:right w:val="single" w:sz="4" w:space="0" w:color="auto"/>
            </w:tcBorders>
            <w:noWrap/>
            <w:vAlign w:val="bottom"/>
            <w:hideMark/>
          </w:tcPr>
          <w:p w14:paraId="45C61F0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20.48</w:t>
            </w:r>
          </w:p>
        </w:tc>
        <w:tc>
          <w:tcPr>
            <w:tcW w:w="1294" w:type="dxa"/>
            <w:tcBorders>
              <w:top w:val="nil"/>
              <w:left w:val="nil"/>
              <w:bottom w:val="single" w:sz="4" w:space="0" w:color="auto"/>
              <w:right w:val="single" w:sz="4" w:space="0" w:color="auto"/>
            </w:tcBorders>
            <w:noWrap/>
            <w:vAlign w:val="bottom"/>
            <w:hideMark/>
          </w:tcPr>
          <w:p w14:paraId="5CA1681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1,525</w:t>
            </w:r>
          </w:p>
        </w:tc>
        <w:tc>
          <w:tcPr>
            <w:tcW w:w="1353" w:type="dxa"/>
            <w:tcBorders>
              <w:top w:val="nil"/>
              <w:left w:val="nil"/>
              <w:bottom w:val="single" w:sz="4" w:space="0" w:color="auto"/>
              <w:right w:val="single" w:sz="4" w:space="0" w:color="auto"/>
            </w:tcBorders>
            <w:noWrap/>
            <w:vAlign w:val="bottom"/>
            <w:hideMark/>
          </w:tcPr>
          <w:p w14:paraId="37235A0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2.93</w:t>
            </w:r>
          </w:p>
        </w:tc>
        <w:tc>
          <w:tcPr>
            <w:tcW w:w="1294" w:type="dxa"/>
            <w:tcBorders>
              <w:top w:val="nil"/>
              <w:left w:val="nil"/>
              <w:bottom w:val="single" w:sz="4" w:space="0" w:color="auto"/>
              <w:right w:val="single" w:sz="4" w:space="0" w:color="auto"/>
            </w:tcBorders>
            <w:noWrap/>
            <w:vAlign w:val="bottom"/>
            <w:hideMark/>
          </w:tcPr>
          <w:p w14:paraId="62419B4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7,114</w:t>
            </w:r>
          </w:p>
        </w:tc>
        <w:tc>
          <w:tcPr>
            <w:tcW w:w="1353" w:type="dxa"/>
            <w:tcBorders>
              <w:top w:val="nil"/>
              <w:left w:val="nil"/>
              <w:bottom w:val="single" w:sz="4" w:space="0" w:color="auto"/>
              <w:right w:val="single" w:sz="4" w:space="0" w:color="auto"/>
            </w:tcBorders>
            <w:noWrap/>
            <w:vAlign w:val="bottom"/>
            <w:hideMark/>
          </w:tcPr>
          <w:p w14:paraId="09EFD43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13.66</w:t>
            </w:r>
          </w:p>
        </w:tc>
      </w:tr>
      <w:tr w:rsidR="00220A2A" w:rsidRPr="00294D0D" w14:paraId="6E382003"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31E7FD6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Lake</w:t>
            </w:r>
          </w:p>
        </w:tc>
        <w:tc>
          <w:tcPr>
            <w:tcW w:w="1294" w:type="dxa"/>
            <w:tcBorders>
              <w:top w:val="nil"/>
              <w:left w:val="nil"/>
              <w:bottom w:val="single" w:sz="4" w:space="0" w:color="auto"/>
              <w:right w:val="single" w:sz="4" w:space="0" w:color="auto"/>
            </w:tcBorders>
            <w:noWrap/>
            <w:vAlign w:val="bottom"/>
            <w:hideMark/>
          </w:tcPr>
          <w:p w14:paraId="2BF1F41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1,152,798</w:t>
            </w:r>
          </w:p>
        </w:tc>
        <w:tc>
          <w:tcPr>
            <w:tcW w:w="1353" w:type="dxa"/>
            <w:tcBorders>
              <w:top w:val="nil"/>
              <w:left w:val="nil"/>
              <w:bottom w:val="single" w:sz="4" w:space="0" w:color="auto"/>
              <w:right w:val="single" w:sz="4" w:space="0" w:color="auto"/>
            </w:tcBorders>
            <w:noWrap/>
            <w:vAlign w:val="bottom"/>
            <w:hideMark/>
          </w:tcPr>
          <w:p w14:paraId="7C2E311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17.70</w:t>
            </w:r>
          </w:p>
        </w:tc>
        <w:tc>
          <w:tcPr>
            <w:tcW w:w="1294" w:type="dxa"/>
            <w:tcBorders>
              <w:top w:val="nil"/>
              <w:left w:val="nil"/>
              <w:bottom w:val="single" w:sz="4" w:space="0" w:color="auto"/>
              <w:right w:val="single" w:sz="4" w:space="0" w:color="auto"/>
            </w:tcBorders>
            <w:noWrap/>
            <w:vAlign w:val="bottom"/>
            <w:hideMark/>
          </w:tcPr>
          <w:p w14:paraId="131DCFD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122,027</w:t>
            </w:r>
          </w:p>
        </w:tc>
        <w:tc>
          <w:tcPr>
            <w:tcW w:w="1353" w:type="dxa"/>
            <w:tcBorders>
              <w:top w:val="nil"/>
              <w:left w:val="nil"/>
              <w:bottom w:val="single" w:sz="4" w:space="0" w:color="auto"/>
              <w:right w:val="single" w:sz="4" w:space="0" w:color="auto"/>
            </w:tcBorders>
            <w:noWrap/>
            <w:vAlign w:val="bottom"/>
            <w:hideMark/>
          </w:tcPr>
          <w:p w14:paraId="79BB437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1.87</w:t>
            </w:r>
          </w:p>
        </w:tc>
        <w:tc>
          <w:tcPr>
            <w:tcW w:w="1294" w:type="dxa"/>
            <w:tcBorders>
              <w:top w:val="nil"/>
              <w:left w:val="nil"/>
              <w:bottom w:val="single" w:sz="4" w:space="0" w:color="auto"/>
              <w:right w:val="single" w:sz="4" w:space="0" w:color="auto"/>
            </w:tcBorders>
            <w:noWrap/>
            <w:vAlign w:val="bottom"/>
            <w:hideMark/>
          </w:tcPr>
          <w:p w14:paraId="20174C2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154,107</w:t>
            </w:r>
          </w:p>
        </w:tc>
        <w:tc>
          <w:tcPr>
            <w:tcW w:w="1353" w:type="dxa"/>
            <w:tcBorders>
              <w:top w:val="nil"/>
              <w:left w:val="nil"/>
              <w:bottom w:val="single" w:sz="4" w:space="0" w:color="auto"/>
              <w:right w:val="single" w:sz="4" w:space="0" w:color="auto"/>
            </w:tcBorders>
            <w:noWrap/>
            <w:vAlign w:val="bottom"/>
            <w:hideMark/>
          </w:tcPr>
          <w:p w14:paraId="38D2133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2.37</w:t>
            </w:r>
          </w:p>
        </w:tc>
      </w:tr>
      <w:tr w:rsidR="00220A2A" w:rsidRPr="00294D0D" w14:paraId="5DC84BE2"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7A30F6A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Lauderdale</w:t>
            </w:r>
          </w:p>
        </w:tc>
        <w:tc>
          <w:tcPr>
            <w:tcW w:w="1294" w:type="dxa"/>
            <w:tcBorders>
              <w:top w:val="nil"/>
              <w:left w:val="nil"/>
              <w:bottom w:val="single" w:sz="4" w:space="0" w:color="auto"/>
              <w:right w:val="single" w:sz="4" w:space="0" w:color="auto"/>
            </w:tcBorders>
            <w:noWrap/>
            <w:vAlign w:val="bottom"/>
            <w:hideMark/>
          </w:tcPr>
          <w:p w14:paraId="4373E76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1,520,574</w:t>
            </w:r>
          </w:p>
        </w:tc>
        <w:tc>
          <w:tcPr>
            <w:tcW w:w="1353" w:type="dxa"/>
            <w:tcBorders>
              <w:top w:val="nil"/>
              <w:left w:val="nil"/>
              <w:bottom w:val="single" w:sz="4" w:space="0" w:color="auto"/>
              <w:right w:val="single" w:sz="4" w:space="0" w:color="auto"/>
            </w:tcBorders>
            <w:noWrap/>
            <w:vAlign w:val="bottom"/>
            <w:hideMark/>
          </w:tcPr>
          <w:p w14:paraId="5080EF7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14.68</w:t>
            </w:r>
          </w:p>
        </w:tc>
        <w:tc>
          <w:tcPr>
            <w:tcW w:w="1294" w:type="dxa"/>
            <w:tcBorders>
              <w:top w:val="nil"/>
              <w:left w:val="nil"/>
              <w:bottom w:val="single" w:sz="4" w:space="0" w:color="auto"/>
              <w:right w:val="single" w:sz="4" w:space="0" w:color="auto"/>
            </w:tcBorders>
            <w:noWrap/>
            <w:vAlign w:val="bottom"/>
            <w:hideMark/>
          </w:tcPr>
          <w:p w14:paraId="7D6FD05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140,502</w:t>
            </w:r>
          </w:p>
        </w:tc>
        <w:tc>
          <w:tcPr>
            <w:tcW w:w="1353" w:type="dxa"/>
            <w:tcBorders>
              <w:top w:val="nil"/>
              <w:left w:val="nil"/>
              <w:bottom w:val="single" w:sz="4" w:space="0" w:color="auto"/>
              <w:right w:val="single" w:sz="4" w:space="0" w:color="auto"/>
            </w:tcBorders>
            <w:noWrap/>
            <w:vAlign w:val="bottom"/>
            <w:hideMark/>
          </w:tcPr>
          <w:p w14:paraId="4599971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1.36</w:t>
            </w:r>
          </w:p>
        </w:tc>
        <w:tc>
          <w:tcPr>
            <w:tcW w:w="1294" w:type="dxa"/>
            <w:tcBorders>
              <w:top w:val="nil"/>
              <w:left w:val="nil"/>
              <w:bottom w:val="single" w:sz="4" w:space="0" w:color="auto"/>
              <w:right w:val="single" w:sz="4" w:space="0" w:color="auto"/>
            </w:tcBorders>
            <w:noWrap/>
            <w:vAlign w:val="bottom"/>
            <w:hideMark/>
          </w:tcPr>
          <w:p w14:paraId="304536D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140,502</w:t>
            </w:r>
          </w:p>
        </w:tc>
        <w:tc>
          <w:tcPr>
            <w:tcW w:w="1353" w:type="dxa"/>
            <w:tcBorders>
              <w:top w:val="nil"/>
              <w:left w:val="nil"/>
              <w:bottom w:val="single" w:sz="4" w:space="0" w:color="auto"/>
              <w:right w:val="single" w:sz="4" w:space="0" w:color="auto"/>
            </w:tcBorders>
            <w:noWrap/>
            <w:vAlign w:val="bottom"/>
            <w:hideMark/>
          </w:tcPr>
          <w:p w14:paraId="6A5519B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1.36</w:t>
            </w:r>
          </w:p>
        </w:tc>
      </w:tr>
      <w:tr w:rsidR="00220A2A" w:rsidRPr="00294D0D" w14:paraId="08DD5884"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6814051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Lawrence</w:t>
            </w:r>
          </w:p>
        </w:tc>
        <w:tc>
          <w:tcPr>
            <w:tcW w:w="1294" w:type="dxa"/>
            <w:tcBorders>
              <w:top w:val="nil"/>
              <w:left w:val="nil"/>
              <w:bottom w:val="single" w:sz="4" w:space="0" w:color="auto"/>
              <w:right w:val="single" w:sz="4" w:space="0" w:color="auto"/>
            </w:tcBorders>
            <w:noWrap/>
            <w:vAlign w:val="bottom"/>
            <w:hideMark/>
          </w:tcPr>
          <w:p w14:paraId="631494C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148,120</w:t>
            </w:r>
          </w:p>
        </w:tc>
        <w:tc>
          <w:tcPr>
            <w:tcW w:w="1353" w:type="dxa"/>
            <w:tcBorders>
              <w:top w:val="nil"/>
              <w:left w:val="nil"/>
              <w:bottom w:val="single" w:sz="4" w:space="0" w:color="auto"/>
              <w:right w:val="single" w:sz="4" w:space="0" w:color="auto"/>
            </w:tcBorders>
            <w:noWrap/>
            <w:vAlign w:val="bottom"/>
            <w:hideMark/>
          </w:tcPr>
          <w:p w14:paraId="279C8A6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4.29</w:t>
            </w:r>
          </w:p>
        </w:tc>
        <w:tc>
          <w:tcPr>
            <w:tcW w:w="1294" w:type="dxa"/>
            <w:tcBorders>
              <w:top w:val="nil"/>
              <w:left w:val="nil"/>
              <w:bottom w:val="single" w:sz="4" w:space="0" w:color="auto"/>
              <w:right w:val="single" w:sz="4" w:space="0" w:color="auto"/>
            </w:tcBorders>
            <w:noWrap/>
            <w:vAlign w:val="bottom"/>
            <w:hideMark/>
          </w:tcPr>
          <w:p w14:paraId="3B778CA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9,638</w:t>
            </w:r>
          </w:p>
        </w:tc>
        <w:tc>
          <w:tcPr>
            <w:tcW w:w="1353" w:type="dxa"/>
            <w:tcBorders>
              <w:top w:val="nil"/>
              <w:left w:val="nil"/>
              <w:bottom w:val="single" w:sz="4" w:space="0" w:color="auto"/>
              <w:right w:val="single" w:sz="4" w:space="0" w:color="auto"/>
            </w:tcBorders>
            <w:noWrap/>
            <w:vAlign w:val="bottom"/>
            <w:hideMark/>
          </w:tcPr>
          <w:p w14:paraId="745AE13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0.28</w:t>
            </w:r>
          </w:p>
        </w:tc>
        <w:tc>
          <w:tcPr>
            <w:tcW w:w="1294" w:type="dxa"/>
            <w:tcBorders>
              <w:top w:val="nil"/>
              <w:left w:val="nil"/>
              <w:bottom w:val="single" w:sz="4" w:space="0" w:color="auto"/>
              <w:right w:val="single" w:sz="4" w:space="0" w:color="auto"/>
            </w:tcBorders>
            <w:noWrap/>
            <w:vAlign w:val="bottom"/>
            <w:hideMark/>
          </w:tcPr>
          <w:p w14:paraId="5D7DF36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197,306</w:t>
            </w:r>
          </w:p>
        </w:tc>
        <w:tc>
          <w:tcPr>
            <w:tcW w:w="1353" w:type="dxa"/>
            <w:tcBorders>
              <w:top w:val="nil"/>
              <w:left w:val="nil"/>
              <w:bottom w:val="single" w:sz="4" w:space="0" w:color="auto"/>
              <w:right w:val="single" w:sz="4" w:space="0" w:color="auto"/>
            </w:tcBorders>
            <w:noWrap/>
            <w:vAlign w:val="bottom"/>
            <w:hideMark/>
          </w:tcPr>
          <w:p w14:paraId="43F0D30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5.71</w:t>
            </w:r>
          </w:p>
        </w:tc>
      </w:tr>
      <w:tr w:rsidR="00220A2A" w:rsidRPr="00294D0D" w14:paraId="1CE1E4F9"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2E997BA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Lincoln</w:t>
            </w:r>
          </w:p>
        </w:tc>
        <w:tc>
          <w:tcPr>
            <w:tcW w:w="1294" w:type="dxa"/>
            <w:tcBorders>
              <w:top w:val="nil"/>
              <w:left w:val="nil"/>
              <w:bottom w:val="single" w:sz="4" w:space="0" w:color="auto"/>
              <w:right w:val="single" w:sz="4" w:space="0" w:color="auto"/>
            </w:tcBorders>
            <w:noWrap/>
            <w:vAlign w:val="bottom"/>
            <w:hideMark/>
          </w:tcPr>
          <w:p w14:paraId="512A466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130,179</w:t>
            </w:r>
          </w:p>
        </w:tc>
        <w:tc>
          <w:tcPr>
            <w:tcW w:w="1353" w:type="dxa"/>
            <w:tcBorders>
              <w:top w:val="nil"/>
              <w:left w:val="nil"/>
              <w:bottom w:val="single" w:sz="4" w:space="0" w:color="auto"/>
              <w:right w:val="single" w:sz="4" w:space="0" w:color="auto"/>
            </w:tcBorders>
            <w:noWrap/>
            <w:vAlign w:val="bottom"/>
            <w:hideMark/>
          </w:tcPr>
          <w:p w14:paraId="5DDBE43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5.16</w:t>
            </w:r>
          </w:p>
        </w:tc>
        <w:tc>
          <w:tcPr>
            <w:tcW w:w="1294" w:type="dxa"/>
            <w:tcBorders>
              <w:top w:val="nil"/>
              <w:left w:val="nil"/>
              <w:bottom w:val="single" w:sz="4" w:space="0" w:color="auto"/>
              <w:right w:val="single" w:sz="4" w:space="0" w:color="auto"/>
            </w:tcBorders>
            <w:noWrap/>
            <w:vAlign w:val="bottom"/>
            <w:hideMark/>
          </w:tcPr>
          <w:p w14:paraId="57CEE30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23,592</w:t>
            </w:r>
          </w:p>
        </w:tc>
        <w:tc>
          <w:tcPr>
            <w:tcW w:w="1353" w:type="dxa"/>
            <w:tcBorders>
              <w:top w:val="nil"/>
              <w:left w:val="nil"/>
              <w:bottom w:val="single" w:sz="4" w:space="0" w:color="auto"/>
              <w:right w:val="single" w:sz="4" w:space="0" w:color="auto"/>
            </w:tcBorders>
            <w:noWrap/>
            <w:vAlign w:val="bottom"/>
            <w:hideMark/>
          </w:tcPr>
          <w:p w14:paraId="36E9581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0.94</w:t>
            </w:r>
          </w:p>
        </w:tc>
        <w:tc>
          <w:tcPr>
            <w:tcW w:w="1294" w:type="dxa"/>
            <w:tcBorders>
              <w:top w:val="nil"/>
              <w:left w:val="nil"/>
              <w:bottom w:val="single" w:sz="4" w:space="0" w:color="auto"/>
              <w:right w:val="single" w:sz="4" w:space="0" w:color="auto"/>
            </w:tcBorders>
            <w:noWrap/>
            <w:vAlign w:val="bottom"/>
            <w:hideMark/>
          </w:tcPr>
          <w:p w14:paraId="30E5598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130,179</w:t>
            </w:r>
          </w:p>
        </w:tc>
        <w:tc>
          <w:tcPr>
            <w:tcW w:w="1353" w:type="dxa"/>
            <w:tcBorders>
              <w:top w:val="nil"/>
              <w:left w:val="nil"/>
              <w:bottom w:val="single" w:sz="4" w:space="0" w:color="auto"/>
              <w:right w:val="single" w:sz="4" w:space="0" w:color="auto"/>
            </w:tcBorders>
            <w:noWrap/>
            <w:vAlign w:val="bottom"/>
            <w:hideMark/>
          </w:tcPr>
          <w:p w14:paraId="69A93EF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5.16</w:t>
            </w:r>
          </w:p>
        </w:tc>
      </w:tr>
      <w:tr w:rsidR="00220A2A" w:rsidRPr="00294D0D" w14:paraId="70E2A776"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2119EA5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Loudon</w:t>
            </w:r>
          </w:p>
        </w:tc>
        <w:tc>
          <w:tcPr>
            <w:tcW w:w="1294" w:type="dxa"/>
            <w:tcBorders>
              <w:top w:val="nil"/>
              <w:left w:val="nil"/>
              <w:bottom w:val="single" w:sz="4" w:space="0" w:color="auto"/>
              <w:right w:val="single" w:sz="4" w:space="0" w:color="auto"/>
            </w:tcBorders>
            <w:noWrap/>
            <w:vAlign w:val="bottom"/>
            <w:hideMark/>
          </w:tcPr>
          <w:p w14:paraId="7A40DDA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111,209</w:t>
            </w:r>
          </w:p>
        </w:tc>
        <w:tc>
          <w:tcPr>
            <w:tcW w:w="1353" w:type="dxa"/>
            <w:tcBorders>
              <w:top w:val="nil"/>
              <w:left w:val="nil"/>
              <w:bottom w:val="single" w:sz="4" w:space="0" w:color="auto"/>
              <w:right w:val="single" w:sz="4" w:space="0" w:color="auto"/>
            </w:tcBorders>
            <w:noWrap/>
            <w:vAlign w:val="bottom"/>
            <w:hideMark/>
          </w:tcPr>
          <w:p w14:paraId="25854BA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17.19</w:t>
            </w:r>
          </w:p>
        </w:tc>
        <w:tc>
          <w:tcPr>
            <w:tcW w:w="1294" w:type="dxa"/>
            <w:tcBorders>
              <w:top w:val="nil"/>
              <w:left w:val="nil"/>
              <w:bottom w:val="single" w:sz="4" w:space="0" w:color="auto"/>
              <w:right w:val="single" w:sz="4" w:space="0" w:color="auto"/>
            </w:tcBorders>
            <w:noWrap/>
            <w:vAlign w:val="bottom"/>
            <w:hideMark/>
          </w:tcPr>
          <w:p w14:paraId="05B33D3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7,799</w:t>
            </w:r>
          </w:p>
        </w:tc>
        <w:tc>
          <w:tcPr>
            <w:tcW w:w="1353" w:type="dxa"/>
            <w:tcBorders>
              <w:top w:val="nil"/>
              <w:left w:val="nil"/>
              <w:bottom w:val="single" w:sz="4" w:space="0" w:color="auto"/>
              <w:right w:val="single" w:sz="4" w:space="0" w:color="auto"/>
            </w:tcBorders>
            <w:noWrap/>
            <w:vAlign w:val="bottom"/>
            <w:hideMark/>
          </w:tcPr>
          <w:p w14:paraId="4840967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1.21</w:t>
            </w:r>
          </w:p>
        </w:tc>
        <w:tc>
          <w:tcPr>
            <w:tcW w:w="1294" w:type="dxa"/>
            <w:tcBorders>
              <w:top w:val="nil"/>
              <w:left w:val="nil"/>
              <w:bottom w:val="single" w:sz="4" w:space="0" w:color="auto"/>
              <w:right w:val="single" w:sz="4" w:space="0" w:color="auto"/>
            </w:tcBorders>
            <w:noWrap/>
            <w:vAlign w:val="bottom"/>
            <w:hideMark/>
          </w:tcPr>
          <w:p w14:paraId="70D9162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79,987</w:t>
            </w:r>
          </w:p>
        </w:tc>
        <w:tc>
          <w:tcPr>
            <w:tcW w:w="1353" w:type="dxa"/>
            <w:tcBorders>
              <w:top w:val="nil"/>
              <w:left w:val="nil"/>
              <w:bottom w:val="single" w:sz="4" w:space="0" w:color="auto"/>
              <w:right w:val="single" w:sz="4" w:space="0" w:color="auto"/>
            </w:tcBorders>
            <w:noWrap/>
            <w:vAlign w:val="bottom"/>
            <w:hideMark/>
          </w:tcPr>
          <w:p w14:paraId="533344C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12.37</w:t>
            </w:r>
          </w:p>
        </w:tc>
      </w:tr>
      <w:tr w:rsidR="00220A2A" w:rsidRPr="00294D0D" w14:paraId="0A4449EE"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423F4EE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Macon</w:t>
            </w:r>
          </w:p>
        </w:tc>
        <w:tc>
          <w:tcPr>
            <w:tcW w:w="1294" w:type="dxa"/>
            <w:tcBorders>
              <w:top w:val="nil"/>
              <w:left w:val="nil"/>
              <w:bottom w:val="single" w:sz="4" w:space="0" w:color="auto"/>
              <w:right w:val="single" w:sz="4" w:space="0" w:color="auto"/>
            </w:tcBorders>
            <w:noWrap/>
            <w:vAlign w:val="bottom"/>
            <w:hideMark/>
          </w:tcPr>
          <w:p w14:paraId="11C2E9A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117,555</w:t>
            </w:r>
          </w:p>
        </w:tc>
        <w:tc>
          <w:tcPr>
            <w:tcW w:w="1353" w:type="dxa"/>
            <w:tcBorders>
              <w:top w:val="nil"/>
              <w:left w:val="nil"/>
              <w:bottom w:val="single" w:sz="4" w:space="0" w:color="auto"/>
              <w:right w:val="single" w:sz="4" w:space="0" w:color="auto"/>
            </w:tcBorders>
            <w:noWrap/>
            <w:vAlign w:val="bottom"/>
            <w:hideMark/>
          </w:tcPr>
          <w:p w14:paraId="7D89AD0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14.35</w:t>
            </w:r>
          </w:p>
        </w:tc>
        <w:tc>
          <w:tcPr>
            <w:tcW w:w="1294" w:type="dxa"/>
            <w:tcBorders>
              <w:top w:val="nil"/>
              <w:left w:val="nil"/>
              <w:bottom w:val="single" w:sz="4" w:space="0" w:color="auto"/>
              <w:right w:val="single" w:sz="4" w:space="0" w:color="auto"/>
            </w:tcBorders>
            <w:noWrap/>
            <w:vAlign w:val="bottom"/>
            <w:hideMark/>
          </w:tcPr>
          <w:p w14:paraId="25C0338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79,186</w:t>
            </w:r>
          </w:p>
        </w:tc>
        <w:tc>
          <w:tcPr>
            <w:tcW w:w="1353" w:type="dxa"/>
            <w:tcBorders>
              <w:top w:val="nil"/>
              <w:left w:val="nil"/>
              <w:bottom w:val="single" w:sz="4" w:space="0" w:color="auto"/>
              <w:right w:val="single" w:sz="4" w:space="0" w:color="auto"/>
            </w:tcBorders>
            <w:noWrap/>
            <w:vAlign w:val="bottom"/>
            <w:hideMark/>
          </w:tcPr>
          <w:p w14:paraId="59855BE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9.67</w:t>
            </w:r>
          </w:p>
        </w:tc>
        <w:tc>
          <w:tcPr>
            <w:tcW w:w="1294" w:type="dxa"/>
            <w:tcBorders>
              <w:top w:val="nil"/>
              <w:left w:val="nil"/>
              <w:bottom w:val="single" w:sz="4" w:space="0" w:color="auto"/>
              <w:right w:val="single" w:sz="4" w:space="0" w:color="auto"/>
            </w:tcBorders>
            <w:noWrap/>
            <w:vAlign w:val="bottom"/>
            <w:hideMark/>
          </w:tcPr>
          <w:p w14:paraId="6C232D3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88,060</w:t>
            </w:r>
          </w:p>
        </w:tc>
        <w:tc>
          <w:tcPr>
            <w:tcW w:w="1353" w:type="dxa"/>
            <w:tcBorders>
              <w:top w:val="nil"/>
              <w:left w:val="nil"/>
              <w:bottom w:val="single" w:sz="4" w:space="0" w:color="auto"/>
              <w:right w:val="single" w:sz="4" w:space="0" w:color="auto"/>
            </w:tcBorders>
            <w:noWrap/>
            <w:vAlign w:val="bottom"/>
            <w:hideMark/>
          </w:tcPr>
          <w:p w14:paraId="1C8A8CB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10.75</w:t>
            </w:r>
          </w:p>
        </w:tc>
      </w:tr>
      <w:tr w:rsidR="00220A2A" w:rsidRPr="00294D0D" w14:paraId="05682484"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78D4EAF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Madison</w:t>
            </w:r>
          </w:p>
        </w:tc>
        <w:tc>
          <w:tcPr>
            <w:tcW w:w="1294" w:type="dxa"/>
            <w:tcBorders>
              <w:top w:val="nil"/>
              <w:left w:val="nil"/>
              <w:bottom w:val="single" w:sz="4" w:space="0" w:color="auto"/>
              <w:right w:val="single" w:sz="4" w:space="0" w:color="auto"/>
            </w:tcBorders>
            <w:noWrap/>
            <w:vAlign w:val="bottom"/>
            <w:hideMark/>
          </w:tcPr>
          <w:p w14:paraId="1B46750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377,290</w:t>
            </w:r>
          </w:p>
        </w:tc>
        <w:tc>
          <w:tcPr>
            <w:tcW w:w="1353" w:type="dxa"/>
            <w:tcBorders>
              <w:top w:val="nil"/>
              <w:left w:val="nil"/>
              <w:bottom w:val="single" w:sz="4" w:space="0" w:color="auto"/>
              <w:right w:val="single" w:sz="4" w:space="0" w:color="auto"/>
            </w:tcBorders>
            <w:noWrap/>
            <w:vAlign w:val="bottom"/>
            <w:hideMark/>
          </w:tcPr>
          <w:p w14:paraId="79042DA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6.90</w:t>
            </w:r>
          </w:p>
        </w:tc>
        <w:tc>
          <w:tcPr>
            <w:tcW w:w="1294" w:type="dxa"/>
            <w:tcBorders>
              <w:top w:val="nil"/>
              <w:left w:val="nil"/>
              <w:bottom w:val="single" w:sz="4" w:space="0" w:color="auto"/>
              <w:right w:val="single" w:sz="4" w:space="0" w:color="auto"/>
            </w:tcBorders>
            <w:noWrap/>
            <w:vAlign w:val="bottom"/>
            <w:hideMark/>
          </w:tcPr>
          <w:p w14:paraId="30598FD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352,450</w:t>
            </w:r>
          </w:p>
        </w:tc>
        <w:tc>
          <w:tcPr>
            <w:tcW w:w="1353" w:type="dxa"/>
            <w:tcBorders>
              <w:top w:val="nil"/>
              <w:left w:val="nil"/>
              <w:bottom w:val="single" w:sz="4" w:space="0" w:color="auto"/>
              <w:right w:val="single" w:sz="4" w:space="0" w:color="auto"/>
            </w:tcBorders>
            <w:noWrap/>
            <w:vAlign w:val="bottom"/>
            <w:hideMark/>
          </w:tcPr>
          <w:p w14:paraId="76F0930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6.44</w:t>
            </w:r>
          </w:p>
        </w:tc>
        <w:tc>
          <w:tcPr>
            <w:tcW w:w="1294" w:type="dxa"/>
            <w:tcBorders>
              <w:top w:val="nil"/>
              <w:left w:val="nil"/>
              <w:bottom w:val="single" w:sz="4" w:space="0" w:color="auto"/>
              <w:right w:val="single" w:sz="4" w:space="0" w:color="auto"/>
            </w:tcBorders>
            <w:noWrap/>
            <w:vAlign w:val="bottom"/>
            <w:hideMark/>
          </w:tcPr>
          <w:p w14:paraId="0644946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438,029</w:t>
            </w:r>
          </w:p>
        </w:tc>
        <w:tc>
          <w:tcPr>
            <w:tcW w:w="1353" w:type="dxa"/>
            <w:tcBorders>
              <w:top w:val="nil"/>
              <w:left w:val="nil"/>
              <w:bottom w:val="single" w:sz="4" w:space="0" w:color="auto"/>
              <w:right w:val="single" w:sz="4" w:space="0" w:color="auto"/>
            </w:tcBorders>
            <w:noWrap/>
            <w:vAlign w:val="bottom"/>
            <w:hideMark/>
          </w:tcPr>
          <w:p w14:paraId="0FFD59B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8.01</w:t>
            </w:r>
          </w:p>
        </w:tc>
      </w:tr>
      <w:tr w:rsidR="00220A2A" w:rsidRPr="00294D0D" w14:paraId="6D323AD1"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074D9DA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Marion</w:t>
            </w:r>
          </w:p>
        </w:tc>
        <w:tc>
          <w:tcPr>
            <w:tcW w:w="1294" w:type="dxa"/>
            <w:tcBorders>
              <w:top w:val="nil"/>
              <w:left w:val="nil"/>
              <w:bottom w:val="single" w:sz="4" w:space="0" w:color="auto"/>
              <w:right w:val="single" w:sz="4" w:space="0" w:color="auto"/>
            </w:tcBorders>
            <w:noWrap/>
            <w:vAlign w:val="bottom"/>
            <w:hideMark/>
          </w:tcPr>
          <w:p w14:paraId="47A6681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100,007</w:t>
            </w:r>
          </w:p>
        </w:tc>
        <w:tc>
          <w:tcPr>
            <w:tcW w:w="1353" w:type="dxa"/>
            <w:tcBorders>
              <w:top w:val="nil"/>
              <w:left w:val="nil"/>
              <w:bottom w:val="single" w:sz="4" w:space="0" w:color="auto"/>
              <w:right w:val="single" w:sz="4" w:space="0" w:color="auto"/>
            </w:tcBorders>
            <w:noWrap/>
            <w:vAlign w:val="bottom"/>
            <w:hideMark/>
          </w:tcPr>
          <w:p w14:paraId="55F2F77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16.81</w:t>
            </w:r>
          </w:p>
        </w:tc>
        <w:tc>
          <w:tcPr>
            <w:tcW w:w="1294" w:type="dxa"/>
            <w:tcBorders>
              <w:top w:val="nil"/>
              <w:left w:val="nil"/>
              <w:bottom w:val="single" w:sz="4" w:space="0" w:color="auto"/>
              <w:right w:val="single" w:sz="4" w:space="0" w:color="auto"/>
            </w:tcBorders>
            <w:noWrap/>
            <w:vAlign w:val="bottom"/>
            <w:hideMark/>
          </w:tcPr>
          <w:p w14:paraId="650C7F4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32,491</w:t>
            </w:r>
          </w:p>
        </w:tc>
        <w:tc>
          <w:tcPr>
            <w:tcW w:w="1353" w:type="dxa"/>
            <w:tcBorders>
              <w:top w:val="nil"/>
              <w:left w:val="nil"/>
              <w:bottom w:val="single" w:sz="4" w:space="0" w:color="auto"/>
              <w:right w:val="single" w:sz="4" w:space="0" w:color="auto"/>
            </w:tcBorders>
            <w:noWrap/>
            <w:vAlign w:val="bottom"/>
            <w:hideMark/>
          </w:tcPr>
          <w:p w14:paraId="2B7B819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5.46</w:t>
            </w:r>
          </w:p>
        </w:tc>
        <w:tc>
          <w:tcPr>
            <w:tcW w:w="1294" w:type="dxa"/>
            <w:tcBorders>
              <w:top w:val="nil"/>
              <w:left w:val="nil"/>
              <w:bottom w:val="single" w:sz="4" w:space="0" w:color="auto"/>
              <w:right w:val="single" w:sz="4" w:space="0" w:color="auto"/>
            </w:tcBorders>
            <w:noWrap/>
            <w:vAlign w:val="bottom"/>
            <w:hideMark/>
          </w:tcPr>
          <w:p w14:paraId="3C282E1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53,521</w:t>
            </w:r>
          </w:p>
        </w:tc>
        <w:tc>
          <w:tcPr>
            <w:tcW w:w="1353" w:type="dxa"/>
            <w:tcBorders>
              <w:top w:val="nil"/>
              <w:left w:val="nil"/>
              <w:bottom w:val="single" w:sz="4" w:space="0" w:color="auto"/>
              <w:right w:val="single" w:sz="4" w:space="0" w:color="auto"/>
            </w:tcBorders>
            <w:noWrap/>
            <w:vAlign w:val="bottom"/>
            <w:hideMark/>
          </w:tcPr>
          <w:p w14:paraId="6C7C075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9.00</w:t>
            </w:r>
          </w:p>
        </w:tc>
      </w:tr>
      <w:tr w:rsidR="00220A2A" w:rsidRPr="00294D0D" w14:paraId="5AC2096A"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3B07565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Marshall</w:t>
            </w:r>
          </w:p>
        </w:tc>
        <w:tc>
          <w:tcPr>
            <w:tcW w:w="1294" w:type="dxa"/>
            <w:tcBorders>
              <w:top w:val="nil"/>
              <w:left w:val="nil"/>
              <w:bottom w:val="single" w:sz="4" w:space="0" w:color="auto"/>
              <w:right w:val="single" w:sz="4" w:space="0" w:color="auto"/>
            </w:tcBorders>
            <w:noWrap/>
            <w:vAlign w:val="bottom"/>
            <w:hideMark/>
          </w:tcPr>
          <w:p w14:paraId="23882F8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94,290</w:t>
            </w:r>
          </w:p>
        </w:tc>
        <w:tc>
          <w:tcPr>
            <w:tcW w:w="1353" w:type="dxa"/>
            <w:tcBorders>
              <w:top w:val="nil"/>
              <w:left w:val="nil"/>
              <w:bottom w:val="single" w:sz="4" w:space="0" w:color="auto"/>
              <w:right w:val="single" w:sz="4" w:space="0" w:color="auto"/>
            </w:tcBorders>
            <w:noWrap/>
            <w:vAlign w:val="bottom"/>
            <w:hideMark/>
          </w:tcPr>
          <w:p w14:paraId="3A944BC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10.19</w:t>
            </w:r>
          </w:p>
        </w:tc>
        <w:tc>
          <w:tcPr>
            <w:tcW w:w="1294" w:type="dxa"/>
            <w:tcBorders>
              <w:top w:val="nil"/>
              <w:left w:val="nil"/>
              <w:bottom w:val="single" w:sz="4" w:space="0" w:color="auto"/>
              <w:right w:val="single" w:sz="4" w:space="0" w:color="auto"/>
            </w:tcBorders>
            <w:noWrap/>
            <w:vAlign w:val="bottom"/>
            <w:hideMark/>
          </w:tcPr>
          <w:p w14:paraId="662BBCD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39,319</w:t>
            </w:r>
          </w:p>
        </w:tc>
        <w:tc>
          <w:tcPr>
            <w:tcW w:w="1353" w:type="dxa"/>
            <w:tcBorders>
              <w:top w:val="nil"/>
              <w:left w:val="nil"/>
              <w:bottom w:val="single" w:sz="4" w:space="0" w:color="auto"/>
              <w:right w:val="single" w:sz="4" w:space="0" w:color="auto"/>
            </w:tcBorders>
            <w:noWrap/>
            <w:vAlign w:val="bottom"/>
            <w:hideMark/>
          </w:tcPr>
          <w:p w14:paraId="36F7D8F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4.25</w:t>
            </w:r>
          </w:p>
        </w:tc>
        <w:tc>
          <w:tcPr>
            <w:tcW w:w="1294" w:type="dxa"/>
            <w:tcBorders>
              <w:top w:val="nil"/>
              <w:left w:val="nil"/>
              <w:bottom w:val="single" w:sz="4" w:space="0" w:color="auto"/>
              <w:right w:val="single" w:sz="4" w:space="0" w:color="auto"/>
            </w:tcBorders>
            <w:noWrap/>
            <w:vAlign w:val="bottom"/>
            <w:hideMark/>
          </w:tcPr>
          <w:p w14:paraId="5D4AA42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54,585</w:t>
            </w:r>
          </w:p>
        </w:tc>
        <w:tc>
          <w:tcPr>
            <w:tcW w:w="1353" w:type="dxa"/>
            <w:tcBorders>
              <w:top w:val="nil"/>
              <w:left w:val="nil"/>
              <w:bottom w:val="single" w:sz="4" w:space="0" w:color="auto"/>
              <w:right w:val="single" w:sz="4" w:space="0" w:color="auto"/>
            </w:tcBorders>
            <w:noWrap/>
            <w:vAlign w:val="bottom"/>
            <w:hideMark/>
          </w:tcPr>
          <w:p w14:paraId="1387C5F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5.90</w:t>
            </w:r>
          </w:p>
        </w:tc>
      </w:tr>
      <w:tr w:rsidR="00220A2A" w:rsidRPr="00294D0D" w14:paraId="41BD59EA"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60F0174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Maury</w:t>
            </w:r>
          </w:p>
        </w:tc>
        <w:tc>
          <w:tcPr>
            <w:tcW w:w="1294" w:type="dxa"/>
            <w:tcBorders>
              <w:top w:val="nil"/>
              <w:left w:val="nil"/>
              <w:bottom w:val="single" w:sz="4" w:space="0" w:color="auto"/>
              <w:right w:val="single" w:sz="4" w:space="0" w:color="auto"/>
            </w:tcBorders>
            <w:noWrap/>
            <w:vAlign w:val="bottom"/>
            <w:hideMark/>
          </w:tcPr>
          <w:p w14:paraId="75BABF1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123,651</w:t>
            </w:r>
          </w:p>
        </w:tc>
        <w:tc>
          <w:tcPr>
            <w:tcW w:w="1353" w:type="dxa"/>
            <w:tcBorders>
              <w:top w:val="nil"/>
              <w:left w:val="nil"/>
              <w:bottom w:val="single" w:sz="4" w:space="0" w:color="auto"/>
              <w:right w:val="single" w:sz="4" w:space="0" w:color="auto"/>
            </w:tcBorders>
            <w:noWrap/>
            <w:vAlign w:val="bottom"/>
            <w:hideMark/>
          </w:tcPr>
          <w:p w14:paraId="184282B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7.29</w:t>
            </w:r>
          </w:p>
        </w:tc>
        <w:tc>
          <w:tcPr>
            <w:tcW w:w="1294" w:type="dxa"/>
            <w:tcBorders>
              <w:top w:val="nil"/>
              <w:left w:val="nil"/>
              <w:bottom w:val="single" w:sz="4" w:space="0" w:color="auto"/>
              <w:right w:val="single" w:sz="4" w:space="0" w:color="auto"/>
            </w:tcBorders>
            <w:noWrap/>
            <w:vAlign w:val="bottom"/>
            <w:hideMark/>
          </w:tcPr>
          <w:p w14:paraId="4A9D95E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55,927</w:t>
            </w:r>
          </w:p>
        </w:tc>
        <w:tc>
          <w:tcPr>
            <w:tcW w:w="1353" w:type="dxa"/>
            <w:tcBorders>
              <w:top w:val="nil"/>
              <w:left w:val="nil"/>
              <w:bottom w:val="single" w:sz="4" w:space="0" w:color="auto"/>
              <w:right w:val="single" w:sz="4" w:space="0" w:color="auto"/>
            </w:tcBorders>
            <w:noWrap/>
            <w:vAlign w:val="bottom"/>
            <w:hideMark/>
          </w:tcPr>
          <w:p w14:paraId="1A8C763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3.30</w:t>
            </w:r>
          </w:p>
        </w:tc>
        <w:tc>
          <w:tcPr>
            <w:tcW w:w="1294" w:type="dxa"/>
            <w:tcBorders>
              <w:top w:val="nil"/>
              <w:left w:val="nil"/>
              <w:bottom w:val="single" w:sz="4" w:space="0" w:color="auto"/>
              <w:right w:val="single" w:sz="4" w:space="0" w:color="auto"/>
            </w:tcBorders>
            <w:noWrap/>
            <w:vAlign w:val="bottom"/>
            <w:hideMark/>
          </w:tcPr>
          <w:p w14:paraId="199FF7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123,651</w:t>
            </w:r>
          </w:p>
        </w:tc>
        <w:tc>
          <w:tcPr>
            <w:tcW w:w="1353" w:type="dxa"/>
            <w:tcBorders>
              <w:top w:val="nil"/>
              <w:left w:val="nil"/>
              <w:bottom w:val="single" w:sz="4" w:space="0" w:color="auto"/>
              <w:right w:val="single" w:sz="4" w:space="0" w:color="auto"/>
            </w:tcBorders>
            <w:noWrap/>
            <w:vAlign w:val="bottom"/>
            <w:hideMark/>
          </w:tcPr>
          <w:p w14:paraId="28F1079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7.29</w:t>
            </w:r>
          </w:p>
        </w:tc>
      </w:tr>
      <w:tr w:rsidR="00220A2A" w:rsidRPr="00294D0D" w14:paraId="437F5E00"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182F3DF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McMinn</w:t>
            </w:r>
          </w:p>
        </w:tc>
        <w:tc>
          <w:tcPr>
            <w:tcW w:w="1294" w:type="dxa"/>
            <w:tcBorders>
              <w:top w:val="nil"/>
              <w:left w:val="nil"/>
              <w:bottom w:val="single" w:sz="4" w:space="0" w:color="auto"/>
              <w:right w:val="single" w:sz="4" w:space="0" w:color="auto"/>
            </w:tcBorders>
            <w:noWrap/>
            <w:vAlign w:val="bottom"/>
            <w:hideMark/>
          </w:tcPr>
          <w:p w14:paraId="67695CB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58,460</w:t>
            </w:r>
          </w:p>
        </w:tc>
        <w:tc>
          <w:tcPr>
            <w:tcW w:w="1353" w:type="dxa"/>
            <w:tcBorders>
              <w:top w:val="nil"/>
              <w:left w:val="nil"/>
              <w:bottom w:val="single" w:sz="4" w:space="0" w:color="auto"/>
              <w:right w:val="single" w:sz="4" w:space="0" w:color="auto"/>
            </w:tcBorders>
            <w:noWrap/>
            <w:vAlign w:val="bottom"/>
            <w:hideMark/>
          </w:tcPr>
          <w:p w14:paraId="50178BF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6.97</w:t>
            </w:r>
          </w:p>
        </w:tc>
        <w:tc>
          <w:tcPr>
            <w:tcW w:w="1294" w:type="dxa"/>
            <w:tcBorders>
              <w:top w:val="nil"/>
              <w:left w:val="nil"/>
              <w:bottom w:val="single" w:sz="4" w:space="0" w:color="auto"/>
              <w:right w:val="single" w:sz="4" w:space="0" w:color="auto"/>
            </w:tcBorders>
            <w:noWrap/>
            <w:vAlign w:val="bottom"/>
            <w:hideMark/>
          </w:tcPr>
          <w:p w14:paraId="32622DC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28,194</w:t>
            </w:r>
          </w:p>
        </w:tc>
        <w:tc>
          <w:tcPr>
            <w:tcW w:w="1353" w:type="dxa"/>
            <w:tcBorders>
              <w:top w:val="nil"/>
              <w:left w:val="nil"/>
              <w:bottom w:val="single" w:sz="4" w:space="0" w:color="auto"/>
              <w:right w:val="single" w:sz="4" w:space="0" w:color="auto"/>
            </w:tcBorders>
            <w:noWrap/>
            <w:vAlign w:val="bottom"/>
            <w:hideMark/>
          </w:tcPr>
          <w:p w14:paraId="7B82B5A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3.36</w:t>
            </w:r>
          </w:p>
        </w:tc>
        <w:tc>
          <w:tcPr>
            <w:tcW w:w="1294" w:type="dxa"/>
            <w:tcBorders>
              <w:top w:val="nil"/>
              <w:left w:val="nil"/>
              <w:bottom w:val="single" w:sz="4" w:space="0" w:color="auto"/>
              <w:right w:val="single" w:sz="4" w:space="0" w:color="auto"/>
            </w:tcBorders>
            <w:noWrap/>
            <w:vAlign w:val="bottom"/>
            <w:hideMark/>
          </w:tcPr>
          <w:p w14:paraId="607EE43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58,460</w:t>
            </w:r>
          </w:p>
        </w:tc>
        <w:tc>
          <w:tcPr>
            <w:tcW w:w="1353" w:type="dxa"/>
            <w:tcBorders>
              <w:top w:val="nil"/>
              <w:left w:val="nil"/>
              <w:bottom w:val="single" w:sz="4" w:space="0" w:color="auto"/>
              <w:right w:val="single" w:sz="4" w:space="0" w:color="auto"/>
            </w:tcBorders>
            <w:noWrap/>
            <w:vAlign w:val="bottom"/>
            <w:hideMark/>
          </w:tcPr>
          <w:p w14:paraId="7F06D0A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6.97</w:t>
            </w:r>
          </w:p>
        </w:tc>
      </w:tr>
      <w:tr w:rsidR="00220A2A" w:rsidRPr="00294D0D" w14:paraId="23D473A2"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0845FCD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McNairy</w:t>
            </w:r>
          </w:p>
        </w:tc>
        <w:tc>
          <w:tcPr>
            <w:tcW w:w="1294" w:type="dxa"/>
            <w:tcBorders>
              <w:top w:val="nil"/>
              <w:left w:val="nil"/>
              <w:bottom w:val="single" w:sz="4" w:space="0" w:color="auto"/>
              <w:right w:val="single" w:sz="4" w:space="0" w:color="auto"/>
            </w:tcBorders>
            <w:noWrap/>
            <w:vAlign w:val="bottom"/>
            <w:hideMark/>
          </w:tcPr>
          <w:p w14:paraId="0001B1F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208,435</w:t>
            </w:r>
          </w:p>
        </w:tc>
        <w:tc>
          <w:tcPr>
            <w:tcW w:w="1353" w:type="dxa"/>
            <w:tcBorders>
              <w:top w:val="nil"/>
              <w:left w:val="nil"/>
              <w:bottom w:val="single" w:sz="4" w:space="0" w:color="auto"/>
              <w:right w:val="single" w:sz="4" w:space="0" w:color="auto"/>
            </w:tcBorders>
            <w:noWrap/>
            <w:vAlign w:val="bottom"/>
            <w:hideMark/>
          </w:tcPr>
          <w:p w14:paraId="5C149C0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7.95</w:t>
            </w:r>
          </w:p>
        </w:tc>
        <w:tc>
          <w:tcPr>
            <w:tcW w:w="1294" w:type="dxa"/>
            <w:tcBorders>
              <w:top w:val="nil"/>
              <w:left w:val="nil"/>
              <w:bottom w:val="single" w:sz="4" w:space="0" w:color="auto"/>
              <w:right w:val="single" w:sz="4" w:space="0" w:color="auto"/>
            </w:tcBorders>
            <w:noWrap/>
            <w:vAlign w:val="bottom"/>
            <w:hideMark/>
          </w:tcPr>
          <w:p w14:paraId="1DB3AAB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88,733</w:t>
            </w:r>
          </w:p>
        </w:tc>
        <w:tc>
          <w:tcPr>
            <w:tcW w:w="1353" w:type="dxa"/>
            <w:tcBorders>
              <w:top w:val="nil"/>
              <w:left w:val="nil"/>
              <w:bottom w:val="single" w:sz="4" w:space="0" w:color="auto"/>
              <w:right w:val="single" w:sz="4" w:space="0" w:color="auto"/>
            </w:tcBorders>
            <w:noWrap/>
            <w:vAlign w:val="bottom"/>
            <w:hideMark/>
          </w:tcPr>
          <w:p w14:paraId="10A8155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3.38</w:t>
            </w:r>
          </w:p>
        </w:tc>
        <w:tc>
          <w:tcPr>
            <w:tcW w:w="1294" w:type="dxa"/>
            <w:tcBorders>
              <w:top w:val="nil"/>
              <w:left w:val="nil"/>
              <w:bottom w:val="single" w:sz="4" w:space="0" w:color="auto"/>
              <w:right w:val="single" w:sz="4" w:space="0" w:color="auto"/>
            </w:tcBorders>
            <w:noWrap/>
            <w:vAlign w:val="bottom"/>
            <w:hideMark/>
          </w:tcPr>
          <w:p w14:paraId="1B4706D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188,561</w:t>
            </w:r>
          </w:p>
        </w:tc>
        <w:tc>
          <w:tcPr>
            <w:tcW w:w="1353" w:type="dxa"/>
            <w:tcBorders>
              <w:top w:val="nil"/>
              <w:left w:val="nil"/>
              <w:bottom w:val="single" w:sz="4" w:space="0" w:color="auto"/>
              <w:right w:val="single" w:sz="4" w:space="0" w:color="auto"/>
            </w:tcBorders>
            <w:noWrap/>
            <w:vAlign w:val="bottom"/>
            <w:hideMark/>
          </w:tcPr>
          <w:p w14:paraId="0EDF33D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7.19</w:t>
            </w:r>
          </w:p>
        </w:tc>
      </w:tr>
      <w:tr w:rsidR="00220A2A" w:rsidRPr="00294D0D" w14:paraId="6D361D4C" w14:textId="77777777" w:rsidTr="009D2228">
        <w:trPr>
          <w:trHeight w:val="318"/>
        </w:trPr>
        <w:tc>
          <w:tcPr>
            <w:tcW w:w="1188" w:type="dxa"/>
            <w:tcBorders>
              <w:top w:val="nil"/>
              <w:left w:val="single" w:sz="4" w:space="0" w:color="auto"/>
              <w:bottom w:val="single" w:sz="4" w:space="0" w:color="auto"/>
              <w:right w:val="single" w:sz="4" w:space="0" w:color="auto"/>
            </w:tcBorders>
            <w:noWrap/>
            <w:vAlign w:val="bottom"/>
            <w:hideMark/>
          </w:tcPr>
          <w:p w14:paraId="2864CDF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Meigs</w:t>
            </w:r>
          </w:p>
        </w:tc>
        <w:tc>
          <w:tcPr>
            <w:tcW w:w="1294" w:type="dxa"/>
            <w:tcBorders>
              <w:top w:val="nil"/>
              <w:left w:val="nil"/>
              <w:bottom w:val="single" w:sz="4" w:space="0" w:color="auto"/>
              <w:right w:val="single" w:sz="4" w:space="0" w:color="auto"/>
            </w:tcBorders>
            <w:noWrap/>
            <w:vAlign w:val="bottom"/>
            <w:hideMark/>
          </w:tcPr>
          <w:p w14:paraId="3E3F4F5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28,570</w:t>
            </w:r>
          </w:p>
        </w:tc>
        <w:tc>
          <w:tcPr>
            <w:tcW w:w="1353" w:type="dxa"/>
            <w:tcBorders>
              <w:top w:val="nil"/>
              <w:left w:val="nil"/>
              <w:bottom w:val="single" w:sz="4" w:space="0" w:color="auto"/>
              <w:right w:val="single" w:sz="4" w:space="0" w:color="auto"/>
            </w:tcBorders>
            <w:noWrap/>
            <w:vAlign w:val="bottom"/>
            <w:hideMark/>
          </w:tcPr>
          <w:p w14:paraId="1DD3435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13.77</w:t>
            </w:r>
          </w:p>
        </w:tc>
        <w:tc>
          <w:tcPr>
            <w:tcW w:w="1294" w:type="dxa"/>
            <w:tcBorders>
              <w:top w:val="nil"/>
              <w:left w:val="nil"/>
              <w:bottom w:val="single" w:sz="4" w:space="0" w:color="auto"/>
              <w:right w:val="single" w:sz="4" w:space="0" w:color="auto"/>
            </w:tcBorders>
            <w:noWrap/>
            <w:vAlign w:val="bottom"/>
            <w:hideMark/>
          </w:tcPr>
          <w:p w14:paraId="4CCB948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17,245</w:t>
            </w:r>
          </w:p>
        </w:tc>
        <w:tc>
          <w:tcPr>
            <w:tcW w:w="1353" w:type="dxa"/>
            <w:tcBorders>
              <w:top w:val="nil"/>
              <w:left w:val="nil"/>
              <w:bottom w:val="single" w:sz="4" w:space="0" w:color="auto"/>
              <w:right w:val="single" w:sz="4" w:space="0" w:color="auto"/>
            </w:tcBorders>
            <w:noWrap/>
            <w:vAlign w:val="bottom"/>
            <w:hideMark/>
          </w:tcPr>
          <w:p w14:paraId="390D1DA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8.31</w:t>
            </w:r>
          </w:p>
        </w:tc>
        <w:tc>
          <w:tcPr>
            <w:tcW w:w="1294" w:type="dxa"/>
            <w:tcBorders>
              <w:top w:val="nil"/>
              <w:left w:val="nil"/>
              <w:bottom w:val="single" w:sz="4" w:space="0" w:color="auto"/>
              <w:right w:val="single" w:sz="4" w:space="0" w:color="auto"/>
            </w:tcBorders>
            <w:noWrap/>
            <w:vAlign w:val="bottom"/>
            <w:hideMark/>
          </w:tcPr>
          <w:p w14:paraId="4736CAF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24,905</w:t>
            </w:r>
          </w:p>
        </w:tc>
        <w:tc>
          <w:tcPr>
            <w:tcW w:w="1353" w:type="dxa"/>
            <w:tcBorders>
              <w:top w:val="nil"/>
              <w:left w:val="nil"/>
              <w:bottom w:val="single" w:sz="4" w:space="0" w:color="auto"/>
              <w:right w:val="single" w:sz="4" w:space="0" w:color="auto"/>
            </w:tcBorders>
            <w:noWrap/>
            <w:vAlign w:val="bottom"/>
            <w:hideMark/>
          </w:tcPr>
          <w:p w14:paraId="1C15038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12.00</w:t>
            </w:r>
          </w:p>
        </w:tc>
      </w:tr>
    </w:tbl>
    <w:p w14:paraId="500EEE16" w14:textId="77777777" w:rsidR="00220A2A" w:rsidRPr="00294D0D" w:rsidRDefault="00220A2A" w:rsidP="00515C58">
      <w:pPr>
        <w:rPr>
          <w:rFonts w:ascii="Times New Roman" w:hAnsi="Times New Roman" w:cs="Times New Roman"/>
        </w:rPr>
      </w:pPr>
    </w:p>
    <w:p w14:paraId="67D09709" w14:textId="77777777" w:rsidR="00220A2A" w:rsidRPr="00294D0D" w:rsidRDefault="00220A2A" w:rsidP="00515C58">
      <w:pPr>
        <w:rPr>
          <w:rFonts w:ascii="Times New Roman" w:hAnsi="Times New Roman" w:cs="Times New Roman"/>
        </w:rPr>
      </w:pPr>
      <w:r w:rsidRPr="00294D0D">
        <w:rPr>
          <w:rFonts w:ascii="Times New Roman" w:hAnsi="Times New Roman" w:cs="Times New Roman"/>
          <w:i/>
          <w:iCs/>
        </w:rPr>
        <w:t xml:space="preserve">[Note: Scenario 4 refers to the relative basis scenario, Scenario 5 refers to the base model with the minimum demand requirement, and Scenario 6 refers to the industry concentration model] </w:t>
      </w:r>
      <w:r w:rsidRPr="00294D0D">
        <w:rPr>
          <w:rFonts w:ascii="Times New Roman" w:hAnsi="Times New Roman" w:cs="Times New Roman"/>
          <w:u w:val="single"/>
        </w:rPr>
        <w:br/>
      </w:r>
    </w:p>
    <w:p w14:paraId="483F1454" w14:textId="77777777" w:rsidR="00220A2A" w:rsidRPr="00294D0D" w:rsidRDefault="00220A2A" w:rsidP="00515C58">
      <w:pPr>
        <w:rPr>
          <w:rFonts w:ascii="Times New Roman" w:hAnsi="Times New Roman" w:cs="Times New Roman"/>
        </w:rPr>
      </w:pPr>
    </w:p>
    <w:p w14:paraId="36FBAF1C" w14:textId="77777777" w:rsidR="00220A2A" w:rsidRPr="00294D0D" w:rsidRDefault="00220A2A" w:rsidP="00515C58">
      <w:pPr>
        <w:spacing w:line="480" w:lineRule="auto"/>
        <w:rPr>
          <w:rFonts w:ascii="Times New Roman" w:hAnsi="Times New Roman" w:cs="Times New Roman"/>
        </w:rPr>
      </w:pPr>
    </w:p>
    <w:p w14:paraId="7079A1C8" w14:textId="77777777" w:rsidR="00220A2A" w:rsidRPr="00294D0D" w:rsidRDefault="00220A2A" w:rsidP="00515C58">
      <w:pPr>
        <w:spacing w:line="480" w:lineRule="auto"/>
        <w:rPr>
          <w:rFonts w:ascii="Times New Roman" w:hAnsi="Times New Roman" w:cs="Times New Roman"/>
        </w:rPr>
      </w:pPr>
    </w:p>
    <w:p w14:paraId="054062FB" w14:textId="77777777" w:rsidR="00220A2A" w:rsidRPr="00294D0D" w:rsidRDefault="00220A2A" w:rsidP="00515C58">
      <w:pPr>
        <w:rPr>
          <w:rFonts w:ascii="Times New Roman" w:hAnsi="Times New Roman" w:cs="Times New Roman"/>
        </w:rPr>
      </w:pPr>
      <w:r w:rsidRPr="00294D0D">
        <w:rPr>
          <w:rFonts w:ascii="Times New Roman" w:hAnsi="Times New Roman" w:cs="Times New Roman"/>
          <w:b/>
          <w:bCs/>
        </w:rPr>
        <w:lastRenderedPageBreak/>
        <w:t>Table 2.6 (Continued)</w:t>
      </w:r>
      <w:r w:rsidRPr="00294D0D">
        <w:rPr>
          <w:rFonts w:ascii="Times New Roman" w:hAnsi="Times New Roman" w:cs="Times New Roman"/>
        </w:rPr>
        <w:t xml:space="preserve"> Optimal Transportation Costs for Tennessee (Scenarios 4, 5, 6)</w:t>
      </w:r>
    </w:p>
    <w:p w14:paraId="2D19E78E" w14:textId="77777777" w:rsidR="00220A2A" w:rsidRPr="00294D0D" w:rsidRDefault="00220A2A" w:rsidP="00515C58">
      <w:pPr>
        <w:rPr>
          <w:rFonts w:ascii="Times New Roman" w:hAnsi="Times New Roman" w:cs="Times New Roman"/>
        </w:rPr>
      </w:pPr>
    </w:p>
    <w:tbl>
      <w:tblPr>
        <w:tblW w:w="8994" w:type="dxa"/>
        <w:tblLook w:val="04A0" w:firstRow="1" w:lastRow="0" w:firstColumn="1" w:lastColumn="0" w:noHBand="0" w:noVBand="1"/>
      </w:tblPr>
      <w:tblGrid>
        <w:gridCol w:w="1459"/>
        <w:gridCol w:w="1225"/>
        <w:gridCol w:w="1407"/>
        <w:gridCol w:w="1225"/>
        <w:gridCol w:w="1407"/>
        <w:gridCol w:w="1225"/>
        <w:gridCol w:w="1407"/>
      </w:tblGrid>
      <w:tr w:rsidR="00220A2A" w:rsidRPr="00294D0D" w14:paraId="4A159C9F" w14:textId="77777777" w:rsidTr="009D2228">
        <w:trPr>
          <w:trHeight w:val="309"/>
        </w:trPr>
        <w:tc>
          <w:tcPr>
            <w:tcW w:w="1287" w:type="dxa"/>
            <w:tcBorders>
              <w:top w:val="nil"/>
              <w:left w:val="nil"/>
              <w:bottom w:val="nil"/>
              <w:right w:val="nil"/>
            </w:tcBorders>
            <w:noWrap/>
            <w:vAlign w:val="bottom"/>
            <w:hideMark/>
          </w:tcPr>
          <w:p w14:paraId="1221EB43" w14:textId="77777777" w:rsidR="00220A2A" w:rsidRPr="00294D0D" w:rsidRDefault="00220A2A" w:rsidP="00515C58">
            <w:pPr>
              <w:rPr>
                <w:rFonts w:ascii="Times New Roman" w:hAnsi="Times New Roman" w:cs="Times New Roman"/>
              </w:rPr>
            </w:pPr>
          </w:p>
        </w:tc>
        <w:tc>
          <w:tcPr>
            <w:tcW w:w="2569"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A4B2608"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4</w:t>
            </w:r>
          </w:p>
        </w:tc>
        <w:tc>
          <w:tcPr>
            <w:tcW w:w="2569"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6FFEDFB0"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5</w:t>
            </w:r>
          </w:p>
        </w:tc>
        <w:tc>
          <w:tcPr>
            <w:tcW w:w="2569"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1FD85A86"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Scenario 6</w:t>
            </w:r>
          </w:p>
        </w:tc>
      </w:tr>
      <w:tr w:rsidR="00220A2A" w:rsidRPr="00294D0D" w14:paraId="3B762274" w14:textId="77777777" w:rsidTr="009D2228">
        <w:trPr>
          <w:trHeight w:val="309"/>
        </w:trPr>
        <w:tc>
          <w:tcPr>
            <w:tcW w:w="1287"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A2666B7"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County</w:t>
            </w:r>
          </w:p>
        </w:tc>
        <w:tc>
          <w:tcPr>
            <w:tcW w:w="1233" w:type="dxa"/>
            <w:tcBorders>
              <w:top w:val="nil"/>
              <w:left w:val="nil"/>
              <w:bottom w:val="single" w:sz="4" w:space="0" w:color="auto"/>
              <w:right w:val="single" w:sz="4" w:space="0" w:color="auto"/>
            </w:tcBorders>
            <w:shd w:val="clear" w:color="000000" w:fill="D0D0D0"/>
            <w:noWrap/>
            <w:vAlign w:val="bottom"/>
            <w:hideMark/>
          </w:tcPr>
          <w:p w14:paraId="6E3F43FC"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35" w:type="dxa"/>
            <w:tcBorders>
              <w:top w:val="nil"/>
              <w:left w:val="nil"/>
              <w:bottom w:val="single" w:sz="4" w:space="0" w:color="auto"/>
              <w:right w:val="single" w:sz="4" w:space="0" w:color="auto"/>
            </w:tcBorders>
            <w:shd w:val="clear" w:color="000000" w:fill="D0D0D0"/>
            <w:noWrap/>
            <w:vAlign w:val="bottom"/>
            <w:hideMark/>
          </w:tcPr>
          <w:p w14:paraId="0C1FFBA8"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233" w:type="dxa"/>
            <w:tcBorders>
              <w:top w:val="nil"/>
              <w:left w:val="nil"/>
              <w:bottom w:val="single" w:sz="4" w:space="0" w:color="auto"/>
              <w:right w:val="single" w:sz="4" w:space="0" w:color="auto"/>
            </w:tcBorders>
            <w:shd w:val="clear" w:color="000000" w:fill="D0D0D0"/>
            <w:noWrap/>
            <w:vAlign w:val="bottom"/>
            <w:hideMark/>
          </w:tcPr>
          <w:p w14:paraId="42061F18"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35" w:type="dxa"/>
            <w:tcBorders>
              <w:top w:val="nil"/>
              <w:left w:val="nil"/>
              <w:bottom w:val="single" w:sz="4" w:space="0" w:color="auto"/>
              <w:right w:val="single" w:sz="4" w:space="0" w:color="auto"/>
            </w:tcBorders>
            <w:shd w:val="clear" w:color="000000" w:fill="D0D0D0"/>
            <w:noWrap/>
            <w:vAlign w:val="bottom"/>
            <w:hideMark/>
          </w:tcPr>
          <w:p w14:paraId="7FE3A4FF"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c>
          <w:tcPr>
            <w:tcW w:w="1233" w:type="dxa"/>
            <w:tcBorders>
              <w:top w:val="nil"/>
              <w:left w:val="nil"/>
              <w:bottom w:val="single" w:sz="4" w:space="0" w:color="auto"/>
              <w:right w:val="single" w:sz="4" w:space="0" w:color="auto"/>
            </w:tcBorders>
            <w:shd w:val="clear" w:color="000000" w:fill="D0D0D0"/>
            <w:noWrap/>
            <w:vAlign w:val="bottom"/>
            <w:hideMark/>
          </w:tcPr>
          <w:p w14:paraId="5B3DBD33" w14:textId="77777777" w:rsidR="00220A2A" w:rsidRPr="00294D0D" w:rsidRDefault="00220A2A" w:rsidP="00515C58">
            <w:pPr>
              <w:rPr>
                <w:rFonts w:ascii="Times New Roman" w:hAnsi="Times New Roman" w:cs="Times New Roman"/>
                <w:b/>
                <w:bCs/>
                <w:color w:val="000000"/>
              </w:rPr>
            </w:pPr>
            <w:r w:rsidRPr="00294D0D">
              <w:rPr>
                <w:rFonts w:ascii="Times New Roman" w:hAnsi="Times New Roman" w:cs="Times New Roman"/>
                <w:b/>
                <w:bCs/>
                <w:color w:val="000000"/>
              </w:rPr>
              <w:t>Total Cost ($)</w:t>
            </w:r>
          </w:p>
        </w:tc>
        <w:tc>
          <w:tcPr>
            <w:tcW w:w="1335" w:type="dxa"/>
            <w:tcBorders>
              <w:top w:val="nil"/>
              <w:left w:val="nil"/>
              <w:bottom w:val="single" w:sz="4" w:space="0" w:color="auto"/>
              <w:right w:val="single" w:sz="4" w:space="0" w:color="auto"/>
            </w:tcBorders>
            <w:shd w:val="clear" w:color="000000" w:fill="D0D0D0"/>
            <w:noWrap/>
            <w:vAlign w:val="bottom"/>
            <w:hideMark/>
          </w:tcPr>
          <w:p w14:paraId="6A904363" w14:textId="77777777" w:rsidR="00220A2A" w:rsidRPr="00294D0D" w:rsidRDefault="00220A2A" w:rsidP="00515C58">
            <w:pPr>
              <w:rPr>
                <w:rFonts w:ascii="Times New Roman" w:hAnsi="Times New Roman" w:cs="Times New Roman"/>
                <w:b/>
                <w:bCs/>
                <w:color w:val="000000"/>
              </w:rPr>
            </w:pPr>
            <w:proofErr w:type="gramStart"/>
            <w:r w:rsidRPr="00294D0D">
              <w:rPr>
                <w:rFonts w:ascii="Times New Roman" w:hAnsi="Times New Roman" w:cs="Times New Roman"/>
                <w:b/>
                <w:bCs/>
                <w:color w:val="000000"/>
              </w:rPr>
              <w:t>Cost(</w:t>
            </w:r>
            <w:proofErr w:type="gramEnd"/>
            <w:r w:rsidRPr="00294D0D">
              <w:rPr>
                <w:rFonts w:ascii="Times New Roman" w:hAnsi="Times New Roman" w:cs="Times New Roman"/>
                <w:b/>
                <w:bCs/>
                <w:color w:val="000000"/>
              </w:rPr>
              <w:t>$)/MT</w:t>
            </w:r>
          </w:p>
        </w:tc>
      </w:tr>
      <w:tr w:rsidR="00220A2A" w:rsidRPr="00294D0D" w14:paraId="56881774"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3E148EC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Monroe</w:t>
            </w:r>
          </w:p>
        </w:tc>
        <w:tc>
          <w:tcPr>
            <w:tcW w:w="1233" w:type="dxa"/>
            <w:tcBorders>
              <w:top w:val="nil"/>
              <w:left w:val="nil"/>
              <w:bottom w:val="single" w:sz="4" w:space="0" w:color="auto"/>
              <w:right w:val="single" w:sz="4" w:space="0" w:color="auto"/>
            </w:tcBorders>
            <w:noWrap/>
            <w:vAlign w:val="bottom"/>
            <w:hideMark/>
          </w:tcPr>
          <w:p w14:paraId="35B69C4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117,682</w:t>
            </w:r>
          </w:p>
        </w:tc>
        <w:tc>
          <w:tcPr>
            <w:tcW w:w="1335" w:type="dxa"/>
            <w:tcBorders>
              <w:top w:val="nil"/>
              <w:left w:val="nil"/>
              <w:bottom w:val="single" w:sz="4" w:space="0" w:color="auto"/>
              <w:right w:val="single" w:sz="4" w:space="0" w:color="auto"/>
            </w:tcBorders>
            <w:noWrap/>
            <w:vAlign w:val="bottom"/>
            <w:hideMark/>
          </w:tcPr>
          <w:p w14:paraId="3995E87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15.97</w:t>
            </w:r>
          </w:p>
        </w:tc>
        <w:tc>
          <w:tcPr>
            <w:tcW w:w="1233" w:type="dxa"/>
            <w:tcBorders>
              <w:top w:val="nil"/>
              <w:left w:val="nil"/>
              <w:bottom w:val="single" w:sz="4" w:space="0" w:color="auto"/>
              <w:right w:val="single" w:sz="4" w:space="0" w:color="auto"/>
            </w:tcBorders>
            <w:noWrap/>
            <w:vAlign w:val="bottom"/>
            <w:hideMark/>
          </w:tcPr>
          <w:p w14:paraId="47032E0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73,664</w:t>
            </w:r>
          </w:p>
        </w:tc>
        <w:tc>
          <w:tcPr>
            <w:tcW w:w="1335" w:type="dxa"/>
            <w:tcBorders>
              <w:top w:val="nil"/>
              <w:left w:val="nil"/>
              <w:bottom w:val="single" w:sz="4" w:space="0" w:color="auto"/>
              <w:right w:val="single" w:sz="4" w:space="0" w:color="auto"/>
            </w:tcBorders>
            <w:noWrap/>
            <w:vAlign w:val="bottom"/>
            <w:hideMark/>
          </w:tcPr>
          <w:p w14:paraId="6009FA3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10.00</w:t>
            </w:r>
          </w:p>
        </w:tc>
        <w:tc>
          <w:tcPr>
            <w:tcW w:w="1233" w:type="dxa"/>
            <w:tcBorders>
              <w:top w:val="nil"/>
              <w:left w:val="nil"/>
              <w:bottom w:val="single" w:sz="4" w:space="0" w:color="auto"/>
              <w:right w:val="single" w:sz="4" w:space="0" w:color="auto"/>
            </w:tcBorders>
            <w:noWrap/>
            <w:vAlign w:val="bottom"/>
            <w:hideMark/>
          </w:tcPr>
          <w:p w14:paraId="79D00B5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78,878</w:t>
            </w:r>
          </w:p>
        </w:tc>
        <w:tc>
          <w:tcPr>
            <w:tcW w:w="1335" w:type="dxa"/>
            <w:tcBorders>
              <w:top w:val="nil"/>
              <w:left w:val="nil"/>
              <w:bottom w:val="single" w:sz="4" w:space="0" w:color="auto"/>
              <w:right w:val="single" w:sz="4" w:space="0" w:color="auto"/>
            </w:tcBorders>
            <w:noWrap/>
            <w:vAlign w:val="bottom"/>
            <w:hideMark/>
          </w:tcPr>
          <w:p w14:paraId="3D508EE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10.70</w:t>
            </w:r>
          </w:p>
        </w:tc>
      </w:tr>
      <w:tr w:rsidR="00220A2A" w:rsidRPr="00294D0D" w14:paraId="09CF2AB0"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3DF8928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Montgomery</w:t>
            </w:r>
          </w:p>
        </w:tc>
        <w:tc>
          <w:tcPr>
            <w:tcW w:w="1233" w:type="dxa"/>
            <w:tcBorders>
              <w:top w:val="nil"/>
              <w:left w:val="nil"/>
              <w:bottom w:val="single" w:sz="4" w:space="0" w:color="auto"/>
              <w:right w:val="single" w:sz="4" w:space="0" w:color="auto"/>
            </w:tcBorders>
            <w:noWrap/>
            <w:vAlign w:val="bottom"/>
            <w:hideMark/>
          </w:tcPr>
          <w:p w14:paraId="041B547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370,387</w:t>
            </w:r>
          </w:p>
        </w:tc>
        <w:tc>
          <w:tcPr>
            <w:tcW w:w="1335" w:type="dxa"/>
            <w:tcBorders>
              <w:top w:val="nil"/>
              <w:left w:val="nil"/>
              <w:bottom w:val="single" w:sz="4" w:space="0" w:color="auto"/>
              <w:right w:val="single" w:sz="4" w:space="0" w:color="auto"/>
            </w:tcBorders>
            <w:noWrap/>
            <w:vAlign w:val="bottom"/>
            <w:hideMark/>
          </w:tcPr>
          <w:p w14:paraId="2784FF6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14.36</w:t>
            </w:r>
          </w:p>
        </w:tc>
        <w:tc>
          <w:tcPr>
            <w:tcW w:w="1233" w:type="dxa"/>
            <w:tcBorders>
              <w:top w:val="nil"/>
              <w:left w:val="nil"/>
              <w:bottom w:val="single" w:sz="4" w:space="0" w:color="auto"/>
              <w:right w:val="single" w:sz="4" w:space="0" w:color="auto"/>
            </w:tcBorders>
            <w:noWrap/>
            <w:vAlign w:val="bottom"/>
            <w:hideMark/>
          </w:tcPr>
          <w:p w14:paraId="3446CA8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7,091</w:t>
            </w:r>
          </w:p>
        </w:tc>
        <w:tc>
          <w:tcPr>
            <w:tcW w:w="1335" w:type="dxa"/>
            <w:tcBorders>
              <w:top w:val="nil"/>
              <w:left w:val="nil"/>
              <w:bottom w:val="single" w:sz="4" w:space="0" w:color="auto"/>
              <w:right w:val="single" w:sz="4" w:space="0" w:color="auto"/>
            </w:tcBorders>
            <w:noWrap/>
            <w:vAlign w:val="bottom"/>
            <w:hideMark/>
          </w:tcPr>
          <w:p w14:paraId="1AD4EBD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c>
          <w:tcPr>
            <w:tcW w:w="1233" w:type="dxa"/>
            <w:tcBorders>
              <w:top w:val="nil"/>
              <w:left w:val="nil"/>
              <w:bottom w:val="single" w:sz="4" w:space="0" w:color="auto"/>
              <w:right w:val="single" w:sz="4" w:space="0" w:color="auto"/>
            </w:tcBorders>
            <w:noWrap/>
            <w:vAlign w:val="bottom"/>
            <w:hideMark/>
          </w:tcPr>
          <w:p w14:paraId="7568A3E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7,091</w:t>
            </w:r>
          </w:p>
        </w:tc>
        <w:tc>
          <w:tcPr>
            <w:tcW w:w="1335" w:type="dxa"/>
            <w:tcBorders>
              <w:top w:val="nil"/>
              <w:left w:val="nil"/>
              <w:bottom w:val="single" w:sz="4" w:space="0" w:color="auto"/>
              <w:right w:val="single" w:sz="4" w:space="0" w:color="auto"/>
            </w:tcBorders>
            <w:noWrap/>
            <w:vAlign w:val="bottom"/>
            <w:hideMark/>
          </w:tcPr>
          <w:p w14:paraId="4A646DA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0.27</w:t>
            </w:r>
          </w:p>
        </w:tc>
      </w:tr>
      <w:tr w:rsidR="00220A2A" w:rsidRPr="00294D0D" w14:paraId="509B9AFC"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6BA549F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Obion</w:t>
            </w:r>
          </w:p>
        </w:tc>
        <w:tc>
          <w:tcPr>
            <w:tcW w:w="1233" w:type="dxa"/>
            <w:tcBorders>
              <w:top w:val="nil"/>
              <w:left w:val="nil"/>
              <w:bottom w:val="single" w:sz="4" w:space="0" w:color="auto"/>
              <w:right w:val="single" w:sz="4" w:space="0" w:color="auto"/>
            </w:tcBorders>
            <w:noWrap/>
            <w:vAlign w:val="bottom"/>
            <w:hideMark/>
          </w:tcPr>
          <w:p w14:paraId="3F12C8F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2,122,968</w:t>
            </w:r>
          </w:p>
        </w:tc>
        <w:tc>
          <w:tcPr>
            <w:tcW w:w="1335" w:type="dxa"/>
            <w:tcBorders>
              <w:top w:val="nil"/>
              <w:left w:val="nil"/>
              <w:bottom w:val="single" w:sz="4" w:space="0" w:color="auto"/>
              <w:right w:val="single" w:sz="4" w:space="0" w:color="auto"/>
            </w:tcBorders>
            <w:noWrap/>
            <w:vAlign w:val="bottom"/>
            <w:hideMark/>
          </w:tcPr>
          <w:p w14:paraId="4EB495E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16.20</w:t>
            </w:r>
          </w:p>
        </w:tc>
        <w:tc>
          <w:tcPr>
            <w:tcW w:w="1233" w:type="dxa"/>
            <w:tcBorders>
              <w:top w:val="nil"/>
              <w:left w:val="nil"/>
              <w:bottom w:val="single" w:sz="4" w:space="0" w:color="auto"/>
              <w:right w:val="single" w:sz="4" w:space="0" w:color="auto"/>
            </w:tcBorders>
            <w:noWrap/>
            <w:vAlign w:val="bottom"/>
            <w:hideMark/>
          </w:tcPr>
          <w:p w14:paraId="00E7A78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10,704</w:t>
            </w:r>
          </w:p>
        </w:tc>
        <w:tc>
          <w:tcPr>
            <w:tcW w:w="1335" w:type="dxa"/>
            <w:tcBorders>
              <w:top w:val="nil"/>
              <w:left w:val="nil"/>
              <w:bottom w:val="single" w:sz="4" w:space="0" w:color="auto"/>
              <w:right w:val="single" w:sz="4" w:space="0" w:color="auto"/>
            </w:tcBorders>
            <w:noWrap/>
            <w:vAlign w:val="bottom"/>
            <w:hideMark/>
          </w:tcPr>
          <w:p w14:paraId="521262A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0.08</w:t>
            </w:r>
          </w:p>
        </w:tc>
        <w:tc>
          <w:tcPr>
            <w:tcW w:w="1233" w:type="dxa"/>
            <w:tcBorders>
              <w:top w:val="nil"/>
              <w:left w:val="nil"/>
              <w:bottom w:val="single" w:sz="4" w:space="0" w:color="auto"/>
              <w:right w:val="single" w:sz="4" w:space="0" w:color="auto"/>
            </w:tcBorders>
            <w:noWrap/>
            <w:vAlign w:val="bottom"/>
            <w:hideMark/>
          </w:tcPr>
          <w:p w14:paraId="266033A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579,142</w:t>
            </w:r>
          </w:p>
        </w:tc>
        <w:tc>
          <w:tcPr>
            <w:tcW w:w="1335" w:type="dxa"/>
            <w:tcBorders>
              <w:top w:val="nil"/>
              <w:left w:val="nil"/>
              <w:bottom w:val="single" w:sz="4" w:space="0" w:color="auto"/>
              <w:right w:val="single" w:sz="4" w:space="0" w:color="auto"/>
            </w:tcBorders>
            <w:noWrap/>
            <w:vAlign w:val="bottom"/>
            <w:hideMark/>
          </w:tcPr>
          <w:p w14:paraId="53AA8AC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4.42</w:t>
            </w:r>
          </w:p>
        </w:tc>
      </w:tr>
      <w:tr w:rsidR="00220A2A" w:rsidRPr="00294D0D" w14:paraId="7DA9860C"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7C959E7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Overton</w:t>
            </w:r>
          </w:p>
        </w:tc>
        <w:tc>
          <w:tcPr>
            <w:tcW w:w="1233" w:type="dxa"/>
            <w:tcBorders>
              <w:top w:val="nil"/>
              <w:left w:val="nil"/>
              <w:bottom w:val="single" w:sz="4" w:space="0" w:color="auto"/>
              <w:right w:val="single" w:sz="4" w:space="0" w:color="auto"/>
            </w:tcBorders>
            <w:noWrap/>
            <w:vAlign w:val="bottom"/>
            <w:hideMark/>
          </w:tcPr>
          <w:p w14:paraId="12EC60A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60,462</w:t>
            </w:r>
          </w:p>
        </w:tc>
        <w:tc>
          <w:tcPr>
            <w:tcW w:w="1335" w:type="dxa"/>
            <w:tcBorders>
              <w:top w:val="nil"/>
              <w:left w:val="nil"/>
              <w:bottom w:val="single" w:sz="4" w:space="0" w:color="auto"/>
              <w:right w:val="single" w:sz="4" w:space="0" w:color="auto"/>
            </w:tcBorders>
            <w:noWrap/>
            <w:vAlign w:val="bottom"/>
            <w:hideMark/>
          </w:tcPr>
          <w:p w14:paraId="11445CB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17.75</w:t>
            </w:r>
          </w:p>
        </w:tc>
        <w:tc>
          <w:tcPr>
            <w:tcW w:w="1233" w:type="dxa"/>
            <w:tcBorders>
              <w:top w:val="nil"/>
              <w:left w:val="nil"/>
              <w:bottom w:val="single" w:sz="4" w:space="0" w:color="auto"/>
              <w:right w:val="single" w:sz="4" w:space="0" w:color="auto"/>
            </w:tcBorders>
            <w:noWrap/>
            <w:vAlign w:val="bottom"/>
            <w:hideMark/>
          </w:tcPr>
          <w:p w14:paraId="06A5392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28,910</w:t>
            </w:r>
          </w:p>
        </w:tc>
        <w:tc>
          <w:tcPr>
            <w:tcW w:w="1335" w:type="dxa"/>
            <w:tcBorders>
              <w:top w:val="nil"/>
              <w:left w:val="nil"/>
              <w:bottom w:val="single" w:sz="4" w:space="0" w:color="auto"/>
              <w:right w:val="single" w:sz="4" w:space="0" w:color="auto"/>
            </w:tcBorders>
            <w:noWrap/>
            <w:vAlign w:val="bottom"/>
            <w:hideMark/>
          </w:tcPr>
          <w:p w14:paraId="0B8EB69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8.49</w:t>
            </w:r>
          </w:p>
        </w:tc>
        <w:tc>
          <w:tcPr>
            <w:tcW w:w="1233" w:type="dxa"/>
            <w:tcBorders>
              <w:top w:val="nil"/>
              <w:left w:val="nil"/>
              <w:bottom w:val="single" w:sz="4" w:space="0" w:color="auto"/>
              <w:right w:val="single" w:sz="4" w:space="0" w:color="auto"/>
            </w:tcBorders>
            <w:noWrap/>
            <w:vAlign w:val="bottom"/>
            <w:hideMark/>
          </w:tcPr>
          <w:p w14:paraId="7CFF400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46,764</w:t>
            </w:r>
          </w:p>
        </w:tc>
        <w:tc>
          <w:tcPr>
            <w:tcW w:w="1335" w:type="dxa"/>
            <w:tcBorders>
              <w:top w:val="nil"/>
              <w:left w:val="nil"/>
              <w:bottom w:val="single" w:sz="4" w:space="0" w:color="auto"/>
              <w:right w:val="single" w:sz="4" w:space="0" w:color="auto"/>
            </w:tcBorders>
            <w:noWrap/>
            <w:vAlign w:val="bottom"/>
            <w:hideMark/>
          </w:tcPr>
          <w:p w14:paraId="67492F5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13.73</w:t>
            </w:r>
          </w:p>
        </w:tc>
      </w:tr>
      <w:tr w:rsidR="00220A2A" w:rsidRPr="00294D0D" w14:paraId="5E5F13F6"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6B88871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Perry</w:t>
            </w:r>
          </w:p>
        </w:tc>
        <w:tc>
          <w:tcPr>
            <w:tcW w:w="1233" w:type="dxa"/>
            <w:tcBorders>
              <w:top w:val="nil"/>
              <w:left w:val="nil"/>
              <w:bottom w:val="single" w:sz="4" w:space="0" w:color="auto"/>
              <w:right w:val="single" w:sz="4" w:space="0" w:color="auto"/>
            </w:tcBorders>
            <w:noWrap/>
            <w:vAlign w:val="bottom"/>
            <w:hideMark/>
          </w:tcPr>
          <w:p w14:paraId="6FB2C28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19,201</w:t>
            </w:r>
          </w:p>
        </w:tc>
        <w:tc>
          <w:tcPr>
            <w:tcW w:w="1335" w:type="dxa"/>
            <w:tcBorders>
              <w:top w:val="nil"/>
              <w:left w:val="nil"/>
              <w:bottom w:val="single" w:sz="4" w:space="0" w:color="auto"/>
              <w:right w:val="single" w:sz="4" w:space="0" w:color="auto"/>
            </w:tcBorders>
            <w:noWrap/>
            <w:vAlign w:val="bottom"/>
            <w:hideMark/>
          </w:tcPr>
          <w:p w14:paraId="37DDEB7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6.88</w:t>
            </w:r>
          </w:p>
        </w:tc>
        <w:tc>
          <w:tcPr>
            <w:tcW w:w="1233" w:type="dxa"/>
            <w:tcBorders>
              <w:top w:val="nil"/>
              <w:left w:val="nil"/>
              <w:bottom w:val="single" w:sz="4" w:space="0" w:color="auto"/>
              <w:right w:val="single" w:sz="4" w:space="0" w:color="auto"/>
            </w:tcBorders>
            <w:noWrap/>
            <w:vAlign w:val="bottom"/>
            <w:hideMark/>
          </w:tcPr>
          <w:p w14:paraId="57A0260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9,539</w:t>
            </w:r>
          </w:p>
        </w:tc>
        <w:tc>
          <w:tcPr>
            <w:tcW w:w="1335" w:type="dxa"/>
            <w:tcBorders>
              <w:top w:val="nil"/>
              <w:left w:val="nil"/>
              <w:bottom w:val="single" w:sz="4" w:space="0" w:color="auto"/>
              <w:right w:val="single" w:sz="4" w:space="0" w:color="auto"/>
            </w:tcBorders>
            <w:noWrap/>
            <w:vAlign w:val="bottom"/>
            <w:hideMark/>
          </w:tcPr>
          <w:p w14:paraId="35DEB70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3.42</w:t>
            </w:r>
          </w:p>
        </w:tc>
        <w:tc>
          <w:tcPr>
            <w:tcW w:w="1233" w:type="dxa"/>
            <w:tcBorders>
              <w:top w:val="nil"/>
              <w:left w:val="nil"/>
              <w:bottom w:val="single" w:sz="4" w:space="0" w:color="auto"/>
              <w:right w:val="single" w:sz="4" w:space="0" w:color="auto"/>
            </w:tcBorders>
            <w:noWrap/>
            <w:vAlign w:val="bottom"/>
            <w:hideMark/>
          </w:tcPr>
          <w:p w14:paraId="3C213A8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9,539</w:t>
            </w:r>
          </w:p>
        </w:tc>
        <w:tc>
          <w:tcPr>
            <w:tcW w:w="1335" w:type="dxa"/>
            <w:tcBorders>
              <w:top w:val="nil"/>
              <w:left w:val="nil"/>
              <w:bottom w:val="single" w:sz="4" w:space="0" w:color="auto"/>
              <w:right w:val="single" w:sz="4" w:space="0" w:color="auto"/>
            </w:tcBorders>
            <w:noWrap/>
            <w:vAlign w:val="bottom"/>
            <w:hideMark/>
          </w:tcPr>
          <w:p w14:paraId="61CF077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3.42</w:t>
            </w:r>
          </w:p>
        </w:tc>
      </w:tr>
      <w:tr w:rsidR="00220A2A" w:rsidRPr="00294D0D" w14:paraId="5BF18D5C"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008D9E2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Pickett</w:t>
            </w:r>
          </w:p>
        </w:tc>
        <w:tc>
          <w:tcPr>
            <w:tcW w:w="1233" w:type="dxa"/>
            <w:tcBorders>
              <w:top w:val="nil"/>
              <w:left w:val="nil"/>
              <w:bottom w:val="single" w:sz="4" w:space="0" w:color="auto"/>
              <w:right w:val="single" w:sz="4" w:space="0" w:color="auto"/>
            </w:tcBorders>
            <w:noWrap/>
            <w:vAlign w:val="bottom"/>
            <w:hideMark/>
          </w:tcPr>
          <w:p w14:paraId="53F8490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19,158</w:t>
            </w:r>
          </w:p>
        </w:tc>
        <w:tc>
          <w:tcPr>
            <w:tcW w:w="1335" w:type="dxa"/>
            <w:tcBorders>
              <w:top w:val="nil"/>
              <w:left w:val="nil"/>
              <w:bottom w:val="single" w:sz="4" w:space="0" w:color="auto"/>
              <w:right w:val="single" w:sz="4" w:space="0" w:color="auto"/>
            </w:tcBorders>
            <w:noWrap/>
            <w:vAlign w:val="bottom"/>
            <w:hideMark/>
          </w:tcPr>
          <w:p w14:paraId="77177B9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19.66</w:t>
            </w:r>
          </w:p>
        </w:tc>
        <w:tc>
          <w:tcPr>
            <w:tcW w:w="1233" w:type="dxa"/>
            <w:tcBorders>
              <w:top w:val="nil"/>
              <w:left w:val="nil"/>
              <w:bottom w:val="single" w:sz="4" w:space="0" w:color="auto"/>
              <w:right w:val="single" w:sz="4" w:space="0" w:color="auto"/>
            </w:tcBorders>
            <w:noWrap/>
            <w:vAlign w:val="bottom"/>
            <w:hideMark/>
          </w:tcPr>
          <w:p w14:paraId="5AED75E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10,208</w:t>
            </w:r>
          </w:p>
        </w:tc>
        <w:tc>
          <w:tcPr>
            <w:tcW w:w="1335" w:type="dxa"/>
            <w:tcBorders>
              <w:top w:val="nil"/>
              <w:left w:val="nil"/>
              <w:bottom w:val="single" w:sz="4" w:space="0" w:color="auto"/>
              <w:right w:val="single" w:sz="4" w:space="0" w:color="auto"/>
            </w:tcBorders>
            <w:noWrap/>
            <w:vAlign w:val="bottom"/>
            <w:hideMark/>
          </w:tcPr>
          <w:p w14:paraId="62D0BFC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10.47</w:t>
            </w:r>
          </w:p>
        </w:tc>
        <w:tc>
          <w:tcPr>
            <w:tcW w:w="1233" w:type="dxa"/>
            <w:tcBorders>
              <w:top w:val="nil"/>
              <w:left w:val="nil"/>
              <w:bottom w:val="single" w:sz="4" w:space="0" w:color="auto"/>
              <w:right w:val="single" w:sz="4" w:space="0" w:color="auto"/>
            </w:tcBorders>
            <w:noWrap/>
            <w:vAlign w:val="bottom"/>
            <w:hideMark/>
          </w:tcPr>
          <w:p w14:paraId="7D5B5E6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14,519</w:t>
            </w:r>
          </w:p>
        </w:tc>
        <w:tc>
          <w:tcPr>
            <w:tcW w:w="1335" w:type="dxa"/>
            <w:tcBorders>
              <w:top w:val="nil"/>
              <w:left w:val="nil"/>
              <w:bottom w:val="single" w:sz="4" w:space="0" w:color="auto"/>
              <w:right w:val="single" w:sz="4" w:space="0" w:color="auto"/>
            </w:tcBorders>
            <w:noWrap/>
            <w:vAlign w:val="bottom"/>
            <w:hideMark/>
          </w:tcPr>
          <w:p w14:paraId="3542BA4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14.90</w:t>
            </w:r>
          </w:p>
        </w:tc>
      </w:tr>
      <w:tr w:rsidR="00220A2A" w:rsidRPr="00294D0D" w14:paraId="64128A36"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5CC8F28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Polk</w:t>
            </w:r>
          </w:p>
        </w:tc>
        <w:tc>
          <w:tcPr>
            <w:tcW w:w="1233" w:type="dxa"/>
            <w:tcBorders>
              <w:top w:val="nil"/>
              <w:left w:val="nil"/>
              <w:bottom w:val="single" w:sz="4" w:space="0" w:color="auto"/>
              <w:right w:val="single" w:sz="4" w:space="0" w:color="auto"/>
            </w:tcBorders>
            <w:noWrap/>
            <w:vAlign w:val="bottom"/>
            <w:hideMark/>
          </w:tcPr>
          <w:p w14:paraId="240C819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58,227</w:t>
            </w:r>
          </w:p>
        </w:tc>
        <w:tc>
          <w:tcPr>
            <w:tcW w:w="1335" w:type="dxa"/>
            <w:tcBorders>
              <w:top w:val="nil"/>
              <w:left w:val="nil"/>
              <w:bottom w:val="single" w:sz="4" w:space="0" w:color="auto"/>
              <w:right w:val="single" w:sz="4" w:space="0" w:color="auto"/>
            </w:tcBorders>
            <w:noWrap/>
            <w:vAlign w:val="bottom"/>
            <w:hideMark/>
          </w:tcPr>
          <w:p w14:paraId="0ED4CE0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12.77</w:t>
            </w:r>
          </w:p>
        </w:tc>
        <w:tc>
          <w:tcPr>
            <w:tcW w:w="1233" w:type="dxa"/>
            <w:tcBorders>
              <w:top w:val="nil"/>
              <w:left w:val="nil"/>
              <w:bottom w:val="single" w:sz="4" w:space="0" w:color="auto"/>
              <w:right w:val="single" w:sz="4" w:space="0" w:color="auto"/>
            </w:tcBorders>
            <w:noWrap/>
            <w:vAlign w:val="bottom"/>
            <w:hideMark/>
          </w:tcPr>
          <w:p w14:paraId="14EFED2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58,458</w:t>
            </w:r>
          </w:p>
        </w:tc>
        <w:tc>
          <w:tcPr>
            <w:tcW w:w="1335" w:type="dxa"/>
            <w:tcBorders>
              <w:top w:val="nil"/>
              <w:left w:val="nil"/>
              <w:bottom w:val="single" w:sz="4" w:space="0" w:color="auto"/>
              <w:right w:val="single" w:sz="4" w:space="0" w:color="auto"/>
            </w:tcBorders>
            <w:noWrap/>
            <w:vAlign w:val="bottom"/>
            <w:hideMark/>
          </w:tcPr>
          <w:p w14:paraId="5368F2F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12.82</w:t>
            </w:r>
          </w:p>
        </w:tc>
        <w:tc>
          <w:tcPr>
            <w:tcW w:w="1233" w:type="dxa"/>
            <w:tcBorders>
              <w:top w:val="nil"/>
              <w:left w:val="nil"/>
              <w:bottom w:val="single" w:sz="4" w:space="0" w:color="auto"/>
              <w:right w:val="single" w:sz="4" w:space="0" w:color="auto"/>
            </w:tcBorders>
            <w:noWrap/>
            <w:vAlign w:val="bottom"/>
            <w:hideMark/>
          </w:tcPr>
          <w:p w14:paraId="7C3EB23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41,661</w:t>
            </w:r>
          </w:p>
        </w:tc>
        <w:tc>
          <w:tcPr>
            <w:tcW w:w="1335" w:type="dxa"/>
            <w:tcBorders>
              <w:top w:val="nil"/>
              <w:left w:val="nil"/>
              <w:bottom w:val="single" w:sz="4" w:space="0" w:color="auto"/>
              <w:right w:val="single" w:sz="4" w:space="0" w:color="auto"/>
            </w:tcBorders>
            <w:noWrap/>
            <w:vAlign w:val="bottom"/>
            <w:hideMark/>
          </w:tcPr>
          <w:p w14:paraId="0C48E8A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9.14</w:t>
            </w:r>
          </w:p>
        </w:tc>
      </w:tr>
      <w:tr w:rsidR="00220A2A" w:rsidRPr="00294D0D" w14:paraId="1C08768E"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364D2C4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Putnam</w:t>
            </w:r>
          </w:p>
        </w:tc>
        <w:tc>
          <w:tcPr>
            <w:tcW w:w="1233" w:type="dxa"/>
            <w:tcBorders>
              <w:top w:val="nil"/>
              <w:left w:val="nil"/>
              <w:bottom w:val="single" w:sz="4" w:space="0" w:color="auto"/>
              <w:right w:val="single" w:sz="4" w:space="0" w:color="auto"/>
            </w:tcBorders>
            <w:noWrap/>
            <w:vAlign w:val="bottom"/>
            <w:hideMark/>
          </w:tcPr>
          <w:p w14:paraId="49A7B65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52,683</w:t>
            </w:r>
          </w:p>
        </w:tc>
        <w:tc>
          <w:tcPr>
            <w:tcW w:w="1335" w:type="dxa"/>
            <w:tcBorders>
              <w:top w:val="nil"/>
              <w:left w:val="nil"/>
              <w:bottom w:val="single" w:sz="4" w:space="0" w:color="auto"/>
              <w:right w:val="single" w:sz="4" w:space="0" w:color="auto"/>
            </w:tcBorders>
            <w:noWrap/>
            <w:vAlign w:val="bottom"/>
            <w:hideMark/>
          </w:tcPr>
          <w:p w14:paraId="420C1E8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15.65</w:t>
            </w:r>
          </w:p>
        </w:tc>
        <w:tc>
          <w:tcPr>
            <w:tcW w:w="1233" w:type="dxa"/>
            <w:tcBorders>
              <w:top w:val="nil"/>
              <w:left w:val="nil"/>
              <w:bottom w:val="single" w:sz="4" w:space="0" w:color="auto"/>
              <w:right w:val="single" w:sz="4" w:space="0" w:color="auto"/>
            </w:tcBorders>
            <w:noWrap/>
            <w:vAlign w:val="bottom"/>
            <w:hideMark/>
          </w:tcPr>
          <w:p w14:paraId="65FCB80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21,320</w:t>
            </w:r>
          </w:p>
        </w:tc>
        <w:tc>
          <w:tcPr>
            <w:tcW w:w="1335" w:type="dxa"/>
            <w:tcBorders>
              <w:top w:val="nil"/>
              <w:left w:val="nil"/>
              <w:bottom w:val="single" w:sz="4" w:space="0" w:color="auto"/>
              <w:right w:val="single" w:sz="4" w:space="0" w:color="auto"/>
            </w:tcBorders>
            <w:noWrap/>
            <w:vAlign w:val="bottom"/>
            <w:hideMark/>
          </w:tcPr>
          <w:p w14:paraId="2B2BBB5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6.33</w:t>
            </w:r>
          </w:p>
        </w:tc>
        <w:tc>
          <w:tcPr>
            <w:tcW w:w="1233" w:type="dxa"/>
            <w:tcBorders>
              <w:top w:val="nil"/>
              <w:left w:val="nil"/>
              <w:bottom w:val="single" w:sz="4" w:space="0" w:color="auto"/>
              <w:right w:val="single" w:sz="4" w:space="0" w:color="auto"/>
            </w:tcBorders>
            <w:noWrap/>
            <w:vAlign w:val="bottom"/>
            <w:hideMark/>
          </w:tcPr>
          <w:p w14:paraId="47BF665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43,353</w:t>
            </w:r>
          </w:p>
        </w:tc>
        <w:tc>
          <w:tcPr>
            <w:tcW w:w="1335" w:type="dxa"/>
            <w:tcBorders>
              <w:top w:val="nil"/>
              <w:left w:val="nil"/>
              <w:bottom w:val="single" w:sz="4" w:space="0" w:color="auto"/>
              <w:right w:val="single" w:sz="4" w:space="0" w:color="auto"/>
            </w:tcBorders>
            <w:noWrap/>
            <w:vAlign w:val="bottom"/>
            <w:hideMark/>
          </w:tcPr>
          <w:p w14:paraId="14C671C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12.88</w:t>
            </w:r>
          </w:p>
        </w:tc>
      </w:tr>
      <w:tr w:rsidR="00220A2A" w:rsidRPr="00294D0D" w14:paraId="7FD6F77F"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0BB8D81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Rhea</w:t>
            </w:r>
          </w:p>
        </w:tc>
        <w:tc>
          <w:tcPr>
            <w:tcW w:w="1233" w:type="dxa"/>
            <w:tcBorders>
              <w:top w:val="nil"/>
              <w:left w:val="nil"/>
              <w:bottom w:val="single" w:sz="4" w:space="0" w:color="auto"/>
              <w:right w:val="single" w:sz="4" w:space="0" w:color="auto"/>
            </w:tcBorders>
            <w:noWrap/>
            <w:vAlign w:val="bottom"/>
            <w:hideMark/>
          </w:tcPr>
          <w:p w14:paraId="4D46AE2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23,784</w:t>
            </w:r>
          </w:p>
        </w:tc>
        <w:tc>
          <w:tcPr>
            <w:tcW w:w="1335" w:type="dxa"/>
            <w:tcBorders>
              <w:top w:val="nil"/>
              <w:left w:val="nil"/>
              <w:bottom w:val="single" w:sz="4" w:space="0" w:color="auto"/>
              <w:right w:val="single" w:sz="4" w:space="0" w:color="auto"/>
            </w:tcBorders>
            <w:noWrap/>
            <w:vAlign w:val="bottom"/>
            <w:hideMark/>
          </w:tcPr>
          <w:p w14:paraId="2B9469D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12.57</w:t>
            </w:r>
          </w:p>
        </w:tc>
        <w:tc>
          <w:tcPr>
            <w:tcW w:w="1233" w:type="dxa"/>
            <w:tcBorders>
              <w:top w:val="nil"/>
              <w:left w:val="nil"/>
              <w:bottom w:val="single" w:sz="4" w:space="0" w:color="auto"/>
              <w:right w:val="single" w:sz="4" w:space="0" w:color="auto"/>
            </w:tcBorders>
            <w:noWrap/>
            <w:vAlign w:val="bottom"/>
            <w:hideMark/>
          </w:tcPr>
          <w:p w14:paraId="77ADE64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12,971</w:t>
            </w:r>
          </w:p>
        </w:tc>
        <w:tc>
          <w:tcPr>
            <w:tcW w:w="1335" w:type="dxa"/>
            <w:tcBorders>
              <w:top w:val="nil"/>
              <w:left w:val="nil"/>
              <w:bottom w:val="single" w:sz="4" w:space="0" w:color="auto"/>
              <w:right w:val="single" w:sz="4" w:space="0" w:color="auto"/>
            </w:tcBorders>
            <w:noWrap/>
            <w:vAlign w:val="bottom"/>
            <w:hideMark/>
          </w:tcPr>
          <w:p w14:paraId="656804F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6.85</w:t>
            </w:r>
          </w:p>
        </w:tc>
        <w:tc>
          <w:tcPr>
            <w:tcW w:w="1233" w:type="dxa"/>
            <w:tcBorders>
              <w:top w:val="nil"/>
              <w:left w:val="nil"/>
              <w:bottom w:val="single" w:sz="4" w:space="0" w:color="auto"/>
              <w:right w:val="single" w:sz="4" w:space="0" w:color="auto"/>
            </w:tcBorders>
            <w:noWrap/>
            <w:vAlign w:val="bottom"/>
            <w:hideMark/>
          </w:tcPr>
          <w:p w14:paraId="6293432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23,784</w:t>
            </w:r>
          </w:p>
        </w:tc>
        <w:tc>
          <w:tcPr>
            <w:tcW w:w="1335" w:type="dxa"/>
            <w:tcBorders>
              <w:top w:val="nil"/>
              <w:left w:val="nil"/>
              <w:bottom w:val="single" w:sz="4" w:space="0" w:color="auto"/>
              <w:right w:val="single" w:sz="4" w:space="0" w:color="auto"/>
            </w:tcBorders>
            <w:noWrap/>
            <w:vAlign w:val="bottom"/>
            <w:hideMark/>
          </w:tcPr>
          <w:p w14:paraId="4685388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12.57</w:t>
            </w:r>
          </w:p>
        </w:tc>
      </w:tr>
      <w:tr w:rsidR="00220A2A" w:rsidRPr="00294D0D" w14:paraId="5010D772"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74E1BC8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Robertson</w:t>
            </w:r>
          </w:p>
        </w:tc>
        <w:tc>
          <w:tcPr>
            <w:tcW w:w="1233" w:type="dxa"/>
            <w:tcBorders>
              <w:top w:val="nil"/>
              <w:left w:val="nil"/>
              <w:bottom w:val="single" w:sz="4" w:space="0" w:color="auto"/>
              <w:right w:val="single" w:sz="4" w:space="0" w:color="auto"/>
            </w:tcBorders>
            <w:noWrap/>
            <w:vAlign w:val="bottom"/>
            <w:hideMark/>
          </w:tcPr>
          <w:p w14:paraId="130A1E0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914,317</w:t>
            </w:r>
          </w:p>
        </w:tc>
        <w:tc>
          <w:tcPr>
            <w:tcW w:w="1335" w:type="dxa"/>
            <w:tcBorders>
              <w:top w:val="nil"/>
              <w:left w:val="nil"/>
              <w:bottom w:val="single" w:sz="4" w:space="0" w:color="auto"/>
              <w:right w:val="single" w:sz="4" w:space="0" w:color="auto"/>
            </w:tcBorders>
            <w:noWrap/>
            <w:vAlign w:val="bottom"/>
            <w:hideMark/>
          </w:tcPr>
          <w:p w14:paraId="062F833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14.98</w:t>
            </w:r>
          </w:p>
        </w:tc>
        <w:tc>
          <w:tcPr>
            <w:tcW w:w="1233" w:type="dxa"/>
            <w:tcBorders>
              <w:top w:val="nil"/>
              <w:left w:val="nil"/>
              <w:bottom w:val="single" w:sz="4" w:space="0" w:color="auto"/>
              <w:right w:val="single" w:sz="4" w:space="0" w:color="auto"/>
            </w:tcBorders>
            <w:noWrap/>
            <w:vAlign w:val="bottom"/>
            <w:hideMark/>
          </w:tcPr>
          <w:p w14:paraId="67C961B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19,200</w:t>
            </w:r>
          </w:p>
        </w:tc>
        <w:tc>
          <w:tcPr>
            <w:tcW w:w="1335" w:type="dxa"/>
            <w:tcBorders>
              <w:top w:val="nil"/>
              <w:left w:val="nil"/>
              <w:bottom w:val="single" w:sz="4" w:space="0" w:color="auto"/>
              <w:right w:val="single" w:sz="4" w:space="0" w:color="auto"/>
            </w:tcBorders>
            <w:noWrap/>
            <w:vAlign w:val="bottom"/>
            <w:hideMark/>
          </w:tcPr>
          <w:p w14:paraId="33B6A50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0.31</w:t>
            </w:r>
          </w:p>
        </w:tc>
        <w:tc>
          <w:tcPr>
            <w:tcW w:w="1233" w:type="dxa"/>
            <w:tcBorders>
              <w:top w:val="nil"/>
              <w:left w:val="nil"/>
              <w:bottom w:val="single" w:sz="4" w:space="0" w:color="auto"/>
              <w:right w:val="single" w:sz="4" w:space="0" w:color="auto"/>
            </w:tcBorders>
            <w:noWrap/>
            <w:vAlign w:val="bottom"/>
            <w:hideMark/>
          </w:tcPr>
          <w:p w14:paraId="00E6384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204,971</w:t>
            </w:r>
          </w:p>
        </w:tc>
        <w:tc>
          <w:tcPr>
            <w:tcW w:w="1335" w:type="dxa"/>
            <w:tcBorders>
              <w:top w:val="nil"/>
              <w:left w:val="nil"/>
              <w:bottom w:val="single" w:sz="4" w:space="0" w:color="auto"/>
              <w:right w:val="single" w:sz="4" w:space="0" w:color="auto"/>
            </w:tcBorders>
            <w:noWrap/>
            <w:vAlign w:val="bottom"/>
            <w:hideMark/>
          </w:tcPr>
          <w:p w14:paraId="1B09550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3.36</w:t>
            </w:r>
          </w:p>
        </w:tc>
      </w:tr>
      <w:tr w:rsidR="00220A2A" w:rsidRPr="00294D0D" w14:paraId="5453C4BF"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3126223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Rutherford</w:t>
            </w:r>
          </w:p>
        </w:tc>
        <w:tc>
          <w:tcPr>
            <w:tcW w:w="1233" w:type="dxa"/>
            <w:tcBorders>
              <w:top w:val="nil"/>
              <w:left w:val="nil"/>
              <w:bottom w:val="single" w:sz="4" w:space="0" w:color="auto"/>
              <w:right w:val="single" w:sz="4" w:space="0" w:color="auto"/>
            </w:tcBorders>
            <w:noWrap/>
            <w:vAlign w:val="bottom"/>
            <w:hideMark/>
          </w:tcPr>
          <w:p w14:paraId="1EFA980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161,264</w:t>
            </w:r>
          </w:p>
        </w:tc>
        <w:tc>
          <w:tcPr>
            <w:tcW w:w="1335" w:type="dxa"/>
            <w:tcBorders>
              <w:top w:val="nil"/>
              <w:left w:val="nil"/>
              <w:bottom w:val="single" w:sz="4" w:space="0" w:color="auto"/>
              <w:right w:val="single" w:sz="4" w:space="0" w:color="auto"/>
            </w:tcBorders>
            <w:noWrap/>
            <w:vAlign w:val="bottom"/>
            <w:hideMark/>
          </w:tcPr>
          <w:p w14:paraId="0EA62EE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10.84</w:t>
            </w:r>
          </w:p>
        </w:tc>
        <w:tc>
          <w:tcPr>
            <w:tcW w:w="1233" w:type="dxa"/>
            <w:tcBorders>
              <w:top w:val="nil"/>
              <w:left w:val="nil"/>
              <w:bottom w:val="single" w:sz="4" w:space="0" w:color="auto"/>
              <w:right w:val="single" w:sz="4" w:space="0" w:color="auto"/>
            </w:tcBorders>
            <w:noWrap/>
            <w:vAlign w:val="bottom"/>
            <w:hideMark/>
          </w:tcPr>
          <w:p w14:paraId="1862849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52,915</w:t>
            </w:r>
          </w:p>
        </w:tc>
        <w:tc>
          <w:tcPr>
            <w:tcW w:w="1335" w:type="dxa"/>
            <w:tcBorders>
              <w:top w:val="nil"/>
              <w:left w:val="nil"/>
              <w:bottom w:val="single" w:sz="4" w:space="0" w:color="auto"/>
              <w:right w:val="single" w:sz="4" w:space="0" w:color="auto"/>
            </w:tcBorders>
            <w:noWrap/>
            <w:vAlign w:val="bottom"/>
            <w:hideMark/>
          </w:tcPr>
          <w:p w14:paraId="1685C74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3.56</w:t>
            </w:r>
          </w:p>
        </w:tc>
        <w:tc>
          <w:tcPr>
            <w:tcW w:w="1233" w:type="dxa"/>
            <w:tcBorders>
              <w:top w:val="nil"/>
              <w:left w:val="nil"/>
              <w:bottom w:val="single" w:sz="4" w:space="0" w:color="auto"/>
              <w:right w:val="single" w:sz="4" w:space="0" w:color="auto"/>
            </w:tcBorders>
            <w:noWrap/>
            <w:vAlign w:val="bottom"/>
            <w:hideMark/>
          </w:tcPr>
          <w:p w14:paraId="253A1B7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129,737</w:t>
            </w:r>
          </w:p>
        </w:tc>
        <w:tc>
          <w:tcPr>
            <w:tcW w:w="1335" w:type="dxa"/>
            <w:tcBorders>
              <w:top w:val="nil"/>
              <w:left w:val="nil"/>
              <w:bottom w:val="single" w:sz="4" w:space="0" w:color="auto"/>
              <w:right w:val="single" w:sz="4" w:space="0" w:color="auto"/>
            </w:tcBorders>
            <w:noWrap/>
            <w:vAlign w:val="bottom"/>
            <w:hideMark/>
          </w:tcPr>
          <w:p w14:paraId="413CCB6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8.72</w:t>
            </w:r>
          </w:p>
        </w:tc>
      </w:tr>
      <w:tr w:rsidR="00220A2A" w:rsidRPr="00294D0D" w14:paraId="05C605AA"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2CAFB22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Sequatchie</w:t>
            </w:r>
          </w:p>
        </w:tc>
        <w:tc>
          <w:tcPr>
            <w:tcW w:w="1233" w:type="dxa"/>
            <w:tcBorders>
              <w:top w:val="nil"/>
              <w:left w:val="nil"/>
              <w:bottom w:val="single" w:sz="4" w:space="0" w:color="auto"/>
              <w:right w:val="single" w:sz="4" w:space="0" w:color="auto"/>
            </w:tcBorders>
            <w:noWrap/>
            <w:vAlign w:val="bottom"/>
            <w:hideMark/>
          </w:tcPr>
          <w:p w14:paraId="6B53133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10,503</w:t>
            </w:r>
          </w:p>
        </w:tc>
        <w:tc>
          <w:tcPr>
            <w:tcW w:w="1335" w:type="dxa"/>
            <w:tcBorders>
              <w:top w:val="nil"/>
              <w:left w:val="nil"/>
              <w:bottom w:val="single" w:sz="4" w:space="0" w:color="auto"/>
              <w:right w:val="single" w:sz="4" w:space="0" w:color="auto"/>
            </w:tcBorders>
            <w:noWrap/>
            <w:vAlign w:val="bottom"/>
            <w:hideMark/>
          </w:tcPr>
          <w:p w14:paraId="6D14AE3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10.21</w:t>
            </w:r>
          </w:p>
        </w:tc>
        <w:tc>
          <w:tcPr>
            <w:tcW w:w="1233" w:type="dxa"/>
            <w:tcBorders>
              <w:top w:val="nil"/>
              <w:left w:val="nil"/>
              <w:bottom w:val="single" w:sz="4" w:space="0" w:color="auto"/>
              <w:right w:val="single" w:sz="4" w:space="0" w:color="auto"/>
            </w:tcBorders>
            <w:noWrap/>
            <w:vAlign w:val="bottom"/>
            <w:hideMark/>
          </w:tcPr>
          <w:p w14:paraId="4D6B9B3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4,536</w:t>
            </w:r>
          </w:p>
        </w:tc>
        <w:tc>
          <w:tcPr>
            <w:tcW w:w="1335" w:type="dxa"/>
            <w:tcBorders>
              <w:top w:val="nil"/>
              <w:left w:val="nil"/>
              <w:bottom w:val="single" w:sz="4" w:space="0" w:color="auto"/>
              <w:right w:val="single" w:sz="4" w:space="0" w:color="auto"/>
            </w:tcBorders>
            <w:noWrap/>
            <w:vAlign w:val="bottom"/>
            <w:hideMark/>
          </w:tcPr>
          <w:p w14:paraId="342D775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4.41</w:t>
            </w:r>
          </w:p>
        </w:tc>
        <w:tc>
          <w:tcPr>
            <w:tcW w:w="1233" w:type="dxa"/>
            <w:tcBorders>
              <w:top w:val="nil"/>
              <w:left w:val="nil"/>
              <w:bottom w:val="single" w:sz="4" w:space="0" w:color="auto"/>
              <w:right w:val="single" w:sz="4" w:space="0" w:color="auto"/>
            </w:tcBorders>
            <w:noWrap/>
            <w:vAlign w:val="bottom"/>
            <w:hideMark/>
          </w:tcPr>
          <w:p w14:paraId="4F48754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10,503</w:t>
            </w:r>
          </w:p>
        </w:tc>
        <w:tc>
          <w:tcPr>
            <w:tcW w:w="1335" w:type="dxa"/>
            <w:tcBorders>
              <w:top w:val="nil"/>
              <w:left w:val="nil"/>
              <w:bottom w:val="single" w:sz="4" w:space="0" w:color="auto"/>
              <w:right w:val="single" w:sz="4" w:space="0" w:color="auto"/>
            </w:tcBorders>
            <w:noWrap/>
            <w:vAlign w:val="bottom"/>
            <w:hideMark/>
          </w:tcPr>
          <w:p w14:paraId="29C8573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10.21</w:t>
            </w:r>
          </w:p>
        </w:tc>
      </w:tr>
      <w:tr w:rsidR="00220A2A" w:rsidRPr="00294D0D" w14:paraId="614BB374"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18D3FED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Sevier</w:t>
            </w:r>
          </w:p>
        </w:tc>
        <w:tc>
          <w:tcPr>
            <w:tcW w:w="1233" w:type="dxa"/>
            <w:tcBorders>
              <w:top w:val="nil"/>
              <w:left w:val="nil"/>
              <w:bottom w:val="single" w:sz="4" w:space="0" w:color="auto"/>
              <w:right w:val="single" w:sz="4" w:space="0" w:color="auto"/>
            </w:tcBorders>
            <w:noWrap/>
            <w:vAlign w:val="bottom"/>
            <w:hideMark/>
          </w:tcPr>
          <w:p w14:paraId="17E4147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12,181</w:t>
            </w:r>
          </w:p>
        </w:tc>
        <w:tc>
          <w:tcPr>
            <w:tcW w:w="1335" w:type="dxa"/>
            <w:tcBorders>
              <w:top w:val="nil"/>
              <w:left w:val="nil"/>
              <w:bottom w:val="single" w:sz="4" w:space="0" w:color="auto"/>
              <w:right w:val="single" w:sz="4" w:space="0" w:color="auto"/>
            </w:tcBorders>
            <w:noWrap/>
            <w:vAlign w:val="bottom"/>
            <w:hideMark/>
          </w:tcPr>
          <w:p w14:paraId="23F0C51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20.88</w:t>
            </w:r>
          </w:p>
        </w:tc>
        <w:tc>
          <w:tcPr>
            <w:tcW w:w="1233" w:type="dxa"/>
            <w:tcBorders>
              <w:top w:val="nil"/>
              <w:left w:val="nil"/>
              <w:bottom w:val="single" w:sz="4" w:space="0" w:color="auto"/>
              <w:right w:val="single" w:sz="4" w:space="0" w:color="auto"/>
            </w:tcBorders>
            <w:noWrap/>
            <w:vAlign w:val="bottom"/>
            <w:hideMark/>
          </w:tcPr>
          <w:p w14:paraId="66C6946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7,588</w:t>
            </w:r>
          </w:p>
        </w:tc>
        <w:tc>
          <w:tcPr>
            <w:tcW w:w="1335" w:type="dxa"/>
            <w:tcBorders>
              <w:top w:val="nil"/>
              <w:left w:val="nil"/>
              <w:bottom w:val="single" w:sz="4" w:space="0" w:color="auto"/>
              <w:right w:val="single" w:sz="4" w:space="0" w:color="auto"/>
            </w:tcBorders>
            <w:noWrap/>
            <w:vAlign w:val="bottom"/>
            <w:hideMark/>
          </w:tcPr>
          <w:p w14:paraId="6B37BCA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13.01</w:t>
            </w:r>
          </w:p>
        </w:tc>
        <w:tc>
          <w:tcPr>
            <w:tcW w:w="1233" w:type="dxa"/>
            <w:tcBorders>
              <w:top w:val="nil"/>
              <w:left w:val="nil"/>
              <w:bottom w:val="single" w:sz="4" w:space="0" w:color="auto"/>
              <w:right w:val="single" w:sz="4" w:space="0" w:color="auto"/>
            </w:tcBorders>
            <w:noWrap/>
            <w:vAlign w:val="bottom"/>
            <w:hideMark/>
          </w:tcPr>
          <w:p w14:paraId="544C79C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7,588</w:t>
            </w:r>
          </w:p>
        </w:tc>
        <w:tc>
          <w:tcPr>
            <w:tcW w:w="1335" w:type="dxa"/>
            <w:tcBorders>
              <w:top w:val="nil"/>
              <w:left w:val="nil"/>
              <w:bottom w:val="single" w:sz="4" w:space="0" w:color="auto"/>
              <w:right w:val="single" w:sz="4" w:space="0" w:color="auto"/>
            </w:tcBorders>
            <w:noWrap/>
            <w:vAlign w:val="bottom"/>
            <w:hideMark/>
          </w:tcPr>
          <w:p w14:paraId="14E99D7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13.01</w:t>
            </w:r>
          </w:p>
        </w:tc>
      </w:tr>
      <w:tr w:rsidR="00220A2A" w:rsidRPr="00294D0D" w14:paraId="1F115376"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30304A5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Smith</w:t>
            </w:r>
          </w:p>
        </w:tc>
        <w:tc>
          <w:tcPr>
            <w:tcW w:w="1233" w:type="dxa"/>
            <w:tcBorders>
              <w:top w:val="nil"/>
              <w:left w:val="nil"/>
              <w:bottom w:val="single" w:sz="4" w:space="0" w:color="auto"/>
              <w:right w:val="single" w:sz="4" w:space="0" w:color="auto"/>
            </w:tcBorders>
            <w:noWrap/>
            <w:vAlign w:val="bottom"/>
            <w:hideMark/>
          </w:tcPr>
          <w:p w14:paraId="47A01C2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105,334</w:t>
            </w:r>
          </w:p>
        </w:tc>
        <w:tc>
          <w:tcPr>
            <w:tcW w:w="1335" w:type="dxa"/>
            <w:tcBorders>
              <w:top w:val="nil"/>
              <w:left w:val="nil"/>
              <w:bottom w:val="single" w:sz="4" w:space="0" w:color="auto"/>
              <w:right w:val="single" w:sz="4" w:space="0" w:color="auto"/>
            </w:tcBorders>
            <w:noWrap/>
            <w:vAlign w:val="bottom"/>
            <w:hideMark/>
          </w:tcPr>
          <w:p w14:paraId="6465FC3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15.15</w:t>
            </w:r>
          </w:p>
        </w:tc>
        <w:tc>
          <w:tcPr>
            <w:tcW w:w="1233" w:type="dxa"/>
            <w:tcBorders>
              <w:top w:val="nil"/>
              <w:left w:val="nil"/>
              <w:bottom w:val="single" w:sz="4" w:space="0" w:color="auto"/>
              <w:right w:val="single" w:sz="4" w:space="0" w:color="auto"/>
            </w:tcBorders>
            <w:noWrap/>
            <w:vAlign w:val="bottom"/>
            <w:hideMark/>
          </w:tcPr>
          <w:p w14:paraId="378A566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42,328</w:t>
            </w:r>
          </w:p>
        </w:tc>
        <w:tc>
          <w:tcPr>
            <w:tcW w:w="1335" w:type="dxa"/>
            <w:tcBorders>
              <w:top w:val="nil"/>
              <w:left w:val="nil"/>
              <w:bottom w:val="single" w:sz="4" w:space="0" w:color="auto"/>
              <w:right w:val="single" w:sz="4" w:space="0" w:color="auto"/>
            </w:tcBorders>
            <w:noWrap/>
            <w:vAlign w:val="bottom"/>
            <w:hideMark/>
          </w:tcPr>
          <w:p w14:paraId="51206CC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6.09</w:t>
            </w:r>
          </w:p>
        </w:tc>
        <w:tc>
          <w:tcPr>
            <w:tcW w:w="1233" w:type="dxa"/>
            <w:tcBorders>
              <w:top w:val="nil"/>
              <w:left w:val="nil"/>
              <w:bottom w:val="single" w:sz="4" w:space="0" w:color="auto"/>
              <w:right w:val="single" w:sz="4" w:space="0" w:color="auto"/>
            </w:tcBorders>
            <w:noWrap/>
            <w:vAlign w:val="bottom"/>
            <w:hideMark/>
          </w:tcPr>
          <w:p w14:paraId="63F9E83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69,048</w:t>
            </w:r>
          </w:p>
        </w:tc>
        <w:tc>
          <w:tcPr>
            <w:tcW w:w="1335" w:type="dxa"/>
            <w:tcBorders>
              <w:top w:val="nil"/>
              <w:left w:val="nil"/>
              <w:bottom w:val="single" w:sz="4" w:space="0" w:color="auto"/>
              <w:right w:val="single" w:sz="4" w:space="0" w:color="auto"/>
            </w:tcBorders>
            <w:noWrap/>
            <w:vAlign w:val="bottom"/>
            <w:hideMark/>
          </w:tcPr>
          <w:p w14:paraId="054E11E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9.93</w:t>
            </w:r>
          </w:p>
        </w:tc>
      </w:tr>
      <w:tr w:rsidR="00220A2A" w:rsidRPr="00294D0D" w14:paraId="5EDF1FC9"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76BBA47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Stewart</w:t>
            </w:r>
          </w:p>
        </w:tc>
        <w:tc>
          <w:tcPr>
            <w:tcW w:w="1233" w:type="dxa"/>
            <w:tcBorders>
              <w:top w:val="nil"/>
              <w:left w:val="nil"/>
              <w:bottom w:val="single" w:sz="4" w:space="0" w:color="auto"/>
              <w:right w:val="single" w:sz="4" w:space="0" w:color="auto"/>
            </w:tcBorders>
            <w:noWrap/>
            <w:vAlign w:val="bottom"/>
            <w:hideMark/>
          </w:tcPr>
          <w:p w14:paraId="17A157D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59,107</w:t>
            </w:r>
          </w:p>
        </w:tc>
        <w:tc>
          <w:tcPr>
            <w:tcW w:w="1335" w:type="dxa"/>
            <w:tcBorders>
              <w:top w:val="nil"/>
              <w:left w:val="nil"/>
              <w:bottom w:val="single" w:sz="4" w:space="0" w:color="auto"/>
              <w:right w:val="single" w:sz="4" w:space="0" w:color="auto"/>
            </w:tcBorders>
            <w:noWrap/>
            <w:vAlign w:val="bottom"/>
            <w:hideMark/>
          </w:tcPr>
          <w:p w14:paraId="23B3176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13.93</w:t>
            </w:r>
          </w:p>
        </w:tc>
        <w:tc>
          <w:tcPr>
            <w:tcW w:w="1233" w:type="dxa"/>
            <w:tcBorders>
              <w:top w:val="nil"/>
              <w:left w:val="nil"/>
              <w:bottom w:val="single" w:sz="4" w:space="0" w:color="auto"/>
              <w:right w:val="single" w:sz="4" w:space="0" w:color="auto"/>
            </w:tcBorders>
            <w:noWrap/>
            <w:vAlign w:val="bottom"/>
            <w:hideMark/>
          </w:tcPr>
          <w:p w14:paraId="289513B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12,377</w:t>
            </w:r>
          </w:p>
        </w:tc>
        <w:tc>
          <w:tcPr>
            <w:tcW w:w="1335" w:type="dxa"/>
            <w:tcBorders>
              <w:top w:val="nil"/>
              <w:left w:val="nil"/>
              <w:bottom w:val="single" w:sz="4" w:space="0" w:color="auto"/>
              <w:right w:val="single" w:sz="4" w:space="0" w:color="auto"/>
            </w:tcBorders>
            <w:noWrap/>
            <w:vAlign w:val="bottom"/>
            <w:hideMark/>
          </w:tcPr>
          <w:p w14:paraId="7A22631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2.92</w:t>
            </w:r>
          </w:p>
        </w:tc>
        <w:tc>
          <w:tcPr>
            <w:tcW w:w="1233" w:type="dxa"/>
            <w:tcBorders>
              <w:top w:val="nil"/>
              <w:left w:val="nil"/>
              <w:bottom w:val="single" w:sz="4" w:space="0" w:color="auto"/>
              <w:right w:val="single" w:sz="4" w:space="0" w:color="auto"/>
            </w:tcBorders>
            <w:noWrap/>
            <w:vAlign w:val="bottom"/>
            <w:hideMark/>
          </w:tcPr>
          <w:p w14:paraId="1441579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12,377</w:t>
            </w:r>
          </w:p>
        </w:tc>
        <w:tc>
          <w:tcPr>
            <w:tcW w:w="1335" w:type="dxa"/>
            <w:tcBorders>
              <w:top w:val="nil"/>
              <w:left w:val="nil"/>
              <w:bottom w:val="single" w:sz="4" w:space="0" w:color="auto"/>
              <w:right w:val="single" w:sz="4" w:space="0" w:color="auto"/>
            </w:tcBorders>
            <w:noWrap/>
            <w:vAlign w:val="bottom"/>
            <w:hideMark/>
          </w:tcPr>
          <w:p w14:paraId="29CAA9C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2.92</w:t>
            </w:r>
          </w:p>
        </w:tc>
      </w:tr>
      <w:tr w:rsidR="00220A2A" w:rsidRPr="00294D0D" w14:paraId="37FD8868"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30D3579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Sumner</w:t>
            </w:r>
          </w:p>
        </w:tc>
        <w:tc>
          <w:tcPr>
            <w:tcW w:w="1233" w:type="dxa"/>
            <w:tcBorders>
              <w:top w:val="nil"/>
              <w:left w:val="nil"/>
              <w:bottom w:val="single" w:sz="4" w:space="0" w:color="auto"/>
              <w:right w:val="single" w:sz="4" w:space="0" w:color="auto"/>
            </w:tcBorders>
            <w:noWrap/>
            <w:vAlign w:val="bottom"/>
            <w:hideMark/>
          </w:tcPr>
          <w:p w14:paraId="36D3C8B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296,777</w:t>
            </w:r>
          </w:p>
        </w:tc>
        <w:tc>
          <w:tcPr>
            <w:tcW w:w="1335" w:type="dxa"/>
            <w:tcBorders>
              <w:top w:val="nil"/>
              <w:left w:val="nil"/>
              <w:bottom w:val="single" w:sz="4" w:space="0" w:color="auto"/>
              <w:right w:val="single" w:sz="4" w:space="0" w:color="auto"/>
            </w:tcBorders>
            <w:noWrap/>
            <w:vAlign w:val="bottom"/>
            <w:hideMark/>
          </w:tcPr>
          <w:p w14:paraId="75C9042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14.95</w:t>
            </w:r>
          </w:p>
        </w:tc>
        <w:tc>
          <w:tcPr>
            <w:tcW w:w="1233" w:type="dxa"/>
            <w:tcBorders>
              <w:top w:val="nil"/>
              <w:left w:val="nil"/>
              <w:bottom w:val="single" w:sz="4" w:space="0" w:color="auto"/>
              <w:right w:val="single" w:sz="4" w:space="0" w:color="auto"/>
            </w:tcBorders>
            <w:noWrap/>
            <w:vAlign w:val="bottom"/>
            <w:hideMark/>
          </w:tcPr>
          <w:p w14:paraId="3BB131EC"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55,460</w:t>
            </w:r>
          </w:p>
        </w:tc>
        <w:tc>
          <w:tcPr>
            <w:tcW w:w="1335" w:type="dxa"/>
            <w:tcBorders>
              <w:top w:val="nil"/>
              <w:left w:val="nil"/>
              <w:bottom w:val="single" w:sz="4" w:space="0" w:color="auto"/>
              <w:right w:val="single" w:sz="4" w:space="0" w:color="auto"/>
            </w:tcBorders>
            <w:noWrap/>
            <w:vAlign w:val="bottom"/>
            <w:hideMark/>
          </w:tcPr>
          <w:p w14:paraId="17D4F7F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2.79</w:t>
            </w:r>
          </w:p>
        </w:tc>
        <w:tc>
          <w:tcPr>
            <w:tcW w:w="1233" w:type="dxa"/>
            <w:tcBorders>
              <w:top w:val="nil"/>
              <w:left w:val="nil"/>
              <w:bottom w:val="single" w:sz="4" w:space="0" w:color="auto"/>
              <w:right w:val="single" w:sz="4" w:space="0" w:color="auto"/>
            </w:tcBorders>
            <w:noWrap/>
            <w:vAlign w:val="bottom"/>
            <w:hideMark/>
          </w:tcPr>
          <w:p w14:paraId="603A62C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126,292</w:t>
            </w:r>
          </w:p>
        </w:tc>
        <w:tc>
          <w:tcPr>
            <w:tcW w:w="1335" w:type="dxa"/>
            <w:tcBorders>
              <w:top w:val="nil"/>
              <w:left w:val="nil"/>
              <w:bottom w:val="single" w:sz="4" w:space="0" w:color="auto"/>
              <w:right w:val="single" w:sz="4" w:space="0" w:color="auto"/>
            </w:tcBorders>
            <w:noWrap/>
            <w:vAlign w:val="bottom"/>
            <w:hideMark/>
          </w:tcPr>
          <w:p w14:paraId="3AED2DA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6.36</w:t>
            </w:r>
          </w:p>
        </w:tc>
      </w:tr>
      <w:tr w:rsidR="00220A2A" w:rsidRPr="00294D0D" w14:paraId="3F20D84C"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1466D9B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Tipton</w:t>
            </w:r>
          </w:p>
        </w:tc>
        <w:tc>
          <w:tcPr>
            <w:tcW w:w="1233" w:type="dxa"/>
            <w:tcBorders>
              <w:top w:val="nil"/>
              <w:left w:val="nil"/>
              <w:bottom w:val="single" w:sz="4" w:space="0" w:color="auto"/>
              <w:right w:val="single" w:sz="4" w:space="0" w:color="auto"/>
            </w:tcBorders>
            <w:noWrap/>
            <w:vAlign w:val="bottom"/>
            <w:hideMark/>
          </w:tcPr>
          <w:p w14:paraId="48BB3CD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1,479,416</w:t>
            </w:r>
          </w:p>
        </w:tc>
        <w:tc>
          <w:tcPr>
            <w:tcW w:w="1335" w:type="dxa"/>
            <w:tcBorders>
              <w:top w:val="nil"/>
              <w:left w:val="nil"/>
              <w:bottom w:val="single" w:sz="4" w:space="0" w:color="auto"/>
              <w:right w:val="single" w:sz="4" w:space="0" w:color="auto"/>
            </w:tcBorders>
            <w:noWrap/>
            <w:vAlign w:val="bottom"/>
            <w:hideMark/>
          </w:tcPr>
          <w:p w14:paraId="5218D0A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14.64</w:t>
            </w:r>
          </w:p>
        </w:tc>
        <w:tc>
          <w:tcPr>
            <w:tcW w:w="1233" w:type="dxa"/>
            <w:tcBorders>
              <w:top w:val="nil"/>
              <w:left w:val="nil"/>
              <w:bottom w:val="single" w:sz="4" w:space="0" w:color="auto"/>
              <w:right w:val="single" w:sz="4" w:space="0" w:color="auto"/>
            </w:tcBorders>
            <w:noWrap/>
            <w:vAlign w:val="bottom"/>
            <w:hideMark/>
          </w:tcPr>
          <w:p w14:paraId="1D096F6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272,485</w:t>
            </w:r>
          </w:p>
        </w:tc>
        <w:tc>
          <w:tcPr>
            <w:tcW w:w="1335" w:type="dxa"/>
            <w:tcBorders>
              <w:top w:val="nil"/>
              <w:left w:val="nil"/>
              <w:bottom w:val="single" w:sz="4" w:space="0" w:color="auto"/>
              <w:right w:val="single" w:sz="4" w:space="0" w:color="auto"/>
            </w:tcBorders>
            <w:noWrap/>
            <w:vAlign w:val="bottom"/>
            <w:hideMark/>
          </w:tcPr>
          <w:p w14:paraId="0E02DED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2.70</w:t>
            </w:r>
          </w:p>
        </w:tc>
        <w:tc>
          <w:tcPr>
            <w:tcW w:w="1233" w:type="dxa"/>
            <w:tcBorders>
              <w:top w:val="nil"/>
              <w:left w:val="nil"/>
              <w:bottom w:val="single" w:sz="4" w:space="0" w:color="auto"/>
              <w:right w:val="single" w:sz="4" w:space="0" w:color="auto"/>
            </w:tcBorders>
            <w:noWrap/>
            <w:vAlign w:val="bottom"/>
            <w:hideMark/>
          </w:tcPr>
          <w:p w14:paraId="1F2BA89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272,485</w:t>
            </w:r>
          </w:p>
        </w:tc>
        <w:tc>
          <w:tcPr>
            <w:tcW w:w="1335" w:type="dxa"/>
            <w:tcBorders>
              <w:top w:val="nil"/>
              <w:left w:val="nil"/>
              <w:bottom w:val="single" w:sz="4" w:space="0" w:color="auto"/>
              <w:right w:val="single" w:sz="4" w:space="0" w:color="auto"/>
            </w:tcBorders>
            <w:noWrap/>
            <w:vAlign w:val="bottom"/>
            <w:hideMark/>
          </w:tcPr>
          <w:p w14:paraId="68EF4B1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2.70</w:t>
            </w:r>
          </w:p>
        </w:tc>
      </w:tr>
      <w:tr w:rsidR="00220A2A" w:rsidRPr="00294D0D" w14:paraId="6B425B15"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6A16A9C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Trousdale</w:t>
            </w:r>
          </w:p>
        </w:tc>
        <w:tc>
          <w:tcPr>
            <w:tcW w:w="1233" w:type="dxa"/>
            <w:tcBorders>
              <w:top w:val="nil"/>
              <w:left w:val="nil"/>
              <w:bottom w:val="single" w:sz="4" w:space="0" w:color="auto"/>
              <w:right w:val="single" w:sz="4" w:space="0" w:color="auto"/>
            </w:tcBorders>
            <w:noWrap/>
            <w:vAlign w:val="bottom"/>
            <w:hideMark/>
          </w:tcPr>
          <w:p w14:paraId="027B62A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51,918</w:t>
            </w:r>
          </w:p>
        </w:tc>
        <w:tc>
          <w:tcPr>
            <w:tcW w:w="1335" w:type="dxa"/>
            <w:tcBorders>
              <w:top w:val="nil"/>
              <w:left w:val="nil"/>
              <w:bottom w:val="single" w:sz="4" w:space="0" w:color="auto"/>
              <w:right w:val="single" w:sz="4" w:space="0" w:color="auto"/>
            </w:tcBorders>
            <w:noWrap/>
            <w:vAlign w:val="bottom"/>
            <w:hideMark/>
          </w:tcPr>
          <w:p w14:paraId="5283643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15.48</w:t>
            </w:r>
          </w:p>
        </w:tc>
        <w:tc>
          <w:tcPr>
            <w:tcW w:w="1233" w:type="dxa"/>
            <w:tcBorders>
              <w:top w:val="nil"/>
              <w:left w:val="nil"/>
              <w:bottom w:val="single" w:sz="4" w:space="0" w:color="auto"/>
              <w:right w:val="single" w:sz="4" w:space="0" w:color="auto"/>
            </w:tcBorders>
            <w:noWrap/>
            <w:vAlign w:val="bottom"/>
            <w:hideMark/>
          </w:tcPr>
          <w:p w14:paraId="15A8BF3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15,404</w:t>
            </w:r>
          </w:p>
        </w:tc>
        <w:tc>
          <w:tcPr>
            <w:tcW w:w="1335" w:type="dxa"/>
            <w:tcBorders>
              <w:top w:val="nil"/>
              <w:left w:val="nil"/>
              <w:bottom w:val="single" w:sz="4" w:space="0" w:color="auto"/>
              <w:right w:val="single" w:sz="4" w:space="0" w:color="auto"/>
            </w:tcBorders>
            <w:noWrap/>
            <w:vAlign w:val="bottom"/>
            <w:hideMark/>
          </w:tcPr>
          <w:p w14:paraId="05BC900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4.59</w:t>
            </w:r>
          </w:p>
        </w:tc>
        <w:tc>
          <w:tcPr>
            <w:tcW w:w="1233" w:type="dxa"/>
            <w:tcBorders>
              <w:top w:val="nil"/>
              <w:left w:val="nil"/>
              <w:bottom w:val="single" w:sz="4" w:space="0" w:color="auto"/>
              <w:right w:val="single" w:sz="4" w:space="0" w:color="auto"/>
            </w:tcBorders>
            <w:noWrap/>
            <w:vAlign w:val="bottom"/>
            <w:hideMark/>
          </w:tcPr>
          <w:p w14:paraId="2DEE175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27,405</w:t>
            </w:r>
          </w:p>
        </w:tc>
        <w:tc>
          <w:tcPr>
            <w:tcW w:w="1335" w:type="dxa"/>
            <w:tcBorders>
              <w:top w:val="nil"/>
              <w:left w:val="nil"/>
              <w:bottom w:val="single" w:sz="4" w:space="0" w:color="auto"/>
              <w:right w:val="single" w:sz="4" w:space="0" w:color="auto"/>
            </w:tcBorders>
            <w:noWrap/>
            <w:vAlign w:val="bottom"/>
            <w:hideMark/>
          </w:tcPr>
          <w:p w14:paraId="220314D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8.17</w:t>
            </w:r>
          </w:p>
        </w:tc>
      </w:tr>
      <w:tr w:rsidR="00220A2A" w:rsidRPr="00294D0D" w14:paraId="094D4914"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6BAD279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Van Buren</w:t>
            </w:r>
          </w:p>
        </w:tc>
        <w:tc>
          <w:tcPr>
            <w:tcW w:w="1233" w:type="dxa"/>
            <w:tcBorders>
              <w:top w:val="nil"/>
              <w:left w:val="nil"/>
              <w:bottom w:val="single" w:sz="4" w:space="0" w:color="auto"/>
              <w:right w:val="single" w:sz="4" w:space="0" w:color="auto"/>
            </w:tcBorders>
            <w:noWrap/>
            <w:vAlign w:val="bottom"/>
            <w:hideMark/>
          </w:tcPr>
          <w:p w14:paraId="6CD3D81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7,393</w:t>
            </w:r>
          </w:p>
        </w:tc>
        <w:tc>
          <w:tcPr>
            <w:tcW w:w="1335" w:type="dxa"/>
            <w:tcBorders>
              <w:top w:val="nil"/>
              <w:left w:val="nil"/>
              <w:bottom w:val="single" w:sz="4" w:space="0" w:color="auto"/>
              <w:right w:val="single" w:sz="4" w:space="0" w:color="auto"/>
            </w:tcBorders>
            <w:noWrap/>
            <w:vAlign w:val="bottom"/>
            <w:hideMark/>
          </w:tcPr>
          <w:p w14:paraId="1615D24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12.66</w:t>
            </w:r>
          </w:p>
        </w:tc>
        <w:tc>
          <w:tcPr>
            <w:tcW w:w="1233" w:type="dxa"/>
            <w:tcBorders>
              <w:top w:val="nil"/>
              <w:left w:val="nil"/>
              <w:bottom w:val="single" w:sz="4" w:space="0" w:color="auto"/>
              <w:right w:val="single" w:sz="4" w:space="0" w:color="auto"/>
            </w:tcBorders>
            <w:noWrap/>
            <w:vAlign w:val="bottom"/>
            <w:hideMark/>
          </w:tcPr>
          <w:p w14:paraId="5E30EB9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2,503</w:t>
            </w:r>
          </w:p>
        </w:tc>
        <w:tc>
          <w:tcPr>
            <w:tcW w:w="1335" w:type="dxa"/>
            <w:tcBorders>
              <w:top w:val="nil"/>
              <w:left w:val="nil"/>
              <w:bottom w:val="single" w:sz="4" w:space="0" w:color="auto"/>
              <w:right w:val="single" w:sz="4" w:space="0" w:color="auto"/>
            </w:tcBorders>
            <w:noWrap/>
            <w:vAlign w:val="bottom"/>
            <w:hideMark/>
          </w:tcPr>
          <w:p w14:paraId="15CB257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4.29</w:t>
            </w:r>
          </w:p>
        </w:tc>
        <w:tc>
          <w:tcPr>
            <w:tcW w:w="1233" w:type="dxa"/>
            <w:tcBorders>
              <w:top w:val="nil"/>
              <w:left w:val="nil"/>
              <w:bottom w:val="single" w:sz="4" w:space="0" w:color="auto"/>
              <w:right w:val="single" w:sz="4" w:space="0" w:color="auto"/>
            </w:tcBorders>
            <w:noWrap/>
            <w:vAlign w:val="bottom"/>
            <w:hideMark/>
          </w:tcPr>
          <w:p w14:paraId="2D68709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7,393</w:t>
            </w:r>
          </w:p>
        </w:tc>
        <w:tc>
          <w:tcPr>
            <w:tcW w:w="1335" w:type="dxa"/>
            <w:tcBorders>
              <w:top w:val="nil"/>
              <w:left w:val="nil"/>
              <w:bottom w:val="single" w:sz="4" w:space="0" w:color="auto"/>
              <w:right w:val="single" w:sz="4" w:space="0" w:color="auto"/>
            </w:tcBorders>
            <w:noWrap/>
            <w:vAlign w:val="bottom"/>
            <w:hideMark/>
          </w:tcPr>
          <w:p w14:paraId="1AB41318"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12.66</w:t>
            </w:r>
          </w:p>
        </w:tc>
      </w:tr>
      <w:tr w:rsidR="00220A2A" w:rsidRPr="00294D0D" w14:paraId="578886BE"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74F9311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Warren</w:t>
            </w:r>
          </w:p>
        </w:tc>
        <w:tc>
          <w:tcPr>
            <w:tcW w:w="1233" w:type="dxa"/>
            <w:tcBorders>
              <w:top w:val="nil"/>
              <w:left w:val="nil"/>
              <w:bottom w:val="single" w:sz="4" w:space="0" w:color="auto"/>
              <w:right w:val="single" w:sz="4" w:space="0" w:color="auto"/>
            </w:tcBorders>
            <w:noWrap/>
            <w:vAlign w:val="bottom"/>
            <w:hideMark/>
          </w:tcPr>
          <w:p w14:paraId="16DC713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282,051</w:t>
            </w:r>
          </w:p>
        </w:tc>
        <w:tc>
          <w:tcPr>
            <w:tcW w:w="1335" w:type="dxa"/>
            <w:tcBorders>
              <w:top w:val="nil"/>
              <w:left w:val="nil"/>
              <w:bottom w:val="single" w:sz="4" w:space="0" w:color="auto"/>
              <w:right w:val="single" w:sz="4" w:space="0" w:color="auto"/>
            </w:tcBorders>
            <w:noWrap/>
            <w:vAlign w:val="bottom"/>
            <w:hideMark/>
          </w:tcPr>
          <w:p w14:paraId="21EFC6D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11.37</w:t>
            </w:r>
          </w:p>
        </w:tc>
        <w:tc>
          <w:tcPr>
            <w:tcW w:w="1233" w:type="dxa"/>
            <w:tcBorders>
              <w:top w:val="nil"/>
              <w:left w:val="nil"/>
              <w:bottom w:val="single" w:sz="4" w:space="0" w:color="auto"/>
              <w:right w:val="single" w:sz="4" w:space="0" w:color="auto"/>
            </w:tcBorders>
            <w:noWrap/>
            <w:vAlign w:val="bottom"/>
            <w:hideMark/>
          </w:tcPr>
          <w:p w14:paraId="06ACC02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55,059</w:t>
            </w:r>
          </w:p>
        </w:tc>
        <w:tc>
          <w:tcPr>
            <w:tcW w:w="1335" w:type="dxa"/>
            <w:tcBorders>
              <w:top w:val="nil"/>
              <w:left w:val="nil"/>
              <w:bottom w:val="single" w:sz="4" w:space="0" w:color="auto"/>
              <w:right w:val="single" w:sz="4" w:space="0" w:color="auto"/>
            </w:tcBorders>
            <w:noWrap/>
            <w:vAlign w:val="bottom"/>
            <w:hideMark/>
          </w:tcPr>
          <w:p w14:paraId="2C53CCDE"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2.22</w:t>
            </w:r>
          </w:p>
        </w:tc>
        <w:tc>
          <w:tcPr>
            <w:tcW w:w="1233" w:type="dxa"/>
            <w:tcBorders>
              <w:top w:val="nil"/>
              <w:left w:val="nil"/>
              <w:bottom w:val="single" w:sz="4" w:space="0" w:color="auto"/>
              <w:right w:val="single" w:sz="4" w:space="0" w:color="auto"/>
            </w:tcBorders>
            <w:noWrap/>
            <w:vAlign w:val="bottom"/>
            <w:hideMark/>
          </w:tcPr>
          <w:p w14:paraId="25E7256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282,051</w:t>
            </w:r>
          </w:p>
        </w:tc>
        <w:tc>
          <w:tcPr>
            <w:tcW w:w="1335" w:type="dxa"/>
            <w:tcBorders>
              <w:top w:val="nil"/>
              <w:left w:val="nil"/>
              <w:bottom w:val="single" w:sz="4" w:space="0" w:color="auto"/>
              <w:right w:val="single" w:sz="4" w:space="0" w:color="auto"/>
            </w:tcBorders>
            <w:noWrap/>
            <w:vAlign w:val="bottom"/>
            <w:hideMark/>
          </w:tcPr>
          <w:p w14:paraId="2F93E36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11.37</w:t>
            </w:r>
          </w:p>
        </w:tc>
      </w:tr>
      <w:tr w:rsidR="00220A2A" w:rsidRPr="00294D0D" w14:paraId="72DA3C61"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2BA5FF1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Washington</w:t>
            </w:r>
          </w:p>
        </w:tc>
        <w:tc>
          <w:tcPr>
            <w:tcW w:w="1233" w:type="dxa"/>
            <w:tcBorders>
              <w:top w:val="nil"/>
              <w:left w:val="nil"/>
              <w:bottom w:val="single" w:sz="4" w:space="0" w:color="auto"/>
              <w:right w:val="single" w:sz="4" w:space="0" w:color="auto"/>
            </w:tcBorders>
            <w:noWrap/>
            <w:vAlign w:val="bottom"/>
            <w:hideMark/>
          </w:tcPr>
          <w:p w14:paraId="1A36F31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58,765</w:t>
            </w:r>
          </w:p>
        </w:tc>
        <w:tc>
          <w:tcPr>
            <w:tcW w:w="1335" w:type="dxa"/>
            <w:tcBorders>
              <w:top w:val="nil"/>
              <w:left w:val="nil"/>
              <w:bottom w:val="single" w:sz="4" w:space="0" w:color="auto"/>
              <w:right w:val="single" w:sz="4" w:space="0" w:color="auto"/>
            </w:tcBorders>
            <w:noWrap/>
            <w:vAlign w:val="bottom"/>
            <w:hideMark/>
          </w:tcPr>
          <w:p w14:paraId="4917760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26.54</w:t>
            </w:r>
          </w:p>
        </w:tc>
        <w:tc>
          <w:tcPr>
            <w:tcW w:w="1233" w:type="dxa"/>
            <w:tcBorders>
              <w:top w:val="nil"/>
              <w:left w:val="nil"/>
              <w:bottom w:val="single" w:sz="4" w:space="0" w:color="auto"/>
              <w:right w:val="single" w:sz="4" w:space="0" w:color="auto"/>
            </w:tcBorders>
            <w:noWrap/>
            <w:vAlign w:val="bottom"/>
            <w:hideMark/>
          </w:tcPr>
          <w:p w14:paraId="2417630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41,328</w:t>
            </w:r>
          </w:p>
        </w:tc>
        <w:tc>
          <w:tcPr>
            <w:tcW w:w="1335" w:type="dxa"/>
            <w:tcBorders>
              <w:top w:val="nil"/>
              <w:left w:val="nil"/>
              <w:bottom w:val="single" w:sz="4" w:space="0" w:color="auto"/>
              <w:right w:val="single" w:sz="4" w:space="0" w:color="auto"/>
            </w:tcBorders>
            <w:noWrap/>
            <w:vAlign w:val="bottom"/>
            <w:hideMark/>
          </w:tcPr>
          <w:p w14:paraId="303FBD4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18.66</w:t>
            </w:r>
          </w:p>
        </w:tc>
        <w:tc>
          <w:tcPr>
            <w:tcW w:w="1233" w:type="dxa"/>
            <w:tcBorders>
              <w:top w:val="nil"/>
              <w:left w:val="nil"/>
              <w:bottom w:val="single" w:sz="4" w:space="0" w:color="auto"/>
              <w:right w:val="single" w:sz="4" w:space="0" w:color="auto"/>
            </w:tcBorders>
            <w:noWrap/>
            <w:vAlign w:val="bottom"/>
            <w:hideMark/>
          </w:tcPr>
          <w:p w14:paraId="184CC7D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41,328</w:t>
            </w:r>
          </w:p>
        </w:tc>
        <w:tc>
          <w:tcPr>
            <w:tcW w:w="1335" w:type="dxa"/>
            <w:tcBorders>
              <w:top w:val="nil"/>
              <w:left w:val="nil"/>
              <w:bottom w:val="single" w:sz="4" w:space="0" w:color="auto"/>
              <w:right w:val="single" w:sz="4" w:space="0" w:color="auto"/>
            </w:tcBorders>
            <w:noWrap/>
            <w:vAlign w:val="bottom"/>
            <w:hideMark/>
          </w:tcPr>
          <w:p w14:paraId="549BAA1F"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18.66</w:t>
            </w:r>
          </w:p>
        </w:tc>
      </w:tr>
      <w:tr w:rsidR="00220A2A" w:rsidRPr="00294D0D" w14:paraId="147DD8D2"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394B3C4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Wayne</w:t>
            </w:r>
          </w:p>
        </w:tc>
        <w:tc>
          <w:tcPr>
            <w:tcW w:w="1233" w:type="dxa"/>
            <w:tcBorders>
              <w:top w:val="nil"/>
              <w:left w:val="nil"/>
              <w:bottom w:val="single" w:sz="4" w:space="0" w:color="auto"/>
              <w:right w:val="single" w:sz="4" w:space="0" w:color="auto"/>
            </w:tcBorders>
            <w:noWrap/>
            <w:vAlign w:val="bottom"/>
            <w:hideMark/>
          </w:tcPr>
          <w:p w14:paraId="1653CD4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24,365</w:t>
            </w:r>
          </w:p>
        </w:tc>
        <w:tc>
          <w:tcPr>
            <w:tcW w:w="1335" w:type="dxa"/>
            <w:tcBorders>
              <w:top w:val="nil"/>
              <w:left w:val="nil"/>
              <w:bottom w:val="single" w:sz="4" w:space="0" w:color="auto"/>
              <w:right w:val="single" w:sz="4" w:space="0" w:color="auto"/>
            </w:tcBorders>
            <w:noWrap/>
            <w:vAlign w:val="bottom"/>
            <w:hideMark/>
          </w:tcPr>
          <w:p w14:paraId="27F5F43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4.37</w:t>
            </w:r>
          </w:p>
        </w:tc>
        <w:tc>
          <w:tcPr>
            <w:tcW w:w="1233" w:type="dxa"/>
            <w:tcBorders>
              <w:top w:val="nil"/>
              <w:left w:val="nil"/>
              <w:bottom w:val="single" w:sz="4" w:space="0" w:color="auto"/>
              <w:right w:val="single" w:sz="4" w:space="0" w:color="auto"/>
            </w:tcBorders>
            <w:noWrap/>
            <w:vAlign w:val="bottom"/>
            <w:hideMark/>
          </w:tcPr>
          <w:p w14:paraId="21A6549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16,510</w:t>
            </w:r>
          </w:p>
        </w:tc>
        <w:tc>
          <w:tcPr>
            <w:tcW w:w="1335" w:type="dxa"/>
            <w:tcBorders>
              <w:top w:val="nil"/>
              <w:left w:val="nil"/>
              <w:bottom w:val="single" w:sz="4" w:space="0" w:color="auto"/>
              <w:right w:val="single" w:sz="4" w:space="0" w:color="auto"/>
            </w:tcBorders>
            <w:noWrap/>
            <w:vAlign w:val="bottom"/>
            <w:hideMark/>
          </w:tcPr>
          <w:p w14:paraId="05072B2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2.96</w:t>
            </w:r>
          </w:p>
        </w:tc>
        <w:tc>
          <w:tcPr>
            <w:tcW w:w="1233" w:type="dxa"/>
            <w:tcBorders>
              <w:top w:val="nil"/>
              <w:left w:val="nil"/>
              <w:bottom w:val="single" w:sz="4" w:space="0" w:color="auto"/>
              <w:right w:val="single" w:sz="4" w:space="0" w:color="auto"/>
            </w:tcBorders>
            <w:noWrap/>
            <w:vAlign w:val="bottom"/>
            <w:hideMark/>
          </w:tcPr>
          <w:p w14:paraId="7F10116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32,990</w:t>
            </w:r>
          </w:p>
        </w:tc>
        <w:tc>
          <w:tcPr>
            <w:tcW w:w="1335" w:type="dxa"/>
            <w:tcBorders>
              <w:top w:val="nil"/>
              <w:left w:val="nil"/>
              <w:bottom w:val="single" w:sz="4" w:space="0" w:color="auto"/>
              <w:right w:val="single" w:sz="4" w:space="0" w:color="auto"/>
            </w:tcBorders>
            <w:noWrap/>
            <w:vAlign w:val="bottom"/>
            <w:hideMark/>
          </w:tcPr>
          <w:p w14:paraId="26793F4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5.92</w:t>
            </w:r>
          </w:p>
        </w:tc>
      </w:tr>
      <w:tr w:rsidR="00220A2A" w:rsidRPr="00294D0D" w14:paraId="76CF0E05"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3AF3A91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Weakley</w:t>
            </w:r>
          </w:p>
        </w:tc>
        <w:tc>
          <w:tcPr>
            <w:tcW w:w="1233" w:type="dxa"/>
            <w:tcBorders>
              <w:top w:val="nil"/>
              <w:left w:val="nil"/>
              <w:bottom w:val="single" w:sz="4" w:space="0" w:color="auto"/>
              <w:right w:val="single" w:sz="4" w:space="0" w:color="auto"/>
            </w:tcBorders>
            <w:noWrap/>
            <w:vAlign w:val="bottom"/>
            <w:hideMark/>
          </w:tcPr>
          <w:p w14:paraId="30AA7EB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1,518,604</w:t>
            </w:r>
          </w:p>
        </w:tc>
        <w:tc>
          <w:tcPr>
            <w:tcW w:w="1335" w:type="dxa"/>
            <w:tcBorders>
              <w:top w:val="nil"/>
              <w:left w:val="nil"/>
              <w:bottom w:val="single" w:sz="4" w:space="0" w:color="auto"/>
              <w:right w:val="single" w:sz="4" w:space="0" w:color="auto"/>
            </w:tcBorders>
            <w:noWrap/>
            <w:vAlign w:val="bottom"/>
            <w:hideMark/>
          </w:tcPr>
          <w:p w14:paraId="17CB340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14.04</w:t>
            </w:r>
          </w:p>
        </w:tc>
        <w:tc>
          <w:tcPr>
            <w:tcW w:w="1233" w:type="dxa"/>
            <w:tcBorders>
              <w:top w:val="nil"/>
              <w:left w:val="nil"/>
              <w:bottom w:val="single" w:sz="4" w:space="0" w:color="auto"/>
              <w:right w:val="single" w:sz="4" w:space="0" w:color="auto"/>
            </w:tcBorders>
            <w:noWrap/>
            <w:vAlign w:val="bottom"/>
            <w:hideMark/>
          </w:tcPr>
          <w:p w14:paraId="6996CCD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99,622</w:t>
            </w:r>
          </w:p>
        </w:tc>
        <w:tc>
          <w:tcPr>
            <w:tcW w:w="1335" w:type="dxa"/>
            <w:tcBorders>
              <w:top w:val="nil"/>
              <w:left w:val="nil"/>
              <w:bottom w:val="single" w:sz="4" w:space="0" w:color="auto"/>
              <w:right w:val="single" w:sz="4" w:space="0" w:color="auto"/>
            </w:tcBorders>
            <w:noWrap/>
            <w:vAlign w:val="bottom"/>
            <w:hideMark/>
          </w:tcPr>
          <w:p w14:paraId="593C98E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0.92</w:t>
            </w:r>
          </w:p>
        </w:tc>
        <w:tc>
          <w:tcPr>
            <w:tcW w:w="1233" w:type="dxa"/>
            <w:tcBorders>
              <w:top w:val="nil"/>
              <w:left w:val="nil"/>
              <w:bottom w:val="single" w:sz="4" w:space="0" w:color="auto"/>
              <w:right w:val="single" w:sz="4" w:space="0" w:color="auto"/>
            </w:tcBorders>
            <w:noWrap/>
            <w:vAlign w:val="bottom"/>
            <w:hideMark/>
          </w:tcPr>
          <w:p w14:paraId="04C30FD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560,046</w:t>
            </w:r>
          </w:p>
        </w:tc>
        <w:tc>
          <w:tcPr>
            <w:tcW w:w="1335" w:type="dxa"/>
            <w:tcBorders>
              <w:top w:val="nil"/>
              <w:left w:val="nil"/>
              <w:bottom w:val="single" w:sz="4" w:space="0" w:color="auto"/>
              <w:right w:val="single" w:sz="4" w:space="0" w:color="auto"/>
            </w:tcBorders>
            <w:noWrap/>
            <w:vAlign w:val="bottom"/>
            <w:hideMark/>
          </w:tcPr>
          <w:p w14:paraId="4A42915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5.18</w:t>
            </w:r>
          </w:p>
        </w:tc>
      </w:tr>
      <w:tr w:rsidR="00220A2A" w:rsidRPr="00294D0D" w14:paraId="3E5AAD11"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0059DE5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White</w:t>
            </w:r>
          </w:p>
        </w:tc>
        <w:tc>
          <w:tcPr>
            <w:tcW w:w="1233" w:type="dxa"/>
            <w:tcBorders>
              <w:top w:val="nil"/>
              <w:left w:val="nil"/>
              <w:bottom w:val="single" w:sz="4" w:space="0" w:color="auto"/>
              <w:right w:val="single" w:sz="4" w:space="0" w:color="auto"/>
            </w:tcBorders>
            <w:noWrap/>
            <w:vAlign w:val="bottom"/>
            <w:hideMark/>
          </w:tcPr>
          <w:p w14:paraId="12B3614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83,878</w:t>
            </w:r>
          </w:p>
        </w:tc>
        <w:tc>
          <w:tcPr>
            <w:tcW w:w="1335" w:type="dxa"/>
            <w:tcBorders>
              <w:top w:val="nil"/>
              <w:left w:val="nil"/>
              <w:bottom w:val="single" w:sz="4" w:space="0" w:color="auto"/>
              <w:right w:val="single" w:sz="4" w:space="0" w:color="auto"/>
            </w:tcBorders>
            <w:noWrap/>
            <w:vAlign w:val="bottom"/>
            <w:hideMark/>
          </w:tcPr>
          <w:p w14:paraId="06A7F16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13.95</w:t>
            </w:r>
          </w:p>
        </w:tc>
        <w:tc>
          <w:tcPr>
            <w:tcW w:w="1233" w:type="dxa"/>
            <w:tcBorders>
              <w:top w:val="nil"/>
              <w:left w:val="nil"/>
              <w:bottom w:val="single" w:sz="4" w:space="0" w:color="auto"/>
              <w:right w:val="single" w:sz="4" w:space="0" w:color="auto"/>
            </w:tcBorders>
            <w:noWrap/>
            <w:vAlign w:val="bottom"/>
            <w:hideMark/>
          </w:tcPr>
          <w:p w14:paraId="73E4FA5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30,082</w:t>
            </w:r>
          </w:p>
        </w:tc>
        <w:tc>
          <w:tcPr>
            <w:tcW w:w="1335" w:type="dxa"/>
            <w:tcBorders>
              <w:top w:val="nil"/>
              <w:left w:val="nil"/>
              <w:bottom w:val="single" w:sz="4" w:space="0" w:color="auto"/>
              <w:right w:val="single" w:sz="4" w:space="0" w:color="auto"/>
            </w:tcBorders>
            <w:noWrap/>
            <w:vAlign w:val="bottom"/>
            <w:hideMark/>
          </w:tcPr>
          <w:p w14:paraId="32653D5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5.00</w:t>
            </w:r>
          </w:p>
        </w:tc>
        <w:tc>
          <w:tcPr>
            <w:tcW w:w="1233" w:type="dxa"/>
            <w:tcBorders>
              <w:top w:val="nil"/>
              <w:left w:val="nil"/>
              <w:bottom w:val="single" w:sz="4" w:space="0" w:color="auto"/>
              <w:right w:val="single" w:sz="4" w:space="0" w:color="auto"/>
            </w:tcBorders>
            <w:noWrap/>
            <w:vAlign w:val="bottom"/>
            <w:hideMark/>
          </w:tcPr>
          <w:p w14:paraId="70EF458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81,788</w:t>
            </w:r>
          </w:p>
        </w:tc>
        <w:tc>
          <w:tcPr>
            <w:tcW w:w="1335" w:type="dxa"/>
            <w:tcBorders>
              <w:top w:val="nil"/>
              <w:left w:val="nil"/>
              <w:bottom w:val="single" w:sz="4" w:space="0" w:color="auto"/>
              <w:right w:val="single" w:sz="4" w:space="0" w:color="auto"/>
            </w:tcBorders>
            <w:noWrap/>
            <w:vAlign w:val="bottom"/>
            <w:hideMark/>
          </w:tcPr>
          <w:p w14:paraId="264BA08B"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13.60</w:t>
            </w:r>
          </w:p>
        </w:tc>
      </w:tr>
      <w:tr w:rsidR="00220A2A" w:rsidRPr="00294D0D" w14:paraId="28068A47"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37AE4456"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Williamson</w:t>
            </w:r>
          </w:p>
        </w:tc>
        <w:tc>
          <w:tcPr>
            <w:tcW w:w="1233" w:type="dxa"/>
            <w:tcBorders>
              <w:top w:val="nil"/>
              <w:left w:val="nil"/>
              <w:bottom w:val="single" w:sz="4" w:space="0" w:color="auto"/>
              <w:right w:val="single" w:sz="4" w:space="0" w:color="auto"/>
            </w:tcBorders>
            <w:noWrap/>
            <w:vAlign w:val="bottom"/>
            <w:hideMark/>
          </w:tcPr>
          <w:p w14:paraId="338064F2"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82,739</w:t>
            </w:r>
          </w:p>
        </w:tc>
        <w:tc>
          <w:tcPr>
            <w:tcW w:w="1335" w:type="dxa"/>
            <w:tcBorders>
              <w:top w:val="nil"/>
              <w:left w:val="nil"/>
              <w:bottom w:val="single" w:sz="4" w:space="0" w:color="auto"/>
              <w:right w:val="single" w:sz="4" w:space="0" w:color="auto"/>
            </w:tcBorders>
            <w:noWrap/>
            <w:vAlign w:val="bottom"/>
            <w:hideMark/>
          </w:tcPr>
          <w:p w14:paraId="5FAD594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10.66</w:t>
            </w:r>
          </w:p>
        </w:tc>
        <w:tc>
          <w:tcPr>
            <w:tcW w:w="1233" w:type="dxa"/>
            <w:tcBorders>
              <w:top w:val="nil"/>
              <w:left w:val="nil"/>
              <w:bottom w:val="single" w:sz="4" w:space="0" w:color="auto"/>
              <w:right w:val="single" w:sz="4" w:space="0" w:color="auto"/>
            </w:tcBorders>
            <w:noWrap/>
            <w:vAlign w:val="bottom"/>
            <w:hideMark/>
          </w:tcPr>
          <w:p w14:paraId="1845D514"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35,513</w:t>
            </w:r>
          </w:p>
        </w:tc>
        <w:tc>
          <w:tcPr>
            <w:tcW w:w="1335" w:type="dxa"/>
            <w:tcBorders>
              <w:top w:val="nil"/>
              <w:left w:val="nil"/>
              <w:bottom w:val="single" w:sz="4" w:space="0" w:color="auto"/>
              <w:right w:val="single" w:sz="4" w:space="0" w:color="auto"/>
            </w:tcBorders>
            <w:noWrap/>
            <w:vAlign w:val="bottom"/>
            <w:hideMark/>
          </w:tcPr>
          <w:p w14:paraId="4A0C1829"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4.58</w:t>
            </w:r>
          </w:p>
        </w:tc>
        <w:tc>
          <w:tcPr>
            <w:tcW w:w="1233" w:type="dxa"/>
            <w:tcBorders>
              <w:top w:val="nil"/>
              <w:left w:val="nil"/>
              <w:bottom w:val="single" w:sz="4" w:space="0" w:color="auto"/>
              <w:right w:val="single" w:sz="4" w:space="0" w:color="auto"/>
            </w:tcBorders>
            <w:noWrap/>
            <w:vAlign w:val="bottom"/>
            <w:hideMark/>
          </w:tcPr>
          <w:p w14:paraId="4D07CA1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47,754</w:t>
            </w:r>
          </w:p>
        </w:tc>
        <w:tc>
          <w:tcPr>
            <w:tcW w:w="1335" w:type="dxa"/>
            <w:tcBorders>
              <w:top w:val="nil"/>
              <w:left w:val="nil"/>
              <w:bottom w:val="single" w:sz="4" w:space="0" w:color="auto"/>
              <w:right w:val="single" w:sz="4" w:space="0" w:color="auto"/>
            </w:tcBorders>
            <w:noWrap/>
            <w:vAlign w:val="bottom"/>
            <w:hideMark/>
          </w:tcPr>
          <w:p w14:paraId="3EDFBA9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6.15</w:t>
            </w:r>
          </w:p>
        </w:tc>
      </w:tr>
      <w:tr w:rsidR="00220A2A" w:rsidRPr="00294D0D" w14:paraId="2CA16588" w14:textId="77777777" w:rsidTr="009D2228">
        <w:trPr>
          <w:trHeight w:val="309"/>
        </w:trPr>
        <w:tc>
          <w:tcPr>
            <w:tcW w:w="1287" w:type="dxa"/>
            <w:tcBorders>
              <w:top w:val="nil"/>
              <w:left w:val="single" w:sz="4" w:space="0" w:color="auto"/>
              <w:bottom w:val="single" w:sz="4" w:space="0" w:color="auto"/>
              <w:right w:val="single" w:sz="4" w:space="0" w:color="auto"/>
            </w:tcBorders>
            <w:noWrap/>
            <w:vAlign w:val="bottom"/>
            <w:hideMark/>
          </w:tcPr>
          <w:p w14:paraId="1DF38197"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Wilson</w:t>
            </w:r>
          </w:p>
        </w:tc>
        <w:tc>
          <w:tcPr>
            <w:tcW w:w="1233" w:type="dxa"/>
            <w:tcBorders>
              <w:top w:val="nil"/>
              <w:left w:val="nil"/>
              <w:bottom w:val="single" w:sz="4" w:space="0" w:color="auto"/>
              <w:right w:val="single" w:sz="4" w:space="0" w:color="auto"/>
            </w:tcBorders>
            <w:noWrap/>
            <w:vAlign w:val="bottom"/>
            <w:hideMark/>
          </w:tcPr>
          <w:p w14:paraId="21BF2F63"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53,525</w:t>
            </w:r>
          </w:p>
        </w:tc>
        <w:tc>
          <w:tcPr>
            <w:tcW w:w="1335" w:type="dxa"/>
            <w:tcBorders>
              <w:top w:val="nil"/>
              <w:left w:val="nil"/>
              <w:bottom w:val="single" w:sz="4" w:space="0" w:color="auto"/>
              <w:right w:val="single" w:sz="4" w:space="0" w:color="auto"/>
            </w:tcBorders>
            <w:noWrap/>
            <w:vAlign w:val="bottom"/>
            <w:hideMark/>
          </w:tcPr>
          <w:p w14:paraId="3E899EEA"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13.83</w:t>
            </w:r>
          </w:p>
        </w:tc>
        <w:tc>
          <w:tcPr>
            <w:tcW w:w="1233" w:type="dxa"/>
            <w:tcBorders>
              <w:top w:val="nil"/>
              <w:left w:val="nil"/>
              <w:bottom w:val="single" w:sz="4" w:space="0" w:color="auto"/>
              <w:right w:val="single" w:sz="4" w:space="0" w:color="auto"/>
            </w:tcBorders>
            <w:noWrap/>
            <w:vAlign w:val="bottom"/>
            <w:hideMark/>
          </w:tcPr>
          <w:p w14:paraId="40A24875"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16,837</w:t>
            </w:r>
          </w:p>
        </w:tc>
        <w:tc>
          <w:tcPr>
            <w:tcW w:w="1335" w:type="dxa"/>
            <w:tcBorders>
              <w:top w:val="nil"/>
              <w:left w:val="nil"/>
              <w:bottom w:val="single" w:sz="4" w:space="0" w:color="auto"/>
              <w:right w:val="single" w:sz="4" w:space="0" w:color="auto"/>
            </w:tcBorders>
            <w:noWrap/>
            <w:vAlign w:val="bottom"/>
            <w:hideMark/>
          </w:tcPr>
          <w:p w14:paraId="2CC274FD"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4.35</w:t>
            </w:r>
          </w:p>
        </w:tc>
        <w:tc>
          <w:tcPr>
            <w:tcW w:w="1233" w:type="dxa"/>
            <w:tcBorders>
              <w:top w:val="nil"/>
              <w:left w:val="nil"/>
              <w:bottom w:val="single" w:sz="4" w:space="0" w:color="auto"/>
              <w:right w:val="single" w:sz="4" w:space="0" w:color="auto"/>
            </w:tcBorders>
            <w:noWrap/>
            <w:vAlign w:val="bottom"/>
            <w:hideMark/>
          </w:tcPr>
          <w:p w14:paraId="3B0EE880"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30,116</w:t>
            </w:r>
          </w:p>
        </w:tc>
        <w:tc>
          <w:tcPr>
            <w:tcW w:w="1335" w:type="dxa"/>
            <w:tcBorders>
              <w:top w:val="nil"/>
              <w:left w:val="nil"/>
              <w:bottom w:val="single" w:sz="4" w:space="0" w:color="auto"/>
              <w:right w:val="single" w:sz="4" w:space="0" w:color="auto"/>
            </w:tcBorders>
            <w:noWrap/>
            <w:vAlign w:val="bottom"/>
            <w:hideMark/>
          </w:tcPr>
          <w:p w14:paraId="45FA4121" w14:textId="77777777" w:rsidR="00220A2A" w:rsidRPr="00294D0D" w:rsidRDefault="00220A2A" w:rsidP="00515C58">
            <w:pPr>
              <w:rPr>
                <w:rFonts w:ascii="Times New Roman" w:hAnsi="Times New Roman" w:cs="Times New Roman"/>
                <w:color w:val="000000"/>
              </w:rPr>
            </w:pPr>
            <w:r w:rsidRPr="00294D0D">
              <w:rPr>
                <w:rFonts w:ascii="Times New Roman" w:hAnsi="Times New Roman" w:cs="Times New Roman"/>
                <w:color w:val="000000"/>
              </w:rPr>
              <w:t>7.78</w:t>
            </w:r>
          </w:p>
        </w:tc>
      </w:tr>
    </w:tbl>
    <w:p w14:paraId="46C0E461" w14:textId="77777777" w:rsidR="00220A2A" w:rsidRPr="00294D0D" w:rsidRDefault="00220A2A" w:rsidP="00515C58">
      <w:pPr>
        <w:rPr>
          <w:rFonts w:ascii="Times New Roman" w:hAnsi="Times New Roman" w:cs="Times New Roman"/>
        </w:rPr>
      </w:pPr>
    </w:p>
    <w:p w14:paraId="71062C23" w14:textId="77777777" w:rsidR="00220A2A" w:rsidRPr="00294D0D" w:rsidRDefault="00220A2A" w:rsidP="00515C58">
      <w:pPr>
        <w:rPr>
          <w:rFonts w:ascii="Times New Roman" w:hAnsi="Times New Roman" w:cs="Times New Roman"/>
        </w:rPr>
      </w:pPr>
      <w:r w:rsidRPr="00294D0D">
        <w:rPr>
          <w:rFonts w:ascii="Times New Roman" w:hAnsi="Times New Roman" w:cs="Times New Roman"/>
          <w:i/>
          <w:iCs/>
        </w:rPr>
        <w:t xml:space="preserve">[Note: Scenario 4 refers to the relative basis scenario, Scenario 5 refers to the base model with the minimum demand requirement, and Scenario 6 refers to the industry concentration model] </w:t>
      </w:r>
      <w:r w:rsidRPr="00294D0D">
        <w:rPr>
          <w:rFonts w:ascii="Times New Roman" w:hAnsi="Times New Roman" w:cs="Times New Roman"/>
          <w:u w:val="single"/>
        </w:rPr>
        <w:br/>
      </w:r>
    </w:p>
    <w:p w14:paraId="14D81ED2" w14:textId="77777777" w:rsidR="00220A2A" w:rsidRPr="00294D0D" w:rsidRDefault="00220A2A" w:rsidP="00220A2A">
      <w:pPr>
        <w:spacing w:line="480" w:lineRule="auto"/>
        <w:rPr>
          <w:rFonts w:ascii="Times New Roman" w:hAnsi="Times New Roman" w:cs="Times New Roman"/>
        </w:rPr>
      </w:pPr>
    </w:p>
    <w:p w14:paraId="58B370AB" w14:textId="77777777" w:rsidR="00220A2A" w:rsidRPr="00294D0D" w:rsidRDefault="00220A2A" w:rsidP="00E9276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049402B" w14:textId="1C2DEFDA" w:rsidR="0085015C" w:rsidRPr="00294D0D" w:rsidRDefault="0085015C" w:rsidP="0085015C">
      <w:pPr>
        <w:pStyle w:val="Heading1"/>
        <w:spacing w:line="480" w:lineRule="auto"/>
        <w:rPr>
          <w:rFonts w:ascii="Times New Roman" w:hAnsi="Times New Roman" w:cs="Times New Roman"/>
          <w:sz w:val="24"/>
        </w:rPr>
      </w:pPr>
      <w:bookmarkStart w:id="46" w:name="_Toc200728715"/>
      <w:r w:rsidRPr="00294D0D">
        <w:rPr>
          <w:rFonts w:ascii="Times New Roman" w:hAnsi="Times New Roman" w:cs="Times New Roman"/>
          <w:sz w:val="24"/>
        </w:rPr>
        <w:lastRenderedPageBreak/>
        <w:t>CHAPTER IIi</w:t>
      </w:r>
      <w:r w:rsidRPr="00294D0D">
        <w:rPr>
          <w:rFonts w:ascii="Times New Roman" w:hAnsi="Times New Roman" w:cs="Times New Roman"/>
          <w:sz w:val="24"/>
        </w:rPr>
        <w:br/>
        <w:t>Optimizing Soybean Facility Locations: A Mixed-Integer Linear Programming (MILP)-Based Approach</w:t>
      </w:r>
      <w:bookmarkEnd w:id="46"/>
    </w:p>
    <w:p w14:paraId="652F6851" w14:textId="77777777" w:rsidR="0085015C" w:rsidRPr="00294D0D" w:rsidRDefault="0085015C" w:rsidP="0085015C">
      <w:pPr>
        <w:spacing w:line="480" w:lineRule="auto"/>
        <w:rPr>
          <w:rFonts w:ascii="Times New Roman" w:hAnsi="Times New Roman" w:cs="Times New Roman"/>
        </w:rPr>
      </w:pPr>
    </w:p>
    <w:p w14:paraId="66C1DC31" w14:textId="77777777" w:rsidR="0085015C" w:rsidRPr="00294D0D" w:rsidRDefault="0085015C" w:rsidP="0085015C">
      <w:pPr>
        <w:pStyle w:val="Heading3"/>
        <w:rPr>
          <w:rFonts w:ascii="Times New Roman" w:hAnsi="Times New Roman" w:cs="Times New Roman"/>
          <w:szCs w:val="24"/>
        </w:rPr>
      </w:pPr>
      <w:r w:rsidRPr="00294D0D">
        <w:rPr>
          <w:rFonts w:ascii="Times New Roman" w:hAnsi="Times New Roman" w:cs="Times New Roman"/>
          <w:szCs w:val="24"/>
        </w:rPr>
        <w:br w:type="page"/>
      </w:r>
    </w:p>
    <w:p w14:paraId="36292BCD" w14:textId="77777777" w:rsidR="0085015C" w:rsidRPr="00294D0D" w:rsidRDefault="0085015C" w:rsidP="0085015C">
      <w:pPr>
        <w:pStyle w:val="Heading2"/>
        <w:spacing w:before="0" w:after="0" w:line="480" w:lineRule="auto"/>
        <w:rPr>
          <w:rFonts w:ascii="Times New Roman" w:hAnsi="Times New Roman" w:cs="Times New Roman"/>
          <w:sz w:val="24"/>
          <w:szCs w:val="24"/>
        </w:rPr>
      </w:pPr>
      <w:r w:rsidRPr="00294D0D">
        <w:rPr>
          <w:rFonts w:ascii="Times New Roman" w:hAnsi="Times New Roman" w:cs="Times New Roman"/>
          <w:sz w:val="24"/>
          <w:szCs w:val="24"/>
        </w:rPr>
        <w:lastRenderedPageBreak/>
        <w:t xml:space="preserve">    </w:t>
      </w:r>
      <w:bookmarkStart w:id="47" w:name="_Toc200728716"/>
      <w:r w:rsidRPr="00294D0D">
        <w:rPr>
          <w:rFonts w:ascii="Times New Roman" w:hAnsi="Times New Roman" w:cs="Times New Roman"/>
          <w:sz w:val="24"/>
          <w:szCs w:val="24"/>
        </w:rPr>
        <w:t>Abstract</w:t>
      </w:r>
      <w:bookmarkEnd w:id="47"/>
      <w:r w:rsidRPr="00294D0D">
        <w:rPr>
          <w:rFonts w:ascii="Times New Roman" w:hAnsi="Times New Roman" w:cs="Times New Roman"/>
          <w:sz w:val="24"/>
          <w:szCs w:val="24"/>
        </w:rPr>
        <w:tab/>
      </w:r>
    </w:p>
    <w:p w14:paraId="46B79B2E" w14:textId="77777777" w:rsidR="0085015C" w:rsidRPr="00294D0D" w:rsidRDefault="0085015C" w:rsidP="004F4F20">
      <w:pPr>
        <w:spacing w:line="480" w:lineRule="auto"/>
        <w:rPr>
          <w:rFonts w:ascii="Times New Roman" w:hAnsi="Times New Roman" w:cs="Times New Roman"/>
        </w:rPr>
      </w:pPr>
      <w:r w:rsidRPr="00294D0D">
        <w:rPr>
          <w:rFonts w:ascii="Times New Roman" w:hAnsi="Times New Roman" w:cs="Times New Roman"/>
        </w:rPr>
        <w:t xml:space="preserve">Optimizing the location of soybean handling and processing facilities can improve the efficiency of agricultural supply chains and minimize transportation costs. This chapter introduces a comprehensive, data-driven approach using </w:t>
      </w:r>
      <w:bookmarkStart w:id="48" w:name="_Hlk198042333"/>
      <w:r w:rsidRPr="00294D0D">
        <w:rPr>
          <w:rFonts w:ascii="Times New Roman" w:hAnsi="Times New Roman" w:cs="Times New Roman"/>
        </w:rPr>
        <w:t>Mixed-Integer Linear Programming</w:t>
      </w:r>
      <w:bookmarkEnd w:id="48"/>
      <w:r w:rsidRPr="00294D0D">
        <w:rPr>
          <w:rFonts w:ascii="Times New Roman" w:hAnsi="Times New Roman" w:cs="Times New Roman"/>
        </w:rPr>
        <w:t xml:space="preserve"> (MILP) to examine the complexities associated with soybean handling and processing facility placement decisions in Tennessee. By integrating detailed county-level production data, transportation cost metrics, and specific operational constraints, our model aims to examine the transportation costs for farmers to current soybean delivery locations and identify optimal facility locations that maximize transportation cost savings while adhering to real-world supply, demand, and capacity limitations. The research highlights the significant challenges faced by agricultural supply chains, where strategic facility placement can directly influence transportation expenses, operational efficiency, and overall economic viability. To ensure the robustness of our model, sensitivity analyses are conducted, allowing for an evaluation of how variations in economic and operational conditions impact the stability of the identified facility locations. The findings underscore the potential of quantitative optimization methods to inform strategic decision-making processes in agricultural operations, ultimately leading to substantial cost reductions and improved supply chain efficiency.</w:t>
      </w:r>
    </w:p>
    <w:p w14:paraId="648235CE" w14:textId="1DC0FABA" w:rsidR="0085015C" w:rsidRPr="00294D0D" w:rsidRDefault="0085015C" w:rsidP="004F4F20">
      <w:pPr>
        <w:spacing w:line="480" w:lineRule="auto"/>
        <w:rPr>
          <w:rFonts w:ascii="Times New Roman" w:hAnsi="Times New Roman" w:cs="Times New Roman"/>
        </w:rPr>
      </w:pPr>
    </w:p>
    <w:p w14:paraId="39A41763" w14:textId="77777777" w:rsidR="0085015C" w:rsidRDefault="0085015C" w:rsidP="004F4F20">
      <w:pPr>
        <w:spacing w:line="480" w:lineRule="auto"/>
        <w:rPr>
          <w:rFonts w:ascii="Times New Roman" w:hAnsi="Times New Roman" w:cs="Times New Roman"/>
        </w:rPr>
      </w:pPr>
    </w:p>
    <w:p w14:paraId="754483DE" w14:textId="77777777" w:rsidR="00E875DB" w:rsidRPr="00294D0D" w:rsidRDefault="00E875DB" w:rsidP="004F4F20">
      <w:pPr>
        <w:spacing w:line="480" w:lineRule="auto"/>
        <w:rPr>
          <w:rFonts w:ascii="Times New Roman" w:hAnsi="Times New Roman" w:cs="Times New Roman"/>
        </w:rPr>
      </w:pPr>
    </w:p>
    <w:p w14:paraId="725713F9" w14:textId="77777777" w:rsidR="0085015C" w:rsidRPr="00294D0D" w:rsidRDefault="0085015C" w:rsidP="0085015C">
      <w:pPr>
        <w:pStyle w:val="Heading2"/>
        <w:spacing w:before="0" w:after="0" w:line="480" w:lineRule="auto"/>
        <w:rPr>
          <w:rFonts w:ascii="Times New Roman" w:hAnsi="Times New Roman" w:cs="Times New Roman"/>
          <w:sz w:val="24"/>
          <w:szCs w:val="24"/>
        </w:rPr>
      </w:pPr>
      <w:bookmarkStart w:id="49" w:name="_Toc200728717"/>
      <w:r w:rsidRPr="00294D0D">
        <w:rPr>
          <w:rFonts w:ascii="Times New Roman" w:hAnsi="Times New Roman" w:cs="Times New Roman"/>
          <w:sz w:val="24"/>
          <w:szCs w:val="24"/>
        </w:rPr>
        <w:lastRenderedPageBreak/>
        <w:t>Introduction</w:t>
      </w:r>
      <w:bookmarkEnd w:id="49"/>
    </w:p>
    <w:p w14:paraId="516001F6" w14:textId="6BCD5BF1"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 xml:space="preserve">In Tennessee, soybean logistics rely on a network of critical infrastructure, including processing facilities, grain elevators, and barge points, all of which play a vital role in maintaining efficient agricultural supply chains. Soybean processing facilities transform raw soybeans into soybean </w:t>
      </w:r>
      <w:proofErr w:type="gramStart"/>
      <w:r w:rsidRPr="00294D0D">
        <w:rPr>
          <w:rFonts w:ascii="Times New Roman" w:hAnsi="Times New Roman" w:cs="Times New Roman"/>
        </w:rPr>
        <w:t>meal</w:t>
      </w:r>
      <w:proofErr w:type="gramEnd"/>
      <w:r w:rsidRPr="00294D0D">
        <w:rPr>
          <w:rFonts w:ascii="Times New Roman" w:hAnsi="Times New Roman" w:cs="Times New Roman"/>
        </w:rPr>
        <w:t xml:space="preserve"> and oil. Soybean meals are typically used in livestock and poultry rations and soybean oil for human consumption, biofuels, and industrial products. Soybean processing facilities serve as key hubs for converting harvested soybeans into value-added commodities that support food production, animal feed industries, and renewable energy initiatives. The National Oilseed Processors Association (NOPA) reports that soybean crushing plants utilize solvent extraction techniques to separate oil from </w:t>
      </w:r>
      <w:proofErr w:type="gramStart"/>
      <w:r w:rsidRPr="00294D0D">
        <w:rPr>
          <w:rFonts w:ascii="Times New Roman" w:hAnsi="Times New Roman" w:cs="Times New Roman"/>
        </w:rPr>
        <w:t>meal</w:t>
      </w:r>
      <w:proofErr w:type="gramEnd"/>
      <w:r w:rsidRPr="00294D0D">
        <w:rPr>
          <w:rFonts w:ascii="Times New Roman" w:hAnsi="Times New Roman" w:cs="Times New Roman"/>
        </w:rPr>
        <w:t xml:space="preserve">, ensuring efficient utilization of soybean components. </w:t>
      </w:r>
    </w:p>
    <w:p w14:paraId="6B38115B" w14:textId="09136110"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Beyond processing, storage facilities are essential for maintaining soybean quality and minimizing post-harvest losses. Soybean storage can be on-farm, at processing facilities, or intermediate soybean handling and storage</w:t>
      </w:r>
      <w:r w:rsidR="002D0B2D" w:rsidRPr="00294D0D">
        <w:rPr>
          <w:rFonts w:ascii="Times New Roman" w:hAnsi="Times New Roman" w:cs="Times New Roman"/>
        </w:rPr>
        <w:t>,</w:t>
      </w:r>
      <w:r w:rsidRPr="00294D0D">
        <w:rPr>
          <w:rFonts w:ascii="Times New Roman" w:hAnsi="Times New Roman" w:cs="Times New Roman"/>
        </w:rPr>
        <w:t xml:space="preserve"> such as barge points and elevators. Soybeans require controlled storage conditions to prevent spoilage, mold growth, and degradation due to moisture fluctuations. According to </w:t>
      </w:r>
      <w:proofErr w:type="spellStart"/>
      <w:r w:rsidRPr="00294D0D">
        <w:rPr>
          <w:rFonts w:ascii="Times New Roman" w:hAnsi="Times New Roman" w:cs="Times New Roman"/>
        </w:rPr>
        <w:t>Klarenbach</w:t>
      </w:r>
      <w:proofErr w:type="spellEnd"/>
      <w:r w:rsidRPr="00294D0D">
        <w:rPr>
          <w:rFonts w:ascii="Times New Roman" w:hAnsi="Times New Roman" w:cs="Times New Roman"/>
        </w:rPr>
        <w:t xml:space="preserve"> (2024), maintaining moisture levels between 13% and 14% is critical for long-term storage, as excessive moisture can lead to fungal contamination and reduced seed viability. Additionally, temperature control and aeration systems in storage silos help prevent condensation and pest infestations, ensuring the stability of stored soybeans. Metal silos, commonly used for soybean storage, must be regularly inspected for structural integrity and airflow efficiency to prevent spoilage (Silos Córdoba</w:t>
      </w:r>
      <w:r w:rsidR="00A57F27" w:rsidRPr="00294D0D">
        <w:rPr>
          <w:rFonts w:ascii="Times New Roman" w:hAnsi="Times New Roman" w:cs="Times New Roman"/>
        </w:rPr>
        <w:t>, n.d.</w:t>
      </w:r>
      <w:r w:rsidRPr="00294D0D">
        <w:rPr>
          <w:rFonts w:ascii="Times New Roman" w:hAnsi="Times New Roman" w:cs="Times New Roman"/>
        </w:rPr>
        <w:t>). According to U.S. Soy (2018), grain elevators are vital storage hubs that help soybean farmers manage supply fluctuations and ensure consistent grain delivery throughout the year.</w:t>
      </w:r>
    </w:p>
    <w:p w14:paraId="58CF4E89" w14:textId="400C5492" w:rsidR="00220A2A"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lastRenderedPageBreak/>
        <w:t xml:space="preserve">Despite Tennessee’s annual soybean production averaging over 2 million metric tons (about 76 million bushels) from 2014 to 2023, the state lacks commercial crushing facilities, requiring transportation to neighboring states for processing. This logistical challenge underscores the importance of optimizing facility placement to enhance cost efficiency and streamline supply chain operations. Building upon the seminal work of Collins and Wang (2019) in supply chain optimization and </w:t>
      </w:r>
      <w:proofErr w:type="spellStart"/>
      <w:r w:rsidRPr="00294D0D">
        <w:rPr>
          <w:rFonts w:ascii="Times New Roman" w:hAnsi="Times New Roman" w:cs="Times New Roman"/>
        </w:rPr>
        <w:t>Snoussi</w:t>
      </w:r>
      <w:proofErr w:type="spellEnd"/>
      <w:r w:rsidRPr="00294D0D">
        <w:rPr>
          <w:rFonts w:ascii="Times New Roman" w:hAnsi="Times New Roman" w:cs="Times New Roman"/>
        </w:rPr>
        <w:t xml:space="preserve"> et al. (2021) in sustainable logistics networks, our research extends MILP applications specifically to agricultural contexts. Mixed-Integer Linear Programming (MILP) provides a structured approach to facility location optimization, enabling data-driven decision-making that balances transportation costs, production volumes, and market accessibility. This study applies MILP modeling techniques to determine optimal soybean processing facility locations, aiming to improve economic efficiency and reduce transportation expenses within Tennessee’s agricultural supply chain. By integrating production data, transportation costs, and spatial constraints, the research contributes to enhanced facility planning strategies that support sustainable agricultural logistics.</w:t>
      </w:r>
    </w:p>
    <w:p w14:paraId="0B85271D" w14:textId="039E7C48" w:rsidR="0085015C" w:rsidRPr="00294D0D" w:rsidRDefault="0085015C" w:rsidP="0085015C">
      <w:pPr>
        <w:pStyle w:val="Heading2"/>
        <w:spacing w:before="0" w:after="0" w:line="480" w:lineRule="auto"/>
        <w:rPr>
          <w:rFonts w:ascii="Times New Roman" w:hAnsi="Times New Roman" w:cs="Times New Roman"/>
          <w:sz w:val="24"/>
          <w:szCs w:val="24"/>
        </w:rPr>
      </w:pPr>
      <w:bookmarkStart w:id="50" w:name="_Toc200728718"/>
      <w:r w:rsidRPr="00294D0D">
        <w:rPr>
          <w:rFonts w:ascii="Times New Roman" w:hAnsi="Times New Roman" w:cs="Times New Roman"/>
          <w:sz w:val="24"/>
          <w:szCs w:val="24"/>
        </w:rPr>
        <w:t>Literature Review</w:t>
      </w:r>
      <w:bookmarkEnd w:id="50"/>
      <w:r w:rsidRPr="00294D0D">
        <w:rPr>
          <w:rFonts w:ascii="Times New Roman" w:hAnsi="Times New Roman" w:cs="Times New Roman"/>
          <w:sz w:val="24"/>
          <w:szCs w:val="24"/>
        </w:rPr>
        <w:t xml:space="preserve"> </w:t>
      </w:r>
    </w:p>
    <w:p w14:paraId="7891FF4A" w14:textId="75D0E533"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 xml:space="preserve">Mixed-Integer Linear Programming (MILP) has proven instrumental in optimizing facility location decisions across logistics and supply chain domains. Collins and Wang (2019) demonstrated MILP’s effectiveness in last-mile delivery networks, where strategic facility additions reduced transportation costs by 14% while maintaining operational flexibility through scenario-based constraints. Their integration of center-of-gravity analysis with MILP aligns with agricultural supply chain challenges, where spatial production clusters and transportation cost differentials drive facility placement. Similarly, Snoussi et al. (2021) have applied robust MILP </w:t>
      </w:r>
      <w:r w:rsidRPr="00294D0D">
        <w:rPr>
          <w:rFonts w:ascii="Times New Roman" w:hAnsi="Times New Roman" w:cs="Times New Roman"/>
        </w:rPr>
        <w:lastRenderedPageBreak/>
        <w:t xml:space="preserve">formulations to sustainable logistics networks, minimizing hub establishment and transportation costs under capacity constraints, emphasizing scalable solutions for complex supply chains. These studies collectively validate MILP’s ability to balance discrete facility selection variables with continuous cost parameters. MILP has been extensively applied in agricultural optimization, particularly for facility location and resource allocation. Palomino et al. (2023) have developed </w:t>
      </w:r>
      <w:proofErr w:type="gramStart"/>
      <w:r w:rsidRPr="00294D0D">
        <w:rPr>
          <w:rFonts w:ascii="Times New Roman" w:hAnsi="Times New Roman" w:cs="Times New Roman"/>
        </w:rPr>
        <w:t>an</w:t>
      </w:r>
      <w:proofErr w:type="gramEnd"/>
      <w:r w:rsidRPr="00294D0D">
        <w:rPr>
          <w:rFonts w:ascii="Times New Roman" w:hAnsi="Times New Roman" w:cs="Times New Roman"/>
        </w:rPr>
        <w:t xml:space="preserve"> MILP-based facility location and allocation model, optimizing logistics operations by integrating distance constraints and cost minimization while leveraging Google Maps-based distance calculations for improved demand fulfillment. Amin-Tahmasbi et al. (2022) have formulated a multi-objective MILP-based optimization model for facility location and order allocation in a two-echelon supply chain network, integrating cost minimization, delivery reliability, and supplier assessment to enhance decision-making efficiency. </w:t>
      </w:r>
    </w:p>
    <w:p w14:paraId="13FBAB07" w14:textId="66510405"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 xml:space="preserve">The integration of diverse datasets, such as production data, facility location data, and transportation cost data, is crucial for creating a comprehensive analytical framework. Carletto (2021) and </w:t>
      </w:r>
      <w:proofErr w:type="spellStart"/>
      <w:r w:rsidRPr="00294D0D">
        <w:rPr>
          <w:rFonts w:ascii="Times New Roman" w:hAnsi="Times New Roman" w:cs="Times New Roman"/>
        </w:rPr>
        <w:t>Weraikat</w:t>
      </w:r>
      <w:proofErr w:type="spellEnd"/>
      <w:r w:rsidRPr="00294D0D">
        <w:rPr>
          <w:rFonts w:ascii="Times New Roman" w:hAnsi="Times New Roman" w:cs="Times New Roman"/>
        </w:rPr>
        <w:t xml:space="preserve"> et al. (2024) have shown how recent advancements in agricultural data systems have significantly improved the availability and quality of data, enabling more accurate and comprehensive analysis. </w:t>
      </w:r>
    </w:p>
    <w:p w14:paraId="38DCE9CF" w14:textId="14212D5C"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 xml:space="preserve">The primary goal of MILP models in agricultural facility location optimization is to minimize transportation costs and maximize economic benefits. Li et al. (2024) demonstrated that MILP-based optimization models significantly reduce supply chain costs while improving operational efficiency in agricultural logistics, highlighting their economic advantages for informed decision-making. Nunes et al. (2024) explored the use of MILP models to optimize the collection and transportation of vineyard pruning biomass, achieving cost reductions while enhancing </w:t>
      </w:r>
      <w:r w:rsidRPr="00294D0D">
        <w:rPr>
          <w:rFonts w:ascii="Times New Roman" w:hAnsi="Times New Roman" w:cs="Times New Roman"/>
        </w:rPr>
        <w:lastRenderedPageBreak/>
        <w:t>operational efficiency and resource utilization. According to Butterworth (1985), these models not only maximize transportation cost savings but also contribute to enhanced efficiency across the soybean supply chain, demonstrating their effectiveness in facilitating informed decision-making in agricultural operations.</w:t>
      </w:r>
    </w:p>
    <w:p w14:paraId="6446CA5E" w14:textId="34153BCF" w:rsidR="00220A2A"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The objective of our MILP analysis is to identify optimal soybean facility locations in Tennessee that maximize trucking transportation cost savings while operating within realistic capacity and infrastructure constraints. The model strategically selects counties that provide the greatest cost reduction potential by minimizing the differential between current transportation costs and achievable minimum costs across the supply chain.</w:t>
      </w:r>
    </w:p>
    <w:p w14:paraId="721FB0F9" w14:textId="45E7051D" w:rsidR="0085015C" w:rsidRPr="00294D0D" w:rsidRDefault="0085015C" w:rsidP="0085015C">
      <w:pPr>
        <w:pStyle w:val="Heading2"/>
        <w:spacing w:before="0" w:after="0" w:line="480" w:lineRule="auto"/>
        <w:rPr>
          <w:rFonts w:ascii="Times New Roman" w:hAnsi="Times New Roman" w:cs="Times New Roman"/>
          <w:sz w:val="24"/>
          <w:szCs w:val="24"/>
        </w:rPr>
      </w:pPr>
      <w:bookmarkStart w:id="51" w:name="_Toc200728719"/>
      <w:r w:rsidRPr="00294D0D">
        <w:rPr>
          <w:rFonts w:ascii="Times New Roman" w:hAnsi="Times New Roman" w:cs="Times New Roman"/>
          <w:sz w:val="24"/>
          <w:szCs w:val="24"/>
        </w:rPr>
        <w:t>Methodology</w:t>
      </w:r>
      <w:bookmarkEnd w:id="51"/>
    </w:p>
    <w:p w14:paraId="44D5459B" w14:textId="4214EF43" w:rsidR="0085015C" w:rsidRPr="00294D0D" w:rsidRDefault="0085015C" w:rsidP="0085015C">
      <w:pPr>
        <w:keepNext/>
        <w:numPr>
          <w:ilvl w:val="2"/>
          <w:numId w:val="0"/>
        </w:numPr>
        <w:spacing w:line="480" w:lineRule="auto"/>
        <w:outlineLvl w:val="2"/>
        <w:rPr>
          <w:rFonts w:ascii="Times New Roman" w:hAnsi="Times New Roman" w:cs="Times New Roman"/>
          <w:b/>
          <w:bCs/>
          <w:i/>
        </w:rPr>
      </w:pPr>
      <w:bookmarkStart w:id="52" w:name="_Toc200728720"/>
      <w:r w:rsidRPr="00294D0D">
        <w:rPr>
          <w:rFonts w:ascii="Times New Roman" w:hAnsi="Times New Roman" w:cs="Times New Roman"/>
          <w:b/>
          <w:bCs/>
          <w:i/>
        </w:rPr>
        <w:t>Data Collection</w:t>
      </w:r>
      <w:bookmarkEnd w:id="52"/>
    </w:p>
    <w:p w14:paraId="1BFDD451" w14:textId="77777777"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This study utilized three primary datasets critical to optimizing the placement of soybean processing facilities in Tennessee via Mixed-Integer Linear Programming (MILP):</w:t>
      </w:r>
    </w:p>
    <w:p w14:paraId="73C6E636" w14:textId="77777777" w:rsidR="0085015C" w:rsidRPr="00294D0D" w:rsidRDefault="0085015C" w:rsidP="00B34BF2">
      <w:pPr>
        <w:numPr>
          <w:ilvl w:val="0"/>
          <w:numId w:val="7"/>
        </w:numPr>
        <w:spacing w:after="160" w:line="480" w:lineRule="auto"/>
        <w:rPr>
          <w:rFonts w:ascii="Times New Roman" w:hAnsi="Times New Roman" w:cs="Times New Roman"/>
        </w:rPr>
      </w:pPr>
      <w:r w:rsidRPr="00294D0D">
        <w:rPr>
          <w:rFonts w:ascii="Times New Roman" w:hAnsi="Times New Roman" w:cs="Times New Roman"/>
          <w:b/>
          <w:bCs/>
        </w:rPr>
        <w:t>Soybean Production Data</w:t>
      </w:r>
      <w:r w:rsidRPr="00294D0D">
        <w:rPr>
          <w:rFonts w:ascii="Times New Roman" w:hAnsi="Times New Roman" w:cs="Times New Roman"/>
        </w:rPr>
        <w:t xml:space="preserve">: This dataset includes detailed information regarding soybean production volumes across counties, sourced from USDA NASS </w:t>
      </w:r>
      <w:proofErr w:type="spellStart"/>
      <w:r w:rsidRPr="00294D0D">
        <w:rPr>
          <w:rFonts w:ascii="Times New Roman" w:hAnsi="Times New Roman" w:cs="Times New Roman"/>
        </w:rPr>
        <w:t>QuickStats</w:t>
      </w:r>
      <w:proofErr w:type="spellEnd"/>
      <w:r w:rsidRPr="00294D0D">
        <w:rPr>
          <w:rFonts w:ascii="Times New Roman" w:hAnsi="Times New Roman" w:cs="Times New Roman"/>
        </w:rPr>
        <w:t xml:space="preserve">. County courthouses serve as designated origin points, with their geographical coordinates (latitude and longitude) obtained via Google Earth. This assumption facilitates consistent spatial referencing in our analysis. </w:t>
      </w:r>
    </w:p>
    <w:p w14:paraId="5F9D8CF4" w14:textId="70C52EC4" w:rsidR="0085015C" w:rsidRPr="00294D0D" w:rsidRDefault="0085015C" w:rsidP="009A2E81">
      <w:pPr>
        <w:numPr>
          <w:ilvl w:val="0"/>
          <w:numId w:val="7"/>
        </w:numPr>
        <w:spacing w:after="160" w:line="480" w:lineRule="auto"/>
        <w:rPr>
          <w:rFonts w:ascii="Times New Roman" w:hAnsi="Times New Roman" w:cs="Times New Roman"/>
        </w:rPr>
      </w:pPr>
      <w:r w:rsidRPr="00294D0D">
        <w:rPr>
          <w:rFonts w:ascii="Times New Roman" w:hAnsi="Times New Roman" w:cs="Times New Roman"/>
          <w:b/>
          <w:bCs/>
        </w:rPr>
        <w:t>Transportation Cost Data</w:t>
      </w:r>
      <w:r w:rsidRPr="00294D0D">
        <w:rPr>
          <w:rFonts w:ascii="Times New Roman" w:hAnsi="Times New Roman" w:cs="Times New Roman"/>
        </w:rPr>
        <w:t xml:space="preserve">: This dataset documents the cost of transporting soybeans from each county to processing facilities, measured in dollars per metric ton (MT). The transportation costs were obtained from the previous LP model (chapter 2). </w:t>
      </w:r>
    </w:p>
    <w:p w14:paraId="281DE99E" w14:textId="2EF13FFD" w:rsidR="0085015C" w:rsidRPr="00294D0D" w:rsidRDefault="0085015C" w:rsidP="00B34BF2">
      <w:pPr>
        <w:keepNext/>
        <w:spacing w:line="480" w:lineRule="auto"/>
        <w:outlineLvl w:val="2"/>
        <w:rPr>
          <w:rFonts w:ascii="Times New Roman" w:hAnsi="Times New Roman" w:cs="Times New Roman"/>
          <w:b/>
          <w:bCs/>
          <w:i/>
        </w:rPr>
      </w:pPr>
      <w:bookmarkStart w:id="53" w:name="_Toc200728721"/>
      <w:r w:rsidRPr="00294D0D">
        <w:rPr>
          <w:rFonts w:ascii="Times New Roman" w:hAnsi="Times New Roman" w:cs="Times New Roman"/>
          <w:b/>
          <w:bCs/>
          <w:i/>
        </w:rPr>
        <w:lastRenderedPageBreak/>
        <w:t>Data Integration</w:t>
      </w:r>
      <w:bookmarkEnd w:id="53"/>
    </w:p>
    <w:p w14:paraId="005B962E" w14:textId="77777777"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The datasets were integrated to establish a comprehensive analytical framework. A left join was performed on county identifiers to create a unified dataset, denoted as (D):</w:t>
      </w:r>
    </w:p>
    <w:p w14:paraId="549D22C6" w14:textId="77777777" w:rsidR="0085015C" w:rsidRPr="00294D0D" w:rsidRDefault="0085015C" w:rsidP="00B34BF2">
      <w:pPr>
        <w:spacing w:line="480" w:lineRule="auto"/>
        <w:rPr>
          <w:rFonts w:ascii="Times New Roman" w:eastAsiaTheme="minorEastAsia" w:hAnsi="Times New Roman" w:cs="Times New Roman"/>
        </w:rPr>
      </w:pPr>
      <m:oMathPara>
        <m:oMath>
          <m:r>
            <w:rPr>
              <w:rFonts w:ascii="Cambria Math" w:hAnsi="Cambria Math" w:cs="Times New Roman"/>
            </w:rPr>
            <m:t>D=</m:t>
          </m:r>
          <m:sSubSup>
            <m:sSubSupPr>
              <m:ctrlPr>
                <w:rPr>
                  <w:rFonts w:ascii="Cambria Math" w:hAnsi="Cambria Math" w:cs="Times New Roman"/>
                  <w:i/>
                </w:rPr>
              </m:ctrlPr>
            </m:sSubSupPr>
            <m:e>
              <m:d>
                <m:dPr>
                  <m:ctrlPr>
                    <w:rPr>
                      <w:rFonts w:ascii="Cambria Math" w:hAnsi="Cambria Math" w:cs="Times New Roman"/>
                      <w:i/>
                    </w:rPr>
                  </m:ctrlPr>
                </m:dPr>
                <m:e>
                  <m:r>
                    <w:rPr>
                      <w:rFonts w:ascii="Cambria Math" w:hAnsi="Cambria Math" w:cs="Times New Roman"/>
                    </w:rPr>
                    <m:t>Count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,Productio</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r>
                    <w:rPr>
                      <w:rFonts w:ascii="Cambria Math" w:hAnsi="Cambria Math" w:cs="Times New Roman"/>
                    </w:rPr>
                    <m:t>,Cos</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Location</m:t>
                      </m:r>
                    </m:e>
                    <m:sub>
                      <m:r>
                        <w:rPr>
                          <w:rFonts w:ascii="Cambria Math" w:hAnsi="Cambria Math" w:cs="Times New Roman"/>
                        </w:rPr>
                        <m:t>j</m:t>
                      </m:r>
                    </m:sub>
                  </m:sSub>
                </m:e>
              </m:d>
            </m:e>
            <m:sub>
              <m:r>
                <w:rPr>
                  <w:rFonts w:ascii="Cambria Math" w:hAnsi="Cambria Math" w:cs="Times New Roman"/>
                </w:rPr>
                <m:t>i, j=1</m:t>
              </m:r>
            </m:sub>
            <m:sup>
              <m:r>
                <w:rPr>
                  <w:rFonts w:ascii="Cambria Math" w:hAnsi="Cambria Math" w:cs="Times New Roman"/>
                </w:rPr>
                <m:t>n</m:t>
              </m:r>
            </m:sup>
          </m:sSubSup>
        </m:oMath>
      </m:oMathPara>
    </w:p>
    <w:p w14:paraId="2B4BEB63" w14:textId="77777777" w:rsidR="0085015C" w:rsidRPr="00294D0D" w:rsidRDefault="0085015C" w:rsidP="00B34BF2">
      <w:pPr>
        <w:spacing w:line="480" w:lineRule="auto"/>
        <w:rPr>
          <w:rFonts w:ascii="Times New Roman" w:eastAsiaTheme="minorEastAsia" w:hAnsi="Times New Roman" w:cs="Times New Roman"/>
        </w:rPr>
      </w:pPr>
      <w:r w:rsidRPr="00294D0D">
        <w:rPr>
          <w:rFonts w:ascii="Times New Roman" w:hAnsi="Times New Roman" w:cs="Times New Roman"/>
        </w:rPr>
        <w:t>Where:</w:t>
      </w:r>
    </w:p>
    <w:p w14:paraId="1A91F495" w14:textId="77777777" w:rsidR="0085015C" w:rsidRPr="00294D0D" w:rsidRDefault="0085015C" w:rsidP="00B34BF2">
      <w:pPr>
        <w:numPr>
          <w:ilvl w:val="0"/>
          <w:numId w:val="8"/>
        </w:numPr>
        <w:spacing w:after="160" w:line="480" w:lineRule="auto"/>
        <w:rPr>
          <w:rFonts w:ascii="Times New Roman" w:hAnsi="Times New Roman" w:cs="Times New Roman"/>
        </w:rPr>
      </w:pPr>
      <m:oMath>
        <m:r>
          <w:rPr>
            <w:rFonts w:ascii="Cambria Math" w:hAnsi="Cambria Math" w:cs="Times New Roman"/>
          </w:rPr>
          <m:t>Count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oMath>
      <w:r w:rsidRPr="00294D0D">
        <w:rPr>
          <w:rFonts w:ascii="Times New Roman" w:hAnsi="Times New Roman" w:cs="Times New Roman"/>
        </w:rPr>
        <w:t xml:space="preserve"> = Name of county (i),</w:t>
      </w:r>
    </w:p>
    <w:p w14:paraId="6C60B3C5" w14:textId="77777777" w:rsidR="0085015C" w:rsidRPr="00294D0D" w:rsidRDefault="0085015C" w:rsidP="00B34BF2">
      <w:pPr>
        <w:numPr>
          <w:ilvl w:val="0"/>
          <w:numId w:val="8"/>
        </w:numPr>
        <w:spacing w:after="160" w:line="480" w:lineRule="auto"/>
        <w:rPr>
          <w:rFonts w:ascii="Times New Roman" w:hAnsi="Times New Roman" w:cs="Times New Roman"/>
        </w:rPr>
      </w:pPr>
      <m:oMath>
        <m:r>
          <w:rPr>
            <w:rFonts w:ascii="Cambria Math" w:hAnsi="Cambria Math" w:cs="Times New Roman"/>
          </w:rPr>
          <m:t>Productio</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oMath>
      <w:r w:rsidRPr="00294D0D">
        <w:rPr>
          <w:rFonts w:ascii="Times New Roman" w:hAnsi="Times New Roman" w:cs="Times New Roman"/>
        </w:rPr>
        <w:t xml:space="preserve"> = Soybean production volume in MT for county (</w:t>
      </w:r>
      <w:proofErr w:type="spellStart"/>
      <w:r w:rsidRPr="00294D0D">
        <w:rPr>
          <w:rFonts w:ascii="Times New Roman" w:hAnsi="Times New Roman" w:cs="Times New Roman"/>
        </w:rPr>
        <w:t>i</w:t>
      </w:r>
      <w:proofErr w:type="spellEnd"/>
      <w:r w:rsidRPr="00294D0D">
        <w:rPr>
          <w:rFonts w:ascii="Times New Roman" w:hAnsi="Times New Roman" w:cs="Times New Roman"/>
        </w:rPr>
        <w:t>),</w:t>
      </w:r>
    </w:p>
    <w:p w14:paraId="54DD7CE2" w14:textId="77777777" w:rsidR="0085015C" w:rsidRPr="00294D0D" w:rsidRDefault="0085015C" w:rsidP="00B34BF2">
      <w:pPr>
        <w:numPr>
          <w:ilvl w:val="0"/>
          <w:numId w:val="8"/>
        </w:numPr>
        <w:spacing w:after="160" w:line="480" w:lineRule="auto"/>
        <w:rPr>
          <w:rFonts w:ascii="Times New Roman" w:hAnsi="Times New Roman" w:cs="Times New Roman"/>
        </w:rPr>
      </w:pPr>
      <m:oMath>
        <m:r>
          <w:rPr>
            <w:rFonts w:ascii="Cambria Math" w:hAnsi="Cambria Math" w:cs="Times New Roman"/>
          </w:rPr>
          <m:t>Cos</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rPr>
          <m:t xml:space="preserve"> </m:t>
        </m:r>
      </m:oMath>
      <w:r w:rsidRPr="00294D0D">
        <w:rPr>
          <w:rFonts w:ascii="Times New Roman" w:hAnsi="Times New Roman" w:cs="Times New Roman"/>
        </w:rPr>
        <w:t>= Transportation cost per MT from county (</w:t>
      </w:r>
      <w:proofErr w:type="spellStart"/>
      <w:r w:rsidRPr="00294D0D">
        <w:rPr>
          <w:rFonts w:ascii="Times New Roman" w:hAnsi="Times New Roman" w:cs="Times New Roman"/>
        </w:rPr>
        <w:t>i</w:t>
      </w:r>
      <w:proofErr w:type="spellEnd"/>
      <w:r w:rsidRPr="00294D0D">
        <w:rPr>
          <w:rFonts w:ascii="Times New Roman" w:hAnsi="Times New Roman" w:cs="Times New Roman"/>
        </w:rPr>
        <w:t>) to location (j),</w:t>
      </w:r>
    </w:p>
    <w:p w14:paraId="500CCEBB" w14:textId="77777777" w:rsidR="0085015C" w:rsidRPr="00294D0D" w:rsidRDefault="0085015C" w:rsidP="00B34BF2">
      <w:pPr>
        <w:numPr>
          <w:ilvl w:val="0"/>
          <w:numId w:val="8"/>
        </w:numPr>
        <w:spacing w:after="160" w:line="480" w:lineRule="auto"/>
        <w:rPr>
          <w:rFonts w:ascii="Times New Roman" w:hAnsi="Times New Roman" w:cs="Times New Roman"/>
        </w:rPr>
      </w:pPr>
      <w:r w:rsidRPr="00294D0D">
        <w:rPr>
          <w:rFonts w:ascii="Times New Roman" w:hAnsi="Times New Roman" w:cs="Times New Roman"/>
        </w:rPr>
        <w:t>n = Total number of counties.</w:t>
      </w:r>
    </w:p>
    <w:p w14:paraId="1663B39A" w14:textId="77777777"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This integration allowed for accurate correlation of production levels and associated transportation costs, which formed the foundation for analysis.</w:t>
      </w:r>
    </w:p>
    <w:p w14:paraId="03AE0484" w14:textId="77777777" w:rsidR="0085015C" w:rsidRPr="00294D0D" w:rsidRDefault="0085015C" w:rsidP="00B34BF2">
      <w:pPr>
        <w:rPr>
          <w:rFonts w:ascii="Times New Roman" w:hAnsi="Times New Roman" w:cs="Times New Roman"/>
        </w:rPr>
      </w:pPr>
    </w:p>
    <w:p w14:paraId="2853A667" w14:textId="017D20AA" w:rsidR="00E9276A" w:rsidRPr="00294D0D" w:rsidRDefault="0085015C" w:rsidP="00B34BF2">
      <w:pPr>
        <w:pStyle w:val="Heading3"/>
        <w:spacing w:before="0" w:after="0" w:line="480" w:lineRule="auto"/>
        <w:rPr>
          <w:rFonts w:ascii="Times New Roman" w:hAnsi="Times New Roman" w:cs="Times New Roman"/>
          <w:szCs w:val="24"/>
        </w:rPr>
      </w:pPr>
      <w:bookmarkStart w:id="54" w:name="_Toc200728722"/>
      <w:r w:rsidRPr="00294D0D">
        <w:rPr>
          <w:rFonts w:ascii="Times New Roman" w:hAnsi="Times New Roman" w:cs="Times New Roman"/>
          <w:szCs w:val="24"/>
        </w:rPr>
        <w:t>Model Formulation</w:t>
      </w:r>
      <w:bookmarkEnd w:id="54"/>
    </w:p>
    <w:p w14:paraId="58EEF9A5" w14:textId="77777777"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The MILP model was formulated to strategically identify optimal facility locations aimed at maximizing transportation cost savings in soybean truck transportation. The objective function is mathematically expressed as:</w:t>
      </w:r>
    </w:p>
    <w:p w14:paraId="62EC17C4" w14:textId="77777777" w:rsidR="0085015C" w:rsidRPr="00294D0D" w:rsidRDefault="0085015C" w:rsidP="00B34BF2">
      <w:pPr>
        <w:spacing w:line="480" w:lineRule="auto"/>
        <w:rPr>
          <w:rFonts w:ascii="Times New Roman" w:eastAsiaTheme="minorEastAsia" w:hAnsi="Times New Roman" w:cs="Times New Roman"/>
        </w:rPr>
      </w:pPr>
      <m:oMathPara>
        <m:oMath>
          <m:r>
            <m:rPr>
              <m:nor/>
            </m:rPr>
            <w:rPr>
              <w:rFonts w:ascii="Times New Roman" w:hAnsi="Times New Roman" w:cs="Times New Roman"/>
            </w:rPr>
            <m:t>Maximize </m:t>
          </m:r>
          <m:r>
            <w:rPr>
              <w:rFonts w:ascii="Cambria Math" w:hAnsi="Cambria Math" w:cs="Times New Roman"/>
            </w:rPr>
            <m:t>Z=</m:t>
          </m:r>
          <m:nary>
            <m:naryPr>
              <m:chr m:val="∑"/>
              <m:ctrlPr>
                <w:rPr>
                  <w:rFonts w:ascii="Cambria Math" w:hAnsi="Cambria Math" w:cs="Times New Roman"/>
                </w:rPr>
              </m:ctrlPr>
            </m:naryPr>
            <m:sub>
              <m:r>
                <w:rPr>
                  <w:rFonts w:ascii="Cambria Math" w:hAnsi="Cambria Math" w:cs="Times New Roman"/>
                </w:rPr>
                <m:t>i=1</m:t>
              </m:r>
              <m:ctrlPr>
                <w:rPr>
                  <w:rFonts w:ascii="Cambria Math" w:hAnsi="Cambria Math" w:cs="Times New Roman"/>
                  <w:i/>
                </w:rPr>
              </m:ctrlPr>
            </m:sub>
            <m:sup>
              <m:r>
                <w:rPr>
                  <w:rFonts w:ascii="Cambria Math" w:hAnsi="Cambria Math" w:cs="Times New Roman"/>
                </w:rPr>
                <m:t>n</m:t>
              </m:r>
              <m:ctrlPr>
                <w:rPr>
                  <w:rFonts w:ascii="Cambria Math" w:hAnsi="Cambria Math" w:cs="Times New Roman"/>
                  <w:i/>
                </w:rPr>
              </m:ctrlPr>
            </m:sup>
            <m:e>
              <m:d>
                <m:dPr>
                  <m:ctrlPr>
                    <w:rPr>
                      <w:rFonts w:ascii="Cambria Math" w:hAnsi="Cambria Math" w:cs="Times New Roman"/>
                    </w:rPr>
                  </m:ctrlPr>
                </m:dPr>
                <m:e>
                  <w:bookmarkStart w:id="55" w:name="_Hlk193652798"/>
                  <m:r>
                    <w:rPr>
                      <w:rFonts w:ascii="Cambria Math" w:hAnsi="Cambria Math" w:cs="Times New Roman"/>
                    </w:rPr>
                    <m:t>Cos</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w:bookmarkEnd w:id="55"/>
                  <m:r>
                    <w:rPr>
                      <w:rFonts w:ascii="Cambria Math" w:hAnsi="Cambria Math" w:cs="Times New Roman"/>
                    </w:rPr>
                    <m:t>-</m:t>
                  </m:r>
                  <w:bookmarkStart w:id="56" w:name="_Hlk193652830"/>
                  <m:func>
                    <m:funcPr>
                      <m:ctrlPr>
                        <w:rPr>
                          <w:rFonts w:ascii="Cambria Math" w:hAnsi="Cambria Math" w:cs="Times New Roman"/>
                        </w:rPr>
                      </m:ctrlPr>
                    </m:funcPr>
                    <m:fName>
                      <m:r>
                        <m:rPr>
                          <m:sty m:val="p"/>
                        </m:rPr>
                        <w:rPr>
                          <w:rFonts w:ascii="Cambria Math" w:hAnsi="Cambria Math" w:cs="Times New Roman"/>
                        </w:rPr>
                        <m:t>min</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Cost</m:t>
                          </m:r>
                        </m:e>
                      </m:d>
                    </m:e>
                  </m:func>
                  <w:bookmarkEnd w:id="56"/>
                  <m:ctrlPr>
                    <w:rPr>
                      <w:rFonts w:ascii="Cambria Math" w:hAnsi="Cambria Math" w:cs="Times New Roman"/>
                      <w:i/>
                    </w:rPr>
                  </m:ctrlPr>
                </m:e>
              </m:d>
              <m:ctrlPr>
                <w:rPr>
                  <w:rFonts w:ascii="Cambria Math" w:hAnsi="Cambria Math" w:cs="Times New Roman"/>
                  <w:i/>
                </w:rPr>
              </m:ctrlPr>
            </m:e>
          </m:nary>
          <m:r>
            <m:rPr>
              <m:sty m:val="p"/>
            </m:rPr>
            <w:rPr>
              <w:rFonts w:ascii="Cambria Math" w:hAnsi="Cambria Math" w:cs="Times New Roman"/>
            </w:rPr>
            <m:t>⋅</m:t>
          </m:r>
          <m:r>
            <w:rPr>
              <w:rFonts w:ascii="Cambria Math" w:hAnsi="Cambria Math" w:cs="Times New Roman"/>
            </w:rPr>
            <m:t>Productio</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ctrlPr>
                <w:rPr>
                  <w:rFonts w:ascii="Cambria Math" w:hAnsi="Cambria Math" w:cs="Times New Roman"/>
                </w:rPr>
              </m:ctrlPr>
            </m:e>
            <m:sub>
              <m:r>
                <w:rPr>
                  <w:rFonts w:ascii="Cambria Math" w:hAnsi="Cambria Math" w:cs="Times New Roman"/>
                </w:rPr>
                <m:t>i</m:t>
              </m:r>
            </m:sub>
          </m:sSub>
        </m:oMath>
      </m:oMathPara>
    </w:p>
    <w:p w14:paraId="16589877" w14:textId="77777777"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Where:</w:t>
      </w:r>
    </w:p>
    <w:p w14:paraId="5FDDD409" w14:textId="77777777" w:rsidR="0085015C" w:rsidRPr="00294D0D" w:rsidRDefault="0085015C" w:rsidP="00B34BF2">
      <w:pPr>
        <w:numPr>
          <w:ilvl w:val="0"/>
          <w:numId w:val="9"/>
        </w:numPr>
        <w:spacing w:after="160" w:line="480" w:lineRule="auto"/>
        <w:rPr>
          <w:rFonts w:ascii="Times New Roman" w:hAnsi="Times New Roman" w:cs="Times New Roman"/>
        </w:rPr>
      </w:pPr>
      <m:oMath>
        <m:r>
          <w:rPr>
            <w:rFonts w:ascii="Cambria Math" w:hAnsi="Cambria Math" w:cs="Times New Roman"/>
          </w:rPr>
          <m:t>Cos</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rPr>
          <m:t xml:space="preserve"> </m:t>
        </m:r>
      </m:oMath>
      <w:r w:rsidRPr="00294D0D">
        <w:rPr>
          <w:rFonts w:ascii="Times New Roman" w:hAnsi="Times New Roman" w:cs="Times New Roman"/>
        </w:rPr>
        <w:t>represents the transportation cost per MT from county (</w:t>
      </w:r>
      <w:proofErr w:type="spellStart"/>
      <w:r w:rsidRPr="00294D0D">
        <w:rPr>
          <w:rFonts w:ascii="Times New Roman" w:hAnsi="Times New Roman" w:cs="Times New Roman"/>
        </w:rPr>
        <w:t>i</w:t>
      </w:r>
      <w:proofErr w:type="spellEnd"/>
      <w:r w:rsidRPr="00294D0D">
        <w:rPr>
          <w:rFonts w:ascii="Times New Roman" w:hAnsi="Times New Roman" w:cs="Times New Roman"/>
        </w:rPr>
        <w:t>),</w:t>
      </w:r>
    </w:p>
    <w:p w14:paraId="5C1C500F" w14:textId="77777777" w:rsidR="0085015C" w:rsidRPr="00294D0D" w:rsidRDefault="00000000" w:rsidP="00B34BF2">
      <w:pPr>
        <w:numPr>
          <w:ilvl w:val="0"/>
          <w:numId w:val="9"/>
        </w:numPr>
        <w:spacing w:after="160" w:line="480" w:lineRule="auto"/>
        <w:rPr>
          <w:rFonts w:ascii="Times New Roman" w:hAnsi="Times New Roman" w:cs="Times New Roman"/>
        </w:rPr>
      </w:pPr>
      <m:oMath>
        <m:func>
          <m:funcPr>
            <m:ctrlPr>
              <w:rPr>
                <w:rFonts w:ascii="Cambria Math" w:hAnsi="Cambria Math" w:cs="Times New Roman"/>
              </w:rPr>
            </m:ctrlPr>
          </m:funcPr>
          <m:fName>
            <m:r>
              <m:rPr>
                <m:sty m:val="p"/>
              </m:rPr>
              <w:rPr>
                <w:rFonts w:ascii="Cambria Math" w:hAnsi="Cambria Math" w:cs="Times New Roman"/>
              </w:rPr>
              <m:t>min</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Cost</m:t>
                </m:r>
              </m:e>
            </m:d>
          </m:e>
        </m:func>
      </m:oMath>
      <w:r w:rsidR="0085015C" w:rsidRPr="00294D0D">
        <w:rPr>
          <w:rFonts w:ascii="Times New Roman" w:hAnsi="Times New Roman" w:cs="Times New Roman"/>
        </w:rPr>
        <w:t xml:space="preserve"> denotes the minimum transportation cost across all counties,</w:t>
      </w:r>
    </w:p>
    <w:p w14:paraId="453833C7" w14:textId="77777777" w:rsidR="0085015C" w:rsidRPr="00294D0D" w:rsidRDefault="0085015C" w:rsidP="00B34BF2">
      <w:pPr>
        <w:numPr>
          <w:ilvl w:val="0"/>
          <w:numId w:val="9"/>
        </w:numPr>
        <w:spacing w:after="160" w:line="480" w:lineRule="auto"/>
        <w:rPr>
          <w:rFonts w:ascii="Times New Roman" w:hAnsi="Times New Roman" w:cs="Times New Roman"/>
        </w:rPr>
      </w:pPr>
      <m:oMath>
        <m:r>
          <w:rPr>
            <w:rFonts w:ascii="Cambria Math" w:hAnsi="Cambria Math" w:cs="Times New Roman"/>
          </w:rPr>
          <w:lastRenderedPageBreak/>
          <m:t>Productio</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oMath>
      <w:r w:rsidRPr="00294D0D">
        <w:rPr>
          <w:rFonts w:ascii="Times New Roman" w:hAnsi="Times New Roman" w:cs="Times New Roman"/>
        </w:rPr>
        <w:t xml:space="preserve"> reflects the soybean production volume (10-year average) for county (</w:t>
      </w:r>
      <w:proofErr w:type="spellStart"/>
      <w:r w:rsidRPr="00294D0D">
        <w:rPr>
          <w:rFonts w:ascii="Times New Roman" w:hAnsi="Times New Roman" w:cs="Times New Roman"/>
        </w:rPr>
        <w:t>i</w:t>
      </w:r>
      <w:proofErr w:type="spellEnd"/>
      <w:r w:rsidRPr="00294D0D">
        <w:rPr>
          <w:rFonts w:ascii="Times New Roman" w:hAnsi="Times New Roman" w:cs="Times New Roman"/>
        </w:rPr>
        <w:t>),</w:t>
      </w:r>
    </w:p>
    <w:p w14:paraId="18273B74" w14:textId="77777777" w:rsidR="0085015C" w:rsidRPr="00294D0D" w:rsidRDefault="00000000" w:rsidP="00B34BF2">
      <w:pPr>
        <w:numPr>
          <w:ilvl w:val="0"/>
          <w:numId w:val="9"/>
        </w:numPr>
        <w:spacing w:after="160"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x</m:t>
            </m:r>
            <m:ctrlPr>
              <w:rPr>
                <w:rFonts w:ascii="Cambria Math" w:hAnsi="Cambria Math" w:cs="Times New Roman"/>
              </w:rPr>
            </m:ctrlPr>
          </m:e>
          <m:sub>
            <m:r>
              <w:rPr>
                <w:rFonts w:ascii="Cambria Math" w:hAnsi="Cambria Math" w:cs="Times New Roman"/>
              </w:rPr>
              <m:t>i</m:t>
            </m:r>
          </m:sub>
        </m:sSub>
      </m:oMath>
      <w:r w:rsidR="0085015C" w:rsidRPr="00294D0D">
        <w:rPr>
          <w:rFonts w:ascii="Times New Roman" w:hAnsi="Times New Roman" w:cs="Times New Roman"/>
        </w:rPr>
        <w:t xml:space="preserve"> is a binary decision variable defined as: </w:t>
      </w:r>
      <m:oMath>
        <m:sSub>
          <m:sSubPr>
            <m:ctrlPr>
              <w:rPr>
                <w:rFonts w:ascii="Cambria Math" w:hAnsi="Cambria Math" w:cs="Times New Roman"/>
                <w:i/>
              </w:rPr>
            </m:ctrlPr>
          </m:sSubPr>
          <m:e>
            <m:r>
              <w:rPr>
                <w:rFonts w:ascii="Cambria Math" w:hAnsi="Cambria Math" w:cs="Times New Roman"/>
              </w:rPr>
              <m:t>x</m:t>
            </m:r>
            <m:ctrlPr>
              <w:rPr>
                <w:rFonts w:ascii="Cambria Math" w:hAnsi="Cambria Math" w:cs="Times New Roman"/>
              </w:rPr>
            </m:ctrlPr>
          </m:e>
          <m:sub>
            <m:r>
              <w:rPr>
                <w:rFonts w:ascii="Cambria Math" w:hAnsi="Cambria Math" w:cs="Times New Roman"/>
              </w:rPr>
              <m:t>i</m:t>
            </m:r>
          </m:sub>
        </m:sSub>
        <m:r>
          <w:rPr>
            <w:rFonts w:ascii="Cambria Math" w:hAnsi="Cambria Math" w:cs="Times New Roman"/>
          </w:rPr>
          <m:t>=</m:t>
        </m:r>
      </m:oMath>
      <w:r w:rsidR="0085015C" w:rsidRPr="00294D0D">
        <w:rPr>
          <w:rFonts w:ascii="Times New Roman" w:hAnsi="Times New Roman" w:cs="Times New Roman"/>
        </w:rPr>
        <w:t xml:space="preserve">  </w:t>
      </w:r>
      <m:oMath>
        <m:d>
          <m:dPr>
            <m:begChr m:val="{"/>
            <m:endChr m:val=""/>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1, if a facility is placed in county i</m:t>
                </m:r>
              </m:e>
              <m:e>
                <m:r>
                  <w:rPr>
                    <w:rFonts w:ascii="Cambria Math" w:hAnsi="Cambria Math" w:cs="Times New Roman"/>
                  </w:rPr>
                  <m:t>0, otherwise</m:t>
                </m:r>
              </m:e>
            </m:eqArr>
          </m:e>
        </m:d>
      </m:oMath>
    </w:p>
    <w:p w14:paraId="342082AB" w14:textId="77777777" w:rsidR="0085015C" w:rsidRPr="00294D0D" w:rsidRDefault="0085015C" w:rsidP="00B34BF2">
      <w:pPr>
        <w:spacing w:line="480" w:lineRule="auto"/>
        <w:rPr>
          <w:rFonts w:ascii="Times New Roman" w:hAnsi="Times New Roman" w:cs="Times New Roman"/>
          <w:i/>
          <w:iCs/>
        </w:rPr>
      </w:pPr>
      <w:r w:rsidRPr="00294D0D">
        <w:rPr>
          <w:rFonts w:ascii="Times New Roman" w:hAnsi="Times New Roman" w:cs="Times New Roman"/>
          <w:i/>
          <w:iCs/>
        </w:rPr>
        <w:t>Constraints</w:t>
      </w:r>
    </w:p>
    <w:p w14:paraId="5E41B66E" w14:textId="77777777"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The model is constrained by several operational parameters that reflect real-world limitations:</w:t>
      </w:r>
    </w:p>
    <w:p w14:paraId="1A0091C6" w14:textId="77777777" w:rsidR="0085015C" w:rsidRPr="00294D0D" w:rsidRDefault="0085015C" w:rsidP="00B34BF2">
      <w:pPr>
        <w:numPr>
          <w:ilvl w:val="0"/>
          <w:numId w:val="10"/>
        </w:numPr>
        <w:spacing w:after="160" w:line="480" w:lineRule="auto"/>
        <w:rPr>
          <w:rFonts w:ascii="Times New Roman" w:eastAsiaTheme="minorEastAsia" w:hAnsi="Times New Roman" w:cs="Times New Roman"/>
        </w:rPr>
      </w:pPr>
      <w:r w:rsidRPr="00294D0D">
        <w:rPr>
          <w:rFonts w:ascii="Times New Roman" w:hAnsi="Times New Roman" w:cs="Times New Roman"/>
          <w:b/>
          <w:bCs/>
        </w:rPr>
        <w:t>Total Facility Capacity Constraint</w:t>
      </w:r>
      <w:r w:rsidRPr="00294D0D">
        <w:rPr>
          <w:rFonts w:ascii="Times New Roman" w:hAnsi="Times New Roman" w:cs="Times New Roman"/>
        </w:rPr>
        <w:t xml:space="preserve">: </w:t>
      </w:r>
    </w:p>
    <w:p w14:paraId="22E51D6B" w14:textId="77777777" w:rsidR="0085015C" w:rsidRPr="00294D0D" w:rsidRDefault="00000000" w:rsidP="00B34BF2">
      <w:pPr>
        <w:spacing w:line="480" w:lineRule="auto"/>
        <w:ind w:left="720"/>
        <w:rPr>
          <w:rFonts w:ascii="Times New Roman" w:eastAsiaTheme="minorEastAsia" w:hAnsi="Times New Roman" w:cs="Times New Roman"/>
        </w:rPr>
      </w:pPr>
      <m:oMathPara>
        <m:oMath>
          <m:nary>
            <m:naryPr>
              <m:chr m:val="∑"/>
              <m:ctrlPr>
                <w:rPr>
                  <w:rFonts w:ascii="Cambria Math" w:eastAsiaTheme="minorEastAsia" w:hAnsi="Cambria Math" w:cs="Times New Roman"/>
                </w:rPr>
              </m:ctrlPr>
            </m:naryPr>
            <m:sub>
              <m:r>
                <w:rPr>
                  <w:rFonts w:ascii="Cambria Math" w:eastAsiaTheme="minorEastAsia" w:hAnsi="Cambria Math" w:cs="Times New Roman"/>
                </w:rPr>
                <m:t>i=1</m:t>
              </m:r>
              <m:ctrlPr>
                <w:rPr>
                  <w:rFonts w:ascii="Cambria Math" w:eastAsiaTheme="minorEastAsia" w:hAnsi="Cambria Math" w:cs="Times New Roman"/>
                  <w:i/>
                </w:rPr>
              </m:ctrlPr>
            </m:sub>
            <m:sup>
              <m:r>
                <w:rPr>
                  <w:rFonts w:ascii="Cambria Math" w:eastAsiaTheme="minorEastAsia" w:hAnsi="Cambria Math" w:cs="Times New Roman"/>
                </w:rPr>
                <m:t>n</m:t>
              </m:r>
              <m:ctrlPr>
                <w:rPr>
                  <w:rFonts w:ascii="Cambria Math" w:eastAsiaTheme="minorEastAsia" w:hAnsi="Cambria Math" w:cs="Times New Roman"/>
                  <w:i/>
                </w:rPr>
              </m:ctrlPr>
            </m:sup>
            <m:e>
              <m:r>
                <w:rPr>
                  <w:rFonts w:ascii="Cambria Math" w:eastAsiaTheme="minorEastAsia" w:hAnsi="Cambria Math" w:cs="Times New Roman"/>
                </w:rPr>
                <m:t>Productio</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i</m:t>
                  </m:r>
                </m:sub>
              </m:sSub>
              <m:ctrlPr>
                <w:rPr>
                  <w:rFonts w:ascii="Cambria Math" w:eastAsiaTheme="minorEastAsia" w:hAnsi="Cambria Math" w:cs="Times New Roman"/>
                  <w:i/>
                </w:rPr>
              </m:ctrlPr>
            </m:e>
          </m:nary>
          <m:r>
            <m:rPr>
              <m:sty m:val="p"/>
            </m:rP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x</m:t>
              </m:r>
              <m:ctrlPr>
                <w:rPr>
                  <w:rFonts w:ascii="Cambria Math" w:eastAsiaTheme="minorEastAsia" w:hAnsi="Cambria Math" w:cs="Times New Roman"/>
                </w:rPr>
              </m:ctrlPr>
            </m:e>
            <m:sub>
              <m:r>
                <w:rPr>
                  <w:rFonts w:ascii="Cambria Math" w:eastAsiaTheme="minorEastAsia" w:hAnsi="Cambria Math" w:cs="Times New Roman"/>
                </w:rPr>
                <m:t>i</m:t>
              </m:r>
            </m:sub>
          </m:sSub>
          <m:r>
            <m:rPr>
              <m:sty m:val="p"/>
            </m:rPr>
            <w:rPr>
              <w:rFonts w:ascii="Cambria Math" w:eastAsiaTheme="minorEastAsia" w:hAnsi="Cambria Math" w:cs="Times New Roman"/>
            </w:rPr>
            <m:t>≤</m:t>
          </m:r>
          <m:r>
            <w:rPr>
              <w:rFonts w:ascii="Cambria Math" w:eastAsiaTheme="minorEastAsia" w:hAnsi="Cambria Math" w:cs="Times New Roman"/>
            </w:rPr>
            <m:t>10,000,000</m:t>
          </m:r>
        </m:oMath>
      </m:oMathPara>
    </w:p>
    <w:p w14:paraId="4AA64619" w14:textId="77777777" w:rsidR="0085015C" w:rsidRPr="00294D0D" w:rsidRDefault="0085015C" w:rsidP="00B34BF2">
      <w:pPr>
        <w:spacing w:line="480" w:lineRule="auto"/>
        <w:ind w:left="720"/>
        <w:rPr>
          <w:rFonts w:ascii="Times New Roman" w:hAnsi="Times New Roman" w:cs="Times New Roman"/>
        </w:rPr>
      </w:pPr>
      <w:r w:rsidRPr="00294D0D">
        <w:rPr>
          <w:rFonts w:ascii="Times New Roman" w:hAnsi="Times New Roman" w:cs="Times New Roman"/>
        </w:rPr>
        <w:t>This constraint ensures that the total soybean facility capacity does not exceed 10 million bushels (about 272,000 MT).</w:t>
      </w:r>
    </w:p>
    <w:p w14:paraId="67DBF7B5" w14:textId="77777777" w:rsidR="0085015C" w:rsidRPr="00294D0D" w:rsidRDefault="0085015C" w:rsidP="00B34BF2">
      <w:pPr>
        <w:numPr>
          <w:ilvl w:val="0"/>
          <w:numId w:val="10"/>
        </w:numPr>
        <w:spacing w:after="160" w:line="480" w:lineRule="auto"/>
        <w:rPr>
          <w:rFonts w:ascii="Times New Roman" w:hAnsi="Times New Roman" w:cs="Times New Roman"/>
        </w:rPr>
      </w:pPr>
      <w:r w:rsidRPr="00294D0D">
        <w:rPr>
          <w:rFonts w:ascii="Times New Roman" w:hAnsi="Times New Roman" w:cs="Times New Roman"/>
          <w:b/>
          <w:bCs/>
        </w:rPr>
        <w:t>Facility Selection Constraint</w:t>
      </w:r>
      <w:r w:rsidRPr="00294D0D">
        <w:rPr>
          <w:rFonts w:ascii="Times New Roman" w:hAnsi="Times New Roman" w:cs="Times New Roman"/>
        </w:rPr>
        <w:t xml:space="preserve">: </w:t>
      </w:r>
    </w:p>
    <w:p w14:paraId="7CBAD7A8" w14:textId="77777777" w:rsidR="0085015C" w:rsidRPr="00294D0D" w:rsidRDefault="00000000" w:rsidP="00B34BF2">
      <w:pPr>
        <w:spacing w:line="480" w:lineRule="auto"/>
        <w:ind w:left="720"/>
        <w:rPr>
          <w:rFonts w:ascii="Times New Roman" w:eastAsiaTheme="minorEastAsia" w:hAnsi="Times New Roman" w:cs="Times New Roman"/>
        </w:rPr>
      </w:pPr>
      <m:oMathPara>
        <m:oMath>
          <m:nary>
            <m:naryPr>
              <m:chr m:val="∑"/>
              <m:ctrlPr>
                <w:rPr>
                  <w:rFonts w:ascii="Cambria Math" w:hAnsi="Cambria Math" w:cs="Times New Roman"/>
                </w:rPr>
              </m:ctrlPr>
            </m:naryPr>
            <m:sub>
              <m:r>
                <w:rPr>
                  <w:rFonts w:ascii="Cambria Math" w:hAnsi="Cambria Math" w:cs="Times New Roman"/>
                </w:rPr>
                <m:t>i=1</m:t>
              </m:r>
              <m:ctrlPr>
                <w:rPr>
                  <w:rFonts w:ascii="Cambria Math" w:hAnsi="Cambria Math" w:cs="Times New Roman"/>
                  <w:i/>
                </w:rPr>
              </m:ctrlPr>
            </m:sub>
            <m:sup>
              <m:r>
                <w:rPr>
                  <w:rFonts w:ascii="Cambria Math" w:hAnsi="Cambria Math" w:cs="Times New Roman"/>
                </w:rPr>
                <m:t>n</m:t>
              </m:r>
              <m:ctrlPr>
                <w:rPr>
                  <w:rFonts w:ascii="Cambria Math" w:hAnsi="Cambria Math" w:cs="Times New Roman"/>
                  <w:i/>
                </w:rPr>
              </m:ctrlP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ctrlPr>
                <w:rPr>
                  <w:rFonts w:ascii="Cambria Math" w:hAnsi="Cambria Math" w:cs="Times New Roman"/>
                  <w:i/>
                </w:rPr>
              </m:ctrlPr>
            </m:e>
          </m:nary>
          <m:r>
            <m:rPr>
              <m:sty m:val="p"/>
            </m:rPr>
            <w:rPr>
              <w:rFonts w:ascii="Cambria Math" w:hAnsi="Cambria Math" w:cs="Times New Roman"/>
            </w:rPr>
            <m:t>≤</m:t>
          </m:r>
          <m:r>
            <w:rPr>
              <w:rFonts w:ascii="Cambria Math" w:hAnsi="Cambria Math" w:cs="Times New Roman"/>
            </w:rPr>
            <m:t>3</m:t>
          </m:r>
        </m:oMath>
      </m:oMathPara>
    </w:p>
    <w:p w14:paraId="26F0405E" w14:textId="77777777" w:rsidR="0085015C" w:rsidRPr="00294D0D" w:rsidRDefault="0085015C" w:rsidP="00B34BF2">
      <w:pPr>
        <w:spacing w:line="480" w:lineRule="auto"/>
        <w:ind w:left="720"/>
        <w:rPr>
          <w:rFonts w:ascii="Times New Roman" w:hAnsi="Times New Roman" w:cs="Times New Roman"/>
        </w:rPr>
      </w:pPr>
      <w:r w:rsidRPr="00294D0D">
        <w:rPr>
          <w:rFonts w:ascii="Times New Roman" w:hAnsi="Times New Roman" w:cs="Times New Roman"/>
        </w:rPr>
        <w:t>This limits the establishment of new facilities to a maximum of three, reflecting practical logistical considerations.</w:t>
      </w:r>
    </w:p>
    <w:p w14:paraId="69E22532" w14:textId="77777777" w:rsidR="0085015C" w:rsidRPr="00294D0D" w:rsidRDefault="0085015C" w:rsidP="00B34BF2">
      <w:pPr>
        <w:numPr>
          <w:ilvl w:val="0"/>
          <w:numId w:val="10"/>
        </w:numPr>
        <w:spacing w:after="160" w:line="480" w:lineRule="auto"/>
        <w:rPr>
          <w:rFonts w:ascii="Times New Roman" w:hAnsi="Times New Roman" w:cs="Times New Roman"/>
        </w:rPr>
      </w:pPr>
      <w:r w:rsidRPr="00294D0D">
        <w:rPr>
          <w:rFonts w:ascii="Times New Roman" w:hAnsi="Times New Roman" w:cs="Times New Roman"/>
          <w:b/>
          <w:bCs/>
        </w:rPr>
        <w:t>Binary Decision Variable Constraint</w:t>
      </w:r>
      <w:r w:rsidRPr="00294D0D">
        <w:rPr>
          <w:rFonts w:ascii="Times New Roman" w:hAnsi="Times New Roman" w:cs="Times New Roman"/>
        </w:rPr>
        <w:t xml:space="preserve">: </w:t>
      </w:r>
    </w:p>
    <w:p w14:paraId="23B9E135" w14:textId="77777777" w:rsidR="0085015C" w:rsidRPr="00294D0D" w:rsidRDefault="00000000" w:rsidP="00B34BF2">
      <w:pPr>
        <w:spacing w:line="480" w:lineRule="auto"/>
        <w:ind w:left="720"/>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m:rPr>
              <m:sty m:val="p"/>
            </m:rPr>
            <w:rPr>
              <w:rFonts w:ascii="Cambria Math" w:hAnsi="Cambria Math" w:cs="Times New Roman"/>
            </w:rPr>
            <m:t>∈</m:t>
          </m:r>
          <m:r>
            <w:rPr>
              <w:rFonts w:ascii="Cambria Math" w:hAnsi="Cambria Math" w:cs="Times New Roman"/>
            </w:rPr>
            <m:t>0,1</m:t>
          </m:r>
          <m:r>
            <m:rPr>
              <m:sty m:val="p"/>
            </m:rPr>
            <w:rPr>
              <w:rFonts w:ascii="Cambria Math" w:hAnsi="Cambria Math" w:cs="Times New Roman"/>
            </w:rPr>
            <m:t> ∀</m:t>
          </m:r>
          <m:r>
            <w:rPr>
              <w:rFonts w:ascii="Cambria Math" w:hAnsi="Cambria Math" w:cs="Times New Roman"/>
            </w:rPr>
            <m:t>i</m:t>
          </m:r>
        </m:oMath>
      </m:oMathPara>
    </w:p>
    <w:p w14:paraId="2D017344" w14:textId="77777777" w:rsidR="0085015C" w:rsidRPr="00294D0D" w:rsidRDefault="0085015C" w:rsidP="00B34BF2">
      <w:pPr>
        <w:spacing w:line="480" w:lineRule="auto"/>
        <w:ind w:left="720"/>
        <w:rPr>
          <w:rFonts w:ascii="Times New Roman" w:hAnsi="Times New Roman" w:cs="Times New Roman"/>
        </w:rPr>
      </w:pPr>
      <w:r w:rsidRPr="00294D0D">
        <w:rPr>
          <w:rFonts w:ascii="Times New Roman" w:hAnsi="Times New Roman" w:cs="Times New Roman"/>
        </w:rPr>
        <w:t xml:space="preserve">This ensures that each </w:t>
      </w:r>
      <w:proofErr w:type="gramStart"/>
      <w:r w:rsidRPr="00294D0D">
        <w:rPr>
          <w:rFonts w:ascii="Times New Roman" w:hAnsi="Times New Roman" w:cs="Times New Roman"/>
        </w:rPr>
        <w:t>county</w:t>
      </w:r>
      <w:proofErr w:type="gramEnd"/>
      <w:r w:rsidRPr="00294D0D">
        <w:rPr>
          <w:rFonts w:ascii="Times New Roman" w:hAnsi="Times New Roman" w:cs="Times New Roman"/>
        </w:rPr>
        <w:t xml:space="preserve"> can either host a facility or not.</w:t>
      </w:r>
    </w:p>
    <w:p w14:paraId="535F783D" w14:textId="53A21C66"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 xml:space="preserve">The MILP model was implemented in R using the </w:t>
      </w:r>
      <w:proofErr w:type="spellStart"/>
      <w:r w:rsidRPr="00294D0D">
        <w:rPr>
          <w:rFonts w:ascii="Times New Roman" w:hAnsi="Times New Roman" w:cs="Times New Roman"/>
        </w:rPr>
        <w:t>lpSolve</w:t>
      </w:r>
      <w:proofErr w:type="spellEnd"/>
      <w:r w:rsidRPr="00294D0D">
        <w:rPr>
          <w:rFonts w:ascii="Times New Roman" w:hAnsi="Times New Roman" w:cs="Times New Roman"/>
        </w:rPr>
        <w:t xml:space="preserve"> package, allowing for efficient resolution of the formulated optimization problem.</w:t>
      </w:r>
    </w:p>
    <w:p w14:paraId="0BF38996" w14:textId="7A509D76" w:rsidR="0085015C" w:rsidRPr="00294D0D" w:rsidRDefault="0085015C" w:rsidP="00B34BF2">
      <w:pPr>
        <w:pStyle w:val="Heading3"/>
        <w:spacing w:before="0" w:after="0" w:line="480" w:lineRule="auto"/>
        <w:rPr>
          <w:rFonts w:ascii="Times New Roman" w:hAnsi="Times New Roman" w:cs="Times New Roman"/>
          <w:szCs w:val="24"/>
        </w:rPr>
      </w:pPr>
      <w:bookmarkStart w:id="57" w:name="_Toc200728723"/>
      <w:r w:rsidRPr="00294D0D">
        <w:rPr>
          <w:rFonts w:ascii="Times New Roman" w:hAnsi="Times New Roman" w:cs="Times New Roman"/>
          <w:szCs w:val="24"/>
        </w:rPr>
        <w:lastRenderedPageBreak/>
        <w:t>Sensitivity Analysis</w:t>
      </w:r>
      <w:bookmarkEnd w:id="57"/>
    </w:p>
    <w:p w14:paraId="50EEA9C8" w14:textId="77777777" w:rsidR="0085015C" w:rsidRPr="00294D0D" w:rsidRDefault="0085015C" w:rsidP="00B34BF2">
      <w:pPr>
        <w:spacing w:line="480" w:lineRule="auto"/>
        <w:rPr>
          <w:rFonts w:ascii="Times New Roman" w:hAnsi="Times New Roman" w:cs="Times New Roman"/>
        </w:rPr>
      </w:pPr>
      <w:r w:rsidRPr="00294D0D">
        <w:rPr>
          <w:rFonts w:ascii="Times New Roman" w:hAnsi="Times New Roman" w:cs="Times New Roman"/>
        </w:rPr>
        <w:t>To rigorously assess the robustness of the model and the stability of the chosen facility locations, three sensitivity analyses were conducted:</w:t>
      </w:r>
    </w:p>
    <w:p w14:paraId="6EF42CDA" w14:textId="77777777" w:rsidR="0085015C" w:rsidRPr="00294D0D" w:rsidRDefault="0085015C" w:rsidP="00B34BF2">
      <w:pPr>
        <w:numPr>
          <w:ilvl w:val="0"/>
          <w:numId w:val="11"/>
        </w:numPr>
        <w:spacing w:after="160" w:line="480" w:lineRule="auto"/>
        <w:rPr>
          <w:rFonts w:ascii="Times New Roman" w:hAnsi="Times New Roman" w:cs="Times New Roman"/>
        </w:rPr>
      </w:pPr>
      <w:r w:rsidRPr="00294D0D">
        <w:rPr>
          <w:rFonts w:ascii="Times New Roman" w:hAnsi="Times New Roman" w:cs="Times New Roman"/>
          <w:b/>
          <w:bCs/>
        </w:rPr>
        <w:t>Transportation Cost Sensitivity</w:t>
      </w:r>
      <w:r w:rsidRPr="00294D0D">
        <w:rPr>
          <w:rFonts w:ascii="Times New Roman" w:hAnsi="Times New Roman" w:cs="Times New Roman"/>
        </w:rPr>
        <w:t>: The transportation costs were varied through a ±20% range around the baseline costs to evaluate how selected counties would change under different cost scenarios. Each modified cost scenario was run through the MILP model to observe variations in facility placement.</w:t>
      </w:r>
    </w:p>
    <w:p w14:paraId="2869A72D" w14:textId="77777777" w:rsidR="0085015C" w:rsidRPr="00294D0D" w:rsidRDefault="0085015C" w:rsidP="00B34BF2">
      <w:pPr>
        <w:numPr>
          <w:ilvl w:val="0"/>
          <w:numId w:val="11"/>
        </w:numPr>
        <w:spacing w:after="160" w:line="480" w:lineRule="auto"/>
        <w:rPr>
          <w:rFonts w:ascii="Times New Roman" w:hAnsi="Times New Roman" w:cs="Times New Roman"/>
        </w:rPr>
      </w:pPr>
      <w:r w:rsidRPr="00294D0D">
        <w:rPr>
          <w:rFonts w:ascii="Times New Roman" w:hAnsi="Times New Roman" w:cs="Times New Roman"/>
          <w:b/>
          <w:bCs/>
        </w:rPr>
        <w:t>Production Capacity Sensitivity</w:t>
      </w:r>
      <w:r w:rsidRPr="00294D0D">
        <w:rPr>
          <w:rFonts w:ascii="Times New Roman" w:hAnsi="Times New Roman" w:cs="Times New Roman"/>
        </w:rPr>
        <w:t>: A sequence of production capacities was tested, ranging from 30,000,000 to 70,000,000 bushels (about 816,000 to 1,905,000 MT). The model’s performance was evaluated under these different capacity constraints to determine how changes in overall processing capability influenced optimal county selections.</w:t>
      </w:r>
    </w:p>
    <w:p w14:paraId="2353ACE7" w14:textId="5029189D" w:rsidR="00E9276A" w:rsidRPr="00294D0D" w:rsidRDefault="0085015C" w:rsidP="00181B21">
      <w:pPr>
        <w:numPr>
          <w:ilvl w:val="0"/>
          <w:numId w:val="11"/>
        </w:numPr>
        <w:spacing w:after="160" w:line="480" w:lineRule="auto"/>
        <w:rPr>
          <w:rFonts w:ascii="Times New Roman" w:hAnsi="Times New Roman" w:cs="Times New Roman"/>
        </w:rPr>
      </w:pPr>
      <w:r w:rsidRPr="00294D0D">
        <w:rPr>
          <w:rFonts w:ascii="Times New Roman" w:hAnsi="Times New Roman" w:cs="Times New Roman"/>
          <w:b/>
          <w:bCs/>
        </w:rPr>
        <w:t>Maximum Number of Facilities Sensitivity</w:t>
      </w:r>
      <w:r w:rsidRPr="00294D0D">
        <w:rPr>
          <w:rFonts w:ascii="Times New Roman" w:hAnsi="Times New Roman" w:cs="Times New Roman"/>
        </w:rPr>
        <w:t xml:space="preserve">: The maximum permissible number of facilities </w:t>
      </w:r>
      <w:proofErr w:type="gramStart"/>
      <w:r w:rsidRPr="00294D0D">
        <w:rPr>
          <w:rFonts w:ascii="Times New Roman" w:hAnsi="Times New Roman" w:cs="Times New Roman"/>
        </w:rPr>
        <w:t>was varied</w:t>
      </w:r>
      <w:proofErr w:type="gramEnd"/>
      <w:r w:rsidRPr="00294D0D">
        <w:rPr>
          <w:rFonts w:ascii="Times New Roman" w:hAnsi="Times New Roman" w:cs="Times New Roman"/>
        </w:rPr>
        <w:t xml:space="preserve"> from 1 to 5. Analyzing how the model's recommended facilities changed in response to this constraint provided insights into the flexibility and adaptability of the model concerning operational limits.</w:t>
      </w:r>
    </w:p>
    <w:p w14:paraId="141B435E" w14:textId="3EB9E53D" w:rsidR="00181B21" w:rsidRPr="00294D0D" w:rsidRDefault="0085015C" w:rsidP="00181B21">
      <w:pPr>
        <w:keepNext/>
        <w:spacing w:line="480" w:lineRule="auto"/>
        <w:jc w:val="center"/>
        <w:outlineLvl w:val="1"/>
        <w:rPr>
          <w:rFonts w:ascii="Times New Roman" w:hAnsi="Times New Roman" w:cs="Times New Roman"/>
          <w:b/>
          <w:bCs/>
          <w:iCs/>
        </w:rPr>
      </w:pPr>
      <w:bookmarkStart w:id="58" w:name="_Toc200728724"/>
      <w:r w:rsidRPr="00294D0D">
        <w:rPr>
          <w:rFonts w:ascii="Times New Roman" w:hAnsi="Times New Roman" w:cs="Times New Roman"/>
          <w:b/>
          <w:bCs/>
          <w:iCs/>
        </w:rPr>
        <w:t>Results</w:t>
      </w:r>
      <w:bookmarkEnd w:id="58"/>
    </w:p>
    <w:p w14:paraId="538917D3" w14:textId="10D1ED02" w:rsidR="00181B21" w:rsidRPr="00294D0D" w:rsidRDefault="0085015C" w:rsidP="009A2E81">
      <w:pPr>
        <w:keepNext/>
        <w:numPr>
          <w:ilvl w:val="2"/>
          <w:numId w:val="0"/>
        </w:numPr>
        <w:spacing w:line="480" w:lineRule="auto"/>
        <w:outlineLvl w:val="2"/>
        <w:rPr>
          <w:rFonts w:ascii="Times New Roman" w:hAnsi="Times New Roman" w:cs="Times New Roman"/>
          <w:b/>
          <w:bCs/>
          <w:i/>
        </w:rPr>
      </w:pPr>
      <w:bookmarkStart w:id="59" w:name="_Toc200728725"/>
      <w:r w:rsidRPr="00294D0D">
        <w:rPr>
          <w:rFonts w:ascii="Times New Roman" w:hAnsi="Times New Roman" w:cs="Times New Roman"/>
          <w:b/>
          <w:bCs/>
          <w:i/>
        </w:rPr>
        <w:t>Optimal Facility Locations</w:t>
      </w:r>
      <w:bookmarkEnd w:id="59"/>
    </w:p>
    <w:p w14:paraId="317EC7F7" w14:textId="77777777" w:rsidR="0085015C" w:rsidRPr="00294D0D" w:rsidRDefault="0085015C" w:rsidP="009A2E81">
      <w:pPr>
        <w:spacing w:line="480" w:lineRule="auto"/>
        <w:rPr>
          <w:rFonts w:ascii="Times New Roman" w:hAnsi="Times New Roman" w:cs="Times New Roman"/>
        </w:rPr>
      </w:pPr>
      <w:r w:rsidRPr="00294D0D">
        <w:rPr>
          <w:rFonts w:ascii="Times New Roman" w:hAnsi="Times New Roman" w:cs="Times New Roman"/>
        </w:rPr>
        <w:t xml:space="preserve">The optimization process, guided by the MILP model, culminated in identifying </w:t>
      </w:r>
      <w:r w:rsidRPr="00294D0D">
        <w:rPr>
          <w:rFonts w:ascii="Times New Roman" w:hAnsi="Times New Roman" w:cs="Times New Roman"/>
          <w:b/>
          <w:bCs/>
        </w:rPr>
        <w:t>Fayette</w:t>
      </w:r>
      <w:r w:rsidRPr="00294D0D">
        <w:rPr>
          <w:rFonts w:ascii="Times New Roman" w:hAnsi="Times New Roman" w:cs="Times New Roman"/>
        </w:rPr>
        <w:t xml:space="preserve">, </w:t>
      </w:r>
      <w:r w:rsidRPr="00294D0D">
        <w:rPr>
          <w:rFonts w:ascii="Times New Roman" w:hAnsi="Times New Roman" w:cs="Times New Roman"/>
          <w:b/>
          <w:bCs/>
        </w:rPr>
        <w:t>Haywood</w:t>
      </w:r>
      <w:r w:rsidRPr="00294D0D">
        <w:rPr>
          <w:rFonts w:ascii="Times New Roman" w:hAnsi="Times New Roman" w:cs="Times New Roman"/>
        </w:rPr>
        <w:t xml:space="preserve">, and </w:t>
      </w:r>
      <w:r w:rsidRPr="00294D0D">
        <w:rPr>
          <w:rFonts w:ascii="Times New Roman" w:hAnsi="Times New Roman" w:cs="Times New Roman"/>
          <w:b/>
          <w:bCs/>
        </w:rPr>
        <w:t>Madison</w:t>
      </w:r>
      <w:r w:rsidRPr="00294D0D">
        <w:rPr>
          <w:rFonts w:ascii="Times New Roman" w:hAnsi="Times New Roman" w:cs="Times New Roman"/>
        </w:rPr>
        <w:t xml:space="preserve"> as the most favorable locations for new soybean facilities. These selections maximize trucking transportation cost savings through strategic infrastructure investment, while adhering to the established facility capacity constraints. Under the optimal </w:t>
      </w:r>
      <w:r w:rsidRPr="00294D0D">
        <w:rPr>
          <w:rFonts w:ascii="Times New Roman" w:hAnsi="Times New Roman" w:cs="Times New Roman"/>
        </w:rPr>
        <w:lastRenderedPageBreak/>
        <w:t>solution, the selection of these counties was determined not only by their production volumes but also by their relative transportation costs, highlighting their logistical advantages. The results indicate that these counties present a favorable balance of production capabilities combined with lower transportation costs compared to other regions.</w:t>
      </w:r>
    </w:p>
    <w:p w14:paraId="09989BBE" w14:textId="22DD9C17" w:rsidR="00181B21" w:rsidRPr="00294D0D" w:rsidRDefault="0085015C" w:rsidP="009A2E81">
      <w:pPr>
        <w:keepNext/>
        <w:numPr>
          <w:ilvl w:val="2"/>
          <w:numId w:val="0"/>
        </w:numPr>
        <w:spacing w:line="480" w:lineRule="auto"/>
        <w:outlineLvl w:val="2"/>
        <w:rPr>
          <w:rFonts w:ascii="Times New Roman" w:hAnsi="Times New Roman" w:cs="Times New Roman"/>
          <w:b/>
          <w:bCs/>
          <w:i/>
        </w:rPr>
      </w:pPr>
      <w:bookmarkStart w:id="60" w:name="_Toc200728726"/>
      <w:r w:rsidRPr="00294D0D">
        <w:rPr>
          <w:rFonts w:ascii="Times New Roman" w:hAnsi="Times New Roman" w:cs="Times New Roman"/>
          <w:b/>
          <w:bCs/>
          <w:i/>
        </w:rPr>
        <w:t>Sensitivity Analysis Results</w:t>
      </w:r>
      <w:bookmarkEnd w:id="60"/>
      <w:r w:rsidR="00181B21" w:rsidRPr="00294D0D">
        <w:rPr>
          <w:rFonts w:ascii="Times New Roman" w:hAnsi="Times New Roman" w:cs="Times New Roman"/>
          <w:b/>
          <w:bCs/>
          <w:i/>
        </w:rPr>
        <w:tab/>
      </w:r>
      <w:r w:rsidR="00181B21" w:rsidRPr="00294D0D">
        <w:rPr>
          <w:rFonts w:ascii="Times New Roman" w:hAnsi="Times New Roman" w:cs="Times New Roman"/>
          <w:b/>
          <w:bCs/>
          <w:i/>
        </w:rPr>
        <w:tab/>
      </w:r>
    </w:p>
    <w:p w14:paraId="7BDD2C2C" w14:textId="77777777" w:rsidR="0085015C" w:rsidRPr="00294D0D" w:rsidRDefault="0085015C" w:rsidP="009A2E81">
      <w:pPr>
        <w:numPr>
          <w:ilvl w:val="0"/>
          <w:numId w:val="12"/>
        </w:numPr>
        <w:spacing w:after="160" w:line="480" w:lineRule="auto"/>
        <w:rPr>
          <w:rFonts w:ascii="Times New Roman" w:hAnsi="Times New Roman" w:cs="Times New Roman"/>
        </w:rPr>
      </w:pPr>
      <w:r w:rsidRPr="00294D0D">
        <w:rPr>
          <w:rFonts w:ascii="Times New Roman" w:hAnsi="Times New Roman" w:cs="Times New Roman"/>
          <w:b/>
          <w:bCs/>
        </w:rPr>
        <w:t>Transportation Cost Sensitivity</w:t>
      </w:r>
      <w:r w:rsidRPr="00294D0D">
        <w:rPr>
          <w:rFonts w:ascii="Times New Roman" w:hAnsi="Times New Roman" w:cs="Times New Roman"/>
        </w:rPr>
        <w:t>:</w:t>
      </w:r>
    </w:p>
    <w:p w14:paraId="6EF47B88" w14:textId="77777777" w:rsidR="0085015C" w:rsidRPr="00294D0D" w:rsidRDefault="0085015C" w:rsidP="009A2E81">
      <w:pPr>
        <w:pStyle w:val="ListParagraph"/>
        <w:spacing w:line="480" w:lineRule="auto"/>
        <w:rPr>
          <w:rFonts w:ascii="Times New Roman" w:hAnsi="Times New Roman" w:cs="Times New Roman"/>
        </w:rPr>
      </w:pPr>
      <w:r w:rsidRPr="00294D0D">
        <w:rPr>
          <w:rFonts w:ascii="Times New Roman" w:hAnsi="Times New Roman" w:cs="Times New Roman"/>
        </w:rPr>
        <w:t xml:space="preserve">The sensitivity analysis for transportation costs, where costs were adjusted within a ±20% range, revealed that the facility selection remained stable under moderate cost variations. For cost multipliers ranging from 0.8 to 1.2, the selected counties consistently included </w:t>
      </w:r>
      <w:r w:rsidRPr="00294D0D">
        <w:rPr>
          <w:rFonts w:ascii="Times New Roman" w:hAnsi="Times New Roman" w:cs="Times New Roman"/>
          <w:b/>
          <w:bCs/>
        </w:rPr>
        <w:t>Fayette</w:t>
      </w:r>
      <w:r w:rsidRPr="00294D0D">
        <w:rPr>
          <w:rFonts w:ascii="Times New Roman" w:hAnsi="Times New Roman" w:cs="Times New Roman"/>
        </w:rPr>
        <w:t xml:space="preserve">, </w:t>
      </w:r>
      <w:r w:rsidRPr="00294D0D">
        <w:rPr>
          <w:rFonts w:ascii="Times New Roman" w:hAnsi="Times New Roman" w:cs="Times New Roman"/>
          <w:b/>
          <w:bCs/>
        </w:rPr>
        <w:t>Haywood</w:t>
      </w:r>
      <w:r w:rsidRPr="00294D0D">
        <w:rPr>
          <w:rFonts w:ascii="Times New Roman" w:hAnsi="Times New Roman" w:cs="Times New Roman"/>
        </w:rPr>
        <w:t xml:space="preserve">, and </w:t>
      </w:r>
      <w:r w:rsidRPr="00294D0D">
        <w:rPr>
          <w:rFonts w:ascii="Times New Roman" w:hAnsi="Times New Roman" w:cs="Times New Roman"/>
          <w:b/>
          <w:bCs/>
        </w:rPr>
        <w:t>Madison</w:t>
      </w:r>
      <w:r w:rsidRPr="00294D0D">
        <w:rPr>
          <w:rFonts w:ascii="Times New Roman" w:hAnsi="Times New Roman" w:cs="Times New Roman"/>
        </w:rPr>
        <w:t xml:space="preserve"> as optimal locations. This suggests that while the model is robust to moderate changes in transportation costs, significant fluctuations can affect the optimal facility placements.</w:t>
      </w:r>
    </w:p>
    <w:p w14:paraId="343411CF" w14:textId="77777777" w:rsidR="0085015C" w:rsidRPr="00294D0D" w:rsidRDefault="0085015C" w:rsidP="009A2E81">
      <w:pPr>
        <w:numPr>
          <w:ilvl w:val="0"/>
          <w:numId w:val="13"/>
        </w:numPr>
        <w:spacing w:after="160" w:line="480" w:lineRule="auto"/>
        <w:rPr>
          <w:rFonts w:ascii="Times New Roman" w:hAnsi="Times New Roman" w:cs="Times New Roman"/>
        </w:rPr>
      </w:pPr>
      <w:r w:rsidRPr="00294D0D">
        <w:rPr>
          <w:rFonts w:ascii="Times New Roman" w:hAnsi="Times New Roman" w:cs="Times New Roman"/>
          <w:b/>
          <w:bCs/>
        </w:rPr>
        <w:t>Production Capacity Sensitivity</w:t>
      </w:r>
      <w:r w:rsidRPr="00294D0D">
        <w:rPr>
          <w:rFonts w:ascii="Times New Roman" w:hAnsi="Times New Roman" w:cs="Times New Roman"/>
        </w:rPr>
        <w:t>:</w:t>
      </w:r>
    </w:p>
    <w:p w14:paraId="4C9C0059" w14:textId="77777777" w:rsidR="0085015C" w:rsidRPr="00294D0D" w:rsidRDefault="0085015C" w:rsidP="009A2E81">
      <w:pPr>
        <w:spacing w:line="480" w:lineRule="auto"/>
        <w:ind w:left="720"/>
        <w:rPr>
          <w:rFonts w:ascii="Times New Roman" w:hAnsi="Times New Roman" w:cs="Times New Roman"/>
        </w:rPr>
      </w:pPr>
      <w:r w:rsidRPr="00294D0D">
        <w:rPr>
          <w:rFonts w:ascii="Times New Roman" w:hAnsi="Times New Roman" w:cs="Times New Roman"/>
        </w:rPr>
        <w:t xml:space="preserve">The analysis examining varying total production capacities did not change optimal selections. As the production capacity increased from 30,000,000 to 70,000,000 bushels, the selected counties consistently were </w:t>
      </w:r>
      <w:r w:rsidRPr="00294D0D">
        <w:rPr>
          <w:rFonts w:ascii="Times New Roman" w:hAnsi="Times New Roman" w:cs="Times New Roman"/>
          <w:b/>
          <w:bCs/>
        </w:rPr>
        <w:t>Fayette, Haywood</w:t>
      </w:r>
      <w:r w:rsidRPr="00294D0D">
        <w:rPr>
          <w:rFonts w:ascii="Times New Roman" w:hAnsi="Times New Roman" w:cs="Times New Roman"/>
        </w:rPr>
        <w:t>, and </w:t>
      </w:r>
      <w:r w:rsidRPr="00294D0D">
        <w:rPr>
          <w:rFonts w:ascii="Times New Roman" w:hAnsi="Times New Roman" w:cs="Times New Roman"/>
          <w:b/>
          <w:bCs/>
        </w:rPr>
        <w:t>Madison</w:t>
      </w:r>
      <w:r w:rsidRPr="00294D0D">
        <w:rPr>
          <w:rFonts w:ascii="Times New Roman" w:hAnsi="Times New Roman" w:cs="Times New Roman"/>
        </w:rPr>
        <w:t>. Further increments in capacity did not lead to changes in selections, affirming the strong production profiles of these counties under higher capacity limits.</w:t>
      </w:r>
    </w:p>
    <w:p w14:paraId="17C6417B" w14:textId="77777777" w:rsidR="0085015C" w:rsidRPr="00294D0D" w:rsidRDefault="0085015C" w:rsidP="009A2E81">
      <w:pPr>
        <w:numPr>
          <w:ilvl w:val="0"/>
          <w:numId w:val="14"/>
        </w:numPr>
        <w:spacing w:after="160" w:line="480" w:lineRule="auto"/>
        <w:rPr>
          <w:rFonts w:ascii="Times New Roman" w:hAnsi="Times New Roman" w:cs="Times New Roman"/>
        </w:rPr>
      </w:pPr>
      <w:r w:rsidRPr="00294D0D">
        <w:rPr>
          <w:rFonts w:ascii="Times New Roman" w:hAnsi="Times New Roman" w:cs="Times New Roman"/>
          <w:b/>
          <w:bCs/>
        </w:rPr>
        <w:t>Maximum Number of Facilities Sensitivity</w:t>
      </w:r>
      <w:r w:rsidRPr="00294D0D">
        <w:rPr>
          <w:rFonts w:ascii="Times New Roman" w:hAnsi="Times New Roman" w:cs="Times New Roman"/>
        </w:rPr>
        <w:t>:</w:t>
      </w:r>
    </w:p>
    <w:p w14:paraId="227828FD" w14:textId="17741115" w:rsidR="00574EA6" w:rsidRPr="00294D0D" w:rsidRDefault="00574EA6" w:rsidP="009A2E81">
      <w:pPr>
        <w:pStyle w:val="ListParagraph"/>
        <w:spacing w:line="480" w:lineRule="auto"/>
        <w:rPr>
          <w:rFonts w:ascii="Times New Roman" w:hAnsi="Times New Roman" w:cs="Times New Roman"/>
        </w:rPr>
      </w:pPr>
      <w:r w:rsidRPr="00294D0D">
        <w:rPr>
          <w:rFonts w:ascii="Times New Roman" w:hAnsi="Times New Roman" w:cs="Times New Roman"/>
        </w:rPr>
        <w:t xml:space="preserve">The analysis of varying the maximum number of facilities showed dynamic changes in county selections. With a maximum of one facility, </w:t>
      </w:r>
      <w:r w:rsidRPr="00294D0D">
        <w:rPr>
          <w:rFonts w:ascii="Times New Roman" w:hAnsi="Times New Roman" w:cs="Times New Roman"/>
          <w:b/>
          <w:bCs/>
        </w:rPr>
        <w:t>Haywood</w:t>
      </w:r>
      <w:r w:rsidRPr="00294D0D">
        <w:rPr>
          <w:rFonts w:ascii="Times New Roman" w:hAnsi="Times New Roman" w:cs="Times New Roman"/>
        </w:rPr>
        <w:t xml:space="preserve"> is selected for its strategic logistical advantage. When the model allows two facilities, it identifies </w:t>
      </w:r>
      <w:r w:rsidRPr="00294D0D">
        <w:rPr>
          <w:rFonts w:ascii="Times New Roman" w:hAnsi="Times New Roman" w:cs="Times New Roman"/>
          <w:b/>
          <w:bCs/>
        </w:rPr>
        <w:t xml:space="preserve">Haywood and </w:t>
      </w:r>
      <w:r w:rsidRPr="00294D0D">
        <w:rPr>
          <w:rFonts w:ascii="Times New Roman" w:hAnsi="Times New Roman" w:cs="Times New Roman"/>
          <w:b/>
          <w:bCs/>
        </w:rPr>
        <w:lastRenderedPageBreak/>
        <w:t>Madison</w:t>
      </w:r>
      <w:r w:rsidRPr="00294D0D">
        <w:rPr>
          <w:rFonts w:ascii="Times New Roman" w:hAnsi="Times New Roman" w:cs="Times New Roman"/>
        </w:rPr>
        <w:t xml:space="preserve">. At three, the chosen locations expand to </w:t>
      </w:r>
      <w:r w:rsidRPr="00294D0D">
        <w:rPr>
          <w:rFonts w:ascii="Times New Roman" w:hAnsi="Times New Roman" w:cs="Times New Roman"/>
          <w:b/>
          <w:bCs/>
        </w:rPr>
        <w:t>Fayette, Haywood, and Madison</w:t>
      </w:r>
      <w:r w:rsidRPr="00294D0D">
        <w:rPr>
          <w:rFonts w:ascii="Times New Roman" w:hAnsi="Times New Roman" w:cs="Times New Roman"/>
        </w:rPr>
        <w:t xml:space="preserve">. Increasing the limit to four leads to the selection of </w:t>
      </w:r>
      <w:r w:rsidRPr="00294D0D">
        <w:rPr>
          <w:rFonts w:ascii="Times New Roman" w:hAnsi="Times New Roman" w:cs="Times New Roman"/>
          <w:b/>
          <w:bCs/>
        </w:rPr>
        <w:t>Fayette, Gibson, Haywood, and Madison</w:t>
      </w:r>
      <w:r w:rsidRPr="00294D0D">
        <w:rPr>
          <w:rFonts w:ascii="Times New Roman" w:hAnsi="Times New Roman" w:cs="Times New Roman"/>
        </w:rPr>
        <w:t xml:space="preserve">. Finally, with five facilities permitted, Tipton is added, resulting in the selection of </w:t>
      </w:r>
      <w:r w:rsidRPr="00294D0D">
        <w:rPr>
          <w:rFonts w:ascii="Times New Roman" w:hAnsi="Times New Roman" w:cs="Times New Roman"/>
          <w:b/>
          <w:bCs/>
        </w:rPr>
        <w:t>Fayette, Gibson, Haywood, Madison, and Tipton</w:t>
      </w:r>
      <w:r w:rsidRPr="00294D0D">
        <w:rPr>
          <w:rFonts w:ascii="Times New Roman" w:hAnsi="Times New Roman" w:cs="Times New Roman"/>
        </w:rPr>
        <w:t>.</w:t>
      </w:r>
    </w:p>
    <w:p w14:paraId="2448AC8E" w14:textId="74781F99" w:rsidR="00CE768B" w:rsidRPr="00294D0D" w:rsidRDefault="0085015C" w:rsidP="009A2E81">
      <w:pPr>
        <w:pStyle w:val="Heading3"/>
        <w:spacing w:before="0" w:after="0" w:line="480" w:lineRule="auto"/>
        <w:rPr>
          <w:rFonts w:ascii="Times New Roman" w:hAnsi="Times New Roman" w:cs="Times New Roman"/>
          <w:szCs w:val="24"/>
        </w:rPr>
      </w:pPr>
      <w:bookmarkStart w:id="61" w:name="_Toc200728727"/>
      <w:r w:rsidRPr="00294D0D">
        <w:rPr>
          <w:rFonts w:ascii="Times New Roman" w:hAnsi="Times New Roman" w:cs="Times New Roman"/>
          <w:szCs w:val="24"/>
        </w:rPr>
        <w:t>Cost Reduction Analysis</w:t>
      </w:r>
      <w:bookmarkEnd w:id="61"/>
    </w:p>
    <w:p w14:paraId="014BDF04" w14:textId="77777777" w:rsidR="0085015C" w:rsidRPr="00294D0D" w:rsidRDefault="0085015C" w:rsidP="009A2E81">
      <w:pPr>
        <w:spacing w:line="480" w:lineRule="auto"/>
        <w:rPr>
          <w:rFonts w:ascii="Times New Roman" w:hAnsi="Times New Roman" w:cs="Times New Roman"/>
        </w:rPr>
      </w:pPr>
      <w:r w:rsidRPr="00294D0D">
        <w:rPr>
          <w:rFonts w:ascii="Times New Roman" w:hAnsi="Times New Roman" w:cs="Times New Roman"/>
        </w:rPr>
        <w:t>The computed cost reduction for each county was expressed as follows:</w:t>
      </w:r>
    </w:p>
    <w:p w14:paraId="56B75A6B" w14:textId="77777777" w:rsidR="0085015C" w:rsidRPr="00294D0D" w:rsidRDefault="0085015C" w:rsidP="009A2E81">
      <w:pPr>
        <w:spacing w:line="480" w:lineRule="auto"/>
        <w:rPr>
          <w:rFonts w:ascii="Times New Roman" w:eastAsiaTheme="minorEastAsia" w:hAnsi="Times New Roman" w:cs="Times New Roman"/>
          <w:i/>
          <w:iCs/>
        </w:rPr>
      </w:pPr>
      <m:oMathPara>
        <m:oMath>
          <m:r>
            <w:rPr>
              <w:rFonts w:ascii="Cambria Math" w:hAnsi="Cambria Math" w:cs="Times New Roman"/>
            </w:rPr>
            <m:t>CostReductio</m:t>
          </m:r>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i</m:t>
              </m:r>
            </m:sub>
          </m:sSub>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Cos</m:t>
              </m:r>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rPr>
                <m:t>-</m:t>
              </m:r>
              <m:func>
                <m:funcPr>
                  <m:ctrlPr>
                    <w:rPr>
                      <w:rFonts w:ascii="Cambria Math" w:hAnsi="Cambria Math" w:cs="Times New Roman"/>
                      <w:i/>
                      <w:iCs/>
                    </w:rPr>
                  </m:ctrlPr>
                </m:funcPr>
                <m:fName>
                  <m:r>
                    <w:rPr>
                      <w:rFonts w:ascii="Cambria Math" w:hAnsi="Cambria Math" w:cs="Times New Roman"/>
                    </w:rPr>
                    <m:t>min</m:t>
                  </m:r>
                </m:fName>
                <m:e>
                  <m:d>
                    <m:dPr>
                      <m:ctrlPr>
                        <w:rPr>
                          <w:rFonts w:ascii="Cambria Math" w:hAnsi="Cambria Math" w:cs="Times New Roman"/>
                          <w:i/>
                          <w:iCs/>
                        </w:rPr>
                      </m:ctrlPr>
                    </m:dPr>
                    <m:e>
                      <m:r>
                        <w:rPr>
                          <w:rFonts w:ascii="Cambria Math" w:hAnsi="Cambria Math" w:cs="Times New Roman"/>
                        </w:rPr>
                        <m:t>Cost</m:t>
                      </m:r>
                    </m:e>
                  </m:d>
                </m:e>
              </m:func>
            </m:e>
          </m:d>
          <m:r>
            <w:rPr>
              <w:rFonts w:ascii="Cambria Math" w:hAnsi="Cambria Math" w:cs="Times New Roman"/>
            </w:rPr>
            <m:t>×Productio</m:t>
          </m:r>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i</m:t>
              </m:r>
            </m:sub>
          </m:sSub>
        </m:oMath>
      </m:oMathPara>
    </w:p>
    <w:p w14:paraId="53149D07" w14:textId="3B32177A" w:rsidR="0085015C" w:rsidRPr="00294D0D" w:rsidRDefault="0085015C" w:rsidP="009A2E81">
      <w:pPr>
        <w:spacing w:line="480" w:lineRule="auto"/>
        <w:rPr>
          <w:rFonts w:ascii="Times New Roman" w:hAnsi="Times New Roman" w:cs="Times New Roman"/>
        </w:rPr>
      </w:pPr>
      <w:r w:rsidRPr="00294D0D">
        <w:rPr>
          <w:rFonts w:ascii="Times New Roman" w:hAnsi="Times New Roman" w:cs="Times New Roman"/>
        </w:rPr>
        <w:t xml:space="preserve">This equation quantifies the savings achieved by placing facilities in specific counties. The computed cost reductions, displayed in </w:t>
      </w:r>
      <w:r w:rsidRPr="00D47C7F">
        <w:rPr>
          <w:rFonts w:ascii="Times New Roman" w:hAnsi="Times New Roman" w:cs="Times New Roman"/>
          <w:b/>
          <w:bCs/>
        </w:rPr>
        <w:t>Table 3.1</w:t>
      </w:r>
      <w:r w:rsidR="001C563B">
        <w:rPr>
          <w:rFonts w:ascii="Times New Roman" w:hAnsi="Times New Roman" w:cs="Times New Roman"/>
          <w:b/>
          <w:bCs/>
        </w:rPr>
        <w:t xml:space="preserve"> </w:t>
      </w:r>
      <w:r w:rsidR="001C563B" w:rsidRPr="001C563B">
        <w:rPr>
          <w:rFonts w:ascii="Times New Roman" w:hAnsi="Times New Roman" w:cs="Times New Roman"/>
        </w:rPr>
        <w:t>(</w:t>
      </w:r>
      <w:r w:rsidR="001C563B" w:rsidRPr="004C5D18">
        <w:rPr>
          <w:rFonts w:ascii="Times New Roman" w:hAnsi="Times New Roman" w:cs="Times New Roman"/>
        </w:rPr>
        <w:t>provided in the Appendix</w:t>
      </w:r>
      <w:r w:rsidR="001C563B">
        <w:rPr>
          <w:rFonts w:ascii="Times New Roman" w:hAnsi="Times New Roman" w:cs="Times New Roman"/>
        </w:rPr>
        <w:t>)</w:t>
      </w:r>
      <w:r w:rsidRPr="00294D0D">
        <w:rPr>
          <w:rFonts w:ascii="Times New Roman" w:hAnsi="Times New Roman" w:cs="Times New Roman"/>
        </w:rPr>
        <w:t>, highlight the significant economic benefits of strategic facility placement. The aggregated results indicate that optimal facility locations not only maximize transportation cost savings but also contribute to enhanced efficiency across the soybean supply chain.</w:t>
      </w:r>
    </w:p>
    <w:p w14:paraId="5DBC09CB" w14:textId="3B2F0F8B" w:rsidR="0085015C" w:rsidRPr="00294D0D" w:rsidRDefault="0085015C" w:rsidP="009A2E81">
      <w:pPr>
        <w:spacing w:line="480" w:lineRule="auto"/>
        <w:rPr>
          <w:rFonts w:ascii="Times New Roman" w:hAnsi="Times New Roman" w:cs="Times New Roman"/>
        </w:rPr>
      </w:pPr>
      <w:r w:rsidRPr="00294D0D">
        <w:rPr>
          <w:rFonts w:ascii="Times New Roman" w:hAnsi="Times New Roman" w:cs="Times New Roman"/>
        </w:rPr>
        <w:t>For example, the table reveals that counties like</w:t>
      </w:r>
      <w:r w:rsidRPr="00294D0D">
        <w:rPr>
          <w:rFonts w:ascii="Times New Roman" w:hAnsi="Times New Roman" w:cs="Times New Roman"/>
          <w:b/>
          <w:bCs/>
        </w:rPr>
        <w:t xml:space="preserve"> Madison</w:t>
      </w:r>
      <w:r w:rsidRPr="00294D0D">
        <w:rPr>
          <w:rFonts w:ascii="Times New Roman" w:hAnsi="Times New Roman" w:cs="Times New Roman"/>
        </w:rPr>
        <w:t xml:space="preserve"> and </w:t>
      </w:r>
      <w:r w:rsidRPr="00294D0D">
        <w:rPr>
          <w:rFonts w:ascii="Times New Roman" w:hAnsi="Times New Roman" w:cs="Times New Roman"/>
          <w:b/>
          <w:bCs/>
        </w:rPr>
        <w:t>Haywood</w:t>
      </w:r>
      <w:r w:rsidRPr="00294D0D">
        <w:rPr>
          <w:rFonts w:ascii="Times New Roman" w:hAnsi="Times New Roman" w:cs="Times New Roman"/>
        </w:rPr>
        <w:t xml:space="preserve"> yield high savings, reflecting their advantageous positions from both logistical and economic perspectives. The cumulative cost savings realized through this optimization process demonstrate the effectiveness of the MILP model in facilitating informed decision-making in agricultural operations.</w:t>
      </w:r>
    </w:p>
    <w:p w14:paraId="57055E36" w14:textId="261A1A36" w:rsidR="0085015C" w:rsidRPr="00294D0D" w:rsidRDefault="0085015C" w:rsidP="0085015C">
      <w:pPr>
        <w:pStyle w:val="Heading2"/>
        <w:spacing w:before="0" w:after="0" w:line="480" w:lineRule="auto"/>
        <w:rPr>
          <w:rFonts w:ascii="Times New Roman" w:hAnsi="Times New Roman" w:cs="Times New Roman"/>
          <w:sz w:val="24"/>
          <w:szCs w:val="24"/>
        </w:rPr>
      </w:pPr>
      <w:bookmarkStart w:id="62" w:name="_Toc200728728"/>
      <w:r w:rsidRPr="00294D0D">
        <w:rPr>
          <w:rFonts w:ascii="Times New Roman" w:hAnsi="Times New Roman" w:cs="Times New Roman"/>
          <w:sz w:val="24"/>
          <w:szCs w:val="24"/>
        </w:rPr>
        <w:t>Conclusion</w:t>
      </w:r>
      <w:bookmarkEnd w:id="62"/>
    </w:p>
    <w:p w14:paraId="2D3252CD" w14:textId="77777777" w:rsidR="0085015C" w:rsidRPr="00294D0D" w:rsidRDefault="0085015C" w:rsidP="009A2E81">
      <w:pPr>
        <w:spacing w:line="480" w:lineRule="auto"/>
        <w:rPr>
          <w:rFonts w:ascii="Times New Roman" w:hAnsi="Times New Roman" w:cs="Times New Roman"/>
        </w:rPr>
      </w:pPr>
      <w:r w:rsidRPr="00294D0D">
        <w:rPr>
          <w:rFonts w:ascii="Times New Roman" w:hAnsi="Times New Roman" w:cs="Times New Roman"/>
        </w:rPr>
        <w:t xml:space="preserve">The strategic placement of soybean processing facilities plays a pivotal role in optimizing agricultural supply chains, reducing transportation costs, and improving overall efficiency.  By integrating county-level production volumes, trucking cost metrics, and operational constraints, the MILP model successfully identifies facility locations—specifically Fayette, Haywood, and Madison counties—that maximize trucking cost savings and enhance supply chain efficiency. </w:t>
      </w:r>
      <w:r w:rsidRPr="00294D0D">
        <w:rPr>
          <w:rFonts w:ascii="Times New Roman" w:hAnsi="Times New Roman" w:cs="Times New Roman"/>
        </w:rPr>
        <w:lastRenderedPageBreak/>
        <w:t>Sensitivity analyses further validate the robustness of the proposed framework, demonstrating its resilience to fluctuations in cost structures, production capacities, and infrastructure constraints, while also highlighting the adaptability of optimal locations under more extreme scenarios.</w:t>
      </w:r>
    </w:p>
    <w:p w14:paraId="7E9F4F1F" w14:textId="77777777" w:rsidR="0085015C" w:rsidRPr="00294D0D" w:rsidRDefault="0085015C" w:rsidP="009A2E81">
      <w:pPr>
        <w:spacing w:line="480" w:lineRule="auto"/>
        <w:rPr>
          <w:rFonts w:ascii="Times New Roman" w:hAnsi="Times New Roman" w:cs="Times New Roman"/>
        </w:rPr>
      </w:pPr>
      <w:r w:rsidRPr="00294D0D">
        <w:rPr>
          <w:rFonts w:ascii="Times New Roman" w:hAnsi="Times New Roman" w:cs="Times New Roman"/>
        </w:rPr>
        <w:t>The findings underscore the significant economic benefits of strategic facility placement, with quantifiable reductions in transportation expenses and improved operational efficiency across the soybean supply chain. The model’s flexibility in accommodating varying operational parameters further supports its applicability for real-world decision-making in agricultural logistics. Ultimately, this research validates the use of quantitative optimization methods as essential tools for guiding infrastructure investments and policy decisions, contributing to the long-term sustainability and competitiveness of agricultural supply chains in Tennessee and beyond. Future research could extend this methodology by incorporating dynamic market conditions, additional infrastructure considerations, and environmental sustainability factors to refine facility placement strategies. Ultimately, this study contributes to the broader discourse on agricultural logistics optimization, providing a foundation for informed resource allocation and strategic infrastructure planning.</w:t>
      </w:r>
    </w:p>
    <w:p w14:paraId="40AB517F" w14:textId="77777777" w:rsidR="0085015C" w:rsidRPr="00294D0D" w:rsidRDefault="0085015C" w:rsidP="0085015C">
      <w:pPr>
        <w:spacing w:line="480" w:lineRule="auto"/>
        <w:jc w:val="both"/>
        <w:rPr>
          <w:rFonts w:ascii="Times New Roman" w:hAnsi="Times New Roman" w:cs="Times New Roman"/>
        </w:rPr>
      </w:pPr>
    </w:p>
    <w:p w14:paraId="60C068ED" w14:textId="77777777" w:rsidR="0085015C" w:rsidRPr="00294D0D" w:rsidRDefault="0085015C" w:rsidP="0085015C">
      <w:pPr>
        <w:spacing w:line="480" w:lineRule="auto"/>
        <w:jc w:val="both"/>
        <w:rPr>
          <w:rFonts w:ascii="Times New Roman" w:hAnsi="Times New Roman" w:cs="Times New Roman"/>
        </w:rPr>
      </w:pPr>
    </w:p>
    <w:p w14:paraId="77812F57" w14:textId="77777777" w:rsidR="0085015C" w:rsidRPr="00294D0D" w:rsidRDefault="0085015C" w:rsidP="0085015C">
      <w:pPr>
        <w:spacing w:line="480" w:lineRule="auto"/>
        <w:jc w:val="both"/>
        <w:rPr>
          <w:rFonts w:ascii="Times New Roman" w:hAnsi="Times New Roman" w:cs="Times New Roman"/>
        </w:rPr>
      </w:pPr>
    </w:p>
    <w:p w14:paraId="158E0928" w14:textId="77777777" w:rsidR="0085015C" w:rsidRPr="00294D0D" w:rsidRDefault="0085015C" w:rsidP="0085015C">
      <w:pPr>
        <w:spacing w:line="480" w:lineRule="auto"/>
        <w:jc w:val="both"/>
        <w:rPr>
          <w:rFonts w:ascii="Times New Roman" w:hAnsi="Times New Roman" w:cs="Times New Roman"/>
        </w:rPr>
      </w:pPr>
    </w:p>
    <w:p w14:paraId="394DE3CD" w14:textId="77777777" w:rsidR="0085015C" w:rsidRPr="00294D0D" w:rsidRDefault="0085015C" w:rsidP="0085015C">
      <w:pPr>
        <w:spacing w:line="480" w:lineRule="auto"/>
        <w:jc w:val="both"/>
        <w:rPr>
          <w:rFonts w:ascii="Times New Roman" w:hAnsi="Times New Roman" w:cs="Times New Roman"/>
        </w:rPr>
      </w:pPr>
    </w:p>
    <w:p w14:paraId="4D9EF080" w14:textId="7D9C285F" w:rsidR="0085015C" w:rsidRPr="00294D0D" w:rsidRDefault="0085015C" w:rsidP="0085015C">
      <w:pPr>
        <w:spacing w:line="480" w:lineRule="auto"/>
        <w:jc w:val="both"/>
        <w:rPr>
          <w:rFonts w:ascii="Times New Roman" w:hAnsi="Times New Roman" w:cs="Times New Roman"/>
        </w:rPr>
      </w:pPr>
    </w:p>
    <w:p w14:paraId="0BD7B60A" w14:textId="77777777" w:rsidR="0085015C" w:rsidRPr="00294D0D" w:rsidRDefault="0085015C" w:rsidP="0085015C">
      <w:pPr>
        <w:spacing w:line="480" w:lineRule="auto"/>
        <w:jc w:val="both"/>
        <w:rPr>
          <w:rFonts w:ascii="Times New Roman" w:hAnsi="Times New Roman" w:cs="Times New Roman"/>
        </w:rPr>
      </w:pPr>
    </w:p>
    <w:p w14:paraId="428BCF70" w14:textId="0056666E" w:rsidR="0085015C" w:rsidRPr="00294D0D" w:rsidRDefault="0085015C" w:rsidP="0085015C">
      <w:pPr>
        <w:pStyle w:val="Heading2"/>
        <w:spacing w:before="0" w:after="0" w:line="480" w:lineRule="auto"/>
        <w:rPr>
          <w:rFonts w:ascii="Times New Roman" w:hAnsi="Times New Roman" w:cs="Times New Roman"/>
          <w:sz w:val="24"/>
          <w:szCs w:val="24"/>
        </w:rPr>
      </w:pPr>
      <w:bookmarkStart w:id="63" w:name="_Toc200728729"/>
      <w:r w:rsidRPr="00294D0D">
        <w:rPr>
          <w:rFonts w:ascii="Times New Roman" w:hAnsi="Times New Roman" w:cs="Times New Roman"/>
          <w:sz w:val="24"/>
          <w:szCs w:val="24"/>
        </w:rPr>
        <w:lastRenderedPageBreak/>
        <w:t>References</w:t>
      </w:r>
      <w:bookmarkEnd w:id="63"/>
    </w:p>
    <w:p w14:paraId="5F4F82F9" w14:textId="77777777" w:rsidR="0085015C" w:rsidRPr="004C5D18" w:rsidRDefault="0085015C" w:rsidP="004C5D18">
      <w:pPr>
        <w:spacing w:line="480" w:lineRule="auto"/>
        <w:ind w:left="720" w:hanging="720"/>
        <w:rPr>
          <w:rFonts w:ascii="Times New Roman" w:hAnsi="Times New Roman" w:cs="Times New Roman"/>
        </w:rPr>
      </w:pPr>
      <w:r w:rsidRPr="004C5D18">
        <w:rPr>
          <w:rFonts w:ascii="Times New Roman" w:hAnsi="Times New Roman" w:cs="Times New Roman"/>
        </w:rPr>
        <w:t xml:space="preserve">Amin-Tahmasbi, H., S. Sadafi, B.Y. Ekren, and V. Kumar. 2022. "A multi-objective integrated </w:t>
      </w:r>
      <w:proofErr w:type="spellStart"/>
      <w:r w:rsidRPr="004C5D18">
        <w:rPr>
          <w:rFonts w:ascii="Times New Roman" w:hAnsi="Times New Roman" w:cs="Times New Roman"/>
        </w:rPr>
        <w:t>optimisation</w:t>
      </w:r>
      <w:proofErr w:type="spellEnd"/>
      <w:r w:rsidRPr="004C5D18">
        <w:rPr>
          <w:rFonts w:ascii="Times New Roman" w:hAnsi="Times New Roman" w:cs="Times New Roman"/>
        </w:rPr>
        <w:t xml:space="preserve"> model for facility location and order allocation problem in a two-level supply chain network." Annals of Operations Research 324:993–1022.</w:t>
      </w:r>
    </w:p>
    <w:p w14:paraId="08607FF3" w14:textId="77777777" w:rsidR="0085015C" w:rsidRPr="004C5D18" w:rsidRDefault="0085015C" w:rsidP="004C5D18">
      <w:pPr>
        <w:spacing w:line="480" w:lineRule="auto"/>
        <w:ind w:left="720" w:hanging="720"/>
        <w:rPr>
          <w:rFonts w:ascii="Times New Roman" w:hAnsi="Times New Roman" w:cs="Times New Roman"/>
        </w:rPr>
      </w:pPr>
      <w:r w:rsidRPr="004C5D18">
        <w:rPr>
          <w:rFonts w:ascii="Times New Roman" w:hAnsi="Times New Roman" w:cs="Times New Roman"/>
        </w:rPr>
        <w:t>Butterworth, K. 1985. "Practical application of linear/integer programming in agriculture." The Journal of the Operational Research Society 36(2):99–107.</w:t>
      </w:r>
    </w:p>
    <w:p w14:paraId="7919398F" w14:textId="77777777" w:rsidR="0085015C" w:rsidRPr="004C5D18" w:rsidRDefault="0085015C" w:rsidP="004C5D18">
      <w:pPr>
        <w:spacing w:line="480" w:lineRule="auto"/>
        <w:ind w:left="720" w:hanging="720"/>
        <w:rPr>
          <w:rFonts w:ascii="Times New Roman" w:hAnsi="Times New Roman" w:cs="Times New Roman"/>
        </w:rPr>
      </w:pPr>
      <w:r w:rsidRPr="004C5D18">
        <w:rPr>
          <w:rFonts w:ascii="Times New Roman" w:hAnsi="Times New Roman" w:cs="Times New Roman"/>
        </w:rPr>
        <w:t>Carletto, C. 2021. "Better data, higher impact: Improving agricultural data systems for societal change." European Review of Agricultural Economics 48(4):719–740.</w:t>
      </w:r>
    </w:p>
    <w:p w14:paraId="57C20A33" w14:textId="77777777" w:rsidR="0085015C" w:rsidRPr="004C5D18" w:rsidRDefault="0085015C" w:rsidP="004C5D18">
      <w:pPr>
        <w:spacing w:line="480" w:lineRule="auto"/>
        <w:ind w:left="720" w:hanging="720"/>
        <w:rPr>
          <w:rFonts w:ascii="Times New Roman" w:hAnsi="Times New Roman" w:cs="Times New Roman"/>
        </w:rPr>
      </w:pPr>
      <w:r w:rsidRPr="004C5D18">
        <w:rPr>
          <w:rFonts w:ascii="Times New Roman" w:hAnsi="Times New Roman" w:cs="Times New Roman"/>
        </w:rPr>
        <w:t xml:space="preserve">Collins, B.C., and H. Wang. 2019. "Facility location optimization for last-mile delivery." Massachusetts Institute of Technology. Available at: </w:t>
      </w:r>
      <w:hyperlink r:id="rId75" w:history="1">
        <w:r w:rsidRPr="004C5D18">
          <w:rPr>
            <w:rStyle w:val="Hyperlink"/>
            <w:rFonts w:ascii="Times New Roman" w:hAnsi="Times New Roman" w:cs="Times New Roman"/>
          </w:rPr>
          <w:t>https://ctl.mit.edu/sites/ctl.mit.edu/files/theses/43822318-Wang_Collins-Executive_Summary-20190516v3.pdf</w:t>
        </w:r>
      </w:hyperlink>
      <w:r w:rsidRPr="004C5D18">
        <w:rPr>
          <w:rFonts w:ascii="Times New Roman" w:hAnsi="Times New Roman" w:cs="Times New Roman"/>
        </w:rPr>
        <w:t xml:space="preserve"> </w:t>
      </w:r>
    </w:p>
    <w:p w14:paraId="4A0E2C0E" w14:textId="77777777" w:rsidR="0085015C" w:rsidRPr="004C5D18" w:rsidRDefault="0085015C" w:rsidP="004C5D18">
      <w:pPr>
        <w:spacing w:line="480" w:lineRule="auto"/>
        <w:ind w:left="720" w:hanging="720"/>
        <w:rPr>
          <w:rFonts w:ascii="Times New Roman" w:hAnsi="Times New Roman" w:cs="Times New Roman"/>
        </w:rPr>
      </w:pPr>
      <w:proofErr w:type="spellStart"/>
      <w:r w:rsidRPr="004C5D18">
        <w:rPr>
          <w:rFonts w:ascii="Times New Roman" w:hAnsi="Times New Roman" w:cs="Times New Roman"/>
        </w:rPr>
        <w:t>Klarenbach</w:t>
      </w:r>
      <w:proofErr w:type="spellEnd"/>
      <w:r w:rsidRPr="004C5D18">
        <w:rPr>
          <w:rFonts w:ascii="Times New Roman" w:hAnsi="Times New Roman" w:cs="Times New Roman"/>
        </w:rPr>
        <w:t xml:space="preserve">, T. 2024. "Soybean storage and conditioning: Best practices for longevity." Available at: </w:t>
      </w:r>
      <w:hyperlink r:id="rId76" w:history="1">
        <w:r w:rsidRPr="004C5D18">
          <w:rPr>
            <w:rStyle w:val="Hyperlink"/>
            <w:rFonts w:ascii="Times New Roman" w:hAnsi="Times New Roman" w:cs="Times New Roman"/>
          </w:rPr>
          <w:t>https://www.klarenbach.ca/blog/soybean-storage-and-conditioning-best-practices-for-longevity</w:t>
        </w:r>
      </w:hyperlink>
      <w:r w:rsidRPr="004C5D18">
        <w:rPr>
          <w:rFonts w:ascii="Times New Roman" w:hAnsi="Times New Roman" w:cs="Times New Roman"/>
        </w:rPr>
        <w:t xml:space="preserve"> </w:t>
      </w:r>
    </w:p>
    <w:p w14:paraId="1CBCF3A6" w14:textId="77777777" w:rsidR="0085015C" w:rsidRPr="004C5D18" w:rsidRDefault="0085015C" w:rsidP="004C5D18">
      <w:pPr>
        <w:spacing w:line="480" w:lineRule="auto"/>
        <w:ind w:left="720" w:hanging="720"/>
        <w:rPr>
          <w:rFonts w:ascii="Times New Roman" w:hAnsi="Times New Roman" w:cs="Times New Roman"/>
        </w:rPr>
      </w:pPr>
      <w:r w:rsidRPr="004C5D18">
        <w:rPr>
          <w:rFonts w:ascii="Times New Roman" w:hAnsi="Times New Roman" w:cs="Times New Roman"/>
        </w:rPr>
        <w:t>Li, X., X. Ji, and X. Zeng. 2024. "Optimizing supply chain networks using mixed integer linear programming (MILP)." Theoretical and Natural Science 41:139-144.</w:t>
      </w:r>
    </w:p>
    <w:p w14:paraId="17DBE3A0" w14:textId="77777777" w:rsidR="0085015C" w:rsidRPr="004C5D18" w:rsidRDefault="0085015C" w:rsidP="004C5D18">
      <w:pPr>
        <w:spacing w:line="480" w:lineRule="auto"/>
        <w:ind w:left="720" w:hanging="720"/>
        <w:rPr>
          <w:rFonts w:ascii="Times New Roman" w:hAnsi="Times New Roman" w:cs="Times New Roman"/>
        </w:rPr>
      </w:pPr>
      <w:r w:rsidRPr="004C5D18">
        <w:rPr>
          <w:rFonts w:ascii="Times New Roman" w:hAnsi="Times New Roman" w:cs="Times New Roman"/>
        </w:rPr>
        <w:t xml:space="preserve">National Oilseed Processors Association. </w:t>
      </w:r>
      <w:proofErr w:type="gramStart"/>
      <w:r w:rsidRPr="004C5D18">
        <w:rPr>
          <w:rFonts w:ascii="Times New Roman" w:hAnsi="Times New Roman" w:cs="Times New Roman"/>
        </w:rPr>
        <w:t>n.d</w:t>
      </w:r>
      <w:proofErr w:type="gramEnd"/>
      <w:r w:rsidRPr="004C5D18">
        <w:rPr>
          <w:rFonts w:ascii="Times New Roman" w:hAnsi="Times New Roman" w:cs="Times New Roman"/>
        </w:rPr>
        <w:t xml:space="preserve">. "Oilseed processing." Available at: </w:t>
      </w:r>
      <w:hyperlink r:id="rId77" w:history="1">
        <w:r w:rsidRPr="004C5D18">
          <w:rPr>
            <w:rStyle w:val="Hyperlink"/>
            <w:rFonts w:ascii="Times New Roman" w:hAnsi="Times New Roman" w:cs="Times New Roman"/>
          </w:rPr>
          <w:t>https://www.nopa.org/oilseed-processing/</w:t>
        </w:r>
      </w:hyperlink>
      <w:r w:rsidRPr="004C5D18">
        <w:rPr>
          <w:rFonts w:ascii="Times New Roman" w:hAnsi="Times New Roman" w:cs="Times New Roman"/>
        </w:rPr>
        <w:t xml:space="preserve"> </w:t>
      </w:r>
    </w:p>
    <w:p w14:paraId="69B82D11" w14:textId="77777777" w:rsidR="0085015C" w:rsidRPr="004C5D18" w:rsidRDefault="0085015C" w:rsidP="004C5D18">
      <w:pPr>
        <w:spacing w:line="480" w:lineRule="auto"/>
        <w:ind w:left="720" w:hanging="720"/>
        <w:rPr>
          <w:rFonts w:ascii="Times New Roman" w:hAnsi="Times New Roman" w:cs="Times New Roman"/>
        </w:rPr>
      </w:pPr>
      <w:r w:rsidRPr="004C5D18">
        <w:rPr>
          <w:rFonts w:ascii="Times New Roman" w:hAnsi="Times New Roman" w:cs="Times New Roman"/>
        </w:rPr>
        <w:t>Nunes, L.J.R., E. Canale, and P. Sartor. 2024. "Application of Mixed-Integer Linear Programming Models for the Sustainable Management of Vine Pruning Residual Biomass: An Integrated Theoretical Approach." Logistics 8(4):131.</w:t>
      </w:r>
    </w:p>
    <w:p w14:paraId="59A5CB01" w14:textId="77777777" w:rsidR="0085015C" w:rsidRPr="00294D0D" w:rsidRDefault="0085015C" w:rsidP="00CB50A6">
      <w:pPr>
        <w:spacing w:line="480" w:lineRule="auto"/>
        <w:ind w:left="720" w:hanging="720"/>
        <w:jc w:val="both"/>
        <w:rPr>
          <w:rFonts w:ascii="Times New Roman" w:hAnsi="Times New Roman" w:cs="Times New Roman"/>
        </w:rPr>
      </w:pPr>
      <w:r w:rsidRPr="00294D0D">
        <w:rPr>
          <w:rFonts w:ascii="Times New Roman" w:hAnsi="Times New Roman" w:cs="Times New Roman"/>
        </w:rPr>
        <w:lastRenderedPageBreak/>
        <w:t>Palomino, K., D. Garcia, and C. Berdugo. 2023. "A MILP facility location model with distance value adjustments for demand fulfillment using Google Maps." Journal of Engineering Research 10(2):10473.</w:t>
      </w:r>
    </w:p>
    <w:p w14:paraId="4869B96F" w14:textId="77777777" w:rsidR="0085015C" w:rsidRPr="00294D0D" w:rsidRDefault="0085015C" w:rsidP="00CB50A6">
      <w:pPr>
        <w:spacing w:line="480" w:lineRule="auto"/>
        <w:ind w:left="720" w:hanging="720"/>
        <w:jc w:val="both"/>
        <w:rPr>
          <w:rFonts w:ascii="Times New Roman" w:hAnsi="Times New Roman" w:cs="Times New Roman"/>
        </w:rPr>
      </w:pPr>
      <w:r w:rsidRPr="00294D0D">
        <w:rPr>
          <w:rFonts w:ascii="Times New Roman" w:hAnsi="Times New Roman" w:cs="Times New Roman"/>
        </w:rPr>
        <w:t xml:space="preserve">Silos Córdoba. 2024. "Soybeans and soybean meal storage." Available at: </w:t>
      </w:r>
      <w:hyperlink r:id="rId78" w:history="1">
        <w:r w:rsidRPr="00294D0D">
          <w:rPr>
            <w:rStyle w:val="Hyperlink"/>
            <w:rFonts w:ascii="Times New Roman" w:hAnsi="Times New Roman" w:cs="Times New Roman"/>
          </w:rPr>
          <w:t>https://www.siloscordoba.com/wp-content/uploads/2024/09/02.SOYA_STORAGE.pdf</w:t>
        </w:r>
      </w:hyperlink>
      <w:r w:rsidRPr="00294D0D">
        <w:rPr>
          <w:rFonts w:ascii="Times New Roman" w:hAnsi="Times New Roman" w:cs="Times New Roman"/>
        </w:rPr>
        <w:t xml:space="preserve"> </w:t>
      </w:r>
    </w:p>
    <w:p w14:paraId="1AFBA986" w14:textId="77777777" w:rsidR="0085015C" w:rsidRPr="00294D0D" w:rsidRDefault="0085015C" w:rsidP="00CB50A6">
      <w:pPr>
        <w:spacing w:line="480" w:lineRule="auto"/>
        <w:ind w:left="720" w:hanging="720"/>
        <w:jc w:val="both"/>
        <w:rPr>
          <w:rFonts w:ascii="Times New Roman" w:hAnsi="Times New Roman" w:cs="Times New Roman"/>
        </w:rPr>
      </w:pPr>
      <w:r w:rsidRPr="00294D0D">
        <w:rPr>
          <w:rFonts w:ascii="Times New Roman" w:hAnsi="Times New Roman" w:cs="Times New Roman"/>
        </w:rPr>
        <w:t xml:space="preserve">Snoussi, I., N. Hamani, N. </w:t>
      </w:r>
      <w:proofErr w:type="spellStart"/>
      <w:r w:rsidRPr="00294D0D">
        <w:rPr>
          <w:rFonts w:ascii="Times New Roman" w:hAnsi="Times New Roman" w:cs="Times New Roman"/>
        </w:rPr>
        <w:t>Mrabti</w:t>
      </w:r>
      <w:proofErr w:type="spellEnd"/>
      <w:r w:rsidRPr="00294D0D">
        <w:rPr>
          <w:rFonts w:ascii="Times New Roman" w:hAnsi="Times New Roman" w:cs="Times New Roman"/>
        </w:rPr>
        <w:t xml:space="preserve">, and L. </w:t>
      </w:r>
      <w:proofErr w:type="spellStart"/>
      <w:r w:rsidRPr="00294D0D">
        <w:rPr>
          <w:rFonts w:ascii="Times New Roman" w:hAnsi="Times New Roman" w:cs="Times New Roman"/>
        </w:rPr>
        <w:t>Kermad</w:t>
      </w:r>
      <w:proofErr w:type="spellEnd"/>
      <w:r w:rsidRPr="00294D0D">
        <w:rPr>
          <w:rFonts w:ascii="Times New Roman" w:hAnsi="Times New Roman" w:cs="Times New Roman"/>
        </w:rPr>
        <w:t>. 2021. "A robust mixed-integer linear programming model for sustainable collaborative distribution." Mathematics 9(18):2318.</w:t>
      </w:r>
    </w:p>
    <w:p w14:paraId="43A3371F" w14:textId="77777777" w:rsidR="0085015C" w:rsidRPr="00294D0D" w:rsidRDefault="0085015C" w:rsidP="00CB50A6">
      <w:pPr>
        <w:spacing w:line="480" w:lineRule="auto"/>
        <w:ind w:left="720" w:hanging="720"/>
        <w:jc w:val="both"/>
        <w:rPr>
          <w:rFonts w:ascii="Times New Roman" w:hAnsi="Times New Roman" w:cs="Times New Roman"/>
        </w:rPr>
      </w:pPr>
      <w:r w:rsidRPr="00294D0D">
        <w:rPr>
          <w:rFonts w:ascii="Times New Roman" w:hAnsi="Times New Roman" w:cs="Times New Roman"/>
        </w:rPr>
        <w:t xml:space="preserve">U.S. Soy. 2018. "Elevators play role in marketing </w:t>
      </w:r>
      <w:proofErr w:type="gramStart"/>
      <w:r w:rsidRPr="00294D0D">
        <w:rPr>
          <w:rFonts w:ascii="Times New Roman" w:hAnsi="Times New Roman" w:cs="Times New Roman"/>
        </w:rPr>
        <w:t>crop</w:t>
      </w:r>
      <w:proofErr w:type="gramEnd"/>
      <w:r w:rsidRPr="00294D0D">
        <w:rPr>
          <w:rFonts w:ascii="Times New Roman" w:hAnsi="Times New Roman" w:cs="Times New Roman"/>
        </w:rPr>
        <w:t xml:space="preserve"> at harvest and year-round." Available at: </w:t>
      </w:r>
      <w:hyperlink r:id="rId79" w:history="1">
        <w:r w:rsidRPr="00294D0D">
          <w:rPr>
            <w:rStyle w:val="Hyperlink"/>
            <w:rFonts w:ascii="Times New Roman" w:hAnsi="Times New Roman" w:cs="Times New Roman"/>
          </w:rPr>
          <w:t>https://ussoy.org/elevators-play-role-in-marketing-crop-at-harvest-and-year-round/</w:t>
        </w:r>
      </w:hyperlink>
      <w:r w:rsidRPr="00294D0D">
        <w:rPr>
          <w:rFonts w:ascii="Times New Roman" w:hAnsi="Times New Roman" w:cs="Times New Roman"/>
        </w:rPr>
        <w:t xml:space="preserve"> </w:t>
      </w:r>
    </w:p>
    <w:p w14:paraId="67867800" w14:textId="77777777" w:rsidR="0085015C" w:rsidRPr="00294D0D" w:rsidRDefault="0085015C" w:rsidP="00CB50A6">
      <w:pPr>
        <w:spacing w:line="480" w:lineRule="auto"/>
        <w:ind w:left="720" w:hanging="720"/>
        <w:jc w:val="both"/>
        <w:rPr>
          <w:rFonts w:ascii="Times New Roman" w:hAnsi="Times New Roman" w:cs="Times New Roman"/>
        </w:rPr>
      </w:pPr>
      <w:proofErr w:type="spellStart"/>
      <w:r w:rsidRPr="00294D0D">
        <w:rPr>
          <w:rFonts w:ascii="Times New Roman" w:hAnsi="Times New Roman" w:cs="Times New Roman"/>
        </w:rPr>
        <w:t>Weraikat</w:t>
      </w:r>
      <w:proofErr w:type="spellEnd"/>
      <w:r w:rsidRPr="00294D0D">
        <w:rPr>
          <w:rFonts w:ascii="Times New Roman" w:hAnsi="Times New Roman" w:cs="Times New Roman"/>
        </w:rPr>
        <w:t xml:space="preserve">, D., K. </w:t>
      </w:r>
      <w:proofErr w:type="spellStart"/>
      <w:r w:rsidRPr="00294D0D">
        <w:rPr>
          <w:rFonts w:ascii="Times New Roman" w:hAnsi="Times New Roman" w:cs="Times New Roman"/>
        </w:rPr>
        <w:t>Šorić</w:t>
      </w:r>
      <w:proofErr w:type="spellEnd"/>
      <w:r w:rsidRPr="00294D0D">
        <w:rPr>
          <w:rFonts w:ascii="Times New Roman" w:hAnsi="Times New Roman" w:cs="Times New Roman"/>
        </w:rPr>
        <w:t>, M. Žagar, and M. Sokač. 2024. "Data analytics in agriculture: Enhancing decision-making for crop yield optimization and sustainable practices." Sustainability 16(17):7331.</w:t>
      </w:r>
    </w:p>
    <w:p w14:paraId="2CB68CBD" w14:textId="77777777" w:rsidR="0085015C" w:rsidRPr="00294D0D" w:rsidRDefault="0085015C" w:rsidP="0085015C">
      <w:pPr>
        <w:spacing w:line="480" w:lineRule="auto"/>
        <w:jc w:val="both"/>
        <w:rPr>
          <w:rFonts w:ascii="Times New Roman" w:hAnsi="Times New Roman" w:cs="Times New Roman"/>
        </w:rPr>
      </w:pPr>
    </w:p>
    <w:p w14:paraId="72420859" w14:textId="77777777" w:rsidR="0085015C" w:rsidRPr="00294D0D" w:rsidRDefault="0085015C" w:rsidP="0085015C">
      <w:pPr>
        <w:spacing w:line="480" w:lineRule="auto"/>
        <w:jc w:val="both"/>
        <w:rPr>
          <w:rFonts w:ascii="Times New Roman" w:hAnsi="Times New Roman" w:cs="Times New Roman"/>
        </w:rPr>
      </w:pPr>
    </w:p>
    <w:p w14:paraId="6A47286E" w14:textId="77777777" w:rsidR="0085015C" w:rsidRPr="00294D0D" w:rsidRDefault="0085015C" w:rsidP="0085015C">
      <w:pPr>
        <w:spacing w:line="480" w:lineRule="auto"/>
        <w:rPr>
          <w:rFonts w:ascii="Times New Roman" w:hAnsi="Times New Roman" w:cs="Times New Roman"/>
        </w:rPr>
      </w:pPr>
    </w:p>
    <w:p w14:paraId="52C7A46B" w14:textId="77777777" w:rsidR="0085015C" w:rsidRPr="00294D0D" w:rsidRDefault="0085015C" w:rsidP="0085015C">
      <w:pPr>
        <w:spacing w:line="480" w:lineRule="auto"/>
        <w:rPr>
          <w:rFonts w:ascii="Times New Roman" w:hAnsi="Times New Roman" w:cs="Times New Roman"/>
        </w:rPr>
      </w:pPr>
    </w:p>
    <w:p w14:paraId="7C483E52" w14:textId="77777777" w:rsidR="0085015C" w:rsidRPr="00294D0D" w:rsidRDefault="0085015C" w:rsidP="0085015C">
      <w:pPr>
        <w:spacing w:line="480" w:lineRule="auto"/>
        <w:rPr>
          <w:rFonts w:ascii="Times New Roman" w:hAnsi="Times New Roman" w:cs="Times New Roman"/>
        </w:rPr>
      </w:pPr>
    </w:p>
    <w:p w14:paraId="612A0FD8" w14:textId="77777777" w:rsidR="0085015C" w:rsidRPr="00294D0D" w:rsidRDefault="0085015C" w:rsidP="0085015C">
      <w:pPr>
        <w:spacing w:line="480" w:lineRule="auto"/>
        <w:rPr>
          <w:rFonts w:ascii="Times New Roman" w:hAnsi="Times New Roman" w:cs="Times New Roman"/>
        </w:rPr>
      </w:pPr>
    </w:p>
    <w:p w14:paraId="3785A73A" w14:textId="77777777" w:rsidR="0085015C" w:rsidRPr="00294D0D" w:rsidRDefault="0085015C" w:rsidP="0085015C">
      <w:pPr>
        <w:spacing w:line="480" w:lineRule="auto"/>
        <w:rPr>
          <w:rFonts w:ascii="Times New Roman" w:hAnsi="Times New Roman" w:cs="Times New Roman"/>
        </w:rPr>
      </w:pPr>
    </w:p>
    <w:p w14:paraId="7AF10496" w14:textId="77777777" w:rsidR="0085015C" w:rsidRPr="00294D0D" w:rsidRDefault="0085015C" w:rsidP="0085015C">
      <w:pPr>
        <w:keepNext/>
        <w:spacing w:line="480" w:lineRule="auto"/>
        <w:jc w:val="center"/>
        <w:outlineLvl w:val="1"/>
        <w:rPr>
          <w:rFonts w:ascii="Times New Roman" w:hAnsi="Times New Roman" w:cs="Times New Roman"/>
          <w:b/>
          <w:bCs/>
          <w:iCs/>
        </w:rPr>
      </w:pPr>
      <w:bookmarkStart w:id="64" w:name="_Toc200728730"/>
      <w:r w:rsidRPr="00294D0D">
        <w:rPr>
          <w:rFonts w:ascii="Times New Roman" w:hAnsi="Times New Roman" w:cs="Times New Roman"/>
          <w:b/>
          <w:bCs/>
          <w:iCs/>
        </w:rPr>
        <w:lastRenderedPageBreak/>
        <w:t>Appendix</w:t>
      </w:r>
      <w:bookmarkEnd w:id="64"/>
    </w:p>
    <w:p w14:paraId="7997F93A" w14:textId="3400138A" w:rsidR="0085015C" w:rsidRPr="00294D0D" w:rsidRDefault="00C24D9D" w:rsidP="009A2E81">
      <w:pPr>
        <w:keepNext/>
        <w:numPr>
          <w:ilvl w:val="2"/>
          <w:numId w:val="0"/>
        </w:numPr>
        <w:spacing w:line="480" w:lineRule="auto"/>
        <w:outlineLvl w:val="2"/>
        <w:rPr>
          <w:rFonts w:ascii="Times New Roman" w:hAnsi="Times New Roman" w:cs="Times New Roman"/>
          <w:b/>
          <w:bCs/>
          <w:i/>
        </w:rPr>
      </w:pPr>
      <w:bookmarkStart w:id="65" w:name="_Toc200728731"/>
      <w:r w:rsidRPr="00294D0D">
        <w:rPr>
          <w:rFonts w:ascii="Times New Roman" w:hAnsi="Times New Roman" w:cs="Times New Roman"/>
          <w:b/>
          <w:bCs/>
          <w:i/>
        </w:rPr>
        <w:t>Figures</w:t>
      </w:r>
      <w:bookmarkEnd w:id="65"/>
      <w:r w:rsidRPr="00294D0D">
        <w:rPr>
          <w:rFonts w:ascii="Times New Roman" w:hAnsi="Times New Roman" w:cs="Times New Roman"/>
          <w:b/>
          <w:bCs/>
          <w:i/>
        </w:rPr>
        <w:tab/>
      </w:r>
      <w:r w:rsidRPr="00294D0D">
        <w:rPr>
          <w:rFonts w:ascii="Times New Roman" w:hAnsi="Times New Roman" w:cs="Times New Roman"/>
          <w:b/>
          <w:bCs/>
          <w:i/>
        </w:rPr>
        <w:tab/>
      </w:r>
      <w:r w:rsidR="0085015C" w:rsidRPr="00294D0D">
        <w:rPr>
          <w:rFonts w:ascii="Times New Roman" w:hAnsi="Times New Roman" w:cs="Times New Roman"/>
        </w:rPr>
        <w:br/>
      </w:r>
      <w:r w:rsidR="0085015C" w:rsidRPr="00294D0D">
        <w:rPr>
          <w:rFonts w:ascii="Times New Roman" w:hAnsi="Times New Roman" w:cs="Times New Roman"/>
          <w:noProof/>
        </w:rPr>
        <w:drawing>
          <wp:inline distT="0" distB="0" distL="0" distR="0" wp14:anchorId="30138975" wp14:editId="73963C09">
            <wp:extent cx="6305550" cy="4411980"/>
            <wp:effectExtent l="0" t="0" r="0" b="7620"/>
            <wp:docPr id="428423039" name="Picture 2" descr="A graph of a number of soybe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23039" name="Picture 2" descr="A graph of a number of soybeans&#10;&#10;AI-generated content may be incorrec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305550" cy="4411980"/>
                    </a:xfrm>
                    <a:prstGeom prst="rect">
                      <a:avLst/>
                    </a:prstGeom>
                    <a:noFill/>
                  </pic:spPr>
                </pic:pic>
              </a:graphicData>
            </a:graphic>
          </wp:inline>
        </w:drawing>
      </w:r>
    </w:p>
    <w:p w14:paraId="56412513" w14:textId="77777777" w:rsidR="0085015C" w:rsidRPr="00294D0D" w:rsidRDefault="0085015C" w:rsidP="0085015C">
      <w:pPr>
        <w:spacing w:line="480" w:lineRule="auto"/>
        <w:jc w:val="center"/>
        <w:rPr>
          <w:rFonts w:ascii="Times New Roman" w:hAnsi="Times New Roman" w:cs="Times New Roman"/>
        </w:rPr>
      </w:pPr>
      <w:bookmarkStart w:id="66" w:name="F31"/>
      <w:r w:rsidRPr="00294D0D">
        <w:rPr>
          <w:rFonts w:ascii="Times New Roman" w:hAnsi="Times New Roman" w:cs="Times New Roman"/>
          <w:b/>
          <w:bCs/>
        </w:rPr>
        <w:t>Figure 3.1</w:t>
      </w:r>
      <w:r w:rsidRPr="00294D0D">
        <w:rPr>
          <w:rFonts w:ascii="Times New Roman" w:hAnsi="Times New Roman" w:cs="Times New Roman"/>
        </w:rPr>
        <w:t xml:space="preserve"> Optimal Facility Locations Based on Trucking Costs &amp; Production</w:t>
      </w:r>
    </w:p>
    <w:bookmarkEnd w:id="66"/>
    <w:p w14:paraId="0B49DD17" w14:textId="1C381F40" w:rsidR="0085015C" w:rsidRPr="00294D0D" w:rsidRDefault="0085015C" w:rsidP="0085015C">
      <w:pPr>
        <w:keepNext/>
        <w:numPr>
          <w:ilvl w:val="2"/>
          <w:numId w:val="0"/>
        </w:numPr>
        <w:spacing w:line="480" w:lineRule="auto"/>
        <w:outlineLvl w:val="2"/>
        <w:rPr>
          <w:rFonts w:ascii="Times New Roman" w:hAnsi="Times New Roman" w:cs="Times New Roman"/>
          <w:b/>
          <w:bCs/>
          <w:i/>
        </w:rPr>
      </w:pPr>
    </w:p>
    <w:p w14:paraId="6D6BBEFE" w14:textId="77777777" w:rsidR="0085015C" w:rsidRPr="00294D0D" w:rsidRDefault="0085015C" w:rsidP="0085015C">
      <w:pPr>
        <w:spacing w:line="480" w:lineRule="auto"/>
        <w:rPr>
          <w:rFonts w:ascii="Times New Roman" w:hAnsi="Times New Roman" w:cs="Times New Roman"/>
        </w:rPr>
      </w:pPr>
    </w:p>
    <w:p w14:paraId="170ED7F3" w14:textId="77777777" w:rsidR="0085015C" w:rsidRPr="00294D0D" w:rsidRDefault="0085015C" w:rsidP="00CE768B">
      <w:pPr>
        <w:spacing w:line="480" w:lineRule="auto"/>
        <w:rPr>
          <w:rFonts w:ascii="Times New Roman" w:hAnsi="Times New Roman" w:cs="Times New Roman"/>
        </w:rPr>
      </w:pPr>
    </w:p>
    <w:p w14:paraId="0DC3737D" w14:textId="77777777" w:rsidR="0085015C" w:rsidRPr="00294D0D" w:rsidRDefault="0085015C" w:rsidP="00CE768B">
      <w:pPr>
        <w:spacing w:line="480" w:lineRule="auto"/>
        <w:rPr>
          <w:rFonts w:ascii="Times New Roman" w:hAnsi="Times New Roman" w:cs="Times New Roman"/>
        </w:rPr>
      </w:pPr>
    </w:p>
    <w:p w14:paraId="0A9CF0DC" w14:textId="77777777" w:rsidR="0085015C" w:rsidRPr="00294D0D" w:rsidRDefault="0085015C" w:rsidP="00CE768B">
      <w:pPr>
        <w:spacing w:line="480" w:lineRule="auto"/>
        <w:rPr>
          <w:rFonts w:ascii="Times New Roman" w:hAnsi="Times New Roman" w:cs="Times New Roman"/>
        </w:rPr>
      </w:pPr>
    </w:p>
    <w:p w14:paraId="05975D0E" w14:textId="77777777" w:rsidR="0085015C" w:rsidRPr="00294D0D" w:rsidRDefault="0085015C" w:rsidP="00CE768B">
      <w:pPr>
        <w:spacing w:line="480" w:lineRule="auto"/>
        <w:rPr>
          <w:rFonts w:ascii="Times New Roman" w:hAnsi="Times New Roman" w:cs="Times New Roman"/>
        </w:rPr>
      </w:pPr>
    </w:p>
    <w:p w14:paraId="31866D6A" w14:textId="77777777" w:rsidR="0085015C" w:rsidRPr="00294D0D" w:rsidRDefault="0085015C" w:rsidP="0085015C">
      <w:pPr>
        <w:keepNext/>
        <w:numPr>
          <w:ilvl w:val="2"/>
          <w:numId w:val="0"/>
        </w:numPr>
        <w:spacing w:line="480" w:lineRule="auto"/>
        <w:outlineLvl w:val="2"/>
        <w:rPr>
          <w:rFonts w:ascii="Times New Roman" w:hAnsi="Times New Roman" w:cs="Times New Roman"/>
          <w:b/>
          <w:bCs/>
          <w:i/>
        </w:rPr>
      </w:pPr>
      <w:bookmarkStart w:id="67" w:name="_Toc200728732"/>
      <w:r w:rsidRPr="00294D0D">
        <w:rPr>
          <w:rFonts w:ascii="Times New Roman" w:hAnsi="Times New Roman" w:cs="Times New Roman"/>
          <w:b/>
          <w:bCs/>
          <w:i/>
        </w:rPr>
        <w:lastRenderedPageBreak/>
        <w:t>Tables</w:t>
      </w:r>
      <w:bookmarkEnd w:id="67"/>
      <w:r w:rsidRPr="00294D0D">
        <w:rPr>
          <w:rFonts w:ascii="Times New Roman" w:hAnsi="Times New Roman" w:cs="Times New Roman"/>
          <w:b/>
          <w:bCs/>
          <w:i/>
        </w:rPr>
        <w:tab/>
      </w:r>
      <w:r w:rsidRPr="00294D0D">
        <w:rPr>
          <w:rFonts w:ascii="Times New Roman" w:hAnsi="Times New Roman" w:cs="Times New Roman"/>
          <w:b/>
          <w:bCs/>
          <w:i/>
        </w:rPr>
        <w:tab/>
      </w:r>
    </w:p>
    <w:p w14:paraId="5E77579E" w14:textId="77777777" w:rsidR="0085015C" w:rsidRPr="00294D0D" w:rsidRDefault="0085015C" w:rsidP="004C5D18">
      <w:pPr>
        <w:spacing w:line="276" w:lineRule="auto"/>
        <w:rPr>
          <w:rFonts w:ascii="Times New Roman" w:hAnsi="Times New Roman" w:cs="Times New Roman"/>
        </w:rPr>
      </w:pPr>
      <w:bookmarkStart w:id="68" w:name="_Hlk200722491"/>
      <w:bookmarkStart w:id="69" w:name="T31"/>
      <w:r w:rsidRPr="00294D0D">
        <w:rPr>
          <w:rFonts w:ascii="Times New Roman" w:hAnsi="Times New Roman" w:cs="Times New Roman"/>
          <w:b/>
          <w:bCs/>
        </w:rPr>
        <w:t xml:space="preserve">Table 3.1 </w:t>
      </w:r>
      <w:r w:rsidRPr="00294D0D">
        <w:rPr>
          <w:rFonts w:ascii="Times New Roman" w:hAnsi="Times New Roman" w:cs="Times New Roman"/>
        </w:rPr>
        <w:t>County-Level Soybean Production, Transportation Costs, and Potential Cost Savings in Tennessee</w:t>
      </w:r>
    </w:p>
    <w:bookmarkEnd w:id="68"/>
    <w:bookmarkEnd w:id="69"/>
    <w:p w14:paraId="5D23CC8F" w14:textId="77777777" w:rsidR="0085015C" w:rsidRPr="00294D0D" w:rsidRDefault="0085015C" w:rsidP="009D2228">
      <w:pPr>
        <w:spacing w:line="276" w:lineRule="auto"/>
        <w:jc w:val="center"/>
        <w:rPr>
          <w:rFonts w:ascii="Times New Roman" w:hAnsi="Times New Roman" w:cs="Times New Roman"/>
        </w:rPr>
      </w:pPr>
    </w:p>
    <w:tbl>
      <w:tblPr>
        <w:tblW w:w="9360" w:type="dxa"/>
        <w:tblLook w:val="04A0" w:firstRow="1" w:lastRow="0" w:firstColumn="1" w:lastColumn="0" w:noHBand="0" w:noVBand="1"/>
      </w:tblPr>
      <w:tblGrid>
        <w:gridCol w:w="1300"/>
        <w:gridCol w:w="3380"/>
        <w:gridCol w:w="2660"/>
        <w:gridCol w:w="2020"/>
      </w:tblGrid>
      <w:tr w:rsidR="0085015C" w:rsidRPr="00294D0D" w14:paraId="2E88F2A3" w14:textId="77777777" w:rsidTr="0039629E">
        <w:trPr>
          <w:trHeight w:val="312"/>
        </w:trPr>
        <w:tc>
          <w:tcPr>
            <w:tcW w:w="1300" w:type="dxa"/>
            <w:tcBorders>
              <w:top w:val="single" w:sz="4" w:space="0" w:color="auto"/>
              <w:left w:val="single" w:sz="4" w:space="0" w:color="auto"/>
              <w:bottom w:val="single" w:sz="4" w:space="0" w:color="auto"/>
              <w:right w:val="single" w:sz="4" w:space="0" w:color="auto"/>
            </w:tcBorders>
            <w:noWrap/>
            <w:vAlign w:val="bottom"/>
            <w:hideMark/>
          </w:tcPr>
          <w:p w14:paraId="23692D07"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County</w:t>
            </w:r>
          </w:p>
        </w:tc>
        <w:tc>
          <w:tcPr>
            <w:tcW w:w="3380" w:type="dxa"/>
            <w:tcBorders>
              <w:top w:val="single" w:sz="4" w:space="0" w:color="auto"/>
              <w:left w:val="nil"/>
              <w:bottom w:val="single" w:sz="4" w:space="0" w:color="auto"/>
              <w:right w:val="single" w:sz="4" w:space="0" w:color="auto"/>
            </w:tcBorders>
            <w:noWrap/>
            <w:vAlign w:val="bottom"/>
            <w:hideMark/>
          </w:tcPr>
          <w:p w14:paraId="14F13D36"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Transportation Cost ($) per MT</w:t>
            </w:r>
          </w:p>
        </w:tc>
        <w:tc>
          <w:tcPr>
            <w:tcW w:w="2660" w:type="dxa"/>
            <w:tcBorders>
              <w:top w:val="single" w:sz="4" w:space="0" w:color="auto"/>
              <w:left w:val="nil"/>
              <w:bottom w:val="single" w:sz="4" w:space="0" w:color="auto"/>
              <w:right w:val="single" w:sz="4" w:space="0" w:color="auto"/>
            </w:tcBorders>
            <w:noWrap/>
            <w:vAlign w:val="bottom"/>
            <w:hideMark/>
          </w:tcPr>
          <w:p w14:paraId="05C60807"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Production Volume (MT)</w:t>
            </w:r>
          </w:p>
        </w:tc>
        <w:tc>
          <w:tcPr>
            <w:tcW w:w="2020" w:type="dxa"/>
            <w:tcBorders>
              <w:top w:val="single" w:sz="4" w:space="0" w:color="auto"/>
              <w:left w:val="nil"/>
              <w:bottom w:val="single" w:sz="4" w:space="0" w:color="auto"/>
              <w:right w:val="single" w:sz="4" w:space="0" w:color="auto"/>
            </w:tcBorders>
            <w:noWrap/>
            <w:vAlign w:val="bottom"/>
            <w:hideMark/>
          </w:tcPr>
          <w:p w14:paraId="192EABFE"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Cost Reduction ($)</w:t>
            </w:r>
          </w:p>
        </w:tc>
      </w:tr>
      <w:tr w:rsidR="0085015C" w:rsidRPr="00294D0D" w14:paraId="4BCA48EB"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6D1160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Bedford</w:t>
            </w:r>
          </w:p>
        </w:tc>
        <w:tc>
          <w:tcPr>
            <w:tcW w:w="3380" w:type="dxa"/>
            <w:tcBorders>
              <w:top w:val="nil"/>
              <w:left w:val="nil"/>
              <w:bottom w:val="single" w:sz="4" w:space="0" w:color="auto"/>
              <w:right w:val="single" w:sz="4" w:space="0" w:color="auto"/>
            </w:tcBorders>
            <w:noWrap/>
            <w:vAlign w:val="bottom"/>
            <w:hideMark/>
          </w:tcPr>
          <w:p w14:paraId="2E46067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2.609</w:t>
            </w:r>
          </w:p>
        </w:tc>
        <w:tc>
          <w:tcPr>
            <w:tcW w:w="2660" w:type="dxa"/>
            <w:tcBorders>
              <w:top w:val="nil"/>
              <w:left w:val="nil"/>
              <w:bottom w:val="single" w:sz="4" w:space="0" w:color="auto"/>
              <w:right w:val="single" w:sz="4" w:space="0" w:color="auto"/>
            </w:tcBorders>
            <w:noWrap/>
            <w:vAlign w:val="bottom"/>
            <w:hideMark/>
          </w:tcPr>
          <w:p w14:paraId="4F72145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18,500</w:t>
            </w:r>
          </w:p>
        </w:tc>
        <w:tc>
          <w:tcPr>
            <w:tcW w:w="2020" w:type="dxa"/>
            <w:tcBorders>
              <w:top w:val="nil"/>
              <w:left w:val="nil"/>
              <w:bottom w:val="single" w:sz="4" w:space="0" w:color="auto"/>
              <w:right w:val="single" w:sz="4" w:space="0" w:color="auto"/>
            </w:tcBorders>
            <w:noWrap/>
            <w:vAlign w:val="bottom"/>
            <w:hideMark/>
          </w:tcPr>
          <w:p w14:paraId="668307A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50,253</w:t>
            </w:r>
          </w:p>
        </w:tc>
      </w:tr>
      <w:tr w:rsidR="0085015C" w:rsidRPr="00294D0D" w14:paraId="3A8A410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2A5C4DB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Benton</w:t>
            </w:r>
          </w:p>
        </w:tc>
        <w:tc>
          <w:tcPr>
            <w:tcW w:w="3380" w:type="dxa"/>
            <w:tcBorders>
              <w:top w:val="nil"/>
              <w:left w:val="nil"/>
              <w:bottom w:val="single" w:sz="4" w:space="0" w:color="auto"/>
              <w:right w:val="single" w:sz="4" w:space="0" w:color="auto"/>
            </w:tcBorders>
            <w:noWrap/>
            <w:vAlign w:val="bottom"/>
            <w:hideMark/>
          </w:tcPr>
          <w:p w14:paraId="321F3AD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0.735</w:t>
            </w:r>
          </w:p>
        </w:tc>
        <w:tc>
          <w:tcPr>
            <w:tcW w:w="2660" w:type="dxa"/>
            <w:tcBorders>
              <w:top w:val="nil"/>
              <w:left w:val="nil"/>
              <w:bottom w:val="single" w:sz="4" w:space="0" w:color="auto"/>
              <w:right w:val="single" w:sz="4" w:space="0" w:color="auto"/>
            </w:tcBorders>
            <w:noWrap/>
            <w:vAlign w:val="bottom"/>
            <w:hideMark/>
          </w:tcPr>
          <w:p w14:paraId="7321AC5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14,362</w:t>
            </w:r>
          </w:p>
        </w:tc>
        <w:tc>
          <w:tcPr>
            <w:tcW w:w="2020" w:type="dxa"/>
            <w:tcBorders>
              <w:top w:val="nil"/>
              <w:left w:val="nil"/>
              <w:bottom w:val="single" w:sz="4" w:space="0" w:color="auto"/>
              <w:right w:val="single" w:sz="4" w:space="0" w:color="auto"/>
            </w:tcBorders>
            <w:noWrap/>
            <w:vAlign w:val="bottom"/>
            <w:hideMark/>
          </w:tcPr>
          <w:p w14:paraId="6DDC613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10,177</w:t>
            </w:r>
          </w:p>
        </w:tc>
      </w:tr>
      <w:tr w:rsidR="0085015C" w:rsidRPr="00294D0D" w14:paraId="7B9E8B7C"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4EDF02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Bledsoe</w:t>
            </w:r>
          </w:p>
        </w:tc>
        <w:tc>
          <w:tcPr>
            <w:tcW w:w="3380" w:type="dxa"/>
            <w:tcBorders>
              <w:top w:val="nil"/>
              <w:left w:val="nil"/>
              <w:bottom w:val="single" w:sz="4" w:space="0" w:color="auto"/>
              <w:right w:val="single" w:sz="4" w:space="0" w:color="auto"/>
            </w:tcBorders>
            <w:noWrap/>
            <w:vAlign w:val="bottom"/>
            <w:hideMark/>
          </w:tcPr>
          <w:p w14:paraId="1723DC7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5.328</w:t>
            </w:r>
          </w:p>
        </w:tc>
        <w:tc>
          <w:tcPr>
            <w:tcW w:w="2660" w:type="dxa"/>
            <w:tcBorders>
              <w:top w:val="nil"/>
              <w:left w:val="nil"/>
              <w:bottom w:val="single" w:sz="4" w:space="0" w:color="auto"/>
              <w:right w:val="single" w:sz="4" w:space="0" w:color="auto"/>
            </w:tcBorders>
            <w:noWrap/>
            <w:vAlign w:val="bottom"/>
            <w:hideMark/>
          </w:tcPr>
          <w:p w14:paraId="55CEA81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2,342</w:t>
            </w:r>
          </w:p>
        </w:tc>
        <w:tc>
          <w:tcPr>
            <w:tcW w:w="2020" w:type="dxa"/>
            <w:tcBorders>
              <w:top w:val="nil"/>
              <w:left w:val="nil"/>
              <w:bottom w:val="single" w:sz="4" w:space="0" w:color="auto"/>
              <w:right w:val="single" w:sz="4" w:space="0" w:color="auto"/>
            </w:tcBorders>
            <w:noWrap/>
            <w:vAlign w:val="bottom"/>
            <w:hideMark/>
          </w:tcPr>
          <w:p w14:paraId="741242E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13,185</w:t>
            </w:r>
          </w:p>
        </w:tc>
      </w:tr>
      <w:tr w:rsidR="0085015C" w:rsidRPr="00294D0D" w14:paraId="696E5536"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C5A0AF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Blount</w:t>
            </w:r>
          </w:p>
        </w:tc>
        <w:tc>
          <w:tcPr>
            <w:tcW w:w="3380" w:type="dxa"/>
            <w:tcBorders>
              <w:top w:val="nil"/>
              <w:left w:val="nil"/>
              <w:bottom w:val="single" w:sz="4" w:space="0" w:color="auto"/>
              <w:right w:val="single" w:sz="4" w:space="0" w:color="auto"/>
            </w:tcBorders>
            <w:noWrap/>
            <w:vAlign w:val="bottom"/>
            <w:hideMark/>
          </w:tcPr>
          <w:p w14:paraId="75633D0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1.506</w:t>
            </w:r>
          </w:p>
        </w:tc>
        <w:tc>
          <w:tcPr>
            <w:tcW w:w="2660" w:type="dxa"/>
            <w:tcBorders>
              <w:top w:val="nil"/>
              <w:left w:val="nil"/>
              <w:bottom w:val="single" w:sz="4" w:space="0" w:color="auto"/>
              <w:right w:val="single" w:sz="4" w:space="0" w:color="auto"/>
            </w:tcBorders>
            <w:noWrap/>
            <w:vAlign w:val="bottom"/>
            <w:hideMark/>
          </w:tcPr>
          <w:p w14:paraId="7B29488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4,707</w:t>
            </w:r>
          </w:p>
        </w:tc>
        <w:tc>
          <w:tcPr>
            <w:tcW w:w="2020" w:type="dxa"/>
            <w:tcBorders>
              <w:top w:val="nil"/>
              <w:left w:val="nil"/>
              <w:bottom w:val="single" w:sz="4" w:space="0" w:color="auto"/>
              <w:right w:val="single" w:sz="4" w:space="0" w:color="auto"/>
            </w:tcBorders>
            <w:noWrap/>
            <w:vAlign w:val="bottom"/>
            <w:hideMark/>
          </w:tcPr>
          <w:p w14:paraId="79D131B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7,227</w:t>
            </w:r>
          </w:p>
        </w:tc>
      </w:tr>
      <w:tr w:rsidR="0085015C" w:rsidRPr="00294D0D" w14:paraId="7FF6AD5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48C7D6F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Bradley</w:t>
            </w:r>
          </w:p>
        </w:tc>
        <w:tc>
          <w:tcPr>
            <w:tcW w:w="3380" w:type="dxa"/>
            <w:tcBorders>
              <w:top w:val="nil"/>
              <w:left w:val="nil"/>
              <w:bottom w:val="single" w:sz="4" w:space="0" w:color="auto"/>
              <w:right w:val="single" w:sz="4" w:space="0" w:color="auto"/>
            </w:tcBorders>
            <w:noWrap/>
            <w:vAlign w:val="bottom"/>
            <w:hideMark/>
          </w:tcPr>
          <w:p w14:paraId="358E1C6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7.275</w:t>
            </w:r>
          </w:p>
        </w:tc>
        <w:tc>
          <w:tcPr>
            <w:tcW w:w="2660" w:type="dxa"/>
            <w:tcBorders>
              <w:top w:val="nil"/>
              <w:left w:val="nil"/>
              <w:bottom w:val="single" w:sz="4" w:space="0" w:color="auto"/>
              <w:right w:val="single" w:sz="4" w:space="0" w:color="auto"/>
            </w:tcBorders>
            <w:noWrap/>
            <w:vAlign w:val="bottom"/>
            <w:hideMark/>
          </w:tcPr>
          <w:p w14:paraId="27E4FD2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2,628</w:t>
            </w:r>
          </w:p>
        </w:tc>
        <w:tc>
          <w:tcPr>
            <w:tcW w:w="2020" w:type="dxa"/>
            <w:tcBorders>
              <w:top w:val="nil"/>
              <w:left w:val="nil"/>
              <w:bottom w:val="single" w:sz="4" w:space="0" w:color="auto"/>
              <w:right w:val="single" w:sz="4" w:space="0" w:color="auto"/>
            </w:tcBorders>
            <w:noWrap/>
            <w:vAlign w:val="bottom"/>
            <w:hideMark/>
          </w:tcPr>
          <w:p w14:paraId="16D18C0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20,279</w:t>
            </w:r>
          </w:p>
        </w:tc>
      </w:tr>
      <w:tr w:rsidR="0085015C" w:rsidRPr="00294D0D" w14:paraId="3A891CBC"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356565B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Cannon</w:t>
            </w:r>
          </w:p>
        </w:tc>
        <w:tc>
          <w:tcPr>
            <w:tcW w:w="3380" w:type="dxa"/>
            <w:tcBorders>
              <w:top w:val="nil"/>
              <w:left w:val="nil"/>
              <w:bottom w:val="single" w:sz="4" w:space="0" w:color="auto"/>
              <w:right w:val="single" w:sz="4" w:space="0" w:color="auto"/>
            </w:tcBorders>
            <w:noWrap/>
            <w:vAlign w:val="bottom"/>
            <w:hideMark/>
          </w:tcPr>
          <w:p w14:paraId="0DFBAF1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2.388</w:t>
            </w:r>
          </w:p>
        </w:tc>
        <w:tc>
          <w:tcPr>
            <w:tcW w:w="2660" w:type="dxa"/>
            <w:tcBorders>
              <w:top w:val="nil"/>
              <w:left w:val="nil"/>
              <w:bottom w:val="single" w:sz="4" w:space="0" w:color="auto"/>
              <w:right w:val="single" w:sz="4" w:space="0" w:color="auto"/>
            </w:tcBorders>
            <w:noWrap/>
            <w:vAlign w:val="bottom"/>
            <w:hideMark/>
          </w:tcPr>
          <w:p w14:paraId="0B78D32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14,308</w:t>
            </w:r>
          </w:p>
        </w:tc>
        <w:tc>
          <w:tcPr>
            <w:tcW w:w="2020" w:type="dxa"/>
            <w:tcBorders>
              <w:top w:val="nil"/>
              <w:left w:val="nil"/>
              <w:bottom w:val="single" w:sz="4" w:space="0" w:color="auto"/>
              <w:right w:val="single" w:sz="4" w:space="0" w:color="auto"/>
            </w:tcBorders>
            <w:noWrap/>
            <w:vAlign w:val="bottom"/>
            <w:hideMark/>
          </w:tcPr>
          <w:p w14:paraId="354887A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35,488</w:t>
            </w:r>
          </w:p>
        </w:tc>
      </w:tr>
      <w:tr w:rsidR="0085015C" w:rsidRPr="00294D0D" w14:paraId="7DDF29E2"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392036E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Carroll</w:t>
            </w:r>
          </w:p>
        </w:tc>
        <w:tc>
          <w:tcPr>
            <w:tcW w:w="3380" w:type="dxa"/>
            <w:tcBorders>
              <w:top w:val="nil"/>
              <w:left w:val="nil"/>
              <w:bottom w:val="single" w:sz="4" w:space="0" w:color="auto"/>
              <w:right w:val="single" w:sz="4" w:space="0" w:color="auto"/>
            </w:tcBorders>
            <w:noWrap/>
            <w:vAlign w:val="bottom"/>
            <w:hideMark/>
          </w:tcPr>
          <w:p w14:paraId="23E8321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2.719</w:t>
            </w:r>
          </w:p>
        </w:tc>
        <w:tc>
          <w:tcPr>
            <w:tcW w:w="2660" w:type="dxa"/>
            <w:tcBorders>
              <w:top w:val="nil"/>
              <w:left w:val="nil"/>
              <w:bottom w:val="single" w:sz="4" w:space="0" w:color="auto"/>
              <w:right w:val="single" w:sz="4" w:space="0" w:color="auto"/>
            </w:tcBorders>
            <w:noWrap/>
            <w:vAlign w:val="bottom"/>
            <w:hideMark/>
          </w:tcPr>
          <w:p w14:paraId="1DD73A5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43,101</w:t>
            </w:r>
          </w:p>
        </w:tc>
        <w:tc>
          <w:tcPr>
            <w:tcW w:w="2020" w:type="dxa"/>
            <w:tcBorders>
              <w:top w:val="nil"/>
              <w:left w:val="nil"/>
              <w:bottom w:val="single" w:sz="4" w:space="0" w:color="auto"/>
              <w:right w:val="single" w:sz="4" w:space="0" w:color="auto"/>
            </w:tcBorders>
            <w:noWrap/>
            <w:vAlign w:val="bottom"/>
            <w:hideMark/>
          </w:tcPr>
          <w:p w14:paraId="64E69B4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122,170</w:t>
            </w:r>
          </w:p>
        </w:tc>
      </w:tr>
      <w:tr w:rsidR="0085015C" w:rsidRPr="00294D0D" w14:paraId="292EC07D"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7556CD6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Cheatham</w:t>
            </w:r>
          </w:p>
        </w:tc>
        <w:tc>
          <w:tcPr>
            <w:tcW w:w="3380" w:type="dxa"/>
            <w:tcBorders>
              <w:top w:val="nil"/>
              <w:left w:val="nil"/>
              <w:bottom w:val="single" w:sz="4" w:space="0" w:color="auto"/>
              <w:right w:val="single" w:sz="4" w:space="0" w:color="auto"/>
            </w:tcBorders>
            <w:noWrap/>
            <w:vAlign w:val="bottom"/>
            <w:hideMark/>
          </w:tcPr>
          <w:p w14:paraId="1E1367B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2.021</w:t>
            </w:r>
          </w:p>
        </w:tc>
        <w:tc>
          <w:tcPr>
            <w:tcW w:w="2660" w:type="dxa"/>
            <w:tcBorders>
              <w:top w:val="nil"/>
              <w:left w:val="nil"/>
              <w:bottom w:val="single" w:sz="4" w:space="0" w:color="auto"/>
              <w:right w:val="single" w:sz="4" w:space="0" w:color="auto"/>
            </w:tcBorders>
            <w:noWrap/>
            <w:vAlign w:val="bottom"/>
            <w:hideMark/>
          </w:tcPr>
          <w:p w14:paraId="697E122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4,115</w:t>
            </w:r>
          </w:p>
        </w:tc>
        <w:tc>
          <w:tcPr>
            <w:tcW w:w="2020" w:type="dxa"/>
            <w:tcBorders>
              <w:top w:val="nil"/>
              <w:left w:val="nil"/>
              <w:bottom w:val="single" w:sz="4" w:space="0" w:color="auto"/>
              <w:right w:val="single" w:sz="4" w:space="0" w:color="auto"/>
            </w:tcBorders>
            <w:noWrap/>
            <w:vAlign w:val="bottom"/>
            <w:hideMark/>
          </w:tcPr>
          <w:p w14:paraId="248BFB2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8,586</w:t>
            </w:r>
          </w:p>
        </w:tc>
      </w:tr>
      <w:tr w:rsidR="0085015C" w:rsidRPr="00294D0D" w14:paraId="20B61AAD"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19B538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Chester</w:t>
            </w:r>
          </w:p>
        </w:tc>
        <w:tc>
          <w:tcPr>
            <w:tcW w:w="3380" w:type="dxa"/>
            <w:tcBorders>
              <w:top w:val="nil"/>
              <w:left w:val="nil"/>
              <w:bottom w:val="single" w:sz="4" w:space="0" w:color="auto"/>
              <w:right w:val="single" w:sz="4" w:space="0" w:color="auto"/>
            </w:tcBorders>
            <w:noWrap/>
            <w:vAlign w:val="bottom"/>
            <w:hideMark/>
          </w:tcPr>
          <w:p w14:paraId="3EE02CE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0.110</w:t>
            </w:r>
          </w:p>
        </w:tc>
        <w:tc>
          <w:tcPr>
            <w:tcW w:w="2660" w:type="dxa"/>
            <w:tcBorders>
              <w:top w:val="nil"/>
              <w:left w:val="nil"/>
              <w:bottom w:val="single" w:sz="4" w:space="0" w:color="auto"/>
              <w:right w:val="single" w:sz="4" w:space="0" w:color="auto"/>
            </w:tcBorders>
            <w:noWrap/>
            <w:vAlign w:val="bottom"/>
            <w:hideMark/>
          </w:tcPr>
          <w:p w14:paraId="392738A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19,394</w:t>
            </w:r>
          </w:p>
        </w:tc>
        <w:tc>
          <w:tcPr>
            <w:tcW w:w="2020" w:type="dxa"/>
            <w:tcBorders>
              <w:top w:val="nil"/>
              <w:left w:val="nil"/>
              <w:bottom w:val="single" w:sz="4" w:space="0" w:color="auto"/>
              <w:right w:val="single" w:sz="4" w:space="0" w:color="auto"/>
            </w:tcBorders>
            <w:noWrap/>
            <w:vAlign w:val="bottom"/>
            <w:hideMark/>
          </w:tcPr>
          <w:p w14:paraId="30B4BCA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764</w:t>
            </w:r>
          </w:p>
        </w:tc>
      </w:tr>
      <w:tr w:rsidR="0085015C" w:rsidRPr="00294D0D" w14:paraId="61FC6DA0"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52A27A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Claiborne</w:t>
            </w:r>
          </w:p>
        </w:tc>
        <w:tc>
          <w:tcPr>
            <w:tcW w:w="3380" w:type="dxa"/>
            <w:tcBorders>
              <w:top w:val="nil"/>
              <w:left w:val="nil"/>
              <w:bottom w:val="single" w:sz="4" w:space="0" w:color="auto"/>
              <w:right w:val="single" w:sz="4" w:space="0" w:color="auto"/>
            </w:tcBorders>
            <w:noWrap/>
            <w:vAlign w:val="bottom"/>
            <w:hideMark/>
          </w:tcPr>
          <w:p w14:paraId="3D4106F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6.945</w:t>
            </w:r>
          </w:p>
        </w:tc>
        <w:tc>
          <w:tcPr>
            <w:tcW w:w="2660" w:type="dxa"/>
            <w:tcBorders>
              <w:top w:val="nil"/>
              <w:left w:val="nil"/>
              <w:bottom w:val="single" w:sz="4" w:space="0" w:color="auto"/>
              <w:right w:val="single" w:sz="4" w:space="0" w:color="auto"/>
            </w:tcBorders>
            <w:noWrap/>
            <w:vAlign w:val="bottom"/>
            <w:hideMark/>
          </w:tcPr>
          <w:p w14:paraId="02B519E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424</w:t>
            </w:r>
          </w:p>
        </w:tc>
        <w:tc>
          <w:tcPr>
            <w:tcW w:w="2020" w:type="dxa"/>
            <w:tcBorders>
              <w:top w:val="nil"/>
              <w:left w:val="nil"/>
              <w:bottom w:val="single" w:sz="4" w:space="0" w:color="auto"/>
              <w:right w:val="single" w:sz="4" w:space="0" w:color="auto"/>
            </w:tcBorders>
            <w:noWrap/>
            <w:vAlign w:val="bottom"/>
            <w:hideMark/>
          </w:tcPr>
          <w:p w14:paraId="78AEB90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3,123</w:t>
            </w:r>
          </w:p>
        </w:tc>
      </w:tr>
      <w:tr w:rsidR="0085015C" w:rsidRPr="00294D0D" w14:paraId="16915059"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2C06734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Clay</w:t>
            </w:r>
          </w:p>
        </w:tc>
        <w:tc>
          <w:tcPr>
            <w:tcW w:w="3380" w:type="dxa"/>
            <w:tcBorders>
              <w:top w:val="nil"/>
              <w:left w:val="nil"/>
              <w:bottom w:val="single" w:sz="4" w:space="0" w:color="auto"/>
              <w:right w:val="single" w:sz="4" w:space="0" w:color="auto"/>
            </w:tcBorders>
            <w:noWrap/>
            <w:vAlign w:val="bottom"/>
            <w:hideMark/>
          </w:tcPr>
          <w:p w14:paraId="0E80868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8.304</w:t>
            </w:r>
          </w:p>
        </w:tc>
        <w:tc>
          <w:tcPr>
            <w:tcW w:w="2660" w:type="dxa"/>
            <w:tcBorders>
              <w:top w:val="nil"/>
              <w:left w:val="nil"/>
              <w:bottom w:val="single" w:sz="4" w:space="0" w:color="auto"/>
              <w:right w:val="single" w:sz="4" w:space="0" w:color="auto"/>
            </w:tcBorders>
            <w:noWrap/>
            <w:vAlign w:val="bottom"/>
            <w:hideMark/>
          </w:tcPr>
          <w:p w14:paraId="73B6349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1,375</w:t>
            </w:r>
          </w:p>
        </w:tc>
        <w:tc>
          <w:tcPr>
            <w:tcW w:w="2020" w:type="dxa"/>
            <w:tcBorders>
              <w:top w:val="nil"/>
              <w:left w:val="nil"/>
              <w:bottom w:val="single" w:sz="4" w:space="0" w:color="auto"/>
              <w:right w:val="single" w:sz="4" w:space="0" w:color="auto"/>
            </w:tcBorders>
            <w:noWrap/>
            <w:vAlign w:val="bottom"/>
            <w:hideMark/>
          </w:tcPr>
          <w:p w14:paraId="300DA57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12,127</w:t>
            </w:r>
          </w:p>
        </w:tc>
      </w:tr>
      <w:tr w:rsidR="0085015C" w:rsidRPr="00294D0D" w14:paraId="28F04938"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FC42DD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Cocke</w:t>
            </w:r>
          </w:p>
        </w:tc>
        <w:tc>
          <w:tcPr>
            <w:tcW w:w="3380" w:type="dxa"/>
            <w:tcBorders>
              <w:top w:val="nil"/>
              <w:left w:val="nil"/>
              <w:bottom w:val="single" w:sz="4" w:space="0" w:color="auto"/>
              <w:right w:val="single" w:sz="4" w:space="0" w:color="auto"/>
            </w:tcBorders>
            <w:noWrap/>
            <w:vAlign w:val="bottom"/>
            <w:hideMark/>
          </w:tcPr>
          <w:p w14:paraId="041E695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13.411</w:t>
            </w:r>
          </w:p>
        </w:tc>
        <w:tc>
          <w:tcPr>
            <w:tcW w:w="2660" w:type="dxa"/>
            <w:tcBorders>
              <w:top w:val="nil"/>
              <w:left w:val="nil"/>
              <w:bottom w:val="single" w:sz="4" w:space="0" w:color="auto"/>
              <w:right w:val="single" w:sz="4" w:space="0" w:color="auto"/>
            </w:tcBorders>
            <w:noWrap/>
            <w:vAlign w:val="bottom"/>
            <w:hideMark/>
          </w:tcPr>
          <w:p w14:paraId="1DBC143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2,709</w:t>
            </w:r>
          </w:p>
        </w:tc>
        <w:tc>
          <w:tcPr>
            <w:tcW w:w="2020" w:type="dxa"/>
            <w:tcBorders>
              <w:top w:val="nil"/>
              <w:left w:val="nil"/>
              <w:bottom w:val="single" w:sz="4" w:space="0" w:color="auto"/>
              <w:right w:val="single" w:sz="4" w:space="0" w:color="auto"/>
            </w:tcBorders>
            <w:noWrap/>
            <w:vAlign w:val="bottom"/>
            <w:hideMark/>
          </w:tcPr>
          <w:p w14:paraId="53601AC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38,720</w:t>
            </w:r>
          </w:p>
        </w:tc>
      </w:tr>
      <w:tr w:rsidR="0085015C" w:rsidRPr="00294D0D" w14:paraId="549519AF"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2535A5A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Coffee</w:t>
            </w:r>
          </w:p>
        </w:tc>
        <w:tc>
          <w:tcPr>
            <w:tcW w:w="3380" w:type="dxa"/>
            <w:tcBorders>
              <w:top w:val="nil"/>
              <w:left w:val="nil"/>
              <w:bottom w:val="single" w:sz="4" w:space="0" w:color="auto"/>
              <w:right w:val="single" w:sz="4" w:space="0" w:color="auto"/>
            </w:tcBorders>
            <w:noWrap/>
            <w:vAlign w:val="bottom"/>
            <w:hideMark/>
          </w:tcPr>
          <w:p w14:paraId="162126B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0.441</w:t>
            </w:r>
          </w:p>
        </w:tc>
        <w:tc>
          <w:tcPr>
            <w:tcW w:w="2660" w:type="dxa"/>
            <w:tcBorders>
              <w:top w:val="nil"/>
              <w:left w:val="nil"/>
              <w:bottom w:val="single" w:sz="4" w:space="0" w:color="auto"/>
              <w:right w:val="single" w:sz="4" w:space="0" w:color="auto"/>
            </w:tcBorders>
            <w:noWrap/>
            <w:vAlign w:val="bottom"/>
            <w:hideMark/>
          </w:tcPr>
          <w:p w14:paraId="10D686D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43,853</w:t>
            </w:r>
          </w:p>
        </w:tc>
        <w:tc>
          <w:tcPr>
            <w:tcW w:w="2020" w:type="dxa"/>
            <w:tcBorders>
              <w:top w:val="nil"/>
              <w:left w:val="nil"/>
              <w:bottom w:val="single" w:sz="4" w:space="0" w:color="auto"/>
              <w:right w:val="single" w:sz="4" w:space="0" w:color="auto"/>
            </w:tcBorders>
            <w:noWrap/>
            <w:vAlign w:val="bottom"/>
            <w:hideMark/>
          </w:tcPr>
          <w:p w14:paraId="110053A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17,264</w:t>
            </w:r>
          </w:p>
        </w:tc>
      </w:tr>
      <w:tr w:rsidR="0085015C" w:rsidRPr="00294D0D" w14:paraId="40854134"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7707326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Crockett</w:t>
            </w:r>
          </w:p>
        </w:tc>
        <w:tc>
          <w:tcPr>
            <w:tcW w:w="3380" w:type="dxa"/>
            <w:tcBorders>
              <w:top w:val="nil"/>
              <w:left w:val="nil"/>
              <w:bottom w:val="single" w:sz="4" w:space="0" w:color="auto"/>
              <w:right w:val="single" w:sz="4" w:space="0" w:color="auto"/>
            </w:tcBorders>
            <w:noWrap/>
            <w:vAlign w:val="bottom"/>
            <w:hideMark/>
          </w:tcPr>
          <w:p w14:paraId="6A248AF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2.499</w:t>
            </w:r>
          </w:p>
        </w:tc>
        <w:tc>
          <w:tcPr>
            <w:tcW w:w="2660" w:type="dxa"/>
            <w:tcBorders>
              <w:top w:val="nil"/>
              <w:left w:val="nil"/>
              <w:bottom w:val="single" w:sz="4" w:space="0" w:color="auto"/>
              <w:right w:val="single" w:sz="4" w:space="0" w:color="auto"/>
            </w:tcBorders>
            <w:noWrap/>
            <w:vAlign w:val="bottom"/>
            <w:hideMark/>
          </w:tcPr>
          <w:p w14:paraId="16F48DA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68,055</w:t>
            </w:r>
          </w:p>
        </w:tc>
        <w:tc>
          <w:tcPr>
            <w:tcW w:w="2020" w:type="dxa"/>
            <w:tcBorders>
              <w:top w:val="nil"/>
              <w:left w:val="nil"/>
              <w:bottom w:val="single" w:sz="4" w:space="0" w:color="auto"/>
              <w:right w:val="single" w:sz="4" w:space="0" w:color="auto"/>
            </w:tcBorders>
            <w:noWrap/>
            <w:vAlign w:val="bottom"/>
            <w:hideMark/>
          </w:tcPr>
          <w:p w14:paraId="3EEA608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176,827</w:t>
            </w:r>
          </w:p>
        </w:tc>
      </w:tr>
      <w:tr w:rsidR="0085015C" w:rsidRPr="00294D0D" w14:paraId="1EEAE897"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32349E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Decatur</w:t>
            </w:r>
          </w:p>
        </w:tc>
        <w:tc>
          <w:tcPr>
            <w:tcW w:w="3380" w:type="dxa"/>
            <w:tcBorders>
              <w:top w:val="nil"/>
              <w:left w:val="nil"/>
              <w:bottom w:val="single" w:sz="4" w:space="0" w:color="auto"/>
              <w:right w:val="single" w:sz="4" w:space="0" w:color="auto"/>
            </w:tcBorders>
            <w:noWrap/>
            <w:vAlign w:val="bottom"/>
            <w:hideMark/>
          </w:tcPr>
          <w:p w14:paraId="0BD6C68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3.454</w:t>
            </w:r>
          </w:p>
        </w:tc>
        <w:tc>
          <w:tcPr>
            <w:tcW w:w="2660" w:type="dxa"/>
            <w:tcBorders>
              <w:top w:val="nil"/>
              <w:left w:val="nil"/>
              <w:bottom w:val="single" w:sz="4" w:space="0" w:color="auto"/>
              <w:right w:val="single" w:sz="4" w:space="0" w:color="auto"/>
            </w:tcBorders>
            <w:noWrap/>
            <w:vAlign w:val="bottom"/>
            <w:hideMark/>
          </w:tcPr>
          <w:p w14:paraId="498A4DC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9,970</w:t>
            </w:r>
          </w:p>
        </w:tc>
        <w:tc>
          <w:tcPr>
            <w:tcW w:w="2020" w:type="dxa"/>
            <w:tcBorders>
              <w:top w:val="nil"/>
              <w:left w:val="nil"/>
              <w:bottom w:val="single" w:sz="4" w:space="0" w:color="auto"/>
              <w:right w:val="single" w:sz="4" w:space="0" w:color="auto"/>
            </w:tcBorders>
            <w:noWrap/>
            <w:vAlign w:val="bottom"/>
            <w:hideMark/>
          </w:tcPr>
          <w:p w14:paraId="59D6C25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36,110</w:t>
            </w:r>
          </w:p>
        </w:tc>
      </w:tr>
      <w:tr w:rsidR="0085015C" w:rsidRPr="00294D0D" w14:paraId="3C3B9045"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34E99FE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DeKalb</w:t>
            </w:r>
          </w:p>
        </w:tc>
        <w:tc>
          <w:tcPr>
            <w:tcW w:w="3380" w:type="dxa"/>
            <w:tcBorders>
              <w:top w:val="nil"/>
              <w:left w:val="nil"/>
              <w:bottom w:val="single" w:sz="4" w:space="0" w:color="auto"/>
              <w:right w:val="single" w:sz="4" w:space="0" w:color="auto"/>
            </w:tcBorders>
            <w:noWrap/>
            <w:vAlign w:val="bottom"/>
            <w:hideMark/>
          </w:tcPr>
          <w:p w14:paraId="01A9345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3.638</w:t>
            </w:r>
          </w:p>
        </w:tc>
        <w:tc>
          <w:tcPr>
            <w:tcW w:w="2660" w:type="dxa"/>
            <w:tcBorders>
              <w:top w:val="nil"/>
              <w:left w:val="nil"/>
              <w:bottom w:val="single" w:sz="4" w:space="0" w:color="auto"/>
              <w:right w:val="single" w:sz="4" w:space="0" w:color="auto"/>
            </w:tcBorders>
            <w:noWrap/>
            <w:vAlign w:val="bottom"/>
            <w:hideMark/>
          </w:tcPr>
          <w:p w14:paraId="5349E75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11,209</w:t>
            </w:r>
          </w:p>
        </w:tc>
        <w:tc>
          <w:tcPr>
            <w:tcW w:w="2020" w:type="dxa"/>
            <w:tcBorders>
              <w:top w:val="nil"/>
              <w:left w:val="nil"/>
              <w:bottom w:val="single" w:sz="4" w:space="0" w:color="auto"/>
              <w:right w:val="single" w:sz="4" w:space="0" w:color="auto"/>
            </w:tcBorders>
            <w:noWrap/>
            <w:vAlign w:val="bottom"/>
            <w:hideMark/>
          </w:tcPr>
          <w:p w14:paraId="553DBAF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42,805</w:t>
            </w:r>
          </w:p>
        </w:tc>
      </w:tr>
      <w:tr w:rsidR="0085015C" w:rsidRPr="00294D0D" w14:paraId="1BBD75B0"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41A736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Dickson</w:t>
            </w:r>
          </w:p>
        </w:tc>
        <w:tc>
          <w:tcPr>
            <w:tcW w:w="3380" w:type="dxa"/>
            <w:tcBorders>
              <w:top w:val="nil"/>
              <w:left w:val="nil"/>
              <w:bottom w:val="single" w:sz="4" w:space="0" w:color="auto"/>
              <w:right w:val="single" w:sz="4" w:space="0" w:color="auto"/>
            </w:tcBorders>
            <w:noWrap/>
            <w:vAlign w:val="bottom"/>
            <w:hideMark/>
          </w:tcPr>
          <w:p w14:paraId="15CAAD3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2.756</w:t>
            </w:r>
          </w:p>
        </w:tc>
        <w:tc>
          <w:tcPr>
            <w:tcW w:w="2660" w:type="dxa"/>
            <w:tcBorders>
              <w:top w:val="nil"/>
              <w:left w:val="nil"/>
              <w:bottom w:val="single" w:sz="4" w:space="0" w:color="auto"/>
              <w:right w:val="single" w:sz="4" w:space="0" w:color="auto"/>
            </w:tcBorders>
            <w:noWrap/>
            <w:vAlign w:val="bottom"/>
            <w:hideMark/>
          </w:tcPr>
          <w:p w14:paraId="1B6496B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1,981</w:t>
            </w:r>
          </w:p>
        </w:tc>
        <w:tc>
          <w:tcPr>
            <w:tcW w:w="2020" w:type="dxa"/>
            <w:tcBorders>
              <w:top w:val="nil"/>
              <w:left w:val="nil"/>
              <w:bottom w:val="single" w:sz="4" w:space="0" w:color="auto"/>
              <w:right w:val="single" w:sz="4" w:space="0" w:color="auto"/>
            </w:tcBorders>
            <w:noWrap/>
            <w:vAlign w:val="bottom"/>
            <w:hideMark/>
          </w:tcPr>
          <w:p w14:paraId="7CF69BA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5,694</w:t>
            </w:r>
          </w:p>
        </w:tc>
      </w:tr>
      <w:tr w:rsidR="0085015C" w:rsidRPr="00294D0D" w14:paraId="2BA617C1"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4E58A0B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Dyer</w:t>
            </w:r>
          </w:p>
        </w:tc>
        <w:tc>
          <w:tcPr>
            <w:tcW w:w="3380" w:type="dxa"/>
            <w:tcBorders>
              <w:top w:val="nil"/>
              <w:left w:val="nil"/>
              <w:bottom w:val="single" w:sz="4" w:space="0" w:color="auto"/>
              <w:right w:val="single" w:sz="4" w:space="0" w:color="auto"/>
            </w:tcBorders>
            <w:noWrap/>
            <w:vAlign w:val="bottom"/>
            <w:hideMark/>
          </w:tcPr>
          <w:p w14:paraId="3919E2F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1.470</w:t>
            </w:r>
          </w:p>
        </w:tc>
        <w:tc>
          <w:tcPr>
            <w:tcW w:w="2660" w:type="dxa"/>
            <w:tcBorders>
              <w:top w:val="nil"/>
              <w:left w:val="nil"/>
              <w:bottom w:val="single" w:sz="4" w:space="0" w:color="auto"/>
              <w:right w:val="single" w:sz="4" w:space="0" w:color="auto"/>
            </w:tcBorders>
            <w:noWrap/>
            <w:vAlign w:val="bottom"/>
            <w:hideMark/>
          </w:tcPr>
          <w:p w14:paraId="31252C2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157,008</w:t>
            </w:r>
          </w:p>
        </w:tc>
        <w:tc>
          <w:tcPr>
            <w:tcW w:w="2020" w:type="dxa"/>
            <w:tcBorders>
              <w:top w:val="nil"/>
              <w:left w:val="nil"/>
              <w:bottom w:val="single" w:sz="4" w:space="0" w:color="auto"/>
              <w:right w:val="single" w:sz="4" w:space="0" w:color="auto"/>
            </w:tcBorders>
            <w:noWrap/>
            <w:vAlign w:val="bottom"/>
            <w:hideMark/>
          </w:tcPr>
          <w:p w14:paraId="7A1C52E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234,882</w:t>
            </w:r>
          </w:p>
        </w:tc>
      </w:tr>
      <w:tr w:rsidR="0085015C" w:rsidRPr="00294D0D" w14:paraId="50FB91C5"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1DEA0FD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Fayette</w:t>
            </w:r>
          </w:p>
        </w:tc>
        <w:tc>
          <w:tcPr>
            <w:tcW w:w="3380" w:type="dxa"/>
            <w:tcBorders>
              <w:top w:val="nil"/>
              <w:left w:val="nil"/>
              <w:bottom w:val="single" w:sz="4" w:space="0" w:color="auto"/>
              <w:right w:val="single" w:sz="4" w:space="0" w:color="auto"/>
            </w:tcBorders>
            <w:noWrap/>
            <w:vAlign w:val="bottom"/>
            <w:hideMark/>
          </w:tcPr>
          <w:p w14:paraId="376F9FC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4.336</w:t>
            </w:r>
          </w:p>
        </w:tc>
        <w:tc>
          <w:tcPr>
            <w:tcW w:w="2660" w:type="dxa"/>
            <w:tcBorders>
              <w:top w:val="nil"/>
              <w:left w:val="nil"/>
              <w:bottom w:val="single" w:sz="4" w:space="0" w:color="auto"/>
              <w:right w:val="single" w:sz="4" w:space="0" w:color="auto"/>
            </w:tcBorders>
            <w:noWrap/>
            <w:vAlign w:val="bottom"/>
            <w:hideMark/>
          </w:tcPr>
          <w:p w14:paraId="5052416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66,483</w:t>
            </w:r>
          </w:p>
        </w:tc>
        <w:tc>
          <w:tcPr>
            <w:tcW w:w="2020" w:type="dxa"/>
            <w:tcBorders>
              <w:top w:val="nil"/>
              <w:left w:val="nil"/>
              <w:bottom w:val="single" w:sz="4" w:space="0" w:color="auto"/>
              <w:right w:val="single" w:sz="4" w:space="0" w:color="auto"/>
            </w:tcBorders>
            <w:noWrap/>
            <w:vAlign w:val="bottom"/>
            <w:hideMark/>
          </w:tcPr>
          <w:p w14:paraId="7EA3122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303,607</w:t>
            </w:r>
          </w:p>
        </w:tc>
      </w:tr>
      <w:tr w:rsidR="0085015C" w:rsidRPr="00294D0D" w14:paraId="595C06C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E14104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Fentress</w:t>
            </w:r>
          </w:p>
        </w:tc>
        <w:tc>
          <w:tcPr>
            <w:tcW w:w="3380" w:type="dxa"/>
            <w:tcBorders>
              <w:top w:val="nil"/>
              <w:left w:val="nil"/>
              <w:bottom w:val="single" w:sz="4" w:space="0" w:color="auto"/>
              <w:right w:val="single" w:sz="4" w:space="0" w:color="auto"/>
            </w:tcBorders>
            <w:noWrap/>
            <w:vAlign w:val="bottom"/>
            <w:hideMark/>
          </w:tcPr>
          <w:p w14:paraId="42C23CB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9.700</w:t>
            </w:r>
          </w:p>
        </w:tc>
        <w:tc>
          <w:tcPr>
            <w:tcW w:w="2660" w:type="dxa"/>
            <w:tcBorders>
              <w:top w:val="nil"/>
              <w:left w:val="nil"/>
              <w:bottom w:val="single" w:sz="4" w:space="0" w:color="auto"/>
              <w:right w:val="single" w:sz="4" w:space="0" w:color="auto"/>
            </w:tcBorders>
            <w:noWrap/>
            <w:vAlign w:val="bottom"/>
            <w:hideMark/>
          </w:tcPr>
          <w:p w14:paraId="30A094D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1,154</w:t>
            </w:r>
          </w:p>
        </w:tc>
        <w:tc>
          <w:tcPr>
            <w:tcW w:w="2020" w:type="dxa"/>
            <w:tcBorders>
              <w:top w:val="nil"/>
              <w:left w:val="nil"/>
              <w:bottom w:val="single" w:sz="4" w:space="0" w:color="auto"/>
              <w:right w:val="single" w:sz="4" w:space="0" w:color="auto"/>
            </w:tcBorders>
            <w:noWrap/>
            <w:vAlign w:val="bottom"/>
            <w:hideMark/>
          </w:tcPr>
          <w:p w14:paraId="1B7B042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11,899</w:t>
            </w:r>
          </w:p>
        </w:tc>
      </w:tr>
      <w:tr w:rsidR="0085015C" w:rsidRPr="00294D0D" w14:paraId="4C63AC2E"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3A7D686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Franklin</w:t>
            </w:r>
          </w:p>
        </w:tc>
        <w:tc>
          <w:tcPr>
            <w:tcW w:w="3380" w:type="dxa"/>
            <w:tcBorders>
              <w:top w:val="nil"/>
              <w:left w:val="nil"/>
              <w:bottom w:val="single" w:sz="4" w:space="0" w:color="auto"/>
              <w:right w:val="single" w:sz="4" w:space="0" w:color="auto"/>
            </w:tcBorders>
            <w:noWrap/>
            <w:vAlign w:val="bottom"/>
            <w:hideMark/>
          </w:tcPr>
          <w:p w14:paraId="781BC66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0.257</w:t>
            </w:r>
          </w:p>
        </w:tc>
        <w:tc>
          <w:tcPr>
            <w:tcW w:w="2660" w:type="dxa"/>
            <w:tcBorders>
              <w:top w:val="nil"/>
              <w:left w:val="nil"/>
              <w:bottom w:val="single" w:sz="4" w:space="0" w:color="auto"/>
              <w:right w:val="single" w:sz="4" w:space="0" w:color="auto"/>
            </w:tcBorders>
            <w:noWrap/>
            <w:vAlign w:val="bottom"/>
            <w:hideMark/>
          </w:tcPr>
          <w:p w14:paraId="5C9869F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36,037</w:t>
            </w:r>
          </w:p>
        </w:tc>
        <w:tc>
          <w:tcPr>
            <w:tcW w:w="2020" w:type="dxa"/>
            <w:tcBorders>
              <w:top w:val="nil"/>
              <w:left w:val="nil"/>
              <w:bottom w:val="single" w:sz="4" w:space="0" w:color="auto"/>
              <w:right w:val="single" w:sz="4" w:space="0" w:color="auto"/>
            </w:tcBorders>
            <w:noWrap/>
            <w:vAlign w:val="bottom"/>
            <w:hideMark/>
          </w:tcPr>
          <w:p w14:paraId="5E24FF5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7,094</w:t>
            </w:r>
          </w:p>
        </w:tc>
      </w:tr>
      <w:tr w:rsidR="0085015C" w:rsidRPr="00294D0D" w14:paraId="6904D23B"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26D12DD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Gibson</w:t>
            </w:r>
          </w:p>
        </w:tc>
        <w:tc>
          <w:tcPr>
            <w:tcW w:w="3380" w:type="dxa"/>
            <w:tcBorders>
              <w:top w:val="nil"/>
              <w:left w:val="nil"/>
              <w:bottom w:val="single" w:sz="4" w:space="0" w:color="auto"/>
              <w:right w:val="single" w:sz="4" w:space="0" w:color="auto"/>
            </w:tcBorders>
            <w:noWrap/>
            <w:vAlign w:val="bottom"/>
            <w:hideMark/>
          </w:tcPr>
          <w:p w14:paraId="41D75AE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1.984</w:t>
            </w:r>
          </w:p>
        </w:tc>
        <w:tc>
          <w:tcPr>
            <w:tcW w:w="2660" w:type="dxa"/>
            <w:tcBorders>
              <w:top w:val="nil"/>
              <w:left w:val="nil"/>
              <w:bottom w:val="single" w:sz="4" w:space="0" w:color="auto"/>
              <w:right w:val="single" w:sz="4" w:space="0" w:color="auto"/>
            </w:tcBorders>
            <w:noWrap/>
            <w:vAlign w:val="bottom"/>
            <w:hideMark/>
          </w:tcPr>
          <w:p w14:paraId="7DC64D2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136,475</w:t>
            </w:r>
          </w:p>
        </w:tc>
        <w:tc>
          <w:tcPr>
            <w:tcW w:w="2020" w:type="dxa"/>
            <w:tcBorders>
              <w:top w:val="nil"/>
              <w:left w:val="nil"/>
              <w:bottom w:val="single" w:sz="4" w:space="0" w:color="auto"/>
              <w:right w:val="single" w:sz="4" w:space="0" w:color="auto"/>
            </w:tcBorders>
            <w:noWrap/>
            <w:vAlign w:val="bottom"/>
            <w:hideMark/>
          </w:tcPr>
          <w:p w14:paraId="3B8B45E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279,386</w:t>
            </w:r>
          </w:p>
        </w:tc>
      </w:tr>
      <w:tr w:rsidR="0085015C" w:rsidRPr="00294D0D" w14:paraId="5EF7CA68"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7902072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Giles</w:t>
            </w:r>
          </w:p>
        </w:tc>
        <w:tc>
          <w:tcPr>
            <w:tcW w:w="3380" w:type="dxa"/>
            <w:tcBorders>
              <w:top w:val="nil"/>
              <w:left w:val="nil"/>
              <w:bottom w:val="single" w:sz="4" w:space="0" w:color="auto"/>
              <w:right w:val="single" w:sz="4" w:space="0" w:color="auto"/>
            </w:tcBorders>
            <w:noWrap/>
            <w:vAlign w:val="bottom"/>
            <w:hideMark/>
          </w:tcPr>
          <w:p w14:paraId="5DDA898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1.874</w:t>
            </w:r>
          </w:p>
        </w:tc>
        <w:tc>
          <w:tcPr>
            <w:tcW w:w="2660" w:type="dxa"/>
            <w:tcBorders>
              <w:top w:val="nil"/>
              <w:left w:val="nil"/>
              <w:bottom w:val="single" w:sz="4" w:space="0" w:color="auto"/>
              <w:right w:val="single" w:sz="4" w:space="0" w:color="auto"/>
            </w:tcBorders>
            <w:noWrap/>
            <w:vAlign w:val="bottom"/>
            <w:hideMark/>
          </w:tcPr>
          <w:p w14:paraId="23DB498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18,329</w:t>
            </w:r>
          </w:p>
        </w:tc>
        <w:tc>
          <w:tcPr>
            <w:tcW w:w="2020" w:type="dxa"/>
            <w:tcBorders>
              <w:top w:val="nil"/>
              <w:left w:val="nil"/>
              <w:bottom w:val="single" w:sz="4" w:space="0" w:color="auto"/>
              <w:right w:val="single" w:sz="4" w:space="0" w:color="auto"/>
            </w:tcBorders>
            <w:noWrap/>
            <w:vAlign w:val="bottom"/>
            <w:hideMark/>
          </w:tcPr>
          <w:p w14:paraId="2EA0841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35,358</w:t>
            </w:r>
          </w:p>
        </w:tc>
      </w:tr>
      <w:tr w:rsidR="0085015C" w:rsidRPr="00294D0D" w14:paraId="585D425E"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31CDB2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Greene</w:t>
            </w:r>
          </w:p>
        </w:tc>
        <w:tc>
          <w:tcPr>
            <w:tcW w:w="3380" w:type="dxa"/>
            <w:tcBorders>
              <w:top w:val="nil"/>
              <w:left w:val="nil"/>
              <w:bottom w:val="single" w:sz="4" w:space="0" w:color="auto"/>
              <w:right w:val="single" w:sz="4" w:space="0" w:color="auto"/>
            </w:tcBorders>
            <w:noWrap/>
            <w:vAlign w:val="bottom"/>
            <w:hideMark/>
          </w:tcPr>
          <w:p w14:paraId="650FA20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15.579</w:t>
            </w:r>
          </w:p>
        </w:tc>
        <w:tc>
          <w:tcPr>
            <w:tcW w:w="2660" w:type="dxa"/>
            <w:tcBorders>
              <w:top w:val="nil"/>
              <w:left w:val="nil"/>
              <w:bottom w:val="single" w:sz="4" w:space="0" w:color="auto"/>
              <w:right w:val="single" w:sz="4" w:space="0" w:color="auto"/>
            </w:tcBorders>
            <w:noWrap/>
            <w:vAlign w:val="bottom"/>
            <w:hideMark/>
          </w:tcPr>
          <w:p w14:paraId="23C70DD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5,969</w:t>
            </w:r>
          </w:p>
        </w:tc>
        <w:tc>
          <w:tcPr>
            <w:tcW w:w="2020" w:type="dxa"/>
            <w:tcBorders>
              <w:top w:val="nil"/>
              <w:left w:val="nil"/>
              <w:bottom w:val="single" w:sz="4" w:space="0" w:color="auto"/>
              <w:right w:val="single" w:sz="4" w:space="0" w:color="auto"/>
            </w:tcBorders>
            <w:noWrap/>
            <w:vAlign w:val="bottom"/>
            <w:hideMark/>
          </w:tcPr>
          <w:p w14:paraId="266A557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99,170</w:t>
            </w:r>
          </w:p>
        </w:tc>
      </w:tr>
      <w:tr w:rsidR="0085015C" w:rsidRPr="00294D0D" w14:paraId="19C96790"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CC7FA5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Grundy</w:t>
            </w:r>
          </w:p>
        </w:tc>
        <w:tc>
          <w:tcPr>
            <w:tcW w:w="3380" w:type="dxa"/>
            <w:tcBorders>
              <w:top w:val="nil"/>
              <w:left w:val="nil"/>
              <w:bottom w:val="single" w:sz="4" w:space="0" w:color="auto"/>
              <w:right w:val="single" w:sz="4" w:space="0" w:color="auto"/>
            </w:tcBorders>
            <w:noWrap/>
            <w:vAlign w:val="bottom"/>
            <w:hideMark/>
          </w:tcPr>
          <w:p w14:paraId="6EDB046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2.094</w:t>
            </w:r>
          </w:p>
        </w:tc>
        <w:tc>
          <w:tcPr>
            <w:tcW w:w="2660" w:type="dxa"/>
            <w:tcBorders>
              <w:top w:val="nil"/>
              <w:left w:val="nil"/>
              <w:bottom w:val="single" w:sz="4" w:space="0" w:color="auto"/>
              <w:right w:val="single" w:sz="4" w:space="0" w:color="auto"/>
            </w:tcBorders>
            <w:noWrap/>
            <w:vAlign w:val="bottom"/>
            <w:hideMark/>
          </w:tcPr>
          <w:p w14:paraId="634439A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3,162</w:t>
            </w:r>
          </w:p>
        </w:tc>
        <w:tc>
          <w:tcPr>
            <w:tcW w:w="2020" w:type="dxa"/>
            <w:tcBorders>
              <w:top w:val="nil"/>
              <w:left w:val="nil"/>
              <w:bottom w:val="single" w:sz="4" w:space="0" w:color="auto"/>
              <w:right w:val="single" w:sz="4" w:space="0" w:color="auto"/>
            </w:tcBorders>
            <w:noWrap/>
            <w:vAlign w:val="bottom"/>
            <w:hideMark/>
          </w:tcPr>
          <w:p w14:paraId="4B65C1D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6,848</w:t>
            </w:r>
          </w:p>
        </w:tc>
      </w:tr>
    </w:tbl>
    <w:p w14:paraId="5E96C3B8" w14:textId="77777777" w:rsidR="0085015C" w:rsidRPr="00294D0D" w:rsidRDefault="0085015C" w:rsidP="0085015C">
      <w:pPr>
        <w:spacing w:line="480" w:lineRule="auto"/>
        <w:jc w:val="center"/>
        <w:rPr>
          <w:rFonts w:ascii="Times New Roman" w:hAnsi="Times New Roman" w:cs="Times New Roman"/>
        </w:rPr>
      </w:pPr>
    </w:p>
    <w:p w14:paraId="28A9575F" w14:textId="41F74D44" w:rsidR="0085015C" w:rsidRDefault="0085015C" w:rsidP="00CB50A6">
      <w:pPr>
        <w:spacing w:line="480" w:lineRule="auto"/>
        <w:rPr>
          <w:rFonts w:ascii="Times New Roman" w:hAnsi="Times New Roman" w:cs="Times New Roman"/>
        </w:rPr>
      </w:pPr>
    </w:p>
    <w:p w14:paraId="27C003D2" w14:textId="77777777" w:rsidR="002D1164" w:rsidRDefault="002D1164" w:rsidP="00CB50A6">
      <w:pPr>
        <w:spacing w:line="480" w:lineRule="auto"/>
        <w:rPr>
          <w:rFonts w:ascii="Times New Roman" w:hAnsi="Times New Roman" w:cs="Times New Roman"/>
        </w:rPr>
      </w:pPr>
    </w:p>
    <w:p w14:paraId="4129017E" w14:textId="77777777" w:rsidR="002D1164" w:rsidRPr="00294D0D" w:rsidRDefault="002D1164" w:rsidP="00CB50A6">
      <w:pPr>
        <w:spacing w:line="480" w:lineRule="auto"/>
        <w:rPr>
          <w:rFonts w:ascii="Times New Roman" w:hAnsi="Times New Roman" w:cs="Times New Roman"/>
        </w:rPr>
      </w:pPr>
    </w:p>
    <w:p w14:paraId="0389AD02" w14:textId="77777777" w:rsidR="0085015C" w:rsidRPr="00294D0D" w:rsidRDefault="0085015C" w:rsidP="004C5D18">
      <w:pPr>
        <w:spacing w:line="276" w:lineRule="auto"/>
        <w:rPr>
          <w:rFonts w:ascii="Times New Roman" w:hAnsi="Times New Roman" w:cs="Times New Roman"/>
        </w:rPr>
      </w:pPr>
      <w:r w:rsidRPr="00294D0D">
        <w:rPr>
          <w:rFonts w:ascii="Times New Roman" w:hAnsi="Times New Roman" w:cs="Times New Roman"/>
          <w:b/>
          <w:bCs/>
        </w:rPr>
        <w:lastRenderedPageBreak/>
        <w:t xml:space="preserve">Table 3.1 (Continued) </w:t>
      </w:r>
      <w:r w:rsidRPr="00294D0D">
        <w:rPr>
          <w:rFonts w:ascii="Times New Roman" w:hAnsi="Times New Roman" w:cs="Times New Roman"/>
        </w:rPr>
        <w:t>County-Level Soybean Production, Transportation Costs, and Potential Cost Savings in Tennessee</w:t>
      </w:r>
    </w:p>
    <w:p w14:paraId="507A596F" w14:textId="77777777" w:rsidR="0085015C" w:rsidRPr="00294D0D" w:rsidRDefault="0085015C" w:rsidP="009D2228">
      <w:pPr>
        <w:spacing w:line="276" w:lineRule="auto"/>
        <w:jc w:val="center"/>
        <w:rPr>
          <w:rFonts w:ascii="Times New Roman" w:hAnsi="Times New Roman" w:cs="Times New Roman"/>
        </w:rPr>
      </w:pPr>
    </w:p>
    <w:tbl>
      <w:tblPr>
        <w:tblW w:w="9360" w:type="dxa"/>
        <w:tblLook w:val="04A0" w:firstRow="1" w:lastRow="0" w:firstColumn="1" w:lastColumn="0" w:noHBand="0" w:noVBand="1"/>
      </w:tblPr>
      <w:tblGrid>
        <w:gridCol w:w="1336"/>
        <w:gridCol w:w="3380"/>
        <w:gridCol w:w="2660"/>
        <w:gridCol w:w="2020"/>
      </w:tblGrid>
      <w:tr w:rsidR="0085015C" w:rsidRPr="00294D0D" w14:paraId="401414C0" w14:textId="77777777" w:rsidTr="0039629E">
        <w:trPr>
          <w:trHeight w:val="312"/>
        </w:trPr>
        <w:tc>
          <w:tcPr>
            <w:tcW w:w="1300" w:type="dxa"/>
            <w:tcBorders>
              <w:top w:val="single" w:sz="4" w:space="0" w:color="auto"/>
              <w:left w:val="single" w:sz="4" w:space="0" w:color="auto"/>
              <w:bottom w:val="single" w:sz="4" w:space="0" w:color="auto"/>
              <w:right w:val="single" w:sz="4" w:space="0" w:color="auto"/>
            </w:tcBorders>
            <w:noWrap/>
            <w:vAlign w:val="bottom"/>
            <w:hideMark/>
          </w:tcPr>
          <w:p w14:paraId="53BEE2DE"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County</w:t>
            </w:r>
          </w:p>
        </w:tc>
        <w:tc>
          <w:tcPr>
            <w:tcW w:w="3380" w:type="dxa"/>
            <w:tcBorders>
              <w:top w:val="single" w:sz="4" w:space="0" w:color="auto"/>
              <w:left w:val="nil"/>
              <w:bottom w:val="single" w:sz="4" w:space="0" w:color="auto"/>
              <w:right w:val="single" w:sz="4" w:space="0" w:color="auto"/>
            </w:tcBorders>
            <w:noWrap/>
            <w:vAlign w:val="bottom"/>
            <w:hideMark/>
          </w:tcPr>
          <w:p w14:paraId="5D1240E1"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Transportation Cost ($) per MT</w:t>
            </w:r>
          </w:p>
        </w:tc>
        <w:tc>
          <w:tcPr>
            <w:tcW w:w="2660" w:type="dxa"/>
            <w:tcBorders>
              <w:top w:val="single" w:sz="4" w:space="0" w:color="auto"/>
              <w:left w:val="nil"/>
              <w:bottom w:val="single" w:sz="4" w:space="0" w:color="auto"/>
              <w:right w:val="single" w:sz="4" w:space="0" w:color="auto"/>
            </w:tcBorders>
            <w:noWrap/>
            <w:vAlign w:val="bottom"/>
            <w:hideMark/>
          </w:tcPr>
          <w:p w14:paraId="204FD69A"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Production Volume (MT)</w:t>
            </w:r>
          </w:p>
        </w:tc>
        <w:tc>
          <w:tcPr>
            <w:tcW w:w="2020" w:type="dxa"/>
            <w:tcBorders>
              <w:top w:val="single" w:sz="4" w:space="0" w:color="auto"/>
              <w:left w:val="nil"/>
              <w:bottom w:val="single" w:sz="4" w:space="0" w:color="auto"/>
              <w:right w:val="single" w:sz="4" w:space="0" w:color="auto"/>
            </w:tcBorders>
            <w:noWrap/>
            <w:vAlign w:val="bottom"/>
            <w:hideMark/>
          </w:tcPr>
          <w:p w14:paraId="31E883C6"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Cost Reduction ($)</w:t>
            </w:r>
          </w:p>
        </w:tc>
      </w:tr>
      <w:tr w:rsidR="0085015C" w:rsidRPr="00294D0D" w14:paraId="45434C65"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D6CF11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Hamblen</w:t>
            </w:r>
          </w:p>
        </w:tc>
        <w:tc>
          <w:tcPr>
            <w:tcW w:w="3380" w:type="dxa"/>
            <w:tcBorders>
              <w:top w:val="nil"/>
              <w:left w:val="nil"/>
              <w:bottom w:val="single" w:sz="4" w:space="0" w:color="auto"/>
              <w:right w:val="single" w:sz="4" w:space="0" w:color="auto"/>
            </w:tcBorders>
            <w:noWrap/>
            <w:vAlign w:val="bottom"/>
            <w:hideMark/>
          </w:tcPr>
          <w:p w14:paraId="3769524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14.991</w:t>
            </w:r>
          </w:p>
        </w:tc>
        <w:tc>
          <w:tcPr>
            <w:tcW w:w="2660" w:type="dxa"/>
            <w:tcBorders>
              <w:top w:val="nil"/>
              <w:left w:val="nil"/>
              <w:bottom w:val="single" w:sz="4" w:space="0" w:color="auto"/>
              <w:right w:val="single" w:sz="4" w:space="0" w:color="auto"/>
            </w:tcBorders>
            <w:noWrap/>
            <w:vAlign w:val="bottom"/>
            <w:hideMark/>
          </w:tcPr>
          <w:p w14:paraId="5E852DC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3,217</w:t>
            </w:r>
          </w:p>
        </w:tc>
        <w:tc>
          <w:tcPr>
            <w:tcW w:w="2020" w:type="dxa"/>
            <w:tcBorders>
              <w:top w:val="nil"/>
              <w:left w:val="nil"/>
              <w:bottom w:val="single" w:sz="4" w:space="0" w:color="auto"/>
              <w:right w:val="single" w:sz="4" w:space="0" w:color="auto"/>
            </w:tcBorders>
            <w:noWrap/>
            <w:vAlign w:val="bottom"/>
            <w:hideMark/>
          </w:tcPr>
          <w:p w14:paraId="36390A0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51,427</w:t>
            </w:r>
          </w:p>
        </w:tc>
      </w:tr>
      <w:tr w:rsidR="0085015C" w:rsidRPr="00294D0D" w14:paraId="41B3E2FB"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41D696F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Hardeman</w:t>
            </w:r>
          </w:p>
        </w:tc>
        <w:tc>
          <w:tcPr>
            <w:tcW w:w="3380" w:type="dxa"/>
            <w:tcBorders>
              <w:top w:val="nil"/>
              <w:left w:val="nil"/>
              <w:bottom w:val="single" w:sz="4" w:space="0" w:color="auto"/>
              <w:right w:val="single" w:sz="4" w:space="0" w:color="auto"/>
            </w:tcBorders>
            <w:noWrap/>
            <w:vAlign w:val="bottom"/>
            <w:hideMark/>
          </w:tcPr>
          <w:p w14:paraId="606A0DC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6.283</w:t>
            </w:r>
          </w:p>
        </w:tc>
        <w:tc>
          <w:tcPr>
            <w:tcW w:w="2660" w:type="dxa"/>
            <w:tcBorders>
              <w:top w:val="nil"/>
              <w:left w:val="nil"/>
              <w:bottom w:val="single" w:sz="4" w:space="0" w:color="auto"/>
              <w:right w:val="single" w:sz="4" w:space="0" w:color="auto"/>
            </w:tcBorders>
            <w:noWrap/>
            <w:vAlign w:val="bottom"/>
            <w:hideMark/>
          </w:tcPr>
          <w:p w14:paraId="5FA007F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34,970</w:t>
            </w:r>
          </w:p>
        </w:tc>
        <w:tc>
          <w:tcPr>
            <w:tcW w:w="2020" w:type="dxa"/>
            <w:tcBorders>
              <w:top w:val="nil"/>
              <w:left w:val="nil"/>
              <w:bottom w:val="single" w:sz="4" w:space="0" w:color="auto"/>
              <w:right w:val="single" w:sz="4" w:space="0" w:color="auto"/>
            </w:tcBorders>
            <w:noWrap/>
            <w:vAlign w:val="bottom"/>
            <w:hideMark/>
          </w:tcPr>
          <w:p w14:paraId="195DE20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232,665</w:t>
            </w:r>
          </w:p>
        </w:tc>
      </w:tr>
      <w:tr w:rsidR="0085015C" w:rsidRPr="00294D0D" w14:paraId="094AA8F9"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2D178DE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Hardin</w:t>
            </w:r>
          </w:p>
        </w:tc>
        <w:tc>
          <w:tcPr>
            <w:tcW w:w="3380" w:type="dxa"/>
            <w:tcBorders>
              <w:top w:val="nil"/>
              <w:left w:val="nil"/>
              <w:bottom w:val="single" w:sz="4" w:space="0" w:color="auto"/>
              <w:right w:val="single" w:sz="4" w:space="0" w:color="auto"/>
            </w:tcBorders>
            <w:noWrap/>
            <w:vAlign w:val="bottom"/>
            <w:hideMark/>
          </w:tcPr>
          <w:p w14:paraId="7BAAAA4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4.887</w:t>
            </w:r>
          </w:p>
        </w:tc>
        <w:tc>
          <w:tcPr>
            <w:tcW w:w="2660" w:type="dxa"/>
            <w:tcBorders>
              <w:top w:val="nil"/>
              <w:left w:val="nil"/>
              <w:bottom w:val="single" w:sz="4" w:space="0" w:color="auto"/>
              <w:right w:val="single" w:sz="4" w:space="0" w:color="auto"/>
            </w:tcBorders>
            <w:noWrap/>
            <w:vAlign w:val="bottom"/>
            <w:hideMark/>
          </w:tcPr>
          <w:p w14:paraId="5D53792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29,415</w:t>
            </w:r>
          </w:p>
        </w:tc>
        <w:tc>
          <w:tcPr>
            <w:tcW w:w="2020" w:type="dxa"/>
            <w:tcBorders>
              <w:top w:val="nil"/>
              <w:left w:val="nil"/>
              <w:bottom w:val="single" w:sz="4" w:space="0" w:color="auto"/>
              <w:right w:val="single" w:sz="4" w:space="0" w:color="auto"/>
            </w:tcBorders>
            <w:noWrap/>
            <w:vAlign w:val="bottom"/>
            <w:hideMark/>
          </w:tcPr>
          <w:p w14:paraId="665C984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151,698</w:t>
            </w:r>
          </w:p>
        </w:tc>
      </w:tr>
      <w:tr w:rsidR="0085015C" w:rsidRPr="00294D0D" w14:paraId="1F82E8CC"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10410F6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Hawkins</w:t>
            </w:r>
          </w:p>
        </w:tc>
        <w:tc>
          <w:tcPr>
            <w:tcW w:w="3380" w:type="dxa"/>
            <w:tcBorders>
              <w:top w:val="nil"/>
              <w:left w:val="nil"/>
              <w:bottom w:val="single" w:sz="4" w:space="0" w:color="auto"/>
              <w:right w:val="single" w:sz="4" w:space="0" w:color="auto"/>
            </w:tcBorders>
            <w:noWrap/>
            <w:vAlign w:val="bottom"/>
            <w:hideMark/>
          </w:tcPr>
          <w:p w14:paraId="2AF7DB8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16.902</w:t>
            </w:r>
          </w:p>
        </w:tc>
        <w:tc>
          <w:tcPr>
            <w:tcW w:w="2660" w:type="dxa"/>
            <w:tcBorders>
              <w:top w:val="nil"/>
              <w:left w:val="nil"/>
              <w:bottom w:val="single" w:sz="4" w:space="0" w:color="auto"/>
              <w:right w:val="single" w:sz="4" w:space="0" w:color="auto"/>
            </w:tcBorders>
            <w:noWrap/>
            <w:vAlign w:val="bottom"/>
            <w:hideMark/>
          </w:tcPr>
          <w:p w14:paraId="01AE658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734</w:t>
            </w:r>
          </w:p>
        </w:tc>
        <w:tc>
          <w:tcPr>
            <w:tcW w:w="2020" w:type="dxa"/>
            <w:tcBorders>
              <w:top w:val="nil"/>
              <w:left w:val="nil"/>
              <w:bottom w:val="single" w:sz="4" w:space="0" w:color="auto"/>
              <w:right w:val="single" w:sz="4" w:space="0" w:color="auto"/>
            </w:tcBorders>
            <w:noWrap/>
            <w:vAlign w:val="bottom"/>
            <w:hideMark/>
          </w:tcPr>
          <w:p w14:paraId="1A78989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13,236</w:t>
            </w:r>
          </w:p>
        </w:tc>
      </w:tr>
      <w:tr w:rsidR="0085015C" w:rsidRPr="00294D0D" w14:paraId="2B69E84F"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7C29A1F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Haywood</w:t>
            </w:r>
          </w:p>
        </w:tc>
        <w:tc>
          <w:tcPr>
            <w:tcW w:w="3380" w:type="dxa"/>
            <w:tcBorders>
              <w:top w:val="nil"/>
              <w:left w:val="nil"/>
              <w:bottom w:val="single" w:sz="4" w:space="0" w:color="auto"/>
              <w:right w:val="single" w:sz="4" w:space="0" w:color="auto"/>
            </w:tcBorders>
            <w:noWrap/>
            <w:vAlign w:val="bottom"/>
            <w:hideMark/>
          </w:tcPr>
          <w:p w14:paraId="643761F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3.270</w:t>
            </w:r>
          </w:p>
        </w:tc>
        <w:tc>
          <w:tcPr>
            <w:tcW w:w="2660" w:type="dxa"/>
            <w:tcBorders>
              <w:top w:val="nil"/>
              <w:left w:val="nil"/>
              <w:bottom w:val="single" w:sz="4" w:space="0" w:color="auto"/>
              <w:right w:val="single" w:sz="4" w:space="0" w:color="auto"/>
            </w:tcBorders>
            <w:noWrap/>
            <w:vAlign w:val="bottom"/>
            <w:hideMark/>
          </w:tcPr>
          <w:p w14:paraId="3BB6F80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113,998</w:t>
            </w:r>
          </w:p>
        </w:tc>
        <w:tc>
          <w:tcPr>
            <w:tcW w:w="2020" w:type="dxa"/>
            <w:tcBorders>
              <w:top w:val="nil"/>
              <w:left w:val="nil"/>
              <w:bottom w:val="single" w:sz="4" w:space="0" w:color="auto"/>
              <w:right w:val="single" w:sz="4" w:space="0" w:color="auto"/>
            </w:tcBorders>
            <w:noWrap/>
            <w:vAlign w:val="bottom"/>
            <w:hideMark/>
          </w:tcPr>
          <w:p w14:paraId="7557266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390,447</w:t>
            </w:r>
          </w:p>
        </w:tc>
      </w:tr>
      <w:tr w:rsidR="0085015C" w:rsidRPr="00294D0D" w14:paraId="5CB7D964"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1901E7E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Henderson</w:t>
            </w:r>
          </w:p>
        </w:tc>
        <w:tc>
          <w:tcPr>
            <w:tcW w:w="3380" w:type="dxa"/>
            <w:tcBorders>
              <w:top w:val="nil"/>
              <w:left w:val="nil"/>
              <w:bottom w:val="single" w:sz="4" w:space="0" w:color="auto"/>
              <w:right w:val="single" w:sz="4" w:space="0" w:color="auto"/>
            </w:tcBorders>
            <w:noWrap/>
            <w:vAlign w:val="bottom"/>
            <w:hideMark/>
          </w:tcPr>
          <w:p w14:paraId="792A748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3.748</w:t>
            </w:r>
          </w:p>
        </w:tc>
        <w:tc>
          <w:tcPr>
            <w:tcW w:w="2660" w:type="dxa"/>
            <w:tcBorders>
              <w:top w:val="nil"/>
              <w:left w:val="nil"/>
              <w:bottom w:val="single" w:sz="4" w:space="0" w:color="auto"/>
              <w:right w:val="single" w:sz="4" w:space="0" w:color="auto"/>
            </w:tcBorders>
            <w:noWrap/>
            <w:vAlign w:val="bottom"/>
            <w:hideMark/>
          </w:tcPr>
          <w:p w14:paraId="6CC4BF7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37,266</w:t>
            </w:r>
          </w:p>
        </w:tc>
        <w:tc>
          <w:tcPr>
            <w:tcW w:w="2020" w:type="dxa"/>
            <w:tcBorders>
              <w:top w:val="nil"/>
              <w:left w:val="nil"/>
              <w:bottom w:val="single" w:sz="4" w:space="0" w:color="auto"/>
              <w:right w:val="single" w:sz="4" w:space="0" w:color="auto"/>
            </w:tcBorders>
            <w:noWrap/>
            <w:vAlign w:val="bottom"/>
            <w:hideMark/>
          </w:tcPr>
          <w:p w14:paraId="52F3595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146,710</w:t>
            </w:r>
          </w:p>
        </w:tc>
      </w:tr>
      <w:tr w:rsidR="0085015C" w:rsidRPr="00294D0D" w14:paraId="09F45195"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141BA94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Henry</w:t>
            </w:r>
          </w:p>
        </w:tc>
        <w:tc>
          <w:tcPr>
            <w:tcW w:w="3380" w:type="dxa"/>
            <w:tcBorders>
              <w:top w:val="nil"/>
              <w:left w:val="nil"/>
              <w:bottom w:val="single" w:sz="4" w:space="0" w:color="auto"/>
              <w:right w:val="single" w:sz="4" w:space="0" w:color="auto"/>
            </w:tcBorders>
            <w:noWrap/>
            <w:vAlign w:val="bottom"/>
            <w:hideMark/>
          </w:tcPr>
          <w:p w14:paraId="043A858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2.756</w:t>
            </w:r>
          </w:p>
        </w:tc>
        <w:tc>
          <w:tcPr>
            <w:tcW w:w="2660" w:type="dxa"/>
            <w:tcBorders>
              <w:top w:val="nil"/>
              <w:left w:val="nil"/>
              <w:bottom w:val="single" w:sz="4" w:space="0" w:color="auto"/>
              <w:right w:val="single" w:sz="4" w:space="0" w:color="auto"/>
            </w:tcBorders>
            <w:noWrap/>
            <w:vAlign w:val="bottom"/>
            <w:hideMark/>
          </w:tcPr>
          <w:p w14:paraId="5421595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55,237</w:t>
            </w:r>
          </w:p>
        </w:tc>
        <w:tc>
          <w:tcPr>
            <w:tcW w:w="2020" w:type="dxa"/>
            <w:tcBorders>
              <w:top w:val="nil"/>
              <w:left w:val="nil"/>
              <w:bottom w:val="single" w:sz="4" w:space="0" w:color="auto"/>
              <w:right w:val="single" w:sz="4" w:space="0" w:color="auto"/>
            </w:tcBorders>
            <w:noWrap/>
            <w:vAlign w:val="bottom"/>
            <w:hideMark/>
          </w:tcPr>
          <w:p w14:paraId="1E6E566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158,746</w:t>
            </w:r>
          </w:p>
        </w:tc>
      </w:tr>
      <w:tr w:rsidR="0085015C" w:rsidRPr="00294D0D" w14:paraId="3AE478C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7CEA772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Hickman</w:t>
            </w:r>
          </w:p>
        </w:tc>
        <w:tc>
          <w:tcPr>
            <w:tcW w:w="3380" w:type="dxa"/>
            <w:tcBorders>
              <w:top w:val="nil"/>
              <w:left w:val="nil"/>
              <w:bottom w:val="single" w:sz="4" w:space="0" w:color="auto"/>
              <w:right w:val="single" w:sz="4" w:space="0" w:color="auto"/>
            </w:tcBorders>
            <w:noWrap/>
            <w:vAlign w:val="bottom"/>
            <w:hideMark/>
          </w:tcPr>
          <w:p w14:paraId="49E9EB9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3.748</w:t>
            </w:r>
          </w:p>
        </w:tc>
        <w:tc>
          <w:tcPr>
            <w:tcW w:w="2660" w:type="dxa"/>
            <w:tcBorders>
              <w:top w:val="nil"/>
              <w:left w:val="nil"/>
              <w:bottom w:val="single" w:sz="4" w:space="0" w:color="auto"/>
              <w:right w:val="single" w:sz="4" w:space="0" w:color="auto"/>
            </w:tcBorders>
            <w:noWrap/>
            <w:vAlign w:val="bottom"/>
            <w:hideMark/>
          </w:tcPr>
          <w:p w14:paraId="2DFF99D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6,893</w:t>
            </w:r>
          </w:p>
        </w:tc>
        <w:tc>
          <w:tcPr>
            <w:tcW w:w="2020" w:type="dxa"/>
            <w:tcBorders>
              <w:top w:val="nil"/>
              <w:left w:val="nil"/>
              <w:bottom w:val="single" w:sz="4" w:space="0" w:color="auto"/>
              <w:right w:val="single" w:sz="4" w:space="0" w:color="auto"/>
            </w:tcBorders>
            <w:noWrap/>
            <w:vAlign w:val="bottom"/>
            <w:hideMark/>
          </w:tcPr>
          <w:p w14:paraId="41BE418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27,138</w:t>
            </w:r>
          </w:p>
        </w:tc>
      </w:tr>
      <w:tr w:rsidR="0085015C" w:rsidRPr="00294D0D" w14:paraId="1EEF7487"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9FA9F5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Humphreys</w:t>
            </w:r>
          </w:p>
        </w:tc>
        <w:tc>
          <w:tcPr>
            <w:tcW w:w="3380" w:type="dxa"/>
            <w:tcBorders>
              <w:top w:val="nil"/>
              <w:left w:val="nil"/>
              <w:bottom w:val="single" w:sz="4" w:space="0" w:color="auto"/>
              <w:right w:val="single" w:sz="4" w:space="0" w:color="auto"/>
            </w:tcBorders>
            <w:noWrap/>
            <w:vAlign w:val="bottom"/>
            <w:hideMark/>
          </w:tcPr>
          <w:p w14:paraId="4EBEE0A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1.249</w:t>
            </w:r>
          </w:p>
        </w:tc>
        <w:tc>
          <w:tcPr>
            <w:tcW w:w="2660" w:type="dxa"/>
            <w:tcBorders>
              <w:top w:val="nil"/>
              <w:left w:val="nil"/>
              <w:bottom w:val="single" w:sz="4" w:space="0" w:color="auto"/>
              <w:right w:val="single" w:sz="4" w:space="0" w:color="auto"/>
            </w:tcBorders>
            <w:noWrap/>
            <w:vAlign w:val="bottom"/>
            <w:hideMark/>
          </w:tcPr>
          <w:p w14:paraId="0BBC8A8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7,957</w:t>
            </w:r>
          </w:p>
        </w:tc>
        <w:tc>
          <w:tcPr>
            <w:tcW w:w="2020" w:type="dxa"/>
            <w:tcBorders>
              <w:top w:val="nil"/>
              <w:left w:val="nil"/>
              <w:bottom w:val="single" w:sz="4" w:space="0" w:color="auto"/>
              <w:right w:val="single" w:sz="4" w:space="0" w:color="auto"/>
            </w:tcBorders>
            <w:noWrap/>
            <w:vAlign w:val="bottom"/>
            <w:hideMark/>
          </w:tcPr>
          <w:p w14:paraId="5B1A670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10,024</w:t>
            </w:r>
          </w:p>
        </w:tc>
      </w:tr>
      <w:tr w:rsidR="0085015C" w:rsidRPr="00294D0D" w14:paraId="16A5B7B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356119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Jackson</w:t>
            </w:r>
          </w:p>
        </w:tc>
        <w:tc>
          <w:tcPr>
            <w:tcW w:w="3380" w:type="dxa"/>
            <w:tcBorders>
              <w:top w:val="nil"/>
              <w:left w:val="nil"/>
              <w:bottom w:val="single" w:sz="4" w:space="0" w:color="auto"/>
              <w:right w:val="single" w:sz="4" w:space="0" w:color="auto"/>
            </w:tcBorders>
            <w:noWrap/>
            <w:vAlign w:val="bottom"/>
            <w:hideMark/>
          </w:tcPr>
          <w:p w14:paraId="77EECB8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6.834</w:t>
            </w:r>
          </w:p>
        </w:tc>
        <w:tc>
          <w:tcPr>
            <w:tcW w:w="2660" w:type="dxa"/>
            <w:tcBorders>
              <w:top w:val="nil"/>
              <w:left w:val="nil"/>
              <w:bottom w:val="single" w:sz="4" w:space="0" w:color="auto"/>
              <w:right w:val="single" w:sz="4" w:space="0" w:color="auto"/>
            </w:tcBorders>
            <w:noWrap/>
            <w:vAlign w:val="bottom"/>
            <w:hideMark/>
          </w:tcPr>
          <w:p w14:paraId="1F03519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2,032</w:t>
            </w:r>
          </w:p>
        </w:tc>
        <w:tc>
          <w:tcPr>
            <w:tcW w:w="2020" w:type="dxa"/>
            <w:tcBorders>
              <w:top w:val="nil"/>
              <w:left w:val="nil"/>
              <w:bottom w:val="single" w:sz="4" w:space="0" w:color="auto"/>
              <w:right w:val="single" w:sz="4" w:space="0" w:color="auto"/>
            </w:tcBorders>
            <w:noWrap/>
            <w:vAlign w:val="bottom"/>
            <w:hideMark/>
          </w:tcPr>
          <w:p w14:paraId="5D5EBDD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14,720</w:t>
            </w:r>
          </w:p>
        </w:tc>
      </w:tr>
      <w:tr w:rsidR="0085015C" w:rsidRPr="00294D0D" w14:paraId="3FEF55D9"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E860D2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Jefferson</w:t>
            </w:r>
          </w:p>
        </w:tc>
        <w:tc>
          <w:tcPr>
            <w:tcW w:w="3380" w:type="dxa"/>
            <w:tcBorders>
              <w:top w:val="nil"/>
              <w:left w:val="nil"/>
              <w:bottom w:val="single" w:sz="4" w:space="0" w:color="auto"/>
              <w:right w:val="single" w:sz="4" w:space="0" w:color="auto"/>
            </w:tcBorders>
            <w:noWrap/>
            <w:vAlign w:val="bottom"/>
            <w:hideMark/>
          </w:tcPr>
          <w:p w14:paraId="27B3359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13.485</w:t>
            </w:r>
          </w:p>
        </w:tc>
        <w:tc>
          <w:tcPr>
            <w:tcW w:w="2660" w:type="dxa"/>
            <w:tcBorders>
              <w:top w:val="nil"/>
              <w:left w:val="nil"/>
              <w:bottom w:val="single" w:sz="4" w:space="0" w:color="auto"/>
              <w:right w:val="single" w:sz="4" w:space="0" w:color="auto"/>
            </w:tcBorders>
            <w:noWrap/>
            <w:vAlign w:val="bottom"/>
            <w:hideMark/>
          </w:tcPr>
          <w:p w14:paraId="211B79C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3,627</w:t>
            </w:r>
          </w:p>
        </w:tc>
        <w:tc>
          <w:tcPr>
            <w:tcW w:w="2020" w:type="dxa"/>
            <w:tcBorders>
              <w:top w:val="nil"/>
              <w:left w:val="nil"/>
              <w:bottom w:val="single" w:sz="4" w:space="0" w:color="auto"/>
              <w:right w:val="single" w:sz="4" w:space="0" w:color="auto"/>
            </w:tcBorders>
            <w:noWrap/>
            <w:vAlign w:val="bottom"/>
            <w:hideMark/>
          </w:tcPr>
          <w:p w14:paraId="361ADF2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52,114</w:t>
            </w:r>
          </w:p>
        </w:tc>
      </w:tr>
      <w:tr w:rsidR="0085015C" w:rsidRPr="00294D0D" w14:paraId="754014AC"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BBD43A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Knox</w:t>
            </w:r>
          </w:p>
        </w:tc>
        <w:tc>
          <w:tcPr>
            <w:tcW w:w="3380" w:type="dxa"/>
            <w:tcBorders>
              <w:top w:val="nil"/>
              <w:left w:val="nil"/>
              <w:bottom w:val="single" w:sz="4" w:space="0" w:color="auto"/>
              <w:right w:val="single" w:sz="4" w:space="0" w:color="auto"/>
            </w:tcBorders>
            <w:noWrap/>
            <w:vAlign w:val="bottom"/>
            <w:hideMark/>
          </w:tcPr>
          <w:p w14:paraId="06D8D44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2.719</w:t>
            </w:r>
          </w:p>
        </w:tc>
        <w:tc>
          <w:tcPr>
            <w:tcW w:w="2660" w:type="dxa"/>
            <w:tcBorders>
              <w:top w:val="nil"/>
              <w:left w:val="nil"/>
              <w:bottom w:val="single" w:sz="4" w:space="0" w:color="auto"/>
              <w:right w:val="single" w:sz="4" w:space="0" w:color="auto"/>
            </w:tcBorders>
            <w:noWrap/>
            <w:vAlign w:val="bottom"/>
            <w:hideMark/>
          </w:tcPr>
          <w:p w14:paraId="4755732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521</w:t>
            </w:r>
          </w:p>
        </w:tc>
        <w:tc>
          <w:tcPr>
            <w:tcW w:w="2020" w:type="dxa"/>
            <w:tcBorders>
              <w:top w:val="nil"/>
              <w:left w:val="nil"/>
              <w:bottom w:val="single" w:sz="4" w:space="0" w:color="auto"/>
              <w:right w:val="single" w:sz="4" w:space="0" w:color="auto"/>
            </w:tcBorders>
            <w:noWrap/>
            <w:vAlign w:val="bottom"/>
            <w:hideMark/>
          </w:tcPr>
          <w:p w14:paraId="342E74B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1,476</w:t>
            </w:r>
          </w:p>
        </w:tc>
      </w:tr>
      <w:tr w:rsidR="0085015C" w:rsidRPr="00294D0D" w14:paraId="10863110"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3666114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Lake</w:t>
            </w:r>
          </w:p>
        </w:tc>
        <w:tc>
          <w:tcPr>
            <w:tcW w:w="3380" w:type="dxa"/>
            <w:tcBorders>
              <w:top w:val="nil"/>
              <w:left w:val="nil"/>
              <w:bottom w:val="single" w:sz="4" w:space="0" w:color="auto"/>
              <w:right w:val="single" w:sz="4" w:space="0" w:color="auto"/>
            </w:tcBorders>
            <w:noWrap/>
            <w:vAlign w:val="bottom"/>
            <w:hideMark/>
          </w:tcPr>
          <w:p w14:paraId="04B1C84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1.617</w:t>
            </w:r>
          </w:p>
        </w:tc>
        <w:tc>
          <w:tcPr>
            <w:tcW w:w="2660" w:type="dxa"/>
            <w:tcBorders>
              <w:top w:val="nil"/>
              <w:left w:val="nil"/>
              <w:bottom w:val="single" w:sz="4" w:space="0" w:color="auto"/>
              <w:right w:val="single" w:sz="4" w:space="0" w:color="auto"/>
            </w:tcBorders>
            <w:noWrap/>
            <w:vAlign w:val="bottom"/>
            <w:hideMark/>
          </w:tcPr>
          <w:p w14:paraId="335E275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65,129</w:t>
            </w:r>
          </w:p>
        </w:tc>
        <w:tc>
          <w:tcPr>
            <w:tcW w:w="2020" w:type="dxa"/>
            <w:tcBorders>
              <w:top w:val="nil"/>
              <w:left w:val="nil"/>
              <w:bottom w:val="single" w:sz="4" w:space="0" w:color="auto"/>
              <w:right w:val="single" w:sz="4" w:space="0" w:color="auto"/>
            </w:tcBorders>
            <w:noWrap/>
            <w:vAlign w:val="bottom"/>
            <w:hideMark/>
          </w:tcPr>
          <w:p w14:paraId="3E16ECC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107,688</w:t>
            </w:r>
          </w:p>
        </w:tc>
      </w:tr>
      <w:tr w:rsidR="0085015C" w:rsidRPr="00294D0D" w14:paraId="69C53C3F"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714F11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Lauderdale</w:t>
            </w:r>
          </w:p>
        </w:tc>
        <w:tc>
          <w:tcPr>
            <w:tcW w:w="3380" w:type="dxa"/>
            <w:tcBorders>
              <w:top w:val="nil"/>
              <w:left w:val="nil"/>
              <w:bottom w:val="single" w:sz="4" w:space="0" w:color="auto"/>
              <w:right w:val="single" w:sz="4" w:space="0" w:color="auto"/>
            </w:tcBorders>
            <w:noWrap/>
            <w:vAlign w:val="bottom"/>
            <w:hideMark/>
          </w:tcPr>
          <w:p w14:paraId="497163E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1.249</w:t>
            </w:r>
          </w:p>
        </w:tc>
        <w:tc>
          <w:tcPr>
            <w:tcW w:w="2660" w:type="dxa"/>
            <w:tcBorders>
              <w:top w:val="nil"/>
              <w:left w:val="nil"/>
              <w:bottom w:val="single" w:sz="4" w:space="0" w:color="auto"/>
              <w:right w:val="single" w:sz="4" w:space="0" w:color="auto"/>
            </w:tcBorders>
            <w:noWrap/>
            <w:vAlign w:val="bottom"/>
            <w:hideMark/>
          </w:tcPr>
          <w:p w14:paraId="1E138F3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103,606</w:t>
            </w:r>
          </w:p>
        </w:tc>
        <w:tc>
          <w:tcPr>
            <w:tcW w:w="2020" w:type="dxa"/>
            <w:tcBorders>
              <w:top w:val="nil"/>
              <w:left w:val="nil"/>
              <w:bottom w:val="single" w:sz="4" w:space="0" w:color="auto"/>
              <w:right w:val="single" w:sz="4" w:space="0" w:color="auto"/>
            </w:tcBorders>
            <w:noWrap/>
            <w:vAlign w:val="bottom"/>
            <w:hideMark/>
          </w:tcPr>
          <w:p w14:paraId="6F6AA83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130,522</w:t>
            </w:r>
          </w:p>
        </w:tc>
      </w:tr>
      <w:tr w:rsidR="0085015C" w:rsidRPr="00294D0D" w14:paraId="550092A3"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4EA5221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Lawrence</w:t>
            </w:r>
          </w:p>
        </w:tc>
        <w:tc>
          <w:tcPr>
            <w:tcW w:w="3380" w:type="dxa"/>
            <w:tcBorders>
              <w:top w:val="nil"/>
              <w:left w:val="nil"/>
              <w:bottom w:val="single" w:sz="4" w:space="0" w:color="auto"/>
              <w:right w:val="single" w:sz="4" w:space="0" w:color="auto"/>
            </w:tcBorders>
            <w:noWrap/>
            <w:vAlign w:val="bottom"/>
            <w:hideMark/>
          </w:tcPr>
          <w:p w14:paraId="301A9B9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0.257</w:t>
            </w:r>
          </w:p>
        </w:tc>
        <w:tc>
          <w:tcPr>
            <w:tcW w:w="2660" w:type="dxa"/>
            <w:tcBorders>
              <w:top w:val="nil"/>
              <w:left w:val="nil"/>
              <w:bottom w:val="single" w:sz="4" w:space="0" w:color="auto"/>
              <w:right w:val="single" w:sz="4" w:space="0" w:color="auto"/>
            </w:tcBorders>
            <w:noWrap/>
            <w:vAlign w:val="bottom"/>
            <w:hideMark/>
          </w:tcPr>
          <w:p w14:paraId="07CF964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34,541</w:t>
            </w:r>
          </w:p>
        </w:tc>
        <w:tc>
          <w:tcPr>
            <w:tcW w:w="2020" w:type="dxa"/>
            <w:tcBorders>
              <w:top w:val="nil"/>
              <w:left w:val="nil"/>
              <w:bottom w:val="single" w:sz="4" w:space="0" w:color="auto"/>
              <w:right w:val="single" w:sz="4" w:space="0" w:color="auto"/>
            </w:tcBorders>
            <w:noWrap/>
            <w:vAlign w:val="bottom"/>
            <w:hideMark/>
          </w:tcPr>
          <w:p w14:paraId="41C59C0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6,799</w:t>
            </w:r>
          </w:p>
        </w:tc>
      </w:tr>
      <w:tr w:rsidR="0085015C" w:rsidRPr="00294D0D" w14:paraId="543845D5"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120650F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Lincoln</w:t>
            </w:r>
          </w:p>
        </w:tc>
        <w:tc>
          <w:tcPr>
            <w:tcW w:w="3380" w:type="dxa"/>
            <w:tcBorders>
              <w:top w:val="nil"/>
              <w:left w:val="nil"/>
              <w:bottom w:val="single" w:sz="4" w:space="0" w:color="auto"/>
              <w:right w:val="single" w:sz="4" w:space="0" w:color="auto"/>
            </w:tcBorders>
            <w:noWrap/>
            <w:vAlign w:val="bottom"/>
            <w:hideMark/>
          </w:tcPr>
          <w:p w14:paraId="175D77E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0.772</w:t>
            </w:r>
          </w:p>
        </w:tc>
        <w:tc>
          <w:tcPr>
            <w:tcW w:w="2660" w:type="dxa"/>
            <w:tcBorders>
              <w:top w:val="nil"/>
              <w:left w:val="nil"/>
              <w:bottom w:val="single" w:sz="4" w:space="0" w:color="auto"/>
              <w:right w:val="single" w:sz="4" w:space="0" w:color="auto"/>
            </w:tcBorders>
            <w:noWrap/>
            <w:vAlign w:val="bottom"/>
            <w:hideMark/>
          </w:tcPr>
          <w:p w14:paraId="77CD1CF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25,218</w:t>
            </w:r>
          </w:p>
        </w:tc>
        <w:tc>
          <w:tcPr>
            <w:tcW w:w="2020" w:type="dxa"/>
            <w:tcBorders>
              <w:top w:val="nil"/>
              <w:left w:val="nil"/>
              <w:bottom w:val="single" w:sz="4" w:space="0" w:color="auto"/>
              <w:right w:val="single" w:sz="4" w:space="0" w:color="auto"/>
            </w:tcBorders>
            <w:noWrap/>
            <w:vAlign w:val="bottom"/>
            <w:hideMark/>
          </w:tcPr>
          <w:p w14:paraId="12DD70A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18,863</w:t>
            </w:r>
          </w:p>
        </w:tc>
      </w:tr>
      <w:tr w:rsidR="0085015C" w:rsidRPr="00294D0D" w14:paraId="43F8AEF1"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DDBE3E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Loudon</w:t>
            </w:r>
          </w:p>
        </w:tc>
        <w:tc>
          <w:tcPr>
            <w:tcW w:w="3380" w:type="dxa"/>
            <w:tcBorders>
              <w:top w:val="nil"/>
              <w:left w:val="nil"/>
              <w:bottom w:val="single" w:sz="4" w:space="0" w:color="auto"/>
              <w:right w:val="single" w:sz="4" w:space="0" w:color="auto"/>
            </w:tcBorders>
            <w:noWrap/>
            <w:vAlign w:val="bottom"/>
            <w:hideMark/>
          </w:tcPr>
          <w:p w14:paraId="47C3FC5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1.139</w:t>
            </w:r>
          </w:p>
        </w:tc>
        <w:tc>
          <w:tcPr>
            <w:tcW w:w="2660" w:type="dxa"/>
            <w:tcBorders>
              <w:top w:val="nil"/>
              <w:left w:val="nil"/>
              <w:bottom w:val="single" w:sz="4" w:space="0" w:color="auto"/>
              <w:right w:val="single" w:sz="4" w:space="0" w:color="auto"/>
            </w:tcBorders>
            <w:noWrap/>
            <w:vAlign w:val="bottom"/>
            <w:hideMark/>
          </w:tcPr>
          <w:p w14:paraId="44B4C8D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6,469</w:t>
            </w:r>
          </w:p>
        </w:tc>
        <w:tc>
          <w:tcPr>
            <w:tcW w:w="2020" w:type="dxa"/>
            <w:tcBorders>
              <w:top w:val="nil"/>
              <w:left w:val="nil"/>
              <w:bottom w:val="single" w:sz="4" w:space="0" w:color="auto"/>
              <w:right w:val="single" w:sz="4" w:space="0" w:color="auto"/>
            </w:tcBorders>
            <w:noWrap/>
            <w:vAlign w:val="bottom"/>
            <w:hideMark/>
          </w:tcPr>
          <w:p w14:paraId="66897FC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7,385</w:t>
            </w:r>
          </w:p>
        </w:tc>
      </w:tr>
      <w:tr w:rsidR="0085015C" w:rsidRPr="00294D0D" w14:paraId="722E5904"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365C3AB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Macon</w:t>
            </w:r>
          </w:p>
        </w:tc>
        <w:tc>
          <w:tcPr>
            <w:tcW w:w="3380" w:type="dxa"/>
            <w:tcBorders>
              <w:top w:val="nil"/>
              <w:left w:val="nil"/>
              <w:bottom w:val="single" w:sz="4" w:space="0" w:color="auto"/>
              <w:right w:val="single" w:sz="4" w:space="0" w:color="auto"/>
            </w:tcBorders>
            <w:noWrap/>
            <w:vAlign w:val="bottom"/>
            <w:hideMark/>
          </w:tcPr>
          <w:p w14:paraId="0B45CFF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9.039</w:t>
            </w:r>
          </w:p>
        </w:tc>
        <w:tc>
          <w:tcPr>
            <w:tcW w:w="2660" w:type="dxa"/>
            <w:tcBorders>
              <w:top w:val="nil"/>
              <w:left w:val="nil"/>
              <w:bottom w:val="single" w:sz="4" w:space="0" w:color="auto"/>
              <w:right w:val="single" w:sz="4" w:space="0" w:color="auto"/>
            </w:tcBorders>
            <w:noWrap/>
            <w:vAlign w:val="bottom"/>
            <w:hideMark/>
          </w:tcPr>
          <w:p w14:paraId="1048A4E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8,190</w:t>
            </w:r>
          </w:p>
        </w:tc>
        <w:tc>
          <w:tcPr>
            <w:tcW w:w="2020" w:type="dxa"/>
            <w:tcBorders>
              <w:top w:val="nil"/>
              <w:left w:val="nil"/>
              <w:bottom w:val="single" w:sz="4" w:space="0" w:color="auto"/>
              <w:right w:val="single" w:sz="4" w:space="0" w:color="auto"/>
            </w:tcBorders>
            <w:noWrap/>
            <w:vAlign w:val="bottom"/>
            <w:hideMark/>
          </w:tcPr>
          <w:p w14:paraId="4DEC02A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78,676</w:t>
            </w:r>
          </w:p>
        </w:tc>
      </w:tr>
      <w:tr w:rsidR="0085015C" w:rsidRPr="00294D0D" w14:paraId="137A7505"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7719EFE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Madison</w:t>
            </w:r>
          </w:p>
        </w:tc>
        <w:tc>
          <w:tcPr>
            <w:tcW w:w="3380" w:type="dxa"/>
            <w:tcBorders>
              <w:top w:val="nil"/>
              <w:left w:val="nil"/>
              <w:bottom w:val="single" w:sz="4" w:space="0" w:color="auto"/>
              <w:right w:val="single" w:sz="4" w:space="0" w:color="auto"/>
            </w:tcBorders>
            <w:noWrap/>
            <w:vAlign w:val="bottom"/>
            <w:hideMark/>
          </w:tcPr>
          <w:p w14:paraId="3916528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5.952</w:t>
            </w:r>
          </w:p>
        </w:tc>
        <w:tc>
          <w:tcPr>
            <w:tcW w:w="2660" w:type="dxa"/>
            <w:tcBorders>
              <w:top w:val="nil"/>
              <w:left w:val="nil"/>
              <w:bottom w:val="single" w:sz="4" w:space="0" w:color="auto"/>
              <w:right w:val="single" w:sz="4" w:space="0" w:color="auto"/>
            </w:tcBorders>
            <w:noWrap/>
            <w:vAlign w:val="bottom"/>
            <w:hideMark/>
          </w:tcPr>
          <w:p w14:paraId="2867FEF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54,709</w:t>
            </w:r>
          </w:p>
        </w:tc>
        <w:tc>
          <w:tcPr>
            <w:tcW w:w="2020" w:type="dxa"/>
            <w:tcBorders>
              <w:top w:val="nil"/>
              <w:left w:val="nil"/>
              <w:bottom w:val="single" w:sz="4" w:space="0" w:color="auto"/>
              <w:right w:val="single" w:sz="4" w:space="0" w:color="auto"/>
            </w:tcBorders>
            <w:noWrap/>
            <w:vAlign w:val="bottom"/>
            <w:hideMark/>
          </w:tcPr>
          <w:p w14:paraId="38AE583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344,608</w:t>
            </w:r>
          </w:p>
        </w:tc>
      </w:tr>
      <w:tr w:rsidR="0085015C" w:rsidRPr="00294D0D" w14:paraId="0F619D75"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BE8082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Marion</w:t>
            </w:r>
          </w:p>
        </w:tc>
        <w:tc>
          <w:tcPr>
            <w:tcW w:w="3380" w:type="dxa"/>
            <w:tcBorders>
              <w:top w:val="nil"/>
              <w:left w:val="nil"/>
              <w:bottom w:val="single" w:sz="4" w:space="0" w:color="auto"/>
              <w:right w:val="single" w:sz="4" w:space="0" w:color="auto"/>
            </w:tcBorders>
            <w:noWrap/>
            <w:vAlign w:val="bottom"/>
            <w:hideMark/>
          </w:tcPr>
          <w:p w14:paraId="6F8D70A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5.107</w:t>
            </w:r>
          </w:p>
        </w:tc>
        <w:tc>
          <w:tcPr>
            <w:tcW w:w="2660" w:type="dxa"/>
            <w:tcBorders>
              <w:top w:val="nil"/>
              <w:left w:val="nil"/>
              <w:bottom w:val="single" w:sz="4" w:space="0" w:color="auto"/>
              <w:right w:val="single" w:sz="4" w:space="0" w:color="auto"/>
            </w:tcBorders>
            <w:noWrap/>
            <w:vAlign w:val="bottom"/>
            <w:hideMark/>
          </w:tcPr>
          <w:p w14:paraId="202757C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5,950</w:t>
            </w:r>
          </w:p>
        </w:tc>
        <w:tc>
          <w:tcPr>
            <w:tcW w:w="2020" w:type="dxa"/>
            <w:tcBorders>
              <w:top w:val="nil"/>
              <w:left w:val="nil"/>
              <w:bottom w:val="single" w:sz="4" w:space="0" w:color="auto"/>
              <w:right w:val="single" w:sz="4" w:space="0" w:color="auto"/>
            </w:tcBorders>
            <w:noWrap/>
            <w:vAlign w:val="bottom"/>
            <w:hideMark/>
          </w:tcPr>
          <w:p w14:paraId="205F9EF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32,092</w:t>
            </w:r>
          </w:p>
        </w:tc>
      </w:tr>
      <w:tr w:rsidR="0085015C" w:rsidRPr="00294D0D" w14:paraId="46964F97"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2EE2486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Marshall</w:t>
            </w:r>
          </w:p>
        </w:tc>
        <w:tc>
          <w:tcPr>
            <w:tcW w:w="3380" w:type="dxa"/>
            <w:tcBorders>
              <w:top w:val="nil"/>
              <w:left w:val="nil"/>
              <w:bottom w:val="single" w:sz="4" w:space="0" w:color="auto"/>
              <w:right w:val="single" w:sz="4" w:space="0" w:color="auto"/>
            </w:tcBorders>
            <w:noWrap/>
            <w:vAlign w:val="bottom"/>
            <w:hideMark/>
          </w:tcPr>
          <w:p w14:paraId="3A015CE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3.968</w:t>
            </w:r>
          </w:p>
        </w:tc>
        <w:tc>
          <w:tcPr>
            <w:tcW w:w="2660" w:type="dxa"/>
            <w:tcBorders>
              <w:top w:val="nil"/>
              <w:left w:val="nil"/>
              <w:bottom w:val="single" w:sz="4" w:space="0" w:color="auto"/>
              <w:right w:val="single" w:sz="4" w:space="0" w:color="auto"/>
            </w:tcBorders>
            <w:noWrap/>
            <w:vAlign w:val="bottom"/>
            <w:hideMark/>
          </w:tcPr>
          <w:p w14:paraId="61560BE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9,254</w:t>
            </w:r>
          </w:p>
        </w:tc>
        <w:tc>
          <w:tcPr>
            <w:tcW w:w="2020" w:type="dxa"/>
            <w:tcBorders>
              <w:top w:val="nil"/>
              <w:left w:val="nil"/>
              <w:bottom w:val="single" w:sz="4" w:space="0" w:color="auto"/>
              <w:right w:val="single" w:sz="4" w:space="0" w:color="auto"/>
            </w:tcBorders>
            <w:noWrap/>
            <w:vAlign w:val="bottom"/>
            <w:hideMark/>
          </w:tcPr>
          <w:p w14:paraId="3D1415D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38,619</w:t>
            </w:r>
          </w:p>
        </w:tc>
      </w:tr>
      <w:tr w:rsidR="0085015C" w:rsidRPr="00294D0D" w14:paraId="7316C91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F782B1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Maury</w:t>
            </w:r>
          </w:p>
        </w:tc>
        <w:tc>
          <w:tcPr>
            <w:tcW w:w="3380" w:type="dxa"/>
            <w:tcBorders>
              <w:top w:val="nil"/>
              <w:left w:val="nil"/>
              <w:bottom w:val="single" w:sz="4" w:space="0" w:color="auto"/>
              <w:right w:val="single" w:sz="4" w:space="0" w:color="auto"/>
            </w:tcBorders>
            <w:noWrap/>
            <w:vAlign w:val="bottom"/>
            <w:hideMark/>
          </w:tcPr>
          <w:p w14:paraId="10193BD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2.976</w:t>
            </w:r>
          </w:p>
        </w:tc>
        <w:tc>
          <w:tcPr>
            <w:tcW w:w="2660" w:type="dxa"/>
            <w:tcBorders>
              <w:top w:val="nil"/>
              <w:left w:val="nil"/>
              <w:bottom w:val="single" w:sz="4" w:space="0" w:color="auto"/>
              <w:right w:val="single" w:sz="4" w:space="0" w:color="auto"/>
            </w:tcBorders>
            <w:noWrap/>
            <w:vAlign w:val="bottom"/>
            <w:hideMark/>
          </w:tcPr>
          <w:p w14:paraId="331A5D7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16,974</w:t>
            </w:r>
          </w:p>
        </w:tc>
        <w:tc>
          <w:tcPr>
            <w:tcW w:w="2020" w:type="dxa"/>
            <w:tcBorders>
              <w:top w:val="nil"/>
              <w:left w:val="nil"/>
              <w:bottom w:val="single" w:sz="4" w:space="0" w:color="auto"/>
              <w:right w:val="single" w:sz="4" w:space="0" w:color="auto"/>
            </w:tcBorders>
            <w:noWrap/>
            <w:vAlign w:val="bottom"/>
            <w:hideMark/>
          </w:tcPr>
          <w:p w14:paraId="158038F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52,790</w:t>
            </w:r>
          </w:p>
        </w:tc>
      </w:tr>
      <w:tr w:rsidR="0085015C" w:rsidRPr="00294D0D" w14:paraId="1153B028"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4C2DD51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McMinn</w:t>
            </w:r>
          </w:p>
        </w:tc>
        <w:tc>
          <w:tcPr>
            <w:tcW w:w="3380" w:type="dxa"/>
            <w:tcBorders>
              <w:top w:val="nil"/>
              <w:left w:val="nil"/>
              <w:bottom w:val="single" w:sz="4" w:space="0" w:color="auto"/>
              <w:right w:val="single" w:sz="4" w:space="0" w:color="auto"/>
            </w:tcBorders>
            <w:noWrap/>
            <w:vAlign w:val="bottom"/>
            <w:hideMark/>
          </w:tcPr>
          <w:p w14:paraId="1553D94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3.123</w:t>
            </w:r>
          </w:p>
        </w:tc>
        <w:tc>
          <w:tcPr>
            <w:tcW w:w="2660" w:type="dxa"/>
            <w:tcBorders>
              <w:top w:val="nil"/>
              <w:left w:val="nil"/>
              <w:bottom w:val="single" w:sz="4" w:space="0" w:color="auto"/>
              <w:right w:val="single" w:sz="4" w:space="0" w:color="auto"/>
            </w:tcBorders>
            <w:noWrap/>
            <w:vAlign w:val="bottom"/>
            <w:hideMark/>
          </w:tcPr>
          <w:p w14:paraId="4CC4169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8,391</w:t>
            </w:r>
          </w:p>
        </w:tc>
        <w:tc>
          <w:tcPr>
            <w:tcW w:w="2020" w:type="dxa"/>
            <w:tcBorders>
              <w:top w:val="nil"/>
              <w:left w:val="nil"/>
              <w:bottom w:val="single" w:sz="4" w:space="0" w:color="auto"/>
              <w:right w:val="single" w:sz="4" w:space="0" w:color="auto"/>
            </w:tcBorders>
            <w:noWrap/>
            <w:vAlign w:val="bottom"/>
            <w:hideMark/>
          </w:tcPr>
          <w:p w14:paraId="19A2B05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27,418</w:t>
            </w:r>
          </w:p>
        </w:tc>
      </w:tr>
      <w:tr w:rsidR="0085015C" w:rsidRPr="00294D0D" w14:paraId="6C98347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299AAF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McNairy</w:t>
            </w:r>
          </w:p>
        </w:tc>
        <w:tc>
          <w:tcPr>
            <w:tcW w:w="3380" w:type="dxa"/>
            <w:tcBorders>
              <w:top w:val="nil"/>
              <w:left w:val="nil"/>
              <w:bottom w:val="single" w:sz="4" w:space="0" w:color="auto"/>
              <w:right w:val="single" w:sz="4" w:space="0" w:color="auto"/>
            </w:tcBorders>
            <w:noWrap/>
            <w:vAlign w:val="bottom"/>
            <w:hideMark/>
          </w:tcPr>
          <w:p w14:paraId="6C41E8E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3.160</w:t>
            </w:r>
          </w:p>
        </w:tc>
        <w:tc>
          <w:tcPr>
            <w:tcW w:w="2660" w:type="dxa"/>
            <w:tcBorders>
              <w:top w:val="nil"/>
              <w:left w:val="nil"/>
              <w:bottom w:val="single" w:sz="4" w:space="0" w:color="auto"/>
              <w:right w:val="single" w:sz="4" w:space="0" w:color="auto"/>
            </w:tcBorders>
            <w:noWrap/>
            <w:vAlign w:val="bottom"/>
            <w:hideMark/>
          </w:tcPr>
          <w:p w14:paraId="378FDD5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26,234</w:t>
            </w:r>
          </w:p>
        </w:tc>
        <w:tc>
          <w:tcPr>
            <w:tcW w:w="2020" w:type="dxa"/>
            <w:tcBorders>
              <w:top w:val="nil"/>
              <w:left w:val="nil"/>
              <w:bottom w:val="single" w:sz="4" w:space="0" w:color="auto"/>
              <w:right w:val="single" w:sz="4" w:space="0" w:color="auto"/>
            </w:tcBorders>
            <w:noWrap/>
            <w:vAlign w:val="bottom"/>
            <w:hideMark/>
          </w:tcPr>
          <w:p w14:paraId="252A8E0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86,753</w:t>
            </w:r>
          </w:p>
        </w:tc>
      </w:tr>
      <w:tr w:rsidR="0085015C" w:rsidRPr="00294D0D" w14:paraId="7252890E"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26222F8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Meigs</w:t>
            </w:r>
          </w:p>
        </w:tc>
        <w:tc>
          <w:tcPr>
            <w:tcW w:w="3380" w:type="dxa"/>
            <w:tcBorders>
              <w:top w:val="nil"/>
              <w:left w:val="nil"/>
              <w:bottom w:val="single" w:sz="4" w:space="0" w:color="auto"/>
              <w:right w:val="single" w:sz="4" w:space="0" w:color="auto"/>
            </w:tcBorders>
            <w:noWrap/>
            <w:vAlign w:val="bottom"/>
            <w:hideMark/>
          </w:tcPr>
          <w:p w14:paraId="0885DD4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7.753</w:t>
            </w:r>
          </w:p>
        </w:tc>
        <w:tc>
          <w:tcPr>
            <w:tcW w:w="2660" w:type="dxa"/>
            <w:tcBorders>
              <w:top w:val="nil"/>
              <w:left w:val="nil"/>
              <w:bottom w:val="single" w:sz="4" w:space="0" w:color="auto"/>
              <w:right w:val="single" w:sz="4" w:space="0" w:color="auto"/>
            </w:tcBorders>
            <w:noWrap/>
            <w:vAlign w:val="bottom"/>
            <w:hideMark/>
          </w:tcPr>
          <w:p w14:paraId="1285DB9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2,075</w:t>
            </w:r>
          </w:p>
        </w:tc>
        <w:tc>
          <w:tcPr>
            <w:tcW w:w="2020" w:type="dxa"/>
            <w:tcBorders>
              <w:top w:val="nil"/>
              <w:left w:val="nil"/>
              <w:bottom w:val="single" w:sz="4" w:space="0" w:color="auto"/>
              <w:right w:val="single" w:sz="4" w:space="0" w:color="auto"/>
            </w:tcBorders>
            <w:noWrap/>
            <w:vAlign w:val="bottom"/>
            <w:hideMark/>
          </w:tcPr>
          <w:p w14:paraId="3445BC3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17,072</w:t>
            </w:r>
          </w:p>
        </w:tc>
      </w:tr>
    </w:tbl>
    <w:p w14:paraId="6360E0AF" w14:textId="77777777" w:rsidR="0085015C" w:rsidRPr="00294D0D" w:rsidRDefault="0085015C" w:rsidP="0085015C">
      <w:pPr>
        <w:spacing w:line="480" w:lineRule="auto"/>
        <w:jc w:val="center"/>
        <w:rPr>
          <w:rFonts w:ascii="Times New Roman" w:hAnsi="Times New Roman" w:cs="Times New Roman"/>
        </w:rPr>
      </w:pPr>
    </w:p>
    <w:p w14:paraId="16988A7E" w14:textId="77777777" w:rsidR="0085015C" w:rsidRPr="00294D0D" w:rsidRDefault="0085015C" w:rsidP="0085015C">
      <w:pPr>
        <w:spacing w:line="480" w:lineRule="auto"/>
        <w:jc w:val="center"/>
        <w:rPr>
          <w:rFonts w:ascii="Times New Roman" w:hAnsi="Times New Roman" w:cs="Times New Roman"/>
        </w:rPr>
      </w:pPr>
    </w:p>
    <w:p w14:paraId="7505D358" w14:textId="77777777" w:rsidR="0085015C" w:rsidRPr="00294D0D" w:rsidRDefault="0085015C" w:rsidP="0085015C">
      <w:pPr>
        <w:spacing w:line="480" w:lineRule="auto"/>
        <w:jc w:val="center"/>
        <w:rPr>
          <w:rFonts w:ascii="Times New Roman" w:hAnsi="Times New Roman" w:cs="Times New Roman"/>
        </w:rPr>
      </w:pPr>
    </w:p>
    <w:p w14:paraId="7B89D36C" w14:textId="77777777" w:rsidR="0085015C" w:rsidRPr="00294D0D" w:rsidRDefault="0085015C" w:rsidP="0085015C">
      <w:pPr>
        <w:spacing w:line="480" w:lineRule="auto"/>
        <w:jc w:val="center"/>
        <w:rPr>
          <w:rFonts w:ascii="Times New Roman" w:hAnsi="Times New Roman" w:cs="Times New Roman"/>
        </w:rPr>
      </w:pPr>
    </w:p>
    <w:p w14:paraId="1E11A6CA" w14:textId="77777777" w:rsidR="0085015C" w:rsidRPr="00294D0D" w:rsidRDefault="0085015C" w:rsidP="0085015C">
      <w:pPr>
        <w:spacing w:line="480" w:lineRule="auto"/>
        <w:jc w:val="center"/>
        <w:rPr>
          <w:rFonts w:ascii="Times New Roman" w:hAnsi="Times New Roman" w:cs="Times New Roman"/>
        </w:rPr>
      </w:pPr>
    </w:p>
    <w:p w14:paraId="7180CB32" w14:textId="77777777" w:rsidR="0085015C" w:rsidRPr="00294D0D" w:rsidRDefault="0085015C" w:rsidP="004C5D18">
      <w:pPr>
        <w:spacing w:line="276" w:lineRule="auto"/>
        <w:rPr>
          <w:rFonts w:ascii="Times New Roman" w:hAnsi="Times New Roman" w:cs="Times New Roman"/>
        </w:rPr>
      </w:pPr>
      <w:r w:rsidRPr="00294D0D">
        <w:rPr>
          <w:rFonts w:ascii="Times New Roman" w:hAnsi="Times New Roman" w:cs="Times New Roman"/>
          <w:b/>
          <w:bCs/>
        </w:rPr>
        <w:lastRenderedPageBreak/>
        <w:t xml:space="preserve">Table 3.1 (Continued) </w:t>
      </w:r>
      <w:r w:rsidRPr="00294D0D">
        <w:rPr>
          <w:rFonts w:ascii="Times New Roman" w:hAnsi="Times New Roman" w:cs="Times New Roman"/>
        </w:rPr>
        <w:t>County-Level Soybean Production, Transportation Costs, and Potential Cost Savings in Tennessee</w:t>
      </w:r>
    </w:p>
    <w:p w14:paraId="5922AAA9" w14:textId="77777777" w:rsidR="0085015C" w:rsidRPr="00294D0D" w:rsidRDefault="0085015C" w:rsidP="009D2228">
      <w:pPr>
        <w:spacing w:line="276" w:lineRule="auto"/>
        <w:jc w:val="center"/>
        <w:rPr>
          <w:rFonts w:ascii="Times New Roman" w:hAnsi="Times New Roman" w:cs="Times New Roman"/>
        </w:rPr>
      </w:pPr>
    </w:p>
    <w:tbl>
      <w:tblPr>
        <w:tblW w:w="9360" w:type="dxa"/>
        <w:tblLook w:val="04A0" w:firstRow="1" w:lastRow="0" w:firstColumn="1" w:lastColumn="0" w:noHBand="0" w:noVBand="1"/>
      </w:tblPr>
      <w:tblGrid>
        <w:gridCol w:w="1470"/>
        <w:gridCol w:w="3380"/>
        <w:gridCol w:w="2660"/>
        <w:gridCol w:w="2020"/>
      </w:tblGrid>
      <w:tr w:rsidR="0085015C" w:rsidRPr="00294D0D" w14:paraId="4B851830" w14:textId="77777777" w:rsidTr="0039629E">
        <w:trPr>
          <w:trHeight w:val="312"/>
        </w:trPr>
        <w:tc>
          <w:tcPr>
            <w:tcW w:w="1300" w:type="dxa"/>
            <w:tcBorders>
              <w:top w:val="single" w:sz="4" w:space="0" w:color="auto"/>
              <w:left w:val="single" w:sz="4" w:space="0" w:color="auto"/>
              <w:bottom w:val="single" w:sz="4" w:space="0" w:color="auto"/>
              <w:right w:val="single" w:sz="4" w:space="0" w:color="auto"/>
            </w:tcBorders>
            <w:noWrap/>
            <w:vAlign w:val="bottom"/>
            <w:hideMark/>
          </w:tcPr>
          <w:p w14:paraId="75002BD5"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County</w:t>
            </w:r>
          </w:p>
        </w:tc>
        <w:tc>
          <w:tcPr>
            <w:tcW w:w="3380" w:type="dxa"/>
            <w:tcBorders>
              <w:top w:val="single" w:sz="4" w:space="0" w:color="auto"/>
              <w:left w:val="nil"/>
              <w:bottom w:val="single" w:sz="4" w:space="0" w:color="auto"/>
              <w:right w:val="single" w:sz="4" w:space="0" w:color="auto"/>
            </w:tcBorders>
            <w:noWrap/>
            <w:vAlign w:val="bottom"/>
            <w:hideMark/>
          </w:tcPr>
          <w:p w14:paraId="229E6F29"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Transportation Cost ($) per MT</w:t>
            </w:r>
          </w:p>
        </w:tc>
        <w:tc>
          <w:tcPr>
            <w:tcW w:w="2660" w:type="dxa"/>
            <w:tcBorders>
              <w:top w:val="single" w:sz="4" w:space="0" w:color="auto"/>
              <w:left w:val="nil"/>
              <w:bottom w:val="single" w:sz="4" w:space="0" w:color="auto"/>
              <w:right w:val="single" w:sz="4" w:space="0" w:color="auto"/>
            </w:tcBorders>
            <w:noWrap/>
            <w:vAlign w:val="bottom"/>
            <w:hideMark/>
          </w:tcPr>
          <w:p w14:paraId="331B3736"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Production Volume (MT)</w:t>
            </w:r>
          </w:p>
        </w:tc>
        <w:tc>
          <w:tcPr>
            <w:tcW w:w="2020" w:type="dxa"/>
            <w:tcBorders>
              <w:top w:val="single" w:sz="4" w:space="0" w:color="auto"/>
              <w:left w:val="nil"/>
              <w:bottom w:val="single" w:sz="4" w:space="0" w:color="auto"/>
              <w:right w:val="single" w:sz="4" w:space="0" w:color="auto"/>
            </w:tcBorders>
            <w:noWrap/>
            <w:vAlign w:val="bottom"/>
            <w:hideMark/>
          </w:tcPr>
          <w:p w14:paraId="3621D8C0" w14:textId="77777777" w:rsidR="0085015C" w:rsidRPr="00294D0D" w:rsidRDefault="0085015C" w:rsidP="0039629E">
            <w:pPr>
              <w:jc w:val="center"/>
              <w:rPr>
                <w:rFonts w:ascii="Times New Roman" w:hAnsi="Times New Roman" w:cs="Times New Roman"/>
                <w:b/>
                <w:bCs/>
                <w:color w:val="000000"/>
              </w:rPr>
            </w:pPr>
            <w:r w:rsidRPr="00294D0D">
              <w:rPr>
                <w:rFonts w:ascii="Times New Roman" w:hAnsi="Times New Roman" w:cs="Times New Roman"/>
                <w:b/>
                <w:bCs/>
                <w:color w:val="000000"/>
              </w:rPr>
              <w:t>Cost Reduction ($)</w:t>
            </w:r>
          </w:p>
        </w:tc>
      </w:tr>
      <w:tr w:rsidR="0085015C" w:rsidRPr="00294D0D" w14:paraId="27B9C70D"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4BFDCC7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Monroe</w:t>
            </w:r>
          </w:p>
        </w:tc>
        <w:tc>
          <w:tcPr>
            <w:tcW w:w="3380" w:type="dxa"/>
            <w:tcBorders>
              <w:top w:val="nil"/>
              <w:left w:val="nil"/>
              <w:bottom w:val="single" w:sz="4" w:space="0" w:color="auto"/>
              <w:right w:val="single" w:sz="4" w:space="0" w:color="auto"/>
            </w:tcBorders>
            <w:noWrap/>
            <w:vAlign w:val="bottom"/>
            <w:hideMark/>
          </w:tcPr>
          <w:p w14:paraId="629ADC8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9.333</w:t>
            </w:r>
          </w:p>
        </w:tc>
        <w:tc>
          <w:tcPr>
            <w:tcW w:w="2660" w:type="dxa"/>
            <w:tcBorders>
              <w:top w:val="nil"/>
              <w:left w:val="nil"/>
              <w:bottom w:val="single" w:sz="4" w:space="0" w:color="auto"/>
              <w:right w:val="single" w:sz="4" w:space="0" w:color="auto"/>
            </w:tcBorders>
            <w:noWrap/>
            <w:vAlign w:val="bottom"/>
            <w:hideMark/>
          </w:tcPr>
          <w:p w14:paraId="6A0C2B2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7,370</w:t>
            </w:r>
          </w:p>
        </w:tc>
        <w:tc>
          <w:tcPr>
            <w:tcW w:w="2020" w:type="dxa"/>
            <w:tcBorders>
              <w:top w:val="nil"/>
              <w:left w:val="nil"/>
              <w:bottom w:val="single" w:sz="4" w:space="0" w:color="auto"/>
              <w:right w:val="single" w:sz="4" w:space="0" w:color="auto"/>
            </w:tcBorders>
            <w:noWrap/>
            <w:vAlign w:val="bottom"/>
            <w:hideMark/>
          </w:tcPr>
          <w:p w14:paraId="6FE10CE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73,116</w:t>
            </w:r>
          </w:p>
        </w:tc>
      </w:tr>
      <w:tr w:rsidR="0085015C" w:rsidRPr="00294D0D" w14:paraId="6525A36D"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1D16076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Montgomery</w:t>
            </w:r>
          </w:p>
        </w:tc>
        <w:tc>
          <w:tcPr>
            <w:tcW w:w="3380" w:type="dxa"/>
            <w:tcBorders>
              <w:top w:val="nil"/>
              <w:left w:val="nil"/>
              <w:bottom w:val="single" w:sz="4" w:space="0" w:color="auto"/>
              <w:right w:val="single" w:sz="4" w:space="0" w:color="auto"/>
            </w:tcBorders>
            <w:noWrap/>
            <w:vAlign w:val="bottom"/>
            <w:hideMark/>
          </w:tcPr>
          <w:p w14:paraId="7125DCE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0.257</w:t>
            </w:r>
          </w:p>
        </w:tc>
        <w:tc>
          <w:tcPr>
            <w:tcW w:w="2660" w:type="dxa"/>
            <w:tcBorders>
              <w:top w:val="nil"/>
              <w:left w:val="nil"/>
              <w:bottom w:val="single" w:sz="4" w:space="0" w:color="auto"/>
              <w:right w:val="single" w:sz="4" w:space="0" w:color="auto"/>
            </w:tcBorders>
            <w:noWrap/>
            <w:vAlign w:val="bottom"/>
            <w:hideMark/>
          </w:tcPr>
          <w:p w14:paraId="5499048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25,788</w:t>
            </w:r>
          </w:p>
        </w:tc>
        <w:tc>
          <w:tcPr>
            <w:tcW w:w="2020" w:type="dxa"/>
            <w:tcBorders>
              <w:top w:val="nil"/>
              <w:left w:val="nil"/>
              <w:bottom w:val="single" w:sz="4" w:space="0" w:color="auto"/>
              <w:right w:val="single" w:sz="4" w:space="0" w:color="auto"/>
            </w:tcBorders>
            <w:noWrap/>
            <w:vAlign w:val="bottom"/>
            <w:hideMark/>
          </w:tcPr>
          <w:p w14:paraId="0D5085B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5,076</w:t>
            </w:r>
          </w:p>
        </w:tc>
      </w:tr>
      <w:tr w:rsidR="0085015C" w:rsidRPr="00294D0D" w14:paraId="5542633C"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FFB7B6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Obion</w:t>
            </w:r>
          </w:p>
        </w:tc>
        <w:tc>
          <w:tcPr>
            <w:tcW w:w="3380" w:type="dxa"/>
            <w:tcBorders>
              <w:top w:val="nil"/>
              <w:left w:val="nil"/>
              <w:bottom w:val="single" w:sz="4" w:space="0" w:color="auto"/>
              <w:right w:val="single" w:sz="4" w:space="0" w:color="auto"/>
            </w:tcBorders>
            <w:noWrap/>
            <w:vAlign w:val="bottom"/>
            <w:hideMark/>
          </w:tcPr>
          <w:p w14:paraId="1DBA842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0.073</w:t>
            </w:r>
          </w:p>
        </w:tc>
        <w:tc>
          <w:tcPr>
            <w:tcW w:w="2660" w:type="dxa"/>
            <w:tcBorders>
              <w:top w:val="nil"/>
              <w:left w:val="nil"/>
              <w:bottom w:val="single" w:sz="4" w:space="0" w:color="auto"/>
              <w:right w:val="single" w:sz="4" w:space="0" w:color="auto"/>
            </w:tcBorders>
            <w:noWrap/>
            <w:vAlign w:val="bottom"/>
            <w:hideMark/>
          </w:tcPr>
          <w:p w14:paraId="176C7C5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131,022</w:t>
            </w:r>
          </w:p>
        </w:tc>
        <w:tc>
          <w:tcPr>
            <w:tcW w:w="2020" w:type="dxa"/>
            <w:tcBorders>
              <w:top w:val="nil"/>
              <w:left w:val="nil"/>
              <w:bottom w:val="single" w:sz="4" w:space="0" w:color="auto"/>
              <w:right w:val="single" w:sz="4" w:space="0" w:color="auto"/>
            </w:tcBorders>
            <w:noWrap/>
            <w:vAlign w:val="bottom"/>
            <w:hideMark/>
          </w:tcPr>
          <w:p w14:paraId="37EB344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w:t>
            </w:r>
          </w:p>
        </w:tc>
      </w:tr>
      <w:tr w:rsidR="0085015C" w:rsidRPr="00294D0D" w14:paraId="084F594C"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EE5D8E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Overton</w:t>
            </w:r>
          </w:p>
        </w:tc>
        <w:tc>
          <w:tcPr>
            <w:tcW w:w="3380" w:type="dxa"/>
            <w:tcBorders>
              <w:top w:val="nil"/>
              <w:left w:val="nil"/>
              <w:bottom w:val="single" w:sz="4" w:space="0" w:color="auto"/>
              <w:right w:val="single" w:sz="4" w:space="0" w:color="auto"/>
            </w:tcBorders>
            <w:noWrap/>
            <w:vAlign w:val="bottom"/>
            <w:hideMark/>
          </w:tcPr>
          <w:p w14:paraId="02BEE32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7.937</w:t>
            </w:r>
          </w:p>
        </w:tc>
        <w:tc>
          <w:tcPr>
            <w:tcW w:w="2660" w:type="dxa"/>
            <w:tcBorders>
              <w:top w:val="nil"/>
              <w:left w:val="nil"/>
              <w:bottom w:val="single" w:sz="4" w:space="0" w:color="auto"/>
              <w:right w:val="single" w:sz="4" w:space="0" w:color="auto"/>
            </w:tcBorders>
            <w:noWrap/>
            <w:vAlign w:val="bottom"/>
            <w:hideMark/>
          </w:tcPr>
          <w:p w14:paraId="701DCCF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3,406</w:t>
            </w:r>
          </w:p>
        </w:tc>
        <w:tc>
          <w:tcPr>
            <w:tcW w:w="2020" w:type="dxa"/>
            <w:tcBorders>
              <w:top w:val="nil"/>
              <w:left w:val="nil"/>
              <w:bottom w:val="single" w:sz="4" w:space="0" w:color="auto"/>
              <w:right w:val="single" w:sz="4" w:space="0" w:color="auto"/>
            </w:tcBorders>
            <w:noWrap/>
            <w:vAlign w:val="bottom"/>
            <w:hideMark/>
          </w:tcPr>
          <w:p w14:paraId="424C687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28,697</w:t>
            </w:r>
          </w:p>
        </w:tc>
      </w:tr>
      <w:tr w:rsidR="0085015C" w:rsidRPr="00294D0D" w14:paraId="03FE9B82"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7216C7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Perry</w:t>
            </w:r>
          </w:p>
        </w:tc>
        <w:tc>
          <w:tcPr>
            <w:tcW w:w="3380" w:type="dxa"/>
            <w:tcBorders>
              <w:top w:val="nil"/>
              <w:left w:val="nil"/>
              <w:bottom w:val="single" w:sz="4" w:space="0" w:color="auto"/>
              <w:right w:val="single" w:sz="4" w:space="0" w:color="auto"/>
            </w:tcBorders>
            <w:noWrap/>
            <w:vAlign w:val="bottom"/>
            <w:hideMark/>
          </w:tcPr>
          <w:p w14:paraId="084AB90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3.197</w:t>
            </w:r>
          </w:p>
        </w:tc>
        <w:tc>
          <w:tcPr>
            <w:tcW w:w="2660" w:type="dxa"/>
            <w:tcBorders>
              <w:top w:val="nil"/>
              <w:left w:val="nil"/>
              <w:bottom w:val="single" w:sz="4" w:space="0" w:color="auto"/>
              <w:right w:val="single" w:sz="4" w:space="0" w:color="auto"/>
            </w:tcBorders>
            <w:noWrap/>
            <w:vAlign w:val="bottom"/>
            <w:hideMark/>
          </w:tcPr>
          <w:p w14:paraId="35A8B99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2,793</w:t>
            </w:r>
          </w:p>
        </w:tc>
        <w:tc>
          <w:tcPr>
            <w:tcW w:w="2020" w:type="dxa"/>
            <w:tcBorders>
              <w:top w:val="nil"/>
              <w:left w:val="nil"/>
              <w:bottom w:val="single" w:sz="4" w:space="0" w:color="auto"/>
              <w:right w:val="single" w:sz="4" w:space="0" w:color="auto"/>
            </w:tcBorders>
            <w:noWrap/>
            <w:vAlign w:val="bottom"/>
            <w:hideMark/>
          </w:tcPr>
          <w:p w14:paraId="24E5190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9,346</w:t>
            </w:r>
          </w:p>
        </w:tc>
      </w:tr>
      <w:tr w:rsidR="0085015C" w:rsidRPr="00294D0D" w14:paraId="305D09AB"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9A07BE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Pickett</w:t>
            </w:r>
          </w:p>
        </w:tc>
        <w:tc>
          <w:tcPr>
            <w:tcW w:w="3380" w:type="dxa"/>
            <w:tcBorders>
              <w:top w:val="nil"/>
              <w:left w:val="nil"/>
              <w:bottom w:val="single" w:sz="4" w:space="0" w:color="auto"/>
              <w:right w:val="single" w:sz="4" w:space="0" w:color="auto"/>
            </w:tcBorders>
            <w:noWrap/>
            <w:vAlign w:val="bottom"/>
            <w:hideMark/>
          </w:tcPr>
          <w:p w14:paraId="7CBE372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9.774</w:t>
            </w:r>
          </w:p>
        </w:tc>
        <w:tc>
          <w:tcPr>
            <w:tcW w:w="2660" w:type="dxa"/>
            <w:tcBorders>
              <w:top w:val="nil"/>
              <w:left w:val="nil"/>
              <w:bottom w:val="single" w:sz="4" w:space="0" w:color="auto"/>
              <w:right w:val="single" w:sz="4" w:space="0" w:color="auto"/>
            </w:tcBorders>
            <w:noWrap/>
            <w:vAlign w:val="bottom"/>
            <w:hideMark/>
          </w:tcPr>
          <w:p w14:paraId="285735D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975</w:t>
            </w:r>
          </w:p>
        </w:tc>
        <w:tc>
          <w:tcPr>
            <w:tcW w:w="2020" w:type="dxa"/>
            <w:tcBorders>
              <w:top w:val="nil"/>
              <w:left w:val="nil"/>
              <w:bottom w:val="single" w:sz="4" w:space="0" w:color="auto"/>
              <w:right w:val="single" w:sz="4" w:space="0" w:color="auto"/>
            </w:tcBorders>
            <w:noWrap/>
            <w:vAlign w:val="bottom"/>
            <w:hideMark/>
          </w:tcPr>
          <w:p w14:paraId="34B8CB5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10,129</w:t>
            </w:r>
          </w:p>
        </w:tc>
      </w:tr>
      <w:tr w:rsidR="0085015C" w:rsidRPr="00294D0D" w14:paraId="78E0FE17"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7C48A8C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Polk</w:t>
            </w:r>
          </w:p>
        </w:tc>
        <w:tc>
          <w:tcPr>
            <w:tcW w:w="3380" w:type="dxa"/>
            <w:tcBorders>
              <w:top w:val="nil"/>
              <w:left w:val="nil"/>
              <w:bottom w:val="single" w:sz="4" w:space="0" w:color="auto"/>
              <w:right w:val="single" w:sz="4" w:space="0" w:color="auto"/>
            </w:tcBorders>
            <w:noWrap/>
            <w:vAlign w:val="bottom"/>
            <w:hideMark/>
          </w:tcPr>
          <w:p w14:paraId="0A7FDB5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8.525</w:t>
            </w:r>
          </w:p>
        </w:tc>
        <w:tc>
          <w:tcPr>
            <w:tcW w:w="2660" w:type="dxa"/>
            <w:tcBorders>
              <w:top w:val="nil"/>
              <w:left w:val="nil"/>
              <w:bottom w:val="single" w:sz="4" w:space="0" w:color="auto"/>
              <w:right w:val="single" w:sz="4" w:space="0" w:color="auto"/>
            </w:tcBorders>
            <w:noWrap/>
            <w:vAlign w:val="bottom"/>
            <w:hideMark/>
          </w:tcPr>
          <w:p w14:paraId="660DAA8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4,560</w:t>
            </w:r>
          </w:p>
        </w:tc>
        <w:tc>
          <w:tcPr>
            <w:tcW w:w="2020" w:type="dxa"/>
            <w:tcBorders>
              <w:top w:val="nil"/>
              <w:left w:val="nil"/>
              <w:bottom w:val="single" w:sz="4" w:space="0" w:color="auto"/>
              <w:right w:val="single" w:sz="4" w:space="0" w:color="auto"/>
            </w:tcBorders>
            <w:noWrap/>
            <w:vAlign w:val="bottom"/>
            <w:hideMark/>
          </w:tcPr>
          <w:p w14:paraId="35542A2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41,285</w:t>
            </w:r>
          </w:p>
        </w:tc>
      </w:tr>
      <w:tr w:rsidR="0085015C" w:rsidRPr="00294D0D" w14:paraId="62128FE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A80AAD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Putnam</w:t>
            </w:r>
          </w:p>
        </w:tc>
        <w:tc>
          <w:tcPr>
            <w:tcW w:w="3380" w:type="dxa"/>
            <w:tcBorders>
              <w:top w:val="nil"/>
              <w:left w:val="nil"/>
              <w:bottom w:val="single" w:sz="4" w:space="0" w:color="auto"/>
              <w:right w:val="single" w:sz="4" w:space="0" w:color="auto"/>
            </w:tcBorders>
            <w:noWrap/>
            <w:vAlign w:val="bottom"/>
            <w:hideMark/>
          </w:tcPr>
          <w:p w14:paraId="65270F4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5.916</w:t>
            </w:r>
          </w:p>
        </w:tc>
        <w:tc>
          <w:tcPr>
            <w:tcW w:w="2660" w:type="dxa"/>
            <w:tcBorders>
              <w:top w:val="nil"/>
              <w:left w:val="nil"/>
              <w:bottom w:val="single" w:sz="4" w:space="0" w:color="auto"/>
              <w:right w:val="single" w:sz="4" w:space="0" w:color="auto"/>
            </w:tcBorders>
            <w:noWrap/>
            <w:vAlign w:val="bottom"/>
            <w:hideMark/>
          </w:tcPr>
          <w:p w14:paraId="2682562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3,366</w:t>
            </w:r>
          </w:p>
        </w:tc>
        <w:tc>
          <w:tcPr>
            <w:tcW w:w="2020" w:type="dxa"/>
            <w:tcBorders>
              <w:top w:val="nil"/>
              <w:left w:val="nil"/>
              <w:bottom w:val="single" w:sz="4" w:space="0" w:color="auto"/>
              <w:right w:val="single" w:sz="4" w:space="0" w:color="auto"/>
            </w:tcBorders>
            <w:noWrap/>
            <w:vAlign w:val="bottom"/>
            <w:hideMark/>
          </w:tcPr>
          <w:p w14:paraId="7130394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21,068</w:t>
            </w:r>
          </w:p>
        </w:tc>
      </w:tr>
      <w:tr w:rsidR="0085015C" w:rsidRPr="00294D0D" w14:paraId="07601A4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7D28018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Rhea</w:t>
            </w:r>
          </w:p>
        </w:tc>
        <w:tc>
          <w:tcPr>
            <w:tcW w:w="3380" w:type="dxa"/>
            <w:tcBorders>
              <w:top w:val="nil"/>
              <w:left w:val="nil"/>
              <w:bottom w:val="single" w:sz="4" w:space="0" w:color="auto"/>
              <w:right w:val="single" w:sz="4" w:space="0" w:color="auto"/>
            </w:tcBorders>
            <w:noWrap/>
            <w:vAlign w:val="bottom"/>
            <w:hideMark/>
          </w:tcPr>
          <w:p w14:paraId="02CEE1F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6.393</w:t>
            </w:r>
          </w:p>
        </w:tc>
        <w:tc>
          <w:tcPr>
            <w:tcW w:w="2660" w:type="dxa"/>
            <w:tcBorders>
              <w:top w:val="nil"/>
              <w:left w:val="nil"/>
              <w:bottom w:val="single" w:sz="4" w:space="0" w:color="auto"/>
              <w:right w:val="single" w:sz="4" w:space="0" w:color="auto"/>
            </w:tcBorders>
            <w:noWrap/>
            <w:vAlign w:val="bottom"/>
            <w:hideMark/>
          </w:tcPr>
          <w:p w14:paraId="55BED55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1,892</w:t>
            </w:r>
          </w:p>
        </w:tc>
        <w:tc>
          <w:tcPr>
            <w:tcW w:w="2020" w:type="dxa"/>
            <w:tcBorders>
              <w:top w:val="nil"/>
              <w:left w:val="nil"/>
              <w:bottom w:val="single" w:sz="4" w:space="0" w:color="auto"/>
              <w:right w:val="single" w:sz="4" w:space="0" w:color="auto"/>
            </w:tcBorders>
            <w:noWrap/>
            <w:vAlign w:val="bottom"/>
            <w:hideMark/>
          </w:tcPr>
          <w:p w14:paraId="150BF91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12,814</w:t>
            </w:r>
          </w:p>
        </w:tc>
      </w:tr>
      <w:tr w:rsidR="0085015C" w:rsidRPr="00294D0D" w14:paraId="47D3480D"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CDD331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Robertson</w:t>
            </w:r>
          </w:p>
        </w:tc>
        <w:tc>
          <w:tcPr>
            <w:tcW w:w="3380" w:type="dxa"/>
            <w:tcBorders>
              <w:top w:val="nil"/>
              <w:left w:val="nil"/>
              <w:bottom w:val="single" w:sz="4" w:space="0" w:color="auto"/>
              <w:right w:val="single" w:sz="4" w:space="0" w:color="auto"/>
            </w:tcBorders>
            <w:noWrap/>
            <w:vAlign w:val="bottom"/>
            <w:hideMark/>
          </w:tcPr>
          <w:p w14:paraId="1CFCF722"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0.294</w:t>
            </w:r>
          </w:p>
        </w:tc>
        <w:tc>
          <w:tcPr>
            <w:tcW w:w="2660" w:type="dxa"/>
            <w:tcBorders>
              <w:top w:val="nil"/>
              <w:left w:val="nil"/>
              <w:bottom w:val="single" w:sz="4" w:space="0" w:color="auto"/>
              <w:right w:val="single" w:sz="4" w:space="0" w:color="auto"/>
            </w:tcBorders>
            <w:noWrap/>
            <w:vAlign w:val="bottom"/>
            <w:hideMark/>
          </w:tcPr>
          <w:p w14:paraId="2FA192A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61,057</w:t>
            </w:r>
          </w:p>
        </w:tc>
        <w:tc>
          <w:tcPr>
            <w:tcW w:w="2020" w:type="dxa"/>
            <w:tcBorders>
              <w:top w:val="nil"/>
              <w:left w:val="nil"/>
              <w:bottom w:val="single" w:sz="4" w:space="0" w:color="auto"/>
              <w:right w:val="single" w:sz="4" w:space="0" w:color="auto"/>
            </w:tcBorders>
            <w:noWrap/>
            <w:vAlign w:val="bottom"/>
            <w:hideMark/>
          </w:tcPr>
          <w:p w14:paraId="6484704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14,422</w:t>
            </w:r>
          </w:p>
        </w:tc>
      </w:tr>
      <w:tr w:rsidR="0085015C" w:rsidRPr="00294D0D" w14:paraId="4C7862A5"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F7FFDC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Rutherford</w:t>
            </w:r>
          </w:p>
        </w:tc>
        <w:tc>
          <w:tcPr>
            <w:tcW w:w="3380" w:type="dxa"/>
            <w:tcBorders>
              <w:top w:val="nil"/>
              <w:left w:val="nil"/>
              <w:bottom w:val="single" w:sz="4" w:space="0" w:color="auto"/>
              <w:right w:val="single" w:sz="4" w:space="0" w:color="auto"/>
            </w:tcBorders>
            <w:noWrap/>
            <w:vAlign w:val="bottom"/>
            <w:hideMark/>
          </w:tcPr>
          <w:p w14:paraId="3C379A1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3.307</w:t>
            </w:r>
          </w:p>
        </w:tc>
        <w:tc>
          <w:tcPr>
            <w:tcW w:w="2660" w:type="dxa"/>
            <w:tcBorders>
              <w:top w:val="nil"/>
              <w:left w:val="nil"/>
              <w:bottom w:val="single" w:sz="4" w:space="0" w:color="auto"/>
              <w:right w:val="single" w:sz="4" w:space="0" w:color="auto"/>
            </w:tcBorders>
            <w:noWrap/>
            <w:vAlign w:val="bottom"/>
            <w:hideMark/>
          </w:tcPr>
          <w:p w14:paraId="3C1EC27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14,871</w:t>
            </w:r>
          </w:p>
        </w:tc>
        <w:tc>
          <w:tcPr>
            <w:tcW w:w="2020" w:type="dxa"/>
            <w:tcBorders>
              <w:top w:val="nil"/>
              <w:left w:val="nil"/>
              <w:bottom w:val="single" w:sz="4" w:space="0" w:color="auto"/>
              <w:right w:val="single" w:sz="4" w:space="0" w:color="auto"/>
            </w:tcBorders>
            <w:noWrap/>
            <w:vAlign w:val="bottom"/>
            <w:hideMark/>
          </w:tcPr>
          <w:p w14:paraId="03180B5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51,519</w:t>
            </w:r>
          </w:p>
        </w:tc>
      </w:tr>
      <w:tr w:rsidR="0085015C" w:rsidRPr="00294D0D" w14:paraId="661DABB6"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416D43D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Sequatchie</w:t>
            </w:r>
          </w:p>
        </w:tc>
        <w:tc>
          <w:tcPr>
            <w:tcW w:w="3380" w:type="dxa"/>
            <w:tcBorders>
              <w:top w:val="nil"/>
              <w:left w:val="nil"/>
              <w:bottom w:val="single" w:sz="4" w:space="0" w:color="auto"/>
              <w:right w:val="single" w:sz="4" w:space="0" w:color="auto"/>
            </w:tcBorders>
            <w:noWrap/>
            <w:vAlign w:val="bottom"/>
            <w:hideMark/>
          </w:tcPr>
          <w:p w14:paraId="17CF545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4.115</w:t>
            </w:r>
          </w:p>
        </w:tc>
        <w:tc>
          <w:tcPr>
            <w:tcW w:w="2660" w:type="dxa"/>
            <w:tcBorders>
              <w:top w:val="nil"/>
              <w:left w:val="nil"/>
              <w:bottom w:val="single" w:sz="4" w:space="0" w:color="auto"/>
              <w:right w:val="single" w:sz="4" w:space="0" w:color="auto"/>
            </w:tcBorders>
            <w:noWrap/>
            <w:vAlign w:val="bottom"/>
            <w:hideMark/>
          </w:tcPr>
          <w:p w14:paraId="07E23B1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1,029</w:t>
            </w:r>
          </w:p>
        </w:tc>
        <w:tc>
          <w:tcPr>
            <w:tcW w:w="2020" w:type="dxa"/>
            <w:tcBorders>
              <w:top w:val="nil"/>
              <w:left w:val="nil"/>
              <w:bottom w:val="single" w:sz="4" w:space="0" w:color="auto"/>
              <w:right w:val="single" w:sz="4" w:space="0" w:color="auto"/>
            </w:tcBorders>
            <w:noWrap/>
            <w:vAlign w:val="bottom"/>
            <w:hideMark/>
          </w:tcPr>
          <w:p w14:paraId="0D00788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4,455</w:t>
            </w:r>
          </w:p>
        </w:tc>
      </w:tr>
      <w:tr w:rsidR="0085015C" w:rsidRPr="00294D0D" w14:paraId="2F08D70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1B5153F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Sevier</w:t>
            </w:r>
          </w:p>
        </w:tc>
        <w:tc>
          <w:tcPr>
            <w:tcW w:w="3380" w:type="dxa"/>
            <w:tcBorders>
              <w:top w:val="nil"/>
              <w:left w:val="nil"/>
              <w:bottom w:val="single" w:sz="4" w:space="0" w:color="auto"/>
              <w:right w:val="single" w:sz="4" w:space="0" w:color="auto"/>
            </w:tcBorders>
            <w:noWrap/>
            <w:vAlign w:val="bottom"/>
            <w:hideMark/>
          </w:tcPr>
          <w:p w14:paraId="1A0DEA7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12.125</w:t>
            </w:r>
          </w:p>
        </w:tc>
        <w:tc>
          <w:tcPr>
            <w:tcW w:w="2660" w:type="dxa"/>
            <w:tcBorders>
              <w:top w:val="nil"/>
              <w:left w:val="nil"/>
              <w:bottom w:val="single" w:sz="4" w:space="0" w:color="auto"/>
              <w:right w:val="single" w:sz="4" w:space="0" w:color="auto"/>
            </w:tcBorders>
            <w:noWrap/>
            <w:vAlign w:val="bottom"/>
            <w:hideMark/>
          </w:tcPr>
          <w:p w14:paraId="22E8ADA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583</w:t>
            </w:r>
          </w:p>
        </w:tc>
        <w:tc>
          <w:tcPr>
            <w:tcW w:w="2020" w:type="dxa"/>
            <w:tcBorders>
              <w:top w:val="nil"/>
              <w:left w:val="nil"/>
              <w:bottom w:val="single" w:sz="4" w:space="0" w:color="auto"/>
              <w:right w:val="single" w:sz="4" w:space="0" w:color="auto"/>
            </w:tcBorders>
            <w:noWrap/>
            <w:vAlign w:val="bottom"/>
            <w:hideMark/>
          </w:tcPr>
          <w:p w14:paraId="5359972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7,533</w:t>
            </w:r>
          </w:p>
        </w:tc>
      </w:tr>
      <w:tr w:rsidR="0085015C" w:rsidRPr="00294D0D" w14:paraId="7591FBA1"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12E57A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Smith</w:t>
            </w:r>
          </w:p>
        </w:tc>
        <w:tc>
          <w:tcPr>
            <w:tcW w:w="3380" w:type="dxa"/>
            <w:tcBorders>
              <w:top w:val="nil"/>
              <w:left w:val="nil"/>
              <w:bottom w:val="single" w:sz="4" w:space="0" w:color="auto"/>
              <w:right w:val="single" w:sz="4" w:space="0" w:color="auto"/>
            </w:tcBorders>
            <w:noWrap/>
            <w:vAlign w:val="bottom"/>
            <w:hideMark/>
          </w:tcPr>
          <w:p w14:paraId="69E4696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5.695</w:t>
            </w:r>
          </w:p>
        </w:tc>
        <w:tc>
          <w:tcPr>
            <w:tcW w:w="2660" w:type="dxa"/>
            <w:tcBorders>
              <w:top w:val="nil"/>
              <w:left w:val="nil"/>
              <w:bottom w:val="single" w:sz="4" w:space="0" w:color="auto"/>
              <w:right w:val="single" w:sz="4" w:space="0" w:color="auto"/>
            </w:tcBorders>
            <w:noWrap/>
            <w:vAlign w:val="bottom"/>
            <w:hideMark/>
          </w:tcPr>
          <w:p w14:paraId="7AAD14F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6,951</w:t>
            </w:r>
          </w:p>
        </w:tc>
        <w:tc>
          <w:tcPr>
            <w:tcW w:w="2020" w:type="dxa"/>
            <w:tcBorders>
              <w:top w:val="nil"/>
              <w:left w:val="nil"/>
              <w:bottom w:val="single" w:sz="4" w:space="0" w:color="auto"/>
              <w:right w:val="single" w:sz="4" w:space="0" w:color="auto"/>
            </w:tcBorders>
            <w:noWrap/>
            <w:vAlign w:val="bottom"/>
            <w:hideMark/>
          </w:tcPr>
          <w:p w14:paraId="5D0A775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41,871</w:t>
            </w:r>
          </w:p>
        </w:tc>
      </w:tr>
      <w:tr w:rsidR="0085015C" w:rsidRPr="00294D0D" w14:paraId="3A9F6ACE"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7C6F4F5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Stewart</w:t>
            </w:r>
          </w:p>
        </w:tc>
        <w:tc>
          <w:tcPr>
            <w:tcW w:w="3380" w:type="dxa"/>
            <w:tcBorders>
              <w:top w:val="nil"/>
              <w:left w:val="nil"/>
              <w:bottom w:val="single" w:sz="4" w:space="0" w:color="auto"/>
              <w:right w:val="single" w:sz="4" w:space="0" w:color="auto"/>
            </w:tcBorders>
            <w:noWrap/>
            <w:vAlign w:val="bottom"/>
            <w:hideMark/>
          </w:tcPr>
          <w:p w14:paraId="5542ABC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2.719</w:t>
            </w:r>
          </w:p>
        </w:tc>
        <w:tc>
          <w:tcPr>
            <w:tcW w:w="2660" w:type="dxa"/>
            <w:tcBorders>
              <w:top w:val="nil"/>
              <w:left w:val="nil"/>
              <w:bottom w:val="single" w:sz="4" w:space="0" w:color="auto"/>
              <w:right w:val="single" w:sz="4" w:space="0" w:color="auto"/>
            </w:tcBorders>
            <w:noWrap/>
            <w:vAlign w:val="bottom"/>
            <w:hideMark/>
          </w:tcPr>
          <w:p w14:paraId="79C47A3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4,242</w:t>
            </w:r>
          </w:p>
        </w:tc>
        <w:tc>
          <w:tcPr>
            <w:tcW w:w="2020" w:type="dxa"/>
            <w:tcBorders>
              <w:top w:val="nil"/>
              <w:left w:val="nil"/>
              <w:bottom w:val="single" w:sz="4" w:space="0" w:color="auto"/>
              <w:right w:val="single" w:sz="4" w:space="0" w:color="auto"/>
            </w:tcBorders>
            <w:noWrap/>
            <w:vAlign w:val="bottom"/>
            <w:hideMark/>
          </w:tcPr>
          <w:p w14:paraId="019134B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12,024</w:t>
            </w:r>
          </w:p>
        </w:tc>
      </w:tr>
      <w:tr w:rsidR="0085015C" w:rsidRPr="00294D0D" w14:paraId="740B4514"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10D12806"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Sumner</w:t>
            </w:r>
          </w:p>
        </w:tc>
        <w:tc>
          <w:tcPr>
            <w:tcW w:w="3380" w:type="dxa"/>
            <w:tcBorders>
              <w:top w:val="nil"/>
              <w:left w:val="nil"/>
              <w:bottom w:val="single" w:sz="4" w:space="0" w:color="auto"/>
              <w:right w:val="single" w:sz="4" w:space="0" w:color="auto"/>
            </w:tcBorders>
            <w:noWrap/>
            <w:vAlign w:val="bottom"/>
            <w:hideMark/>
          </w:tcPr>
          <w:p w14:paraId="42F91C3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2.609</w:t>
            </w:r>
          </w:p>
        </w:tc>
        <w:tc>
          <w:tcPr>
            <w:tcW w:w="2660" w:type="dxa"/>
            <w:tcBorders>
              <w:top w:val="nil"/>
              <w:left w:val="nil"/>
              <w:bottom w:val="single" w:sz="4" w:space="0" w:color="auto"/>
              <w:right w:val="single" w:sz="4" w:space="0" w:color="auto"/>
            </w:tcBorders>
            <w:noWrap/>
            <w:vAlign w:val="bottom"/>
            <w:hideMark/>
          </w:tcPr>
          <w:p w14:paraId="69BB252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19,855</w:t>
            </w:r>
          </w:p>
        </w:tc>
        <w:tc>
          <w:tcPr>
            <w:tcW w:w="2020" w:type="dxa"/>
            <w:tcBorders>
              <w:top w:val="nil"/>
              <w:left w:val="nil"/>
              <w:bottom w:val="single" w:sz="4" w:space="0" w:color="auto"/>
              <w:right w:val="single" w:sz="4" w:space="0" w:color="auto"/>
            </w:tcBorders>
            <w:noWrap/>
            <w:vAlign w:val="bottom"/>
            <w:hideMark/>
          </w:tcPr>
          <w:p w14:paraId="4B8CCFC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53,935</w:t>
            </w:r>
          </w:p>
        </w:tc>
      </w:tr>
      <w:tr w:rsidR="0085015C" w:rsidRPr="00294D0D" w14:paraId="4EE83222"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F65F6E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Tipton</w:t>
            </w:r>
          </w:p>
        </w:tc>
        <w:tc>
          <w:tcPr>
            <w:tcW w:w="3380" w:type="dxa"/>
            <w:tcBorders>
              <w:top w:val="nil"/>
              <w:left w:val="nil"/>
              <w:bottom w:val="single" w:sz="4" w:space="0" w:color="auto"/>
              <w:right w:val="single" w:sz="4" w:space="0" w:color="auto"/>
            </w:tcBorders>
            <w:noWrap/>
            <w:vAlign w:val="bottom"/>
            <w:hideMark/>
          </w:tcPr>
          <w:p w14:paraId="35BE698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2.499</w:t>
            </w:r>
          </w:p>
        </w:tc>
        <w:tc>
          <w:tcPr>
            <w:tcW w:w="2660" w:type="dxa"/>
            <w:tcBorders>
              <w:top w:val="nil"/>
              <w:left w:val="nil"/>
              <w:bottom w:val="single" w:sz="4" w:space="0" w:color="auto"/>
              <w:right w:val="single" w:sz="4" w:space="0" w:color="auto"/>
            </w:tcBorders>
            <w:noWrap/>
            <w:vAlign w:val="bottom"/>
            <w:hideMark/>
          </w:tcPr>
          <w:p w14:paraId="64E2C63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101,043</w:t>
            </w:r>
          </w:p>
        </w:tc>
        <w:tc>
          <w:tcPr>
            <w:tcW w:w="2020" w:type="dxa"/>
            <w:tcBorders>
              <w:top w:val="nil"/>
              <w:left w:val="nil"/>
              <w:bottom w:val="single" w:sz="4" w:space="0" w:color="auto"/>
              <w:right w:val="single" w:sz="4" w:space="0" w:color="auto"/>
            </w:tcBorders>
            <w:noWrap/>
            <w:vAlign w:val="bottom"/>
            <w:hideMark/>
          </w:tcPr>
          <w:p w14:paraId="6ADA2C73"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262,541</w:t>
            </w:r>
          </w:p>
        </w:tc>
      </w:tr>
      <w:tr w:rsidR="0085015C" w:rsidRPr="00294D0D" w14:paraId="3286910B"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3CD8340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Trousdale</w:t>
            </w:r>
          </w:p>
        </w:tc>
        <w:tc>
          <w:tcPr>
            <w:tcW w:w="3380" w:type="dxa"/>
            <w:tcBorders>
              <w:top w:val="nil"/>
              <w:left w:val="nil"/>
              <w:bottom w:val="single" w:sz="4" w:space="0" w:color="auto"/>
              <w:right w:val="single" w:sz="4" w:space="0" w:color="auto"/>
            </w:tcBorders>
            <w:noWrap/>
            <w:vAlign w:val="bottom"/>
            <w:hideMark/>
          </w:tcPr>
          <w:p w14:paraId="4D506C5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4.299</w:t>
            </w:r>
          </w:p>
        </w:tc>
        <w:tc>
          <w:tcPr>
            <w:tcW w:w="2660" w:type="dxa"/>
            <w:tcBorders>
              <w:top w:val="nil"/>
              <w:left w:val="nil"/>
              <w:bottom w:val="single" w:sz="4" w:space="0" w:color="auto"/>
              <w:right w:val="single" w:sz="4" w:space="0" w:color="auto"/>
            </w:tcBorders>
            <w:noWrap/>
            <w:vAlign w:val="bottom"/>
            <w:hideMark/>
          </w:tcPr>
          <w:p w14:paraId="2159659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3,353</w:t>
            </w:r>
          </w:p>
        </w:tc>
        <w:tc>
          <w:tcPr>
            <w:tcW w:w="2020" w:type="dxa"/>
            <w:tcBorders>
              <w:top w:val="nil"/>
              <w:left w:val="nil"/>
              <w:bottom w:val="single" w:sz="4" w:space="0" w:color="auto"/>
              <w:right w:val="single" w:sz="4" w:space="0" w:color="auto"/>
            </w:tcBorders>
            <w:noWrap/>
            <w:vAlign w:val="bottom"/>
            <w:hideMark/>
          </w:tcPr>
          <w:p w14:paraId="7D9AB10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15,180</w:t>
            </w:r>
          </w:p>
        </w:tc>
      </w:tr>
      <w:tr w:rsidR="0085015C" w:rsidRPr="00294D0D" w14:paraId="09E50728"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6F7726B0"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Van Buren</w:t>
            </w:r>
          </w:p>
        </w:tc>
        <w:tc>
          <w:tcPr>
            <w:tcW w:w="3380" w:type="dxa"/>
            <w:tcBorders>
              <w:top w:val="nil"/>
              <w:left w:val="nil"/>
              <w:bottom w:val="single" w:sz="4" w:space="0" w:color="auto"/>
              <w:right w:val="single" w:sz="4" w:space="0" w:color="auto"/>
            </w:tcBorders>
            <w:noWrap/>
            <w:vAlign w:val="bottom"/>
            <w:hideMark/>
          </w:tcPr>
          <w:p w14:paraId="49142A05"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4.005</w:t>
            </w:r>
          </w:p>
        </w:tc>
        <w:tc>
          <w:tcPr>
            <w:tcW w:w="2660" w:type="dxa"/>
            <w:tcBorders>
              <w:top w:val="nil"/>
              <w:left w:val="nil"/>
              <w:bottom w:val="single" w:sz="4" w:space="0" w:color="auto"/>
              <w:right w:val="single" w:sz="4" w:space="0" w:color="auto"/>
            </w:tcBorders>
            <w:noWrap/>
            <w:vAlign w:val="bottom"/>
            <w:hideMark/>
          </w:tcPr>
          <w:p w14:paraId="259CD3D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584</w:t>
            </w:r>
          </w:p>
        </w:tc>
        <w:tc>
          <w:tcPr>
            <w:tcW w:w="2020" w:type="dxa"/>
            <w:tcBorders>
              <w:top w:val="nil"/>
              <w:left w:val="nil"/>
              <w:bottom w:val="single" w:sz="4" w:space="0" w:color="auto"/>
              <w:right w:val="single" w:sz="4" w:space="0" w:color="auto"/>
            </w:tcBorders>
            <w:noWrap/>
            <w:vAlign w:val="bottom"/>
            <w:hideMark/>
          </w:tcPr>
          <w:p w14:paraId="0C789B2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2,461</w:t>
            </w:r>
          </w:p>
        </w:tc>
      </w:tr>
      <w:tr w:rsidR="0085015C" w:rsidRPr="00294D0D" w14:paraId="1538CA43"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325030C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Warren</w:t>
            </w:r>
          </w:p>
        </w:tc>
        <w:tc>
          <w:tcPr>
            <w:tcW w:w="3380" w:type="dxa"/>
            <w:tcBorders>
              <w:top w:val="nil"/>
              <w:left w:val="nil"/>
              <w:bottom w:val="single" w:sz="4" w:space="0" w:color="auto"/>
              <w:right w:val="single" w:sz="4" w:space="0" w:color="auto"/>
            </w:tcBorders>
            <w:noWrap/>
            <w:vAlign w:val="bottom"/>
            <w:hideMark/>
          </w:tcPr>
          <w:p w14:paraId="496CBC7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2.058</w:t>
            </w:r>
          </w:p>
        </w:tc>
        <w:tc>
          <w:tcPr>
            <w:tcW w:w="2660" w:type="dxa"/>
            <w:tcBorders>
              <w:top w:val="nil"/>
              <w:left w:val="nil"/>
              <w:bottom w:val="single" w:sz="4" w:space="0" w:color="auto"/>
              <w:right w:val="single" w:sz="4" w:space="0" w:color="auto"/>
            </w:tcBorders>
            <w:noWrap/>
            <w:vAlign w:val="bottom"/>
            <w:hideMark/>
          </w:tcPr>
          <w:p w14:paraId="6B87814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24,810</w:t>
            </w:r>
          </w:p>
        </w:tc>
        <w:tc>
          <w:tcPr>
            <w:tcW w:w="2020" w:type="dxa"/>
            <w:tcBorders>
              <w:top w:val="nil"/>
              <w:left w:val="nil"/>
              <w:bottom w:val="single" w:sz="4" w:space="0" w:color="auto"/>
              <w:right w:val="single" w:sz="4" w:space="0" w:color="auto"/>
            </w:tcBorders>
            <w:noWrap/>
            <w:vAlign w:val="bottom"/>
            <w:hideMark/>
          </w:tcPr>
          <w:p w14:paraId="4876EB9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52,743</w:t>
            </w:r>
          </w:p>
        </w:tc>
      </w:tr>
      <w:tr w:rsidR="0085015C" w:rsidRPr="00294D0D" w14:paraId="298E6012"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3EB42DF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Washington</w:t>
            </w:r>
          </w:p>
        </w:tc>
        <w:tc>
          <w:tcPr>
            <w:tcW w:w="3380" w:type="dxa"/>
            <w:tcBorders>
              <w:top w:val="nil"/>
              <w:left w:val="nil"/>
              <w:bottom w:val="single" w:sz="4" w:space="0" w:color="auto"/>
              <w:right w:val="single" w:sz="4" w:space="0" w:color="auto"/>
            </w:tcBorders>
            <w:noWrap/>
            <w:vAlign w:val="bottom"/>
            <w:hideMark/>
          </w:tcPr>
          <w:p w14:paraId="2154AE2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17.417</w:t>
            </w:r>
          </w:p>
        </w:tc>
        <w:tc>
          <w:tcPr>
            <w:tcW w:w="2660" w:type="dxa"/>
            <w:tcBorders>
              <w:top w:val="nil"/>
              <w:left w:val="nil"/>
              <w:bottom w:val="single" w:sz="4" w:space="0" w:color="auto"/>
              <w:right w:val="single" w:sz="4" w:space="0" w:color="auto"/>
            </w:tcBorders>
            <w:noWrap/>
            <w:vAlign w:val="bottom"/>
            <w:hideMark/>
          </w:tcPr>
          <w:p w14:paraId="48AA024E"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2,215</w:t>
            </w:r>
          </w:p>
        </w:tc>
        <w:tc>
          <w:tcPr>
            <w:tcW w:w="2020" w:type="dxa"/>
            <w:tcBorders>
              <w:top w:val="nil"/>
              <w:left w:val="nil"/>
              <w:bottom w:val="single" w:sz="4" w:space="0" w:color="auto"/>
              <w:right w:val="single" w:sz="4" w:space="0" w:color="auto"/>
            </w:tcBorders>
            <w:noWrap/>
            <w:vAlign w:val="bottom"/>
            <w:hideMark/>
          </w:tcPr>
          <w:p w14:paraId="3D275901"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41,152</w:t>
            </w:r>
          </w:p>
        </w:tc>
      </w:tr>
      <w:tr w:rsidR="0085015C" w:rsidRPr="00294D0D" w14:paraId="7BF6EB93"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56084ACF"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Wayne</w:t>
            </w:r>
          </w:p>
        </w:tc>
        <w:tc>
          <w:tcPr>
            <w:tcW w:w="3380" w:type="dxa"/>
            <w:tcBorders>
              <w:top w:val="nil"/>
              <w:left w:val="nil"/>
              <w:bottom w:val="single" w:sz="4" w:space="0" w:color="auto"/>
              <w:right w:val="single" w:sz="4" w:space="0" w:color="auto"/>
            </w:tcBorders>
            <w:noWrap/>
            <w:vAlign w:val="bottom"/>
            <w:hideMark/>
          </w:tcPr>
          <w:p w14:paraId="172AD0D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2.756</w:t>
            </w:r>
          </w:p>
        </w:tc>
        <w:tc>
          <w:tcPr>
            <w:tcW w:w="2660" w:type="dxa"/>
            <w:tcBorders>
              <w:top w:val="nil"/>
              <w:left w:val="nil"/>
              <w:bottom w:val="single" w:sz="4" w:space="0" w:color="auto"/>
              <w:right w:val="single" w:sz="4" w:space="0" w:color="auto"/>
            </w:tcBorders>
            <w:noWrap/>
            <w:vAlign w:val="bottom"/>
            <w:hideMark/>
          </w:tcPr>
          <w:p w14:paraId="609AF30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5,574</w:t>
            </w:r>
          </w:p>
        </w:tc>
        <w:tc>
          <w:tcPr>
            <w:tcW w:w="2020" w:type="dxa"/>
            <w:tcBorders>
              <w:top w:val="nil"/>
              <w:left w:val="nil"/>
              <w:bottom w:val="single" w:sz="4" w:space="0" w:color="auto"/>
              <w:right w:val="single" w:sz="4" w:space="0" w:color="auto"/>
            </w:tcBorders>
            <w:noWrap/>
            <w:vAlign w:val="bottom"/>
            <w:hideMark/>
          </w:tcPr>
          <w:p w14:paraId="3369C6A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16,018</w:t>
            </w:r>
          </w:p>
        </w:tc>
      </w:tr>
      <w:tr w:rsidR="0085015C" w:rsidRPr="00294D0D" w14:paraId="0072A377"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4AB870B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Weakley</w:t>
            </w:r>
          </w:p>
        </w:tc>
        <w:tc>
          <w:tcPr>
            <w:tcW w:w="3380" w:type="dxa"/>
            <w:tcBorders>
              <w:top w:val="nil"/>
              <w:left w:val="nil"/>
              <w:bottom w:val="single" w:sz="4" w:space="0" w:color="auto"/>
              <w:right w:val="single" w:sz="4" w:space="0" w:color="auto"/>
            </w:tcBorders>
            <w:noWrap/>
            <w:vAlign w:val="bottom"/>
            <w:hideMark/>
          </w:tcPr>
          <w:p w14:paraId="20C928A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0.845</w:t>
            </w:r>
          </w:p>
        </w:tc>
        <w:tc>
          <w:tcPr>
            <w:tcW w:w="2660" w:type="dxa"/>
            <w:tcBorders>
              <w:top w:val="nil"/>
              <w:left w:val="nil"/>
              <w:bottom w:val="single" w:sz="4" w:space="0" w:color="auto"/>
              <w:right w:val="single" w:sz="4" w:space="0" w:color="auto"/>
            </w:tcBorders>
            <w:noWrap/>
            <w:vAlign w:val="bottom"/>
            <w:hideMark/>
          </w:tcPr>
          <w:p w14:paraId="602A228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108,186</w:t>
            </w:r>
          </w:p>
        </w:tc>
        <w:tc>
          <w:tcPr>
            <w:tcW w:w="2020" w:type="dxa"/>
            <w:tcBorders>
              <w:top w:val="nil"/>
              <w:left w:val="nil"/>
              <w:bottom w:val="single" w:sz="4" w:space="0" w:color="auto"/>
              <w:right w:val="single" w:sz="4" w:space="0" w:color="auto"/>
            </w:tcBorders>
            <w:noWrap/>
            <w:vAlign w:val="bottom"/>
            <w:hideMark/>
          </w:tcPr>
          <w:p w14:paraId="4B7C73C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89,441</w:t>
            </w:r>
          </w:p>
        </w:tc>
      </w:tr>
      <w:tr w:rsidR="0085015C" w:rsidRPr="00294D0D" w14:paraId="08B55F69"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48F5BD9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White</w:t>
            </w:r>
          </w:p>
        </w:tc>
        <w:tc>
          <w:tcPr>
            <w:tcW w:w="3380" w:type="dxa"/>
            <w:tcBorders>
              <w:top w:val="nil"/>
              <w:left w:val="nil"/>
              <w:bottom w:val="single" w:sz="4" w:space="0" w:color="auto"/>
              <w:right w:val="single" w:sz="4" w:space="0" w:color="auto"/>
            </w:tcBorders>
            <w:noWrap/>
            <w:vAlign w:val="bottom"/>
            <w:hideMark/>
          </w:tcPr>
          <w:p w14:paraId="1677D80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4.666</w:t>
            </w:r>
          </w:p>
        </w:tc>
        <w:tc>
          <w:tcPr>
            <w:tcW w:w="2660" w:type="dxa"/>
            <w:tcBorders>
              <w:top w:val="nil"/>
              <w:left w:val="nil"/>
              <w:bottom w:val="single" w:sz="4" w:space="0" w:color="auto"/>
              <w:right w:val="single" w:sz="4" w:space="0" w:color="auto"/>
            </w:tcBorders>
            <w:noWrap/>
            <w:vAlign w:val="bottom"/>
            <w:hideMark/>
          </w:tcPr>
          <w:p w14:paraId="0EA8298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6,015</w:t>
            </w:r>
          </w:p>
        </w:tc>
        <w:tc>
          <w:tcPr>
            <w:tcW w:w="2020" w:type="dxa"/>
            <w:tcBorders>
              <w:top w:val="nil"/>
              <w:left w:val="nil"/>
              <w:bottom w:val="single" w:sz="4" w:space="0" w:color="auto"/>
              <w:right w:val="single" w:sz="4" w:space="0" w:color="auto"/>
            </w:tcBorders>
            <w:noWrap/>
            <w:vAlign w:val="bottom"/>
            <w:hideMark/>
          </w:tcPr>
          <w:p w14:paraId="644D68AB"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29,600</w:t>
            </w:r>
          </w:p>
        </w:tc>
      </w:tr>
      <w:tr w:rsidR="0085015C" w:rsidRPr="00294D0D" w14:paraId="79CB63FA"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3119F937"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Williamson</w:t>
            </w:r>
          </w:p>
        </w:tc>
        <w:tc>
          <w:tcPr>
            <w:tcW w:w="3380" w:type="dxa"/>
            <w:tcBorders>
              <w:top w:val="nil"/>
              <w:left w:val="nil"/>
              <w:bottom w:val="single" w:sz="4" w:space="0" w:color="auto"/>
              <w:right w:val="single" w:sz="4" w:space="0" w:color="auto"/>
            </w:tcBorders>
            <w:noWrap/>
            <w:vAlign w:val="bottom"/>
            <w:hideMark/>
          </w:tcPr>
          <w:p w14:paraId="4C7A840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4.262</w:t>
            </w:r>
          </w:p>
        </w:tc>
        <w:tc>
          <w:tcPr>
            <w:tcW w:w="2660" w:type="dxa"/>
            <w:tcBorders>
              <w:top w:val="nil"/>
              <w:left w:val="nil"/>
              <w:bottom w:val="single" w:sz="4" w:space="0" w:color="auto"/>
              <w:right w:val="single" w:sz="4" w:space="0" w:color="auto"/>
            </w:tcBorders>
            <w:noWrap/>
            <w:vAlign w:val="bottom"/>
            <w:hideMark/>
          </w:tcPr>
          <w:p w14:paraId="1328D518"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7,762</w:t>
            </w:r>
          </w:p>
        </w:tc>
        <w:tc>
          <w:tcPr>
            <w:tcW w:w="2020" w:type="dxa"/>
            <w:tcBorders>
              <w:top w:val="nil"/>
              <w:left w:val="nil"/>
              <w:bottom w:val="single" w:sz="4" w:space="0" w:color="auto"/>
              <w:right w:val="single" w:sz="4" w:space="0" w:color="auto"/>
            </w:tcBorders>
            <w:noWrap/>
            <w:vAlign w:val="bottom"/>
            <w:hideMark/>
          </w:tcPr>
          <w:p w14:paraId="2083C28D"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34,835</w:t>
            </w:r>
          </w:p>
        </w:tc>
      </w:tr>
      <w:tr w:rsidR="0085015C" w:rsidRPr="00294D0D" w14:paraId="35141EA1" w14:textId="77777777" w:rsidTr="0039629E">
        <w:trPr>
          <w:trHeight w:val="312"/>
        </w:trPr>
        <w:tc>
          <w:tcPr>
            <w:tcW w:w="1300" w:type="dxa"/>
            <w:tcBorders>
              <w:top w:val="nil"/>
              <w:left w:val="single" w:sz="4" w:space="0" w:color="auto"/>
              <w:bottom w:val="single" w:sz="4" w:space="0" w:color="auto"/>
              <w:right w:val="single" w:sz="4" w:space="0" w:color="auto"/>
            </w:tcBorders>
            <w:noWrap/>
            <w:vAlign w:val="bottom"/>
            <w:hideMark/>
          </w:tcPr>
          <w:p w14:paraId="0AC755F9"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Wilson</w:t>
            </w:r>
          </w:p>
        </w:tc>
        <w:tc>
          <w:tcPr>
            <w:tcW w:w="3380" w:type="dxa"/>
            <w:tcBorders>
              <w:top w:val="nil"/>
              <w:left w:val="nil"/>
              <w:bottom w:val="single" w:sz="4" w:space="0" w:color="auto"/>
              <w:right w:val="single" w:sz="4" w:space="0" w:color="auto"/>
            </w:tcBorders>
            <w:noWrap/>
            <w:vAlign w:val="bottom"/>
            <w:hideMark/>
          </w:tcPr>
          <w:p w14:paraId="1C39F784"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4.079</w:t>
            </w:r>
          </w:p>
        </w:tc>
        <w:tc>
          <w:tcPr>
            <w:tcW w:w="2660" w:type="dxa"/>
            <w:tcBorders>
              <w:top w:val="nil"/>
              <w:left w:val="nil"/>
              <w:bottom w:val="single" w:sz="4" w:space="0" w:color="auto"/>
              <w:right w:val="single" w:sz="4" w:space="0" w:color="auto"/>
            </w:tcBorders>
            <w:noWrap/>
            <w:vAlign w:val="bottom"/>
            <w:hideMark/>
          </w:tcPr>
          <w:p w14:paraId="76D9566C"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3,869</w:t>
            </w:r>
          </w:p>
        </w:tc>
        <w:tc>
          <w:tcPr>
            <w:tcW w:w="2020" w:type="dxa"/>
            <w:tcBorders>
              <w:top w:val="nil"/>
              <w:left w:val="nil"/>
              <w:bottom w:val="single" w:sz="4" w:space="0" w:color="auto"/>
              <w:right w:val="single" w:sz="4" w:space="0" w:color="auto"/>
            </w:tcBorders>
            <w:noWrap/>
            <w:vAlign w:val="bottom"/>
            <w:hideMark/>
          </w:tcPr>
          <w:p w14:paraId="0AD5546A" w14:textId="77777777" w:rsidR="0085015C" w:rsidRPr="00294D0D" w:rsidRDefault="0085015C" w:rsidP="0039629E">
            <w:pPr>
              <w:jc w:val="center"/>
              <w:rPr>
                <w:rFonts w:ascii="Times New Roman" w:hAnsi="Times New Roman" w:cs="Times New Roman"/>
                <w:color w:val="000000"/>
              </w:rPr>
            </w:pPr>
            <w:r w:rsidRPr="00294D0D">
              <w:rPr>
                <w:rFonts w:ascii="Times New Roman" w:hAnsi="Times New Roman" w:cs="Times New Roman"/>
                <w:color w:val="000000"/>
              </w:rPr>
              <w:t>16,604</w:t>
            </w:r>
          </w:p>
        </w:tc>
      </w:tr>
    </w:tbl>
    <w:p w14:paraId="5FE7E233" w14:textId="77777777" w:rsidR="0085015C" w:rsidRPr="00294D0D" w:rsidRDefault="0085015C" w:rsidP="0085015C">
      <w:pPr>
        <w:spacing w:line="480" w:lineRule="auto"/>
        <w:jc w:val="center"/>
        <w:rPr>
          <w:rFonts w:ascii="Times New Roman" w:hAnsi="Times New Roman" w:cs="Times New Roman"/>
        </w:rPr>
      </w:pPr>
    </w:p>
    <w:p w14:paraId="0EC56234" w14:textId="56C6B048" w:rsidR="00CE3A3E" w:rsidRPr="00294D0D" w:rsidRDefault="00FF1665" w:rsidP="00FE0168">
      <w:pPr>
        <w:pStyle w:val="Heading1"/>
        <w:spacing w:line="480" w:lineRule="auto"/>
        <w:rPr>
          <w:rFonts w:ascii="Times New Roman" w:hAnsi="Times New Roman" w:cs="Times New Roman"/>
          <w:sz w:val="24"/>
        </w:rPr>
      </w:pPr>
      <w:r w:rsidRPr="00294D0D">
        <w:rPr>
          <w:rFonts w:ascii="Times New Roman" w:hAnsi="Times New Roman" w:cs="Times New Roman"/>
          <w:sz w:val="24"/>
        </w:rPr>
        <w:br w:type="page"/>
      </w:r>
      <w:bookmarkStart w:id="70" w:name="_Toc289175833"/>
      <w:bookmarkStart w:id="71" w:name="_Toc200728733"/>
      <w:r w:rsidR="00CE3A3E" w:rsidRPr="00294D0D">
        <w:rPr>
          <w:rFonts w:ascii="Times New Roman" w:hAnsi="Times New Roman" w:cs="Times New Roman"/>
          <w:sz w:val="24"/>
        </w:rPr>
        <w:lastRenderedPageBreak/>
        <w:t>CHAPTER I</w:t>
      </w:r>
      <w:r w:rsidR="00C24D9D" w:rsidRPr="00294D0D">
        <w:rPr>
          <w:rFonts w:ascii="Times New Roman" w:hAnsi="Times New Roman" w:cs="Times New Roman"/>
          <w:sz w:val="24"/>
        </w:rPr>
        <w:t>V</w:t>
      </w:r>
      <w:r w:rsidR="00E459DC" w:rsidRPr="00294D0D">
        <w:rPr>
          <w:rFonts w:ascii="Times New Roman" w:hAnsi="Times New Roman" w:cs="Times New Roman"/>
          <w:sz w:val="24"/>
        </w:rPr>
        <w:br/>
      </w:r>
      <w:bookmarkEnd w:id="70"/>
      <w:r w:rsidR="00C24D9D" w:rsidRPr="00294D0D">
        <w:rPr>
          <w:rFonts w:ascii="Times New Roman" w:hAnsi="Times New Roman" w:cs="Times New Roman"/>
          <w:sz w:val="24"/>
        </w:rPr>
        <w:t>Tennessee Corn Distribution: A Cost Minimization Analysis</w:t>
      </w:r>
      <w:bookmarkEnd w:id="71"/>
    </w:p>
    <w:p w14:paraId="0EC56235" w14:textId="77777777" w:rsidR="00F71ADC" w:rsidRPr="00294D0D" w:rsidRDefault="00CE3A3E" w:rsidP="00FE0168">
      <w:pPr>
        <w:spacing w:line="480" w:lineRule="auto"/>
        <w:rPr>
          <w:rFonts w:ascii="Times New Roman" w:hAnsi="Times New Roman" w:cs="Times New Roman"/>
        </w:rPr>
      </w:pPr>
      <w:r w:rsidRPr="00294D0D">
        <w:rPr>
          <w:rFonts w:ascii="Times New Roman" w:hAnsi="Times New Roman" w:cs="Times New Roman"/>
        </w:rPr>
        <w:br w:type="page"/>
      </w:r>
    </w:p>
    <w:p w14:paraId="0EC56236" w14:textId="77777777" w:rsidR="00236E6D" w:rsidRPr="00294D0D" w:rsidRDefault="00CE4D4B" w:rsidP="005E54E2">
      <w:pPr>
        <w:pStyle w:val="Heading2"/>
        <w:rPr>
          <w:rFonts w:ascii="Times New Roman" w:hAnsi="Times New Roman" w:cs="Times New Roman"/>
          <w:sz w:val="24"/>
          <w:szCs w:val="24"/>
        </w:rPr>
      </w:pPr>
      <w:bookmarkStart w:id="72" w:name="_Toc289175834"/>
      <w:bookmarkStart w:id="73" w:name="_Toc200728734"/>
      <w:r w:rsidRPr="00294D0D">
        <w:rPr>
          <w:rFonts w:ascii="Times New Roman" w:hAnsi="Times New Roman" w:cs="Times New Roman"/>
          <w:sz w:val="24"/>
          <w:szCs w:val="24"/>
        </w:rPr>
        <w:lastRenderedPageBreak/>
        <w:t>Abstract</w:t>
      </w:r>
      <w:bookmarkEnd w:id="72"/>
      <w:bookmarkEnd w:id="73"/>
    </w:p>
    <w:p w14:paraId="6329EF5C" w14:textId="77777777" w:rsidR="00603E6A" w:rsidRPr="00294D0D" w:rsidRDefault="00603E6A" w:rsidP="009D2228">
      <w:pPr>
        <w:rPr>
          <w:rFonts w:ascii="Times New Roman" w:hAnsi="Times New Roman" w:cs="Times New Roman"/>
        </w:rPr>
      </w:pPr>
    </w:p>
    <w:p w14:paraId="4E48AF0E" w14:textId="2A06DA4A" w:rsidR="00603E6A" w:rsidRPr="00294D0D" w:rsidRDefault="00603E6A" w:rsidP="00CB50A6">
      <w:pPr>
        <w:spacing w:line="480" w:lineRule="auto"/>
        <w:rPr>
          <w:rFonts w:ascii="Times New Roman" w:hAnsi="Times New Roman" w:cs="Times New Roman"/>
        </w:rPr>
      </w:pPr>
      <w:r w:rsidRPr="00294D0D">
        <w:rPr>
          <w:rFonts w:ascii="Times New Roman" w:hAnsi="Times New Roman" w:cs="Times New Roman"/>
        </w:rPr>
        <w:t>This chapter examines the cost minimizing transportation and distribution patterns of corn in Tennessee using a linear programming approach that minimizes transportation costs across multiple scenarios. The United States, as the world's largest corn producer and exporter, relies heavily on efficient distribution systems, with Tennessee playing an important role in the national corn market. Effective transportation planning informs broader agricultural policy and investment in infrastructure development, making the optimization of corn distribution networks essential for sustaining agricultural competitiveness and economic viability. The research analyzes corn transportation flows from Tennessee counties to destination markets, including grain elevators, ethanol plants, barge terminals, and feed mills throughout the state and neighboring regions. The analysis employs five distinct scenarios: an initial base model, a demand-threshold model, minimum and maximum production scenarios, and a facility-specific price premium model. Transportation costs are evaluated across East, Middle, and West Tennessee regions, considering the unique geographic and economic characteristics of each area. By comparing these scenarios, the study provides insights into how production fluctuations, demand thresholds, and economic incentives influence distribution patterns in agricultural supply chains. The methodological framework established in this research offers valuable guidance for transportation planning, agricultural policy development, and infrastructure investment to enhance corn logistics networks. This cost-minimization approach has implications beyond Tennessee, potentially serving as a model for optimizing agricultural commodity transportation in other regions.</w:t>
      </w:r>
    </w:p>
    <w:p w14:paraId="4CD1526A" w14:textId="77777777" w:rsidR="00682A26" w:rsidRPr="00294D0D" w:rsidRDefault="00682A26" w:rsidP="00682A26">
      <w:pPr>
        <w:pStyle w:val="Heading2"/>
        <w:spacing w:before="0" w:after="0" w:line="480" w:lineRule="auto"/>
        <w:rPr>
          <w:rFonts w:ascii="Times New Roman" w:hAnsi="Times New Roman" w:cs="Times New Roman"/>
          <w:sz w:val="24"/>
          <w:szCs w:val="24"/>
        </w:rPr>
      </w:pPr>
      <w:bookmarkStart w:id="74" w:name="_Toc200728735"/>
      <w:r w:rsidRPr="00294D0D">
        <w:rPr>
          <w:rFonts w:ascii="Times New Roman" w:hAnsi="Times New Roman" w:cs="Times New Roman"/>
          <w:sz w:val="24"/>
          <w:szCs w:val="24"/>
        </w:rPr>
        <w:lastRenderedPageBreak/>
        <w:t>Introduction</w:t>
      </w:r>
      <w:bookmarkEnd w:id="74"/>
    </w:p>
    <w:p w14:paraId="2A0D5F67" w14:textId="04154BDA" w:rsidR="00682A26" w:rsidRPr="00294D0D" w:rsidRDefault="00682A26" w:rsidP="00CB50A6">
      <w:pPr>
        <w:spacing w:line="480" w:lineRule="auto"/>
        <w:rPr>
          <w:rFonts w:ascii="Times New Roman" w:hAnsi="Times New Roman" w:cs="Times New Roman"/>
          <w:i/>
          <w:iCs/>
          <w:u w:val="single"/>
        </w:rPr>
      </w:pPr>
      <w:r w:rsidRPr="00294D0D">
        <w:rPr>
          <w:rFonts w:ascii="Times New Roman" w:hAnsi="Times New Roman" w:cs="Times New Roman"/>
        </w:rPr>
        <w:t xml:space="preserve">     The United States (U.S.) occupies a dominant position in the global corn (</w:t>
      </w:r>
      <w:proofErr w:type="spellStart"/>
      <w:r w:rsidRPr="00294D0D">
        <w:rPr>
          <w:rFonts w:ascii="Times New Roman" w:hAnsi="Times New Roman" w:cs="Times New Roman"/>
        </w:rPr>
        <w:t>Zea</w:t>
      </w:r>
      <w:proofErr w:type="spellEnd"/>
      <w:r w:rsidRPr="00294D0D">
        <w:rPr>
          <w:rFonts w:ascii="Times New Roman" w:hAnsi="Times New Roman" w:cs="Times New Roman"/>
        </w:rPr>
        <w:t xml:space="preserve"> mays L.) market, serving as the largest producer, consumer, and exporter of corn (USDA ERS, 2025). In the 2023/2024 market year, U.S. corn production reached approximately 390 million metric tons, representing 32% of total global production (USDA FAS, 2025). From 2014 to 2023, U.S. corn production varied year-to-year, with a peak occurring at 389.6 million metric tons in 2023 (</w:t>
      </w:r>
      <w:r w:rsidRPr="00515C58">
        <w:rPr>
          <w:rFonts w:ascii="Times New Roman" w:hAnsi="Times New Roman" w:cs="Times New Roman"/>
          <w:b/>
          <w:bCs/>
        </w:rPr>
        <w:t>Figure 4.1</w:t>
      </w:r>
      <w:r w:rsidR="004C5D18">
        <w:rPr>
          <w:rFonts w:ascii="Times New Roman" w:hAnsi="Times New Roman" w:cs="Times New Roman"/>
          <w:b/>
          <w:bCs/>
        </w:rPr>
        <w:t xml:space="preserve">, </w:t>
      </w:r>
      <w:r w:rsidR="004C5D18" w:rsidRPr="004C5D18">
        <w:rPr>
          <w:rFonts w:ascii="Times New Roman" w:hAnsi="Times New Roman" w:cs="Times New Roman"/>
        </w:rPr>
        <w:t>all figures are provided in the Appendix</w:t>
      </w:r>
      <w:r w:rsidRPr="00294D0D">
        <w:rPr>
          <w:rFonts w:ascii="Times New Roman" w:hAnsi="Times New Roman" w:cs="Times New Roman"/>
        </w:rPr>
        <w:t>). The production of corn in the U.S. is predominantly concentrated in the Midwest, with states such as Iowa, Illinois, and Nebraska playing pivotal roles and collectively contributing a substantial share of the national output (</w:t>
      </w:r>
      <w:r w:rsidRPr="00515C58">
        <w:rPr>
          <w:rFonts w:ascii="Times New Roman" w:hAnsi="Times New Roman" w:cs="Times New Roman"/>
          <w:b/>
          <w:bCs/>
        </w:rPr>
        <w:t>Figure 4.2</w:t>
      </w:r>
      <w:r w:rsidRPr="00294D0D">
        <w:rPr>
          <w:rFonts w:ascii="Times New Roman" w:hAnsi="Times New Roman" w:cs="Times New Roman"/>
        </w:rPr>
        <w:t>). From the 2014/2015 to the 2024/2025 market years, U.S. corn yields have generally trended upward, albeit with annual variability. Notably, the 2019/2020 marketing year saw a significant decline in yields; however, by the 2024/2025 marketing year, yields rebounded to a peak of 11.3 tons per hectare (</w:t>
      </w:r>
      <w:r w:rsidRPr="00515C58">
        <w:rPr>
          <w:rFonts w:ascii="Times New Roman" w:hAnsi="Times New Roman" w:cs="Times New Roman"/>
          <w:b/>
          <w:bCs/>
        </w:rPr>
        <w:t>Figure 4.3</w:t>
      </w:r>
      <w:r w:rsidRPr="00294D0D">
        <w:rPr>
          <w:rFonts w:ascii="Times New Roman" w:hAnsi="Times New Roman" w:cs="Times New Roman"/>
        </w:rPr>
        <w:t>). Additionally, corn acreage in the U.S. has fluctuated between approximately 35.69 and 38.28 million hectares in recent years (2014-2023), highlighting the crop's critical role in both agricultural production and economic activity (</w:t>
      </w:r>
      <w:r w:rsidRPr="00515C58">
        <w:rPr>
          <w:rFonts w:ascii="Times New Roman" w:hAnsi="Times New Roman" w:cs="Times New Roman"/>
          <w:b/>
          <w:bCs/>
        </w:rPr>
        <w:t>Figure 4.4</w:t>
      </w:r>
      <w:r w:rsidRPr="00294D0D">
        <w:rPr>
          <w:rFonts w:ascii="Times New Roman" w:hAnsi="Times New Roman" w:cs="Times New Roman"/>
        </w:rPr>
        <w:t>).</w:t>
      </w:r>
    </w:p>
    <w:p w14:paraId="5E11B840" w14:textId="25DCF273"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U.S. corn usage is divided primarily among animal feed, ethanol and fuel production, exports, and other uses such as food and industrial products (</w:t>
      </w:r>
      <w:r w:rsidRPr="00515C58">
        <w:rPr>
          <w:rFonts w:ascii="Times New Roman" w:hAnsi="Times New Roman" w:cs="Times New Roman"/>
          <w:b/>
          <w:bCs/>
        </w:rPr>
        <w:t>Figure 4.5</w:t>
      </w:r>
      <w:r w:rsidRPr="00294D0D">
        <w:rPr>
          <w:rFonts w:ascii="Times New Roman" w:hAnsi="Times New Roman" w:cs="Times New Roman"/>
        </w:rPr>
        <w:t xml:space="preserve">). Animal feed accounts for the largest portion of corn consumption at 39%, with ethanol and fuel making up 27%, exports 16%, and the remaining 18% allocated to food, industrial uses, and residuals (Indiana Corn and Soybean Board, n.d.). Within the feed category, poultry and beef each consume roughly a quarter of the corn, followed by swine and dairy. This distribution highlights the significant role of </w:t>
      </w:r>
      <w:r w:rsidRPr="00294D0D">
        <w:rPr>
          <w:rFonts w:ascii="Times New Roman" w:hAnsi="Times New Roman" w:cs="Times New Roman"/>
        </w:rPr>
        <w:lastRenderedPageBreak/>
        <w:t>livestock sectors in driving corn demand. Effective transportation planning that informs broader agricultural policy and investment in infrastructure development becomes essential for maintaining efficient distribution systems that support these diverse market segments.</w:t>
      </w:r>
    </w:p>
    <w:p w14:paraId="68D6542D" w14:textId="65896490"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Corn is the dominant feed grain in the U.S., accounting for approximately 95% of total feed grain production (USDA ERS, 2025). Livestock feed demand, particularly from poultry and hogs, drives a significant portion of domestic corn consumption. Approximately 40% of U.S. corn is used for livestock feed, with poultry and swine operations relying heavily on corn-based diets due to its high-energy content and digestibility (USDA ERS, 2025). The demand for corn in animal feed fluctuates based on livestock population trends, feed cost variations, and market conditions. In 2023, U.S. livestock, poultry, and aquaculture collectively consumed nearly 284 million tons of feed, with corn and its derivatives comprising a substantial portion of total compound feed (IFEEDER, 2025). As feed prices rise, producers adjust formulations by incorporating alternative ingredients, but corn remains a staple in poultry and hog nutrition due to its efficiency in weight gain and feed conversion ratios (USDA ERS, 2008).</w:t>
      </w:r>
    </w:p>
    <w:p w14:paraId="016835E4" w14:textId="77777777"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Tennessee plays a significant role in U.S. corn production, ranking among the top 20 states in terms of harvested area and yield. From 2014 to 2023, the state’s corn production averaged about 3.4 million metric tons (USDA NASS </w:t>
      </w:r>
      <w:proofErr w:type="spellStart"/>
      <w:r w:rsidRPr="00294D0D">
        <w:rPr>
          <w:rFonts w:ascii="Times New Roman" w:hAnsi="Times New Roman" w:cs="Times New Roman"/>
        </w:rPr>
        <w:t>QuickStats</w:t>
      </w:r>
      <w:proofErr w:type="spellEnd"/>
      <w:r w:rsidRPr="00294D0D">
        <w:rPr>
          <w:rFonts w:ascii="Times New Roman" w:hAnsi="Times New Roman" w:cs="Times New Roman"/>
        </w:rPr>
        <w:t xml:space="preserve">), with yields fluctuating due to weather conditions and market dynamics. </w:t>
      </w:r>
      <w:proofErr w:type="gramStart"/>
      <w:r w:rsidRPr="00294D0D">
        <w:rPr>
          <w:rFonts w:ascii="Times New Roman" w:hAnsi="Times New Roman" w:cs="Times New Roman"/>
        </w:rPr>
        <w:t>The majority of</w:t>
      </w:r>
      <w:proofErr w:type="gramEnd"/>
      <w:r w:rsidRPr="00294D0D">
        <w:rPr>
          <w:rFonts w:ascii="Times New Roman" w:hAnsi="Times New Roman" w:cs="Times New Roman"/>
        </w:rPr>
        <w:t xml:space="preserve"> Tennessee’s corn is grown in the western part of the state, where counties such as Obion, Weakley, and Dyer consistently report the highest production levels, exceeding 250,000 metric tons on average (</w:t>
      </w:r>
      <w:r w:rsidRPr="00515C58">
        <w:rPr>
          <w:rFonts w:ascii="Times New Roman" w:hAnsi="Times New Roman" w:cs="Times New Roman"/>
          <w:b/>
          <w:bCs/>
        </w:rPr>
        <w:t>Figure 4.6</w:t>
      </w:r>
      <w:r w:rsidRPr="00294D0D">
        <w:rPr>
          <w:rFonts w:ascii="Times New Roman" w:hAnsi="Times New Roman" w:cs="Times New Roman"/>
        </w:rPr>
        <w:t xml:space="preserve">). Middle Tennessee accounts for a moderate share of Tennessee's corn production, contributing approximately 40% of the state's 10-year average output. In contrast, East Tennessee produces a comparatively </w:t>
      </w:r>
      <w:r w:rsidRPr="00294D0D">
        <w:rPr>
          <w:rFonts w:ascii="Times New Roman" w:hAnsi="Times New Roman" w:cs="Times New Roman"/>
        </w:rPr>
        <w:lastRenderedPageBreak/>
        <w:t>smaller volume, around 2%, primarily due to limitations in land availability and soil quality. Tennessee's corn supply faces regional deficits, particularly in East and Middle Tennessee, where production levels are constrained by land availability and soil conditions. While West Tennessee remains the state's primary corn-producing region, fluctuations in yield and market conditions often create gaps in supply for feed mills, ethanol plants, and poultry operations. Due to Tennessee's proximity to key agricultural markets, corn can be efficiently transported to adjacent states such as Kentucky, Alabama, Georgia, and North Carolina, helping to stabilize regional feed demand and supply-chain logistics.</w:t>
      </w:r>
    </w:p>
    <w:p w14:paraId="15E822C1" w14:textId="555753F8"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The state’s transportation network relies heavily on truck shipments, which facilitate movement from farms to grain elevators, feed mills, and ethanol plants. Trucks are the primary mode of transportation for domestically used corn, accounting for 83.3% of total domestic corn movements in the U.S. between 2013 and 2022, with usage peaking at 85% in 2019 and 2021 (USDA AMS, 2024). This reliance on trucking is largely due to the proximity of ethanol plants to corn-producing areas (U.S. DOE, n.d.), as most ethanol facilities are located within 80.5 kilometers of production sites, making trucks the most cost-effective option for short-distance transport. Additionally, trucks are generally more efficient than rail for distances up to 402.3 kilometers between origin and destination. According to </w:t>
      </w:r>
      <w:proofErr w:type="spellStart"/>
      <w:r w:rsidRPr="00294D0D">
        <w:rPr>
          <w:rFonts w:ascii="Times New Roman" w:hAnsi="Times New Roman" w:cs="Times New Roman"/>
        </w:rPr>
        <w:t>FreightWaves</w:t>
      </w:r>
      <w:proofErr w:type="spellEnd"/>
      <w:r w:rsidRPr="00294D0D">
        <w:rPr>
          <w:rFonts w:ascii="Times New Roman" w:hAnsi="Times New Roman" w:cs="Times New Roman"/>
        </w:rPr>
        <w:t xml:space="preserve"> (2020), total operating expenses in trucking range from $1.16 to $3.05 per mile (approximately $0.72 to $1.90 per kilometer), depending on various cost categories such as driver compensation, fuel, and equipment financing.</w:t>
      </w:r>
    </w:p>
    <w:p w14:paraId="0589FF10" w14:textId="4BF4D83C"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In Tennessee, corn transportation follows similar patterns, with trucks facilitating movement from farms to grain elevators, feed mills, and ethanol plants. In Tennessee</w:t>
      </w:r>
      <w:r w:rsidR="002D0B2D" w:rsidRPr="00294D0D">
        <w:rPr>
          <w:rFonts w:ascii="Times New Roman" w:hAnsi="Times New Roman" w:cs="Times New Roman"/>
        </w:rPr>
        <w:t>,</w:t>
      </w:r>
      <w:r w:rsidRPr="00294D0D">
        <w:rPr>
          <w:rFonts w:ascii="Times New Roman" w:hAnsi="Times New Roman" w:cs="Times New Roman"/>
        </w:rPr>
        <w:t xml:space="preserve"> farm storage has </w:t>
      </w:r>
      <w:r w:rsidRPr="00294D0D">
        <w:rPr>
          <w:rFonts w:ascii="Times New Roman" w:hAnsi="Times New Roman" w:cs="Times New Roman"/>
        </w:rPr>
        <w:lastRenderedPageBreak/>
        <w:t xml:space="preserve">increased over time, resulting in many producers storing corn for delivery to end users after the harvest interval. This has changed the capital investment in farm infrastructure and machinery. The state’s infrastructure supports short-haul trucking, ensuring direct delivery to processing facilities and feed mills or livestock feeding operations. While barge and rail transport play a role in long-distance shipments and accessing export markets, most corn produced in Tennessee and consumed within Tennessee and adjacent states is transported by truck, reflecting national trends in domestic grain movement (USDA AMS, 2014). </w:t>
      </w:r>
      <w:bookmarkStart w:id="75" w:name="_Hlk198035857"/>
      <w:r w:rsidRPr="00294D0D">
        <w:rPr>
          <w:rFonts w:ascii="Times New Roman" w:hAnsi="Times New Roman" w:cs="Times New Roman"/>
        </w:rPr>
        <w:t>In Tennessee, grain elevators, ethanol plants, and barge terminals serve as key distribution points. The Mississippi, Cumberland, and Tennessee Rivers provide essential barge terminals for interstate shipments, supporting exports and feed mills in neighboring states. In adjacent states like Kentucky, Alabama, Georgia, and North Carolina, Tennessee corn is a crucial feed component for poultry and hog farms, shaping transportation flows and demand dynamics. Counties with high livestock concentrations depend on Tennessee’s corn supply due to its accessibility and established trucking routes. According to USDA NASS (2025), Georgia led broiler production in 2024 with 1.36 billion head, followed by Alabama with 1.17 billion, North Carolina with 964.8 million, and Kentucky with 281.5 million. Due to this substantial poultry inventory, these states have strong demand for corn-based feed, much of which could be efficiently supplied from neighboring Tennessee. According to the 2024 Agricultural Census, poultry inventory in adjacent states includes 1.74 billion broilers in Georgia, 368 million layers in North Carolina, Infrastructure improvements, such as highway expansions and rural road maintenance, continue to enhance trucking efficiency, reducing transportation costs and ensuring timely delivery to markets.</w:t>
      </w:r>
      <w:bookmarkEnd w:id="75"/>
    </w:p>
    <w:p w14:paraId="29ABB892" w14:textId="475BFF45"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lastRenderedPageBreak/>
        <w:t xml:space="preserve">     This chapter utilizes a cost-minimization model to evaluate the optimal distribution of Tennessee corn, comparing multiple scenarios to understand spatial flow adjustments. The analysis compares six scenarios, including a base case, a price premium scenario, a minimum production scenario, a maximum production scenario, and an industry concentration scenario</w:t>
      </w:r>
      <w:r w:rsidR="002D0B2D" w:rsidRPr="00294D0D">
        <w:rPr>
          <w:rFonts w:ascii="Times New Roman" w:hAnsi="Times New Roman" w:cs="Times New Roman"/>
        </w:rPr>
        <w:t>,</w:t>
      </w:r>
      <w:r w:rsidRPr="00294D0D">
        <w:rPr>
          <w:rFonts w:ascii="Times New Roman" w:hAnsi="Times New Roman" w:cs="Times New Roman"/>
        </w:rPr>
        <w:t xml:space="preserve"> to determine shifts in transportation patterns and market allocation. The analysis examines how changes in production levels and pricing incentives affect supply chain efficiency, influencing movements toward grain elevators, ethanol plants, barge terminals, and regional feed mills. Additionally, the research identifies how fluctuations in production influence corn distribution relative to adjacent states, particularly regions with high poultry and hog feed demand. By comparing these scenarios, the study provides insights into transportation cost efficiencies and necessary supply chain adaptations to enhance Tennessee's corn logistics network.</w:t>
      </w:r>
    </w:p>
    <w:p w14:paraId="0EC56249" w14:textId="21310360" w:rsidR="00904969" w:rsidRPr="00294D0D" w:rsidRDefault="00682A26" w:rsidP="00FE0168">
      <w:pPr>
        <w:pStyle w:val="Heading2"/>
        <w:spacing w:before="0" w:after="0" w:line="480" w:lineRule="auto"/>
        <w:rPr>
          <w:rFonts w:ascii="Times New Roman" w:hAnsi="Times New Roman" w:cs="Times New Roman"/>
          <w:sz w:val="24"/>
          <w:szCs w:val="24"/>
        </w:rPr>
      </w:pPr>
      <w:bookmarkStart w:id="76" w:name="_Toc200728736"/>
      <w:r w:rsidRPr="00294D0D">
        <w:rPr>
          <w:rFonts w:ascii="Times New Roman" w:hAnsi="Times New Roman" w:cs="Times New Roman"/>
          <w:sz w:val="24"/>
          <w:szCs w:val="24"/>
        </w:rPr>
        <w:t>Data</w:t>
      </w:r>
      <w:bookmarkEnd w:id="76"/>
    </w:p>
    <w:p w14:paraId="55C2C120" w14:textId="1D60015C"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County-level corn production and destination-specific demand form the foundation of this study's dataset, alongside geospatial information on ethanol facilities, grain elevators, and barge terminals. Standardized county origins are represented by courthouse locations, ensuring consistency in spatial analysis. Transportation costs, including per-unit hauling expenses, were incorporated to evaluate logistical efficiency, while price premiums were assigned based on facility type. For adjacent states, courthouse locations serve as county destinations, with poultry and hog feed demand averages factored into the distribution framework. Annual production data from 2014 to 2023 w</w:t>
      </w:r>
      <w:r w:rsidR="002D0B2D" w:rsidRPr="00294D0D">
        <w:rPr>
          <w:rFonts w:ascii="Times New Roman" w:hAnsi="Times New Roman" w:cs="Times New Roman"/>
        </w:rPr>
        <w:t>ere</w:t>
      </w:r>
      <w:r w:rsidRPr="00294D0D">
        <w:rPr>
          <w:rFonts w:ascii="Times New Roman" w:hAnsi="Times New Roman" w:cs="Times New Roman"/>
        </w:rPr>
        <w:t xml:space="preserve"> sourced from the USDA National Agricultural Statistics Service (NASS) Quick Stats database and consolidated into a 10-year average. Producer delivery points within Tennessee were obtained from the Tennessee Department of Agriculture, the Tennessee </w:t>
      </w:r>
      <w:r w:rsidRPr="00294D0D">
        <w:rPr>
          <w:rFonts w:ascii="Times New Roman" w:hAnsi="Times New Roman" w:cs="Times New Roman"/>
        </w:rPr>
        <w:lastRenderedPageBreak/>
        <w:t xml:space="preserve">Corn Board, and supplementary internet searches. The Tennessee Corn Board operates the corn checkoff for Tennessee corn producers. The checkoff collects 1 cent per bushel at the first point of delivery from the farm.  Our analysis utilizes the remittance data to assist with instate facility capacities and demand. To enhance clarity in transportation modeling and due to the regionalization of corn production and markets, Tennessee has been categorized into East, Middle (including the Cumberland Plateau), and West. Regions with deficits have been assigned an external source, assuming this source brings in the exact deficit amount. </w:t>
      </w:r>
      <w:r w:rsidRPr="00D47C7F">
        <w:rPr>
          <w:rFonts w:ascii="Times New Roman" w:hAnsi="Times New Roman" w:cs="Times New Roman"/>
          <w:b/>
          <w:bCs/>
        </w:rPr>
        <w:t>Table 4.1-4.8</w:t>
      </w:r>
      <w:r w:rsidR="004C5D18">
        <w:rPr>
          <w:rFonts w:ascii="Times New Roman" w:hAnsi="Times New Roman" w:cs="Times New Roman"/>
          <w:b/>
          <w:bCs/>
        </w:rPr>
        <w:t xml:space="preserve"> (</w:t>
      </w:r>
      <w:r w:rsidR="004C5D18" w:rsidRPr="004C5D18">
        <w:rPr>
          <w:rFonts w:ascii="Times New Roman" w:hAnsi="Times New Roman" w:cs="Times New Roman"/>
        </w:rPr>
        <w:t xml:space="preserve">all </w:t>
      </w:r>
      <w:r w:rsidR="004C5D18">
        <w:rPr>
          <w:rFonts w:ascii="Times New Roman" w:hAnsi="Times New Roman" w:cs="Times New Roman"/>
        </w:rPr>
        <w:t>tabl</w:t>
      </w:r>
      <w:r w:rsidR="004C5D18" w:rsidRPr="004C5D18">
        <w:rPr>
          <w:rFonts w:ascii="Times New Roman" w:hAnsi="Times New Roman" w:cs="Times New Roman"/>
        </w:rPr>
        <w:t>es are provided in the Appendix</w:t>
      </w:r>
      <w:r w:rsidR="004C5D18">
        <w:rPr>
          <w:rFonts w:ascii="Times New Roman" w:hAnsi="Times New Roman" w:cs="Times New Roman"/>
        </w:rPr>
        <w:t>)</w:t>
      </w:r>
      <w:r w:rsidRPr="00294D0D">
        <w:rPr>
          <w:rFonts w:ascii="Times New Roman" w:hAnsi="Times New Roman" w:cs="Times New Roman"/>
        </w:rPr>
        <w:t xml:space="preserve"> outlines the primary destinations for corn shipments from each region, considering poultry production, feed mills, grain elevators, ethanol plants, and barge terminals. Distance calculations relied on Google Maps to ensure routing accuracy, while price premium estimates were refined through consultation with the Tennessee Corn Promotion Board and industry experts, enhancing the economic assessment of Tennessee corn distribution.</w:t>
      </w:r>
    </w:p>
    <w:p w14:paraId="184E69F1" w14:textId="78C75FD5" w:rsidR="00682A26" w:rsidRPr="00294D0D" w:rsidRDefault="00682A26" w:rsidP="00CB50A6">
      <w:pPr>
        <w:pStyle w:val="Heading2"/>
        <w:spacing w:before="0" w:after="0" w:line="480" w:lineRule="auto"/>
        <w:jc w:val="left"/>
        <w:rPr>
          <w:rFonts w:ascii="Times New Roman" w:hAnsi="Times New Roman" w:cs="Times New Roman"/>
          <w:sz w:val="24"/>
          <w:szCs w:val="24"/>
        </w:rPr>
      </w:pPr>
      <w:bookmarkStart w:id="77" w:name="_Toc200728737"/>
      <w:r w:rsidRPr="00294D0D">
        <w:rPr>
          <w:rFonts w:ascii="Times New Roman" w:hAnsi="Times New Roman" w:cs="Times New Roman"/>
          <w:sz w:val="24"/>
          <w:szCs w:val="24"/>
        </w:rPr>
        <w:t>Methodology: Linear Programming Approach</w:t>
      </w:r>
      <w:bookmarkEnd w:id="77"/>
    </w:p>
    <w:p w14:paraId="17DEEF79" w14:textId="4394A2FF"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To optimize the transportation logistics for corn, we implemented a linear programming model designed to minimize transportation costs while adhering to key constraints. This model evaluates multiple scenarios to determine the most efficient distribution for corn from production areas to market destinations.</w:t>
      </w:r>
    </w:p>
    <w:p w14:paraId="5E95AF66" w14:textId="77777777" w:rsidR="00682A26" w:rsidRPr="00294D0D" w:rsidRDefault="00682A26" w:rsidP="00CB50A6">
      <w:pPr>
        <w:pStyle w:val="ListParagraph"/>
        <w:numPr>
          <w:ilvl w:val="0"/>
          <w:numId w:val="17"/>
        </w:numPr>
        <w:spacing w:after="160" w:line="480" w:lineRule="auto"/>
        <w:rPr>
          <w:rFonts w:ascii="Times New Roman" w:hAnsi="Times New Roman" w:cs="Times New Roman"/>
          <w:i/>
          <w:iCs/>
        </w:rPr>
      </w:pPr>
      <w:bookmarkStart w:id="78" w:name="_Hlk198495688"/>
      <w:r w:rsidRPr="00294D0D">
        <w:rPr>
          <w:rFonts w:ascii="Times New Roman" w:hAnsi="Times New Roman" w:cs="Times New Roman"/>
          <w:i/>
          <w:iCs/>
        </w:rPr>
        <w:t>Scenario 1: Initial Base Model</w:t>
      </w:r>
    </w:p>
    <w:p w14:paraId="2F76CFF8" w14:textId="77777777" w:rsidR="00682A26" w:rsidRPr="00294D0D" w:rsidRDefault="00682A26" w:rsidP="00CB50A6">
      <w:pPr>
        <w:pStyle w:val="ListParagraph"/>
        <w:spacing w:line="480" w:lineRule="auto"/>
        <w:rPr>
          <w:rFonts w:ascii="Times New Roman" w:hAnsi="Times New Roman" w:cs="Times New Roman"/>
        </w:rPr>
      </w:pPr>
      <w:r w:rsidRPr="00294D0D">
        <w:rPr>
          <w:rFonts w:ascii="Times New Roman" w:hAnsi="Times New Roman" w:cs="Times New Roman"/>
        </w:rPr>
        <w:t>The initial base model aims to minimize transportation costs for corn by identifying the most cost-effective routes from each county to market locations. This scenario does not impose any additional constraints beyond the basic supply and demand constraints.</w:t>
      </w:r>
    </w:p>
    <w:p w14:paraId="7C1536DB" w14:textId="77777777" w:rsidR="00682A26" w:rsidRPr="00294D0D" w:rsidRDefault="00682A26" w:rsidP="00CB50A6">
      <w:pPr>
        <w:pStyle w:val="ListParagraph"/>
        <w:numPr>
          <w:ilvl w:val="0"/>
          <w:numId w:val="17"/>
        </w:numPr>
        <w:spacing w:after="160" w:line="480" w:lineRule="auto"/>
        <w:rPr>
          <w:rFonts w:ascii="Times New Roman" w:hAnsi="Times New Roman" w:cs="Times New Roman"/>
          <w:i/>
          <w:iCs/>
        </w:rPr>
      </w:pPr>
      <w:r w:rsidRPr="00294D0D">
        <w:rPr>
          <w:rFonts w:ascii="Times New Roman" w:hAnsi="Times New Roman" w:cs="Times New Roman"/>
          <w:i/>
          <w:iCs/>
        </w:rPr>
        <w:t>Scenario 2: Base Model</w:t>
      </w:r>
    </w:p>
    <w:p w14:paraId="54E660A0" w14:textId="77777777" w:rsidR="00682A26" w:rsidRPr="00294D0D" w:rsidRDefault="00682A26" w:rsidP="00CB50A6">
      <w:pPr>
        <w:pStyle w:val="ListParagraph"/>
        <w:spacing w:line="480" w:lineRule="auto"/>
        <w:rPr>
          <w:rFonts w:ascii="Times New Roman" w:hAnsi="Times New Roman" w:cs="Times New Roman"/>
        </w:rPr>
      </w:pPr>
      <w:r w:rsidRPr="00294D0D">
        <w:rPr>
          <w:rFonts w:ascii="Times New Roman" w:hAnsi="Times New Roman" w:cs="Times New Roman"/>
        </w:rPr>
        <w:lastRenderedPageBreak/>
        <w:t xml:space="preserve">The base model builds on the initial scenario by only considering destinations with a demand of more than 2540 MT (100,000 bushels). This model ensures that only market locations demanding more than 2540 MT are included in the optimization process. </w:t>
      </w:r>
    </w:p>
    <w:p w14:paraId="2515B7B6" w14:textId="77777777" w:rsidR="00682A26" w:rsidRPr="00294D0D" w:rsidRDefault="00682A26" w:rsidP="00CB50A6">
      <w:pPr>
        <w:pStyle w:val="ListParagraph"/>
        <w:numPr>
          <w:ilvl w:val="0"/>
          <w:numId w:val="17"/>
        </w:numPr>
        <w:spacing w:after="160" w:line="480" w:lineRule="auto"/>
        <w:rPr>
          <w:rFonts w:ascii="Times New Roman" w:hAnsi="Times New Roman" w:cs="Times New Roman"/>
          <w:i/>
          <w:iCs/>
        </w:rPr>
      </w:pPr>
      <w:r w:rsidRPr="00294D0D">
        <w:rPr>
          <w:rFonts w:ascii="Times New Roman" w:hAnsi="Times New Roman" w:cs="Times New Roman"/>
          <w:i/>
          <w:iCs/>
        </w:rPr>
        <w:t>Scenario 3: Minimum Production</w:t>
      </w:r>
    </w:p>
    <w:p w14:paraId="4D3595EF" w14:textId="77777777" w:rsidR="00682A26" w:rsidRPr="00294D0D" w:rsidRDefault="00682A26" w:rsidP="00CB50A6">
      <w:pPr>
        <w:pStyle w:val="ListParagraph"/>
        <w:spacing w:line="480" w:lineRule="auto"/>
        <w:rPr>
          <w:rFonts w:ascii="Times New Roman" w:hAnsi="Times New Roman" w:cs="Times New Roman"/>
        </w:rPr>
      </w:pPr>
      <w:r w:rsidRPr="00294D0D">
        <w:rPr>
          <w:rFonts w:ascii="Times New Roman" w:hAnsi="Times New Roman" w:cs="Times New Roman"/>
        </w:rPr>
        <w:t>This scenario models a 35% reduction</w:t>
      </w:r>
      <w:bookmarkStart w:id="79" w:name="_Ref200541913"/>
      <w:r w:rsidRPr="00294D0D">
        <w:rPr>
          <w:rStyle w:val="FootnoteReference"/>
          <w:rFonts w:ascii="Times New Roman" w:hAnsi="Times New Roman" w:cs="Times New Roman"/>
        </w:rPr>
        <w:footnoteReference w:id="3"/>
      </w:r>
      <w:bookmarkEnd w:id="79"/>
      <w:r w:rsidRPr="00294D0D">
        <w:rPr>
          <w:rFonts w:ascii="Times New Roman" w:hAnsi="Times New Roman" w:cs="Times New Roman"/>
        </w:rPr>
        <w:t xml:space="preserve"> in production across counties based on previous production trends. The model incorporates this reduced production (representing a production year with below normal production) into the base model (Scenario 2), adjusting the supply constraints accordingly to reflect the lower availability of corn.</w:t>
      </w:r>
    </w:p>
    <w:p w14:paraId="1BC5E358" w14:textId="77777777" w:rsidR="00682A26" w:rsidRPr="00294D0D" w:rsidRDefault="00682A26" w:rsidP="00CB50A6">
      <w:pPr>
        <w:pStyle w:val="ListParagraph"/>
        <w:numPr>
          <w:ilvl w:val="0"/>
          <w:numId w:val="17"/>
        </w:numPr>
        <w:spacing w:after="160" w:line="480" w:lineRule="auto"/>
        <w:rPr>
          <w:rFonts w:ascii="Times New Roman" w:hAnsi="Times New Roman" w:cs="Times New Roman"/>
          <w:i/>
          <w:iCs/>
        </w:rPr>
      </w:pPr>
      <w:r w:rsidRPr="00294D0D">
        <w:rPr>
          <w:rFonts w:ascii="Times New Roman" w:hAnsi="Times New Roman" w:cs="Times New Roman"/>
          <w:i/>
          <w:iCs/>
        </w:rPr>
        <w:t>Scenario 4: Maximum Production</w:t>
      </w:r>
    </w:p>
    <w:p w14:paraId="11AF6191" w14:textId="77777777" w:rsidR="00682A26" w:rsidRPr="00294D0D" w:rsidRDefault="00682A26" w:rsidP="00CB50A6">
      <w:pPr>
        <w:pStyle w:val="ListParagraph"/>
        <w:spacing w:line="480" w:lineRule="auto"/>
        <w:rPr>
          <w:rFonts w:ascii="Times New Roman" w:hAnsi="Times New Roman" w:cs="Times New Roman"/>
        </w:rPr>
      </w:pPr>
      <w:r w:rsidRPr="00294D0D">
        <w:rPr>
          <w:rFonts w:ascii="Times New Roman" w:hAnsi="Times New Roman" w:cs="Times New Roman"/>
        </w:rPr>
        <w:t>Conversely, this scenario models a 35% increase</w:t>
      </w:r>
      <w:r w:rsidRPr="00294D0D">
        <w:rPr>
          <w:rFonts w:ascii="Times New Roman" w:hAnsi="Times New Roman" w:cs="Times New Roman"/>
          <w:vertAlign w:val="superscript"/>
        </w:rPr>
        <w:t>1</w:t>
      </w:r>
      <w:r w:rsidRPr="00294D0D">
        <w:rPr>
          <w:rFonts w:ascii="Times New Roman" w:hAnsi="Times New Roman" w:cs="Times New Roman"/>
        </w:rPr>
        <w:t xml:space="preserve"> in production at origins based on previous production trends. The model integrates this increase into the base model (representing a production year with above normal production), modifying the supply constraints to account for the greater availability of corn.</w:t>
      </w:r>
    </w:p>
    <w:p w14:paraId="103EACCE" w14:textId="77777777" w:rsidR="00682A26" w:rsidRPr="00294D0D" w:rsidRDefault="00682A26" w:rsidP="00CB50A6">
      <w:pPr>
        <w:pStyle w:val="ListParagraph"/>
        <w:numPr>
          <w:ilvl w:val="0"/>
          <w:numId w:val="17"/>
        </w:numPr>
        <w:spacing w:after="160" w:line="480" w:lineRule="auto"/>
        <w:rPr>
          <w:rFonts w:ascii="Times New Roman" w:hAnsi="Times New Roman" w:cs="Times New Roman"/>
          <w:i/>
          <w:iCs/>
        </w:rPr>
      </w:pPr>
      <w:r w:rsidRPr="00294D0D">
        <w:rPr>
          <w:rFonts w:ascii="Times New Roman" w:hAnsi="Times New Roman" w:cs="Times New Roman"/>
          <w:i/>
          <w:iCs/>
        </w:rPr>
        <w:t>Scenario 5: Facility Type Price Premium</w:t>
      </w:r>
    </w:p>
    <w:p w14:paraId="4F7805FE" w14:textId="77777777" w:rsidR="00682A26" w:rsidRPr="00294D0D" w:rsidRDefault="00682A26" w:rsidP="00CB50A6">
      <w:pPr>
        <w:pStyle w:val="ListParagraph"/>
        <w:spacing w:line="480" w:lineRule="auto"/>
        <w:rPr>
          <w:rFonts w:ascii="Times New Roman" w:hAnsi="Times New Roman" w:cs="Times New Roman"/>
        </w:rPr>
      </w:pPr>
      <w:r w:rsidRPr="00294D0D">
        <w:rPr>
          <w:rFonts w:ascii="Times New Roman" w:hAnsi="Times New Roman" w:cs="Times New Roman"/>
        </w:rPr>
        <w:t>This scenario introduces price premiums associated with different types of facilities, such as ethanol plants, feed mills, and grain elevators. The model adjusts transportation costs to reflect these premiums, providing a more nuanced analysis of cost-effective distribution strategies that consider the economic impact of facility-specific premiums.</w:t>
      </w:r>
    </w:p>
    <w:p w14:paraId="4A8AD317" w14:textId="77777777" w:rsidR="00682A26" w:rsidRPr="00294D0D" w:rsidRDefault="00682A26" w:rsidP="00CB50A6">
      <w:pPr>
        <w:pStyle w:val="ListParagraph"/>
        <w:numPr>
          <w:ilvl w:val="0"/>
          <w:numId w:val="17"/>
        </w:numPr>
        <w:spacing w:after="160" w:line="480" w:lineRule="auto"/>
        <w:rPr>
          <w:rFonts w:ascii="Times New Roman" w:hAnsi="Times New Roman" w:cs="Times New Roman"/>
          <w:i/>
          <w:iCs/>
        </w:rPr>
      </w:pPr>
      <w:r w:rsidRPr="00294D0D">
        <w:rPr>
          <w:rFonts w:ascii="Times New Roman" w:hAnsi="Times New Roman" w:cs="Times New Roman"/>
          <w:i/>
          <w:iCs/>
        </w:rPr>
        <w:t>Scenario 6: Industry Concentration</w:t>
      </w:r>
    </w:p>
    <w:p w14:paraId="13EC6E25" w14:textId="15B64EBC" w:rsidR="00682A26" w:rsidRPr="00965A26" w:rsidRDefault="00682A26" w:rsidP="00965A26">
      <w:pPr>
        <w:pStyle w:val="ListParagraph"/>
        <w:spacing w:line="480" w:lineRule="auto"/>
        <w:rPr>
          <w:rFonts w:ascii="Times New Roman" w:hAnsi="Times New Roman" w:cs="Times New Roman"/>
        </w:rPr>
      </w:pPr>
      <w:r w:rsidRPr="00294D0D">
        <w:rPr>
          <w:rFonts w:ascii="Times New Roman" w:hAnsi="Times New Roman" w:cs="Times New Roman"/>
        </w:rPr>
        <w:lastRenderedPageBreak/>
        <w:t>The industry concentration scenario focuses on barge points, ethanol plants, and poultry feed mills as primary delivery destinations for Tennessee soybean producers. By narrowing the focus to these specific destinations, the scenario refines transportation flows, optimizing distribution strategies within the base model framework.</w:t>
      </w:r>
    </w:p>
    <w:bookmarkEnd w:id="78"/>
    <w:p w14:paraId="615CCC0D" w14:textId="77777777"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Constraints: </w:t>
      </w:r>
    </w:p>
    <w:p w14:paraId="400CF274" w14:textId="77777777" w:rsidR="00682A26" w:rsidRPr="00294D0D" w:rsidRDefault="00682A26" w:rsidP="00CB50A6">
      <w:pPr>
        <w:pStyle w:val="ListParagraph"/>
        <w:numPr>
          <w:ilvl w:val="0"/>
          <w:numId w:val="16"/>
        </w:numPr>
        <w:spacing w:after="160" w:line="480" w:lineRule="auto"/>
        <w:rPr>
          <w:rFonts w:ascii="Times New Roman" w:hAnsi="Times New Roman" w:cs="Times New Roman"/>
        </w:rPr>
      </w:pPr>
      <w:r w:rsidRPr="00294D0D">
        <w:rPr>
          <w:rFonts w:ascii="Times New Roman" w:hAnsi="Times New Roman" w:cs="Times New Roman"/>
        </w:rPr>
        <w:t xml:space="preserve">Supply Constraint: The total amount shipped from each origin cannot exceed its production capacity. </w:t>
      </w:r>
    </w:p>
    <w:p w14:paraId="4BBE1CEA" w14:textId="77777777" w:rsidR="00682A26" w:rsidRPr="00294D0D" w:rsidRDefault="00682A26" w:rsidP="00CB50A6">
      <w:pPr>
        <w:pStyle w:val="ListParagraph"/>
        <w:spacing w:line="480" w:lineRule="auto"/>
        <w:rPr>
          <w:rFonts w:ascii="Times New Roman" w:eastAsiaTheme="minorEastAsia" w:hAnsi="Times New Roman" w:cs="Times New Roman"/>
        </w:rPr>
      </w:pPr>
      <m:oMathPara>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 xml:space="preserve"> x</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oMath>
      </m:oMathPara>
    </w:p>
    <w:p w14:paraId="57680F81" w14:textId="77777777" w:rsidR="00682A26" w:rsidRPr="00294D0D" w:rsidRDefault="00682A26" w:rsidP="00CB50A6">
      <w:pPr>
        <w:pStyle w:val="ListParagraph"/>
        <w:spacing w:line="480" w:lineRule="auto"/>
        <w:rPr>
          <w:rFonts w:ascii="Times New Roman" w:eastAsiaTheme="minorEastAsia" w:hAnsi="Times New Roman" w:cs="Times New Roman"/>
        </w:rPr>
      </w:pPr>
      <w:r w:rsidRPr="00294D0D">
        <w:rPr>
          <w:rFonts w:ascii="Times New Roman" w:hAnsi="Times New Roman" w:cs="Times New Roman"/>
        </w:rPr>
        <w:t xml:space="preserve">where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is the quantity of corn in metric tons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 (where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=1, 2, 3,…..,21 </w:t>
      </w:r>
      <w:r w:rsidRPr="00294D0D">
        <w:rPr>
          <w:rFonts w:ascii="Times New Roman" w:hAnsi="Times New Roman" w:cs="Times New Roman"/>
        </w:rPr>
        <w:t xml:space="preserve">for East Tennessee,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=1, 2, 3,…..,45 </w:t>
      </w:r>
      <w:r w:rsidRPr="00294D0D">
        <w:rPr>
          <w:rFonts w:ascii="Times New Roman" w:hAnsi="Times New Roman" w:cs="Times New Roman"/>
        </w:rPr>
        <w:t xml:space="preserve">for Middle Tennessee,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=1, 2, 3,…..,18 </w:t>
      </w:r>
      <w:r w:rsidRPr="00294D0D">
        <w:rPr>
          <w:rFonts w:ascii="Times New Roman" w:hAnsi="Times New Roman" w:cs="Times New Roman"/>
        </w:rPr>
        <w:t xml:space="preserve">for West Tennessee) delivered to location </w:t>
      </w:r>
      <w:r w:rsidRPr="00294D0D">
        <w:rPr>
          <w:rFonts w:ascii="Times New Roman" w:hAnsi="Times New Roman" w:cs="Times New Roman"/>
          <w:i/>
          <w:iCs/>
        </w:rPr>
        <w:t>j</w:t>
      </w:r>
      <w:r w:rsidRPr="00294D0D">
        <w:rPr>
          <w:rStyle w:val="FootnoteReference"/>
          <w:rFonts w:ascii="Times New Roman" w:hAnsi="Times New Roman" w:cs="Times New Roman"/>
        </w:rPr>
        <w:footnoteReference w:id="4"/>
      </w:r>
      <w:r w:rsidRPr="00294D0D">
        <w:rPr>
          <w:rFonts w:ascii="Times New Roman" w:hAnsi="Times New Roman" w:cs="Times New Roman"/>
        </w:rPr>
        <w:t xml:space="preserve"> (corn delivery locations: elevators, poultry feed mills, barge points, and crushing/ethanol facilities), and </w:t>
      </w:r>
      <w:r w:rsidRPr="00294D0D">
        <w:rPr>
          <w:rFonts w:ascii="Times New Roman" w:hAnsi="Times New Roman" w:cs="Times New Roman"/>
          <w:i/>
          <w:iCs/>
        </w:rPr>
        <w:t>S</w:t>
      </w:r>
      <w:r w:rsidRPr="00294D0D">
        <w:rPr>
          <w:rFonts w:ascii="Times New Roman" w:hAnsi="Times New Roman" w:cs="Times New Roman"/>
          <w:i/>
          <w:iCs/>
          <w:vertAlign w:val="subscript"/>
        </w:rPr>
        <w:t>i</w:t>
      </w:r>
      <w:r w:rsidRPr="00294D0D">
        <w:rPr>
          <w:rFonts w:ascii="Times New Roman" w:hAnsi="Times New Roman" w:cs="Times New Roman"/>
        </w:rPr>
        <w:t xml:space="preserve"> is the total supply of corn (10-year average) in county </w:t>
      </w:r>
      <w:proofErr w:type="spellStart"/>
      <w:r w:rsidRPr="00294D0D">
        <w:rPr>
          <w:rFonts w:ascii="Times New Roman" w:hAnsi="Times New Roman" w:cs="Times New Roman"/>
          <w:i/>
          <w:iCs/>
        </w:rPr>
        <w:t>i</w:t>
      </w:r>
      <w:proofErr w:type="spellEnd"/>
      <w:r w:rsidRPr="00294D0D">
        <w:rPr>
          <w:rFonts w:ascii="Times New Roman" w:hAnsi="Times New Roman" w:cs="Times New Roman"/>
        </w:rPr>
        <w:t>.</w:t>
      </w:r>
    </w:p>
    <w:p w14:paraId="4E27A12D" w14:textId="77777777" w:rsidR="00682A26" w:rsidRPr="00294D0D" w:rsidRDefault="00682A26" w:rsidP="00CB50A6">
      <w:pPr>
        <w:pStyle w:val="ListParagraph"/>
        <w:numPr>
          <w:ilvl w:val="0"/>
          <w:numId w:val="16"/>
        </w:numPr>
        <w:spacing w:after="160" w:line="480" w:lineRule="auto"/>
        <w:rPr>
          <w:rFonts w:ascii="Times New Roman" w:hAnsi="Times New Roman" w:cs="Times New Roman"/>
        </w:rPr>
      </w:pPr>
      <w:r w:rsidRPr="00294D0D">
        <w:rPr>
          <w:rFonts w:ascii="Times New Roman" w:hAnsi="Times New Roman" w:cs="Times New Roman"/>
        </w:rPr>
        <w:t>Demand Constraint: The total quantity transported to each destination must meet or exceed its required demand.</w:t>
      </w:r>
    </w:p>
    <w:p w14:paraId="615F28F7" w14:textId="77777777" w:rsidR="00682A26" w:rsidRPr="00294D0D" w:rsidRDefault="00682A26" w:rsidP="00CB50A6">
      <w:pPr>
        <w:pStyle w:val="ListParagraph"/>
        <w:spacing w:line="480" w:lineRule="auto"/>
        <w:rPr>
          <w:rFonts w:ascii="Times New Roman" w:eastAsiaTheme="minorEastAsia" w:hAnsi="Times New Roman" w:cs="Times New Roman"/>
        </w:rPr>
      </w:pPr>
      <m:oMathPara>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j</m:t>
              </m:r>
            </m:sub>
          </m:sSub>
        </m:oMath>
      </m:oMathPara>
    </w:p>
    <w:p w14:paraId="1AB381F8" w14:textId="77777777" w:rsidR="00682A26" w:rsidRPr="00294D0D" w:rsidRDefault="00682A26" w:rsidP="00CB50A6">
      <w:pPr>
        <w:pStyle w:val="ListParagraph"/>
        <w:spacing w:line="480" w:lineRule="auto"/>
        <w:rPr>
          <w:rFonts w:ascii="Times New Roman" w:hAnsi="Times New Roman" w:cs="Times New Roman"/>
        </w:rPr>
      </w:pPr>
      <w:r w:rsidRPr="00294D0D">
        <w:rPr>
          <w:rFonts w:ascii="Times New Roman" w:hAnsi="Times New Roman" w:cs="Times New Roman"/>
        </w:rPr>
        <w:t xml:space="preserve">for all j where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is the sum of the quantity of corn in metric tons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delivered to all location </w:t>
      </w:r>
      <w:r w:rsidRPr="00294D0D">
        <w:rPr>
          <w:rFonts w:ascii="Times New Roman" w:hAnsi="Times New Roman" w:cs="Times New Roman"/>
          <w:i/>
          <w:iCs/>
        </w:rPr>
        <w:t>j,</w:t>
      </w:r>
      <w:r w:rsidRPr="00294D0D">
        <w:rPr>
          <w:rFonts w:ascii="Times New Roman" w:hAnsi="Times New Roman" w:cs="Times New Roman"/>
        </w:rPr>
        <w:t xml:space="preserve"> and </w:t>
      </w:r>
      <w:proofErr w:type="spellStart"/>
      <w:r w:rsidRPr="00294D0D">
        <w:rPr>
          <w:rFonts w:ascii="Times New Roman" w:hAnsi="Times New Roman" w:cs="Times New Roman"/>
          <w:i/>
          <w:iCs/>
        </w:rPr>
        <w:t>D</w:t>
      </w:r>
      <w:r w:rsidRPr="00294D0D">
        <w:rPr>
          <w:rFonts w:ascii="Times New Roman" w:hAnsi="Times New Roman" w:cs="Times New Roman"/>
          <w:i/>
          <w:iCs/>
          <w:vertAlign w:val="subscript"/>
        </w:rPr>
        <w:t>j</w:t>
      </w:r>
      <w:proofErr w:type="spellEnd"/>
      <w:r w:rsidRPr="00294D0D">
        <w:rPr>
          <w:rFonts w:ascii="Times New Roman" w:hAnsi="Times New Roman" w:cs="Times New Roman"/>
        </w:rPr>
        <w:t xml:space="preserve"> is the demand at destination </w:t>
      </w:r>
      <w:r w:rsidRPr="00294D0D">
        <w:rPr>
          <w:rFonts w:ascii="Times New Roman" w:hAnsi="Times New Roman" w:cs="Times New Roman"/>
          <w:i/>
          <w:iCs/>
        </w:rPr>
        <w:t>j</w:t>
      </w:r>
    </w:p>
    <w:p w14:paraId="738DD2B2" w14:textId="77777777" w:rsidR="00682A26" w:rsidRPr="00294D0D" w:rsidRDefault="00682A26" w:rsidP="00CB50A6">
      <w:pPr>
        <w:pStyle w:val="ListParagraph"/>
        <w:numPr>
          <w:ilvl w:val="0"/>
          <w:numId w:val="16"/>
        </w:numPr>
        <w:spacing w:after="160" w:line="480" w:lineRule="auto"/>
        <w:rPr>
          <w:rFonts w:ascii="Times New Roman" w:hAnsi="Times New Roman" w:cs="Times New Roman"/>
        </w:rPr>
      </w:pPr>
      <w:r w:rsidRPr="00294D0D">
        <w:rPr>
          <w:rFonts w:ascii="Times New Roman" w:hAnsi="Times New Roman" w:cs="Times New Roman"/>
        </w:rPr>
        <w:t xml:space="preserve"> Non-negativity constraints: All transported quantities must be non-negative. </w:t>
      </w:r>
    </w:p>
    <w:p w14:paraId="22D8DB12" w14:textId="77777777" w:rsidR="00682A26" w:rsidRPr="00294D0D" w:rsidRDefault="00000000" w:rsidP="00CB50A6">
      <w:pPr>
        <w:pStyle w:val="ListParagraph"/>
        <w:spacing w:line="480" w:lineRule="auto"/>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r>
            <w:rPr>
              <w:rFonts w:ascii="Cambria Math" w:hAnsi="Cambria Math" w:cs="Times New Roman"/>
            </w:rPr>
            <m:t>≥0</m:t>
          </m:r>
        </m:oMath>
      </m:oMathPara>
    </w:p>
    <w:p w14:paraId="311D85CE" w14:textId="4909C78F" w:rsidR="00682A26" w:rsidRPr="00294D0D" w:rsidRDefault="00682A26" w:rsidP="00B51776">
      <w:pPr>
        <w:spacing w:line="480" w:lineRule="auto"/>
        <w:ind w:left="720"/>
        <w:rPr>
          <w:rFonts w:ascii="Times New Roman" w:hAnsi="Times New Roman" w:cs="Times New Roman"/>
          <w:i/>
          <w:iCs/>
        </w:rPr>
      </w:pPr>
      <w:r w:rsidRPr="00294D0D">
        <w:rPr>
          <w:rFonts w:ascii="Times New Roman" w:hAnsi="Times New Roman" w:cs="Times New Roman"/>
        </w:rPr>
        <w:t xml:space="preserve">for all </w:t>
      </w:r>
      <w:proofErr w:type="spellStart"/>
      <w:r w:rsidRPr="00294D0D">
        <w:rPr>
          <w:rFonts w:ascii="Times New Roman" w:hAnsi="Times New Roman" w:cs="Times New Roman"/>
          <w:i/>
          <w:iCs/>
        </w:rPr>
        <w:t>i</w:t>
      </w:r>
      <w:proofErr w:type="spellEnd"/>
      <w:r w:rsidRPr="00294D0D">
        <w:rPr>
          <w:rFonts w:ascii="Times New Roman" w:hAnsi="Times New Roman" w:cs="Times New Roman"/>
        </w:rPr>
        <w:t xml:space="preserve">, </w:t>
      </w:r>
      <w:r w:rsidRPr="00294D0D">
        <w:rPr>
          <w:rFonts w:ascii="Times New Roman" w:hAnsi="Times New Roman" w:cs="Times New Roman"/>
          <w:i/>
          <w:iCs/>
        </w:rPr>
        <w:t>j</w:t>
      </w:r>
      <w:r w:rsidRPr="00294D0D">
        <w:rPr>
          <w:rFonts w:ascii="Times New Roman" w:hAnsi="Times New Roman" w:cs="Times New Roman"/>
        </w:rPr>
        <w:t xml:space="preserve"> where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is the of the quantity of corn in metric tons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delivered to all locations </w:t>
      </w:r>
      <w:r w:rsidRPr="00294D0D">
        <w:rPr>
          <w:rFonts w:ascii="Times New Roman" w:hAnsi="Times New Roman" w:cs="Times New Roman"/>
          <w:i/>
          <w:iCs/>
        </w:rPr>
        <w:t>j</w:t>
      </w:r>
    </w:p>
    <w:p w14:paraId="1770792B" w14:textId="77777777" w:rsidR="00B51776" w:rsidRPr="00294D0D" w:rsidRDefault="00B51776" w:rsidP="00B51776">
      <w:pPr>
        <w:spacing w:line="480" w:lineRule="auto"/>
        <w:ind w:left="720"/>
        <w:rPr>
          <w:rFonts w:ascii="Times New Roman" w:hAnsi="Times New Roman" w:cs="Times New Roman"/>
          <w:i/>
          <w:iCs/>
        </w:rPr>
      </w:pPr>
    </w:p>
    <w:p w14:paraId="1606D1BF" w14:textId="77777777" w:rsidR="00682A26" w:rsidRPr="00294D0D" w:rsidRDefault="00682A26" w:rsidP="00CB50A6">
      <w:pPr>
        <w:spacing w:line="480" w:lineRule="auto"/>
        <w:rPr>
          <w:rFonts w:ascii="Times New Roman" w:hAnsi="Times New Roman" w:cs="Times New Roman"/>
          <w:i/>
          <w:iCs/>
          <w:u w:val="single"/>
        </w:rPr>
      </w:pPr>
      <w:r w:rsidRPr="00294D0D">
        <w:rPr>
          <w:rFonts w:ascii="Times New Roman" w:hAnsi="Times New Roman" w:cs="Times New Roman"/>
          <w:i/>
          <w:iCs/>
          <w:u w:val="single"/>
        </w:rPr>
        <w:t>Scenarios 1, 2, 3, 4, and 6</w:t>
      </w:r>
    </w:p>
    <w:p w14:paraId="1EA942DD" w14:textId="77777777"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The objective function is expressed as:</w:t>
      </w:r>
    </w:p>
    <w:p w14:paraId="5E76CDC8" w14:textId="77777777" w:rsidR="00682A26" w:rsidRPr="00294D0D" w:rsidRDefault="00682A26" w:rsidP="00CB50A6">
      <w:pPr>
        <w:spacing w:line="480" w:lineRule="auto"/>
        <w:rPr>
          <w:rFonts w:ascii="Times New Roman" w:eastAsiaTheme="minorEastAsia" w:hAnsi="Times New Roman" w:cs="Times New Roman"/>
        </w:rPr>
      </w:pPr>
      <m:oMathPara>
        <m:oMath>
          <m:r>
            <w:rPr>
              <w:rFonts w:ascii="Cambria Math" w:hAnsi="Cambria Math" w:cs="Times New Roman"/>
            </w:rPr>
            <m:t>Minimize  Z =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oMath>
      </m:oMathPara>
    </w:p>
    <w:p w14:paraId="0EC16606" w14:textId="77777777"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where </w:t>
      </w:r>
      <w:r w:rsidRPr="00294D0D">
        <w:rPr>
          <w:rFonts w:ascii="Times New Roman" w:hAnsi="Times New Roman" w:cs="Times New Roman"/>
          <w:i/>
          <w:iCs/>
        </w:rPr>
        <w:t>Z</w:t>
      </w:r>
      <w:r w:rsidRPr="00294D0D">
        <w:rPr>
          <w:rFonts w:ascii="Times New Roman" w:hAnsi="Times New Roman" w:cs="Times New Roman"/>
        </w:rPr>
        <w:t xml:space="preserve"> represents total transportation cost, </w:t>
      </w:r>
      <w:proofErr w:type="spellStart"/>
      <w:r w:rsidRPr="00294D0D">
        <w:rPr>
          <w:rFonts w:ascii="Times New Roman" w:hAnsi="Times New Roman" w:cs="Times New Roman"/>
          <w:i/>
          <w:iCs/>
        </w:rPr>
        <w:t>c</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cost in dollars per metric ton to transport corn by truck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to location </w:t>
      </w:r>
      <w:r w:rsidRPr="00294D0D">
        <w:rPr>
          <w:rFonts w:ascii="Times New Roman" w:hAnsi="Times New Roman" w:cs="Times New Roman"/>
          <w:i/>
          <w:iCs/>
        </w:rPr>
        <w:t>j,</w:t>
      </w:r>
      <w:r w:rsidRPr="00294D0D">
        <w:rPr>
          <w:rFonts w:ascii="Times New Roman" w:hAnsi="Times New Roman" w:cs="Times New Roman"/>
        </w:rPr>
        <w:t xml:space="preserve"> </w:t>
      </w:r>
      <w:r w:rsidRPr="00294D0D">
        <w:rPr>
          <w:rFonts w:ascii="Times New Roman" w:hAnsi="Times New Roman" w:cs="Times New Roman"/>
          <w:i/>
          <w:iCs/>
        </w:rPr>
        <w:t>and</w:t>
      </w:r>
      <w:r w:rsidRPr="00294D0D">
        <w:rPr>
          <w:rFonts w:ascii="Times New Roman" w:hAnsi="Times New Roman" w:cs="Times New Roman"/>
        </w:rPr>
        <w:t xml:space="preserv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quantity of corn in metric tons transported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rPr>
        <w:t xml:space="preserve"> to location </w:t>
      </w:r>
      <w:r w:rsidRPr="00294D0D">
        <w:rPr>
          <w:rFonts w:ascii="Times New Roman" w:hAnsi="Times New Roman" w:cs="Times New Roman"/>
          <w:i/>
          <w:iCs/>
        </w:rPr>
        <w:t>j.</w:t>
      </w:r>
      <w:r w:rsidRPr="00294D0D">
        <w:rPr>
          <w:rFonts w:ascii="Times New Roman" w:hAnsi="Times New Roman" w:cs="Times New Roman"/>
        </w:rPr>
        <w:t xml:space="preserve"> </w:t>
      </w:r>
    </w:p>
    <w:p w14:paraId="2C73AB07" w14:textId="77777777" w:rsidR="00682A26" w:rsidRPr="00294D0D" w:rsidRDefault="00682A26" w:rsidP="00CB50A6">
      <w:pPr>
        <w:spacing w:line="480" w:lineRule="auto"/>
        <w:rPr>
          <w:rFonts w:ascii="Times New Roman" w:hAnsi="Times New Roman" w:cs="Times New Roman"/>
          <w:i/>
          <w:iCs/>
          <w:u w:val="single"/>
        </w:rPr>
      </w:pPr>
      <w:r w:rsidRPr="00294D0D">
        <w:rPr>
          <w:rFonts w:ascii="Times New Roman" w:hAnsi="Times New Roman" w:cs="Times New Roman"/>
          <w:i/>
          <w:iCs/>
          <w:u w:val="single"/>
        </w:rPr>
        <w:t>Scenario 5</w:t>
      </w:r>
    </w:p>
    <w:p w14:paraId="6C7503E2" w14:textId="77777777"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Ceteris paribus, a price premium adjustment is incorporated to reflect facility-specific advantages, modifying the equation as follows: </w:t>
      </w:r>
    </w:p>
    <w:p w14:paraId="6022D4DC" w14:textId="77777777" w:rsidR="00682A26" w:rsidRPr="00294D0D" w:rsidRDefault="00682A26" w:rsidP="00CB50A6">
      <w:pPr>
        <w:spacing w:line="480" w:lineRule="auto"/>
        <w:rPr>
          <w:rFonts w:ascii="Times New Roman" w:eastAsiaTheme="minorEastAsia" w:hAnsi="Times New Roman" w:cs="Times New Roman"/>
        </w:rPr>
      </w:pPr>
      <m:oMathPara>
        <m:oMath>
          <m:r>
            <w:rPr>
              <w:rFonts w:ascii="Cambria Math" w:hAnsi="Cambria Math" w:cs="Times New Roman"/>
            </w:rPr>
            <m:t>Minimize  Z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jk</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oMath>
      </m:oMathPara>
    </w:p>
    <w:p w14:paraId="26806234" w14:textId="1138E4A7" w:rsidR="00682A26" w:rsidRPr="00294D0D" w:rsidRDefault="00682A26" w:rsidP="00CB50A6">
      <w:pPr>
        <w:spacing w:line="480" w:lineRule="auto"/>
        <w:rPr>
          <w:rFonts w:ascii="Times New Roman" w:eastAsiaTheme="minorEastAsia" w:hAnsi="Times New Roman" w:cs="Times New Roman"/>
        </w:rPr>
      </w:pPr>
      <w:r w:rsidRPr="00294D0D">
        <w:rPr>
          <w:rFonts w:ascii="Times New Roman" w:hAnsi="Times New Roman" w:cs="Times New Roman"/>
        </w:rPr>
        <w:t>where</w:t>
      </w:r>
      <w:r w:rsidRPr="00294D0D">
        <w:rPr>
          <w:rFonts w:ascii="Times New Roman" w:hAnsi="Times New Roman" w:cs="Times New Roman"/>
          <w:i/>
          <w:iCs/>
        </w:rPr>
        <w:t xml:space="preserve"> </w:t>
      </w:r>
      <w:proofErr w:type="spellStart"/>
      <w:r w:rsidRPr="00294D0D">
        <w:rPr>
          <w:rFonts w:ascii="Times New Roman" w:hAnsi="Times New Roman" w:cs="Times New Roman"/>
          <w:i/>
          <w:iCs/>
        </w:rPr>
        <w:t>c</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cost in dollars per metric ton to transport corn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i/>
          <w:iCs/>
        </w:rPr>
        <w:t xml:space="preserve"> </w:t>
      </w:r>
      <w:r w:rsidRPr="00294D0D">
        <w:rPr>
          <w:rFonts w:ascii="Times New Roman" w:hAnsi="Times New Roman" w:cs="Times New Roman"/>
        </w:rPr>
        <w:t xml:space="preserve">to location </w:t>
      </w:r>
      <w:r w:rsidRPr="00294D0D">
        <w:rPr>
          <w:rFonts w:ascii="Times New Roman" w:hAnsi="Times New Roman" w:cs="Times New Roman"/>
          <w:i/>
          <w:iCs/>
        </w:rPr>
        <w:t>j,</w:t>
      </w:r>
      <w:r w:rsidRPr="00294D0D">
        <w:rPr>
          <w:rFonts w:ascii="Times New Roman" w:hAnsi="Times New Roman" w:cs="Times New Roman"/>
        </w:rPr>
        <w:t xml:space="preserve"> </w:t>
      </w:r>
      <w:proofErr w:type="spellStart"/>
      <w:r w:rsidRPr="00294D0D">
        <w:rPr>
          <w:rFonts w:ascii="Times New Roman" w:hAnsi="Times New Roman" w:cs="Times New Roman"/>
          <w:i/>
          <w:iCs/>
        </w:rPr>
        <w:t>p</w:t>
      </w:r>
      <w:r w:rsidRPr="00294D0D">
        <w:rPr>
          <w:rFonts w:ascii="Times New Roman" w:hAnsi="Times New Roman" w:cs="Times New Roman"/>
          <w:i/>
          <w:iCs/>
          <w:vertAlign w:val="subscript"/>
        </w:rPr>
        <w:t>jk</w:t>
      </w:r>
      <w:proofErr w:type="spellEnd"/>
      <w:r w:rsidRPr="00294D0D">
        <w:rPr>
          <w:rFonts w:ascii="Times New Roman" w:hAnsi="Times New Roman" w:cs="Times New Roman"/>
          <w:i/>
          <w:iCs/>
          <w:vertAlign w:val="subscript"/>
        </w:rPr>
        <w:t xml:space="preserve"> </w:t>
      </w:r>
      <w:r w:rsidRPr="00294D0D">
        <w:rPr>
          <w:rFonts w:ascii="Times New Roman" w:hAnsi="Times New Roman" w:cs="Times New Roman"/>
        </w:rPr>
        <w:t xml:space="preserve">is the price premium from destination </w:t>
      </w:r>
      <w:r w:rsidRPr="00294D0D">
        <w:rPr>
          <w:rFonts w:ascii="Times New Roman" w:hAnsi="Times New Roman" w:cs="Times New Roman"/>
          <w:i/>
          <w:iCs/>
        </w:rPr>
        <w:t>j</w:t>
      </w:r>
      <w:r w:rsidRPr="00294D0D">
        <w:rPr>
          <w:rFonts w:ascii="Times New Roman" w:hAnsi="Times New Roman" w:cs="Times New Roman"/>
        </w:rPr>
        <w:t xml:space="preserve"> based on the type of facility </w:t>
      </w:r>
      <w:r w:rsidRPr="00294D0D">
        <w:rPr>
          <w:rFonts w:ascii="Times New Roman" w:hAnsi="Times New Roman" w:cs="Times New Roman"/>
          <w:i/>
          <w:iCs/>
        </w:rPr>
        <w:t>k</w:t>
      </w:r>
      <w:r w:rsidRPr="00294D0D">
        <w:rPr>
          <w:rFonts w:ascii="Times New Roman" w:hAnsi="Times New Roman" w:cs="Times New Roman"/>
        </w:rPr>
        <w:t xml:space="preserve"> (</w:t>
      </w:r>
      <w:r w:rsidRPr="00294D0D">
        <w:rPr>
          <w:rFonts w:ascii="Times New Roman" w:hAnsi="Times New Roman" w:cs="Times New Roman"/>
          <w:i/>
          <w:iCs/>
        </w:rPr>
        <w:t>k</w:t>
      </w:r>
      <w:r w:rsidRPr="00294D0D">
        <w:rPr>
          <w:rFonts w:ascii="Times New Roman" w:hAnsi="Times New Roman" w:cs="Times New Roman"/>
        </w:rPr>
        <w:t xml:space="preserve"> = crushing/poultry/ethanol facility (price premium $0 per metric ton), elevator (price premium of -$19.684 per metric ton), or barge (price premium of -$7.874 per metric ton) </w:t>
      </w:r>
      <w:r w:rsidRPr="00294D0D">
        <w:rPr>
          <w:rFonts w:ascii="Times New Roman" w:hAnsi="Times New Roman" w:cs="Times New Roman"/>
          <w:i/>
          <w:iCs/>
        </w:rPr>
        <w:t>and</w:t>
      </w:r>
      <w:r w:rsidRPr="00294D0D">
        <w:rPr>
          <w:rFonts w:ascii="Times New Roman" w:hAnsi="Times New Roman" w:cs="Times New Roman"/>
        </w:rPr>
        <w:t xml:space="preserve"> </w:t>
      </w:r>
      <w:proofErr w:type="spellStart"/>
      <w:r w:rsidRPr="00294D0D">
        <w:rPr>
          <w:rFonts w:ascii="Times New Roman" w:hAnsi="Times New Roman" w:cs="Times New Roman"/>
          <w:i/>
          <w:iCs/>
        </w:rPr>
        <w:t>x</w:t>
      </w:r>
      <w:r w:rsidRPr="00294D0D">
        <w:rPr>
          <w:rFonts w:ascii="Times New Roman" w:hAnsi="Times New Roman" w:cs="Times New Roman"/>
          <w:i/>
          <w:iCs/>
          <w:vertAlign w:val="subscript"/>
        </w:rPr>
        <w:t>ij</w:t>
      </w:r>
      <w:proofErr w:type="spellEnd"/>
      <w:r w:rsidRPr="00294D0D">
        <w:rPr>
          <w:rFonts w:ascii="Times New Roman" w:hAnsi="Times New Roman" w:cs="Times New Roman"/>
        </w:rPr>
        <w:t xml:space="preserve"> is the quantity of corn in metric tons transported from county </w:t>
      </w:r>
      <w:proofErr w:type="spellStart"/>
      <w:r w:rsidRPr="00294D0D">
        <w:rPr>
          <w:rFonts w:ascii="Times New Roman" w:hAnsi="Times New Roman" w:cs="Times New Roman"/>
          <w:i/>
          <w:iCs/>
        </w:rPr>
        <w:t>i</w:t>
      </w:r>
      <w:proofErr w:type="spellEnd"/>
      <w:r w:rsidRPr="00294D0D">
        <w:rPr>
          <w:rFonts w:ascii="Times New Roman" w:hAnsi="Times New Roman" w:cs="Times New Roman"/>
        </w:rPr>
        <w:t xml:space="preserve"> to location </w:t>
      </w:r>
      <w:r w:rsidRPr="00294D0D">
        <w:rPr>
          <w:rFonts w:ascii="Times New Roman" w:hAnsi="Times New Roman" w:cs="Times New Roman"/>
          <w:i/>
          <w:iCs/>
        </w:rPr>
        <w:t>j.</w:t>
      </w:r>
      <w:r w:rsidRPr="00294D0D">
        <w:rPr>
          <w:rFonts w:ascii="Times New Roman" w:hAnsi="Times New Roman" w:cs="Times New Roman"/>
        </w:rPr>
        <w:t xml:space="preserve"> </w:t>
      </w:r>
    </w:p>
    <w:p w14:paraId="3F2239CA" w14:textId="14A60D5C" w:rsidR="00682A26" w:rsidRPr="00294D0D" w:rsidRDefault="00682A26" w:rsidP="00682A26">
      <w:pPr>
        <w:pStyle w:val="Heading2"/>
        <w:spacing w:before="0" w:after="0" w:line="480" w:lineRule="auto"/>
        <w:rPr>
          <w:rFonts w:ascii="Times New Roman" w:hAnsi="Times New Roman" w:cs="Times New Roman"/>
          <w:sz w:val="24"/>
          <w:szCs w:val="24"/>
        </w:rPr>
      </w:pPr>
      <w:bookmarkStart w:id="80" w:name="_Toc200728738"/>
      <w:r w:rsidRPr="00294D0D">
        <w:rPr>
          <w:rFonts w:ascii="Times New Roman" w:hAnsi="Times New Roman" w:cs="Times New Roman"/>
          <w:sz w:val="24"/>
          <w:szCs w:val="24"/>
        </w:rPr>
        <w:t>Results</w:t>
      </w:r>
      <w:bookmarkEnd w:id="80"/>
    </w:p>
    <w:p w14:paraId="5A4F6C15" w14:textId="62F346A9"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The linear programming model provided insights into the cost-minimization strategies for Tennessee corn transportation under multiple scenarios. The results (</w:t>
      </w:r>
      <w:r w:rsidRPr="00D47C7F">
        <w:rPr>
          <w:rFonts w:ascii="Times New Roman" w:hAnsi="Times New Roman" w:cs="Times New Roman"/>
          <w:b/>
          <w:bCs/>
        </w:rPr>
        <w:t>Tables 4.9 and 4.10</w:t>
      </w:r>
      <w:r w:rsidRPr="00294D0D">
        <w:rPr>
          <w:rFonts w:ascii="Times New Roman" w:hAnsi="Times New Roman" w:cs="Times New Roman"/>
        </w:rPr>
        <w:t xml:space="preserve">) </w:t>
      </w:r>
      <w:r w:rsidRPr="00294D0D">
        <w:rPr>
          <w:rFonts w:ascii="Times New Roman" w:hAnsi="Times New Roman" w:cs="Times New Roman"/>
        </w:rPr>
        <w:lastRenderedPageBreak/>
        <w:t>highlight the variations in transportation costs across regions—East, Middle, and West Tennessee—and demonstrate the impact of supply constraints, production fluctuations, and facility-specific price premiums on distribution patterns.</w:t>
      </w:r>
    </w:p>
    <w:p w14:paraId="0F9E80B6" w14:textId="4F0EA913" w:rsidR="00682A26" w:rsidRPr="00294D0D" w:rsidRDefault="00682A26" w:rsidP="00CB50A6">
      <w:pPr>
        <w:keepNext/>
        <w:numPr>
          <w:ilvl w:val="2"/>
          <w:numId w:val="0"/>
        </w:numPr>
        <w:spacing w:line="480" w:lineRule="auto"/>
        <w:outlineLvl w:val="2"/>
        <w:rPr>
          <w:rFonts w:ascii="Times New Roman" w:hAnsi="Times New Roman" w:cs="Times New Roman"/>
          <w:b/>
          <w:bCs/>
          <w:i/>
        </w:rPr>
      </w:pPr>
      <w:bookmarkStart w:id="81" w:name="_Toc200728739"/>
      <w:r w:rsidRPr="00294D0D">
        <w:rPr>
          <w:rFonts w:ascii="Times New Roman" w:hAnsi="Times New Roman" w:cs="Times New Roman"/>
          <w:b/>
          <w:bCs/>
          <w:i/>
        </w:rPr>
        <w:t>Regional Cost Distribution</w:t>
      </w:r>
      <w:bookmarkEnd w:id="81"/>
    </w:p>
    <w:p w14:paraId="0F114703" w14:textId="6F912011"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The cost-per-MT analysis (</w:t>
      </w:r>
      <w:r w:rsidRPr="00D47C7F">
        <w:rPr>
          <w:rFonts w:ascii="Times New Roman" w:hAnsi="Times New Roman" w:cs="Times New Roman"/>
          <w:b/>
          <w:bCs/>
        </w:rPr>
        <w:t>Table 4.9</w:t>
      </w:r>
      <w:r w:rsidRPr="00294D0D">
        <w:rPr>
          <w:rFonts w:ascii="Times New Roman" w:hAnsi="Times New Roman" w:cs="Times New Roman"/>
        </w:rPr>
        <w:t>) across Tennessee’s regions further illustrates the economic implications of transportation optimization. The baseline transportation costs averaged $4.01 per MT in East Tennessee, $2.44 in Middle Tennessee, and $2.11 in West Tennessee. As scenario adjustments were applied, costs fluctuated in response to production changes and facility premiums, demonstrating the flexibility required for an efficient corn supply chain.</w:t>
      </w:r>
    </w:p>
    <w:p w14:paraId="24DDEF52" w14:textId="77777777" w:rsidR="00682A26" w:rsidRPr="00294D0D" w:rsidRDefault="00682A26" w:rsidP="00CB50A6">
      <w:pPr>
        <w:pStyle w:val="ListParagraph"/>
        <w:numPr>
          <w:ilvl w:val="0"/>
          <w:numId w:val="18"/>
        </w:numPr>
        <w:spacing w:after="160" w:line="480" w:lineRule="auto"/>
        <w:rPr>
          <w:rFonts w:ascii="Times New Roman" w:hAnsi="Times New Roman" w:cs="Times New Roman"/>
        </w:rPr>
      </w:pPr>
      <w:r w:rsidRPr="00294D0D">
        <w:rPr>
          <w:rFonts w:ascii="Times New Roman" w:hAnsi="Times New Roman" w:cs="Times New Roman"/>
        </w:rPr>
        <w:t xml:space="preserve">East Tennessee </w:t>
      </w:r>
    </w:p>
    <w:p w14:paraId="7132DD3A" w14:textId="77777777" w:rsidR="00682A26" w:rsidRPr="00294D0D" w:rsidRDefault="00682A26" w:rsidP="00CB50A6">
      <w:pPr>
        <w:pStyle w:val="ListParagraph"/>
        <w:spacing w:line="480" w:lineRule="auto"/>
        <w:rPr>
          <w:rFonts w:ascii="Times New Roman" w:hAnsi="Times New Roman" w:cs="Times New Roman"/>
        </w:rPr>
      </w:pPr>
      <w:r w:rsidRPr="00294D0D">
        <w:rPr>
          <w:rFonts w:ascii="Times New Roman" w:hAnsi="Times New Roman" w:cs="Times New Roman"/>
        </w:rPr>
        <w:t xml:space="preserve">     East Tennessee established the highest baseline transportation cost at $4.01 per MT in scenario 1. The demand threshold in scenario 2 caused an 11.07% cost increase to $4.45 per bushel, indicating heavy reliance on smaller market destinations that were excluded by the threshold. Under production reduction (scenario 3), costs rose modestly by 3.83% to $4.16 per MT, suggesting limited production capacity forced less efficient routing. Production increases in scenario 4 created substantial pressure with a 16.35% cost escalation to $4.66 per MT, demonstrating limited capacity for surplus handling. The facility premium scenario (scenario 5) dramatically transformed costs with a 352.95% increase to $18.15 per MT, highlighting the region's geographical disadvantage in accessing premium-paying facilities. Scenario 6 resulted in a 181.05% increase to $11.26 per MT, representing a moderate impact compared to the extreme premium scenario when the industry is concentrated.</w:t>
      </w:r>
    </w:p>
    <w:p w14:paraId="475DDC00" w14:textId="77777777" w:rsidR="00682A26" w:rsidRPr="00294D0D" w:rsidRDefault="00682A26" w:rsidP="00CB50A6">
      <w:pPr>
        <w:pStyle w:val="ListParagraph"/>
        <w:numPr>
          <w:ilvl w:val="0"/>
          <w:numId w:val="18"/>
        </w:numPr>
        <w:spacing w:after="160" w:line="480" w:lineRule="auto"/>
        <w:rPr>
          <w:rFonts w:ascii="Times New Roman" w:hAnsi="Times New Roman" w:cs="Times New Roman"/>
        </w:rPr>
      </w:pPr>
      <w:r w:rsidRPr="00294D0D">
        <w:rPr>
          <w:rFonts w:ascii="Times New Roman" w:hAnsi="Times New Roman" w:cs="Times New Roman"/>
        </w:rPr>
        <w:lastRenderedPageBreak/>
        <w:t xml:space="preserve">Middle Tennessee </w:t>
      </w:r>
    </w:p>
    <w:p w14:paraId="76CDD56C" w14:textId="77777777" w:rsidR="00682A26" w:rsidRPr="00294D0D" w:rsidRDefault="00682A26" w:rsidP="00CB50A6">
      <w:pPr>
        <w:pStyle w:val="ListParagraph"/>
        <w:spacing w:line="480" w:lineRule="auto"/>
        <w:rPr>
          <w:rFonts w:ascii="Times New Roman" w:hAnsi="Times New Roman" w:cs="Times New Roman"/>
        </w:rPr>
      </w:pPr>
      <w:r w:rsidRPr="00294D0D">
        <w:rPr>
          <w:rFonts w:ascii="Times New Roman" w:hAnsi="Times New Roman" w:cs="Times New Roman"/>
        </w:rPr>
        <w:t xml:space="preserve">     Middle Tennessee demonstrated moderate baseline costs at $2.44 per MT in scenario 1, positioning it as an intermediate performer with balanced geographical access to markets. The demand threshold (scenario 2) produced a modest 3.70% increase to $2.53 per MT, suggesting less dependence on smaller destinations compared to East Tennessee. Production reduction (scenario 3) yielded the most significant benefit with a 22.99% cost decrease to $1.88 per MT, indicating that excess production typically creates routing inefficiencies in this region. Production increases (scenario 4) severely impacted costs with a 44.78% escalation to $3.54 per MT, showing that while efficient at moderate volumes, the region quickly becomes overwhelmed. The facility premium scenario (scenario 5) produced the highest regional impact with a 673.07% increase to $18.89 per MT, indicating that premium facilities are poorly positioned relative to Middle Tennessee's production areas. Without the elevators in consideration, scenario 6 generated a 250.87% cost increase to $8.57 per MT, demonstrating substantial but more manageable impacts compared to the premium scenario.</w:t>
      </w:r>
    </w:p>
    <w:p w14:paraId="51817FE0" w14:textId="77777777" w:rsidR="00682A26" w:rsidRPr="00294D0D" w:rsidRDefault="00682A26" w:rsidP="00CB50A6">
      <w:pPr>
        <w:pStyle w:val="ListParagraph"/>
        <w:numPr>
          <w:ilvl w:val="0"/>
          <w:numId w:val="18"/>
        </w:numPr>
        <w:spacing w:after="160" w:line="480" w:lineRule="auto"/>
        <w:rPr>
          <w:rFonts w:ascii="Times New Roman" w:hAnsi="Times New Roman" w:cs="Times New Roman"/>
        </w:rPr>
      </w:pPr>
      <w:r w:rsidRPr="00294D0D">
        <w:rPr>
          <w:rFonts w:ascii="Times New Roman" w:hAnsi="Times New Roman" w:cs="Times New Roman"/>
        </w:rPr>
        <w:t>West Tennessee</w:t>
      </w:r>
    </w:p>
    <w:p w14:paraId="284DD02C" w14:textId="28438FFC" w:rsidR="00682A26" w:rsidRPr="00294D0D" w:rsidRDefault="00682A26" w:rsidP="00B51776">
      <w:pPr>
        <w:pStyle w:val="ListParagraph"/>
        <w:spacing w:line="480" w:lineRule="auto"/>
        <w:rPr>
          <w:rFonts w:ascii="Times New Roman" w:hAnsi="Times New Roman" w:cs="Times New Roman"/>
        </w:rPr>
      </w:pPr>
      <w:r w:rsidRPr="00294D0D">
        <w:rPr>
          <w:rFonts w:ascii="Times New Roman" w:hAnsi="Times New Roman" w:cs="Times New Roman"/>
        </w:rPr>
        <w:t xml:space="preserve">     West Tennessee achieved the lowest baseline cost at $2.11 per MT in scenario 1, demonstrating superior logistical efficiency likely due to proximity to major transportation infrastructure, including Mississippi River barge terminals. The demand threshold (scenario 2) showed remarkable stability with only a 0.05% increase, suggesting an optimal configuration </w:t>
      </w:r>
      <w:proofErr w:type="gramStart"/>
      <w:r w:rsidRPr="00294D0D">
        <w:rPr>
          <w:rFonts w:ascii="Times New Roman" w:hAnsi="Times New Roman" w:cs="Times New Roman"/>
        </w:rPr>
        <w:t>around high-demand destinations</w:t>
      </w:r>
      <w:proofErr w:type="gramEnd"/>
      <w:r w:rsidRPr="00294D0D">
        <w:rPr>
          <w:rFonts w:ascii="Times New Roman" w:hAnsi="Times New Roman" w:cs="Times New Roman"/>
        </w:rPr>
        <w:t xml:space="preserve">. Production reduction (scenario 3) improved efficiency with a 21.64% decrease to $1.66 per MT, </w:t>
      </w:r>
      <w:r w:rsidRPr="00294D0D">
        <w:rPr>
          <w:rFonts w:ascii="Times New Roman" w:hAnsi="Times New Roman" w:cs="Times New Roman"/>
        </w:rPr>
        <w:lastRenderedPageBreak/>
        <w:t>indicating surplus production typically creates suboptimal routing. Despite baseline efficiency, production increases (scenario 4) caused the most severe regional escalation at 70.78% to $3.61 per MT, showing that increased volumes quickly exhaust efficient options. The facility premium scenario (scenario 5) increased costs by 520.83% to $13.11 per MT, though this was less severe than other regions, suggesting better access to premium-paying facilities through strategic location near major transportation corridors. Scenario 6, with only barge points, ethanol, and poultry feed mills, resulted in a 96.42% cost increase to $4.15 per MT, maintaining West Tennessee's relative advantage with the smallest absolute cost impact among all regions.</w:t>
      </w:r>
    </w:p>
    <w:p w14:paraId="7CEAD5C5" w14:textId="0760CD54" w:rsidR="00682A26" w:rsidRPr="00294D0D" w:rsidRDefault="00682A26" w:rsidP="00CB50A6">
      <w:pPr>
        <w:keepNext/>
        <w:numPr>
          <w:ilvl w:val="2"/>
          <w:numId w:val="0"/>
        </w:numPr>
        <w:spacing w:line="480" w:lineRule="auto"/>
        <w:outlineLvl w:val="2"/>
        <w:rPr>
          <w:rFonts w:ascii="Times New Roman" w:hAnsi="Times New Roman" w:cs="Times New Roman"/>
          <w:b/>
          <w:bCs/>
          <w:i/>
        </w:rPr>
      </w:pPr>
      <w:bookmarkStart w:id="82" w:name="_Toc200728740"/>
      <w:r w:rsidRPr="00294D0D">
        <w:rPr>
          <w:rFonts w:ascii="Times New Roman" w:hAnsi="Times New Roman" w:cs="Times New Roman"/>
          <w:b/>
          <w:bCs/>
          <w:i/>
        </w:rPr>
        <w:t>Scenario Comparisons</w:t>
      </w:r>
      <w:bookmarkEnd w:id="82"/>
    </w:p>
    <w:p w14:paraId="5FFCBDBC" w14:textId="564241DF"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The initial base model (scenario 1) established the foundational transportation cost structure without additional constraints. In this model, cost-minimization directed shipments toward destinations with substantial demand, optimizing route efficiency while maintaining balanced distribution across the three Tennessee regions.</w:t>
      </w:r>
    </w:p>
    <w:p w14:paraId="7E07AD09" w14:textId="3BE06359"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In scenario 2, incorporating a demand threshold of 2540 MT (100,000 bushels) reshaped transportation flows by excluding smaller market locations. This adjustment resulted in an 11.1% increase in transportation costs for East Tennessee, a 3.7% rise for Middle Tennessee, and a negligible change for West Tennessee (0.05%). The concentration of deliveries toward high-demand markets enhanced logistical efficiency while slightly elevating </w:t>
      </w:r>
      <w:r w:rsidR="00546B71" w:rsidRPr="00294D0D">
        <w:rPr>
          <w:rFonts w:ascii="Times New Roman" w:hAnsi="Times New Roman" w:cs="Times New Roman"/>
        </w:rPr>
        <w:t xml:space="preserve">the </w:t>
      </w:r>
      <w:r w:rsidRPr="00294D0D">
        <w:rPr>
          <w:rFonts w:ascii="Times New Roman" w:hAnsi="Times New Roman" w:cs="Times New Roman"/>
        </w:rPr>
        <w:t>cost per bushel.</w:t>
      </w:r>
    </w:p>
    <w:p w14:paraId="07862703" w14:textId="77777777"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A 35% reduction in corn production in scenario 3 led to supply limitations at origin counties, significantly impacting cost dynamics. The Middle and West Tennessee regions exhibited notable cost reductions of 23% and 21.6%, respectively, as lower production levels constrained </w:t>
      </w:r>
      <w:r w:rsidRPr="00294D0D">
        <w:rPr>
          <w:rFonts w:ascii="Times New Roman" w:hAnsi="Times New Roman" w:cs="Times New Roman"/>
        </w:rPr>
        <w:lastRenderedPageBreak/>
        <w:t>excess shipments. Meanwhile, East Tennessee experienced a modest 3.8% increase, reflecting the need for adjusted routing strategies that maintained supply-chain stability despite production shortfalls.</w:t>
      </w:r>
    </w:p>
    <w:p w14:paraId="40935191" w14:textId="77777777"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Conversely, in scenario 4, when production increased by 35%, transportation costs escalated due to higher volumes requiring allocation to expanded destination markets. The results revealed a 16.4% cost increase for East Tennessee, a 44.8% rise for Middle Tennessee, and a 70.8% surge for West Tennessee, indicating intensified logistical challenges in accommodating surplus supply. These findings underscore the sensitivity of transportation costs to production variations and highlight the necessity of adaptive routing strategies.</w:t>
      </w:r>
    </w:p>
    <w:p w14:paraId="6EACF958" w14:textId="77777777"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In scenario 5, the introduction of facility-specific price premiums significantly altered cost distributions. Ethanol plants, poultry facilities, grain elevators, and barge terminals exhibited substantial cost differentials, with transportation costs increasing by 352.9% in East Tennessee, 673.1% in Middle Tennessee, and 520.8% in West Tennessee. This result underscores the financial impact of facility location preferences and the importance of price incentives in shaping optimal transport routes.</w:t>
      </w:r>
    </w:p>
    <w:p w14:paraId="0CCE360E" w14:textId="4EA882C1"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The industry concentration scenario (scenario 6) focused exclusively on barge points, ethanol plants, and poultry feed mills as primary delivery destinations. This targeted approach resulted in cost increases of 181.1% for East Tennessee, 250.9% for Middle Tennessee, and 96.4% for West Tennessee. By limiting destination options to these strategic facilities, the model revealed the trade-offs between destination flexibility and specialized market access, with West Tennessee maintaining its competitive advantage due to superior access to barge terminals along the Mississippi River corridor.</w:t>
      </w:r>
    </w:p>
    <w:p w14:paraId="2C3B9F7C" w14:textId="52D0F726" w:rsidR="00682A26" w:rsidRPr="00294D0D" w:rsidRDefault="00682A26" w:rsidP="00682A26">
      <w:pPr>
        <w:pStyle w:val="Heading2"/>
        <w:spacing w:before="0" w:after="0" w:line="480" w:lineRule="auto"/>
        <w:rPr>
          <w:rFonts w:ascii="Times New Roman" w:hAnsi="Times New Roman" w:cs="Times New Roman"/>
          <w:sz w:val="24"/>
          <w:szCs w:val="24"/>
        </w:rPr>
      </w:pPr>
      <w:bookmarkStart w:id="83" w:name="_Toc200728741"/>
      <w:r w:rsidRPr="00294D0D">
        <w:rPr>
          <w:rFonts w:ascii="Times New Roman" w:hAnsi="Times New Roman" w:cs="Times New Roman"/>
          <w:sz w:val="24"/>
          <w:szCs w:val="24"/>
        </w:rPr>
        <w:lastRenderedPageBreak/>
        <w:t>Conclusion</w:t>
      </w:r>
      <w:bookmarkEnd w:id="83"/>
      <w:r w:rsidRPr="00294D0D">
        <w:rPr>
          <w:rFonts w:ascii="Times New Roman" w:hAnsi="Times New Roman" w:cs="Times New Roman"/>
          <w:sz w:val="24"/>
          <w:szCs w:val="24"/>
        </w:rPr>
        <w:t xml:space="preserve"> </w:t>
      </w:r>
    </w:p>
    <w:p w14:paraId="5550D928" w14:textId="1C7F9AB5"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This study highlights cost-minimization strategies in Tennessee corn transportation, demonstrating how supply, demand, and facility-specific price premiums shape distribution patterns. By applying a linear programming approach, the analysis identifies key economic influences on transportation efficiency and underscores the importance of adaptive logistical frameworks. The findings reinforce that optimizing transportation routes and factoring in demand-driven distribution strategies can lead to measurable cost savings, particularly in regions with concentrated production or proximity to high-demand markets.</w:t>
      </w:r>
    </w:p>
    <w:p w14:paraId="19A7A4AE" w14:textId="6589BA33"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 xml:space="preserve"> A primary takeaway from the scenario analysis is that demand-constrained routing improves efficiency but introduces regional disparities. While targeting destinations with at least 2540 MT of demand streamlines shipments, it can also increase overall transportation costs for certain regions. Production fluctuations significantly impact transportation cost structures, with reductions lowering instate expenditures due to supply limitations but requiring additional corn to be brought into Tennessee from other corn-producing states, while surpluses increase cost but displace out-of-state production. Industry concentration scenarios, which focus distribution exclusively on strategic facilities such as barge points, ethanol plants, and poultry feed mills, reveal the trade-offs between destination flexibility and specialized market access. This targeted approach creates substantial cost increases across all regions but demonstrates how strategic facility selection can optimize distribution efficiency for specific market segments. This variability reinforces the need for dynamic transportation models that adjust based on projected state-level production.</w:t>
      </w:r>
    </w:p>
    <w:p w14:paraId="4F65762F" w14:textId="58894B16"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lastRenderedPageBreak/>
        <w:t>Facility-specific price premiums present the most substantial financial influence on distribution patterns. The sharp cost increases observed when factoring in ethanol plants, grain elevators, feed mills, and barge terminals indicate that economic incentives drive transportation and distribution decisions. Regions with concentrated feed operations, such as West Tennessee, exhibit heightened sensitivity to price premiums, reinforcing the necessity of strategic routing decisions based on facility advantages. The industry concentration analysis further confirms West Tennessee's strategic advantage, as its proximity to Mississippi River barge terminals provides superior access to specialized transportation infrastructure compared to other regions.</w:t>
      </w:r>
    </w:p>
    <w:p w14:paraId="0273D427" w14:textId="45D21F24"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The implications of these findings extend beyond cost optimization. Effective transportation planning informs broader agricultural policy and investment in infrastructure development. Enhancing trucking networks, maintaining rural roads, and strategically allocating resources for logistics support will be essential for sustaining efficient corn distribution. Additionally, producers and industry stakeholders must weigh facility-based price premiums when determining delivery routes, ensuring that economic incentives align with transportation costs. Furthermore, the concentration of deliveries to specific facility types highlights the importance of developing specialized transportation corridors that connect production areas to strategic market destinations, particularly barge terminals and processing facilities.</w:t>
      </w:r>
    </w:p>
    <w:p w14:paraId="309E7EF0" w14:textId="4320560B"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t>Future research may examine how changes in market conditions, fluctuations in fuel prices, and evolving corn demand in the poultry and ethanol industries influence transportation cost structures. By refining cost modeling approaches and integrating geospatial analytics, further improvements can be made to optimize Tennessee’s agricultural logistics network.</w:t>
      </w:r>
    </w:p>
    <w:p w14:paraId="4B787B74" w14:textId="0581871C" w:rsidR="00682A26" w:rsidRPr="00294D0D" w:rsidRDefault="00682A26" w:rsidP="00CB50A6">
      <w:pPr>
        <w:spacing w:line="480" w:lineRule="auto"/>
        <w:rPr>
          <w:rFonts w:ascii="Times New Roman" w:hAnsi="Times New Roman" w:cs="Times New Roman"/>
        </w:rPr>
      </w:pPr>
      <w:r w:rsidRPr="00294D0D">
        <w:rPr>
          <w:rFonts w:ascii="Times New Roman" w:hAnsi="Times New Roman" w:cs="Times New Roman"/>
        </w:rPr>
        <w:lastRenderedPageBreak/>
        <w:t>Ultimately, this study underscores the necessity of adaptive transportation frameworks that balance cost efficiency with changing market dynamics. Implementing refined logistical strategies can enhance supply-chain resilience and provide producers with stable, economically viable distribution options. These insights contribute to ongoing discussions in agricultural logistics, supporting improved transportation decisions that benefit both industry stakeholders and regional economies.</w:t>
      </w:r>
    </w:p>
    <w:p w14:paraId="52DB374D" w14:textId="77777777" w:rsidR="00682A26" w:rsidRPr="00294D0D" w:rsidRDefault="00682A26" w:rsidP="00682A26">
      <w:pPr>
        <w:spacing w:line="480" w:lineRule="auto"/>
        <w:jc w:val="both"/>
        <w:rPr>
          <w:rFonts w:ascii="Times New Roman" w:hAnsi="Times New Roman" w:cs="Times New Roman"/>
        </w:rPr>
      </w:pPr>
    </w:p>
    <w:p w14:paraId="177BBF00" w14:textId="77777777" w:rsidR="00682A26" w:rsidRPr="00294D0D" w:rsidRDefault="00682A26" w:rsidP="00682A26">
      <w:pPr>
        <w:spacing w:line="480" w:lineRule="auto"/>
        <w:jc w:val="both"/>
        <w:rPr>
          <w:rFonts w:ascii="Times New Roman" w:hAnsi="Times New Roman" w:cs="Times New Roman"/>
        </w:rPr>
      </w:pPr>
    </w:p>
    <w:p w14:paraId="20AD7EA6" w14:textId="77777777" w:rsidR="00682A26" w:rsidRPr="00294D0D" w:rsidRDefault="00682A26" w:rsidP="00682A26">
      <w:pPr>
        <w:spacing w:line="480" w:lineRule="auto"/>
        <w:jc w:val="both"/>
        <w:rPr>
          <w:rFonts w:ascii="Times New Roman" w:hAnsi="Times New Roman" w:cs="Times New Roman"/>
        </w:rPr>
      </w:pPr>
    </w:p>
    <w:p w14:paraId="4B7F6F3A" w14:textId="77777777" w:rsidR="00682A26" w:rsidRPr="00294D0D" w:rsidRDefault="00682A26" w:rsidP="00682A26">
      <w:pPr>
        <w:spacing w:line="480" w:lineRule="auto"/>
        <w:jc w:val="both"/>
        <w:rPr>
          <w:rFonts w:ascii="Times New Roman" w:hAnsi="Times New Roman" w:cs="Times New Roman"/>
        </w:rPr>
      </w:pPr>
    </w:p>
    <w:p w14:paraId="519FA3E5" w14:textId="77777777" w:rsidR="00682A26" w:rsidRPr="00294D0D" w:rsidRDefault="00682A26" w:rsidP="00682A26">
      <w:pPr>
        <w:spacing w:line="480" w:lineRule="auto"/>
        <w:jc w:val="both"/>
        <w:rPr>
          <w:rFonts w:ascii="Times New Roman" w:hAnsi="Times New Roman" w:cs="Times New Roman"/>
        </w:rPr>
      </w:pPr>
    </w:p>
    <w:p w14:paraId="55E9998B" w14:textId="77777777" w:rsidR="00CB50A6" w:rsidRPr="00294D0D" w:rsidRDefault="00CB50A6" w:rsidP="00682A26">
      <w:pPr>
        <w:spacing w:line="480" w:lineRule="auto"/>
        <w:jc w:val="both"/>
        <w:rPr>
          <w:rFonts w:ascii="Times New Roman" w:hAnsi="Times New Roman" w:cs="Times New Roman"/>
        </w:rPr>
      </w:pPr>
    </w:p>
    <w:p w14:paraId="08C15DD2" w14:textId="77777777" w:rsidR="00CB50A6" w:rsidRPr="00294D0D" w:rsidRDefault="00CB50A6" w:rsidP="00682A26">
      <w:pPr>
        <w:spacing w:line="480" w:lineRule="auto"/>
        <w:jc w:val="both"/>
        <w:rPr>
          <w:rFonts w:ascii="Times New Roman" w:hAnsi="Times New Roman" w:cs="Times New Roman"/>
        </w:rPr>
      </w:pPr>
    </w:p>
    <w:p w14:paraId="0926EB41" w14:textId="77777777" w:rsidR="00682A26" w:rsidRPr="00294D0D" w:rsidRDefault="00682A26" w:rsidP="00682A26">
      <w:pPr>
        <w:spacing w:line="480" w:lineRule="auto"/>
        <w:jc w:val="both"/>
        <w:rPr>
          <w:rFonts w:ascii="Times New Roman" w:hAnsi="Times New Roman" w:cs="Times New Roman"/>
        </w:rPr>
      </w:pPr>
    </w:p>
    <w:p w14:paraId="0A01B1E4" w14:textId="77777777" w:rsidR="00682A26" w:rsidRDefault="00682A26" w:rsidP="00682A26">
      <w:pPr>
        <w:spacing w:line="480" w:lineRule="auto"/>
        <w:jc w:val="both"/>
        <w:rPr>
          <w:rFonts w:ascii="Times New Roman" w:hAnsi="Times New Roman" w:cs="Times New Roman"/>
        </w:rPr>
      </w:pPr>
    </w:p>
    <w:p w14:paraId="5722EA50" w14:textId="77777777" w:rsidR="002D1164" w:rsidRDefault="002D1164" w:rsidP="00682A26">
      <w:pPr>
        <w:spacing w:line="480" w:lineRule="auto"/>
        <w:jc w:val="both"/>
        <w:rPr>
          <w:rFonts w:ascii="Times New Roman" w:hAnsi="Times New Roman" w:cs="Times New Roman"/>
        </w:rPr>
      </w:pPr>
    </w:p>
    <w:p w14:paraId="6BA05684" w14:textId="77777777" w:rsidR="002D1164" w:rsidRDefault="002D1164" w:rsidP="00682A26">
      <w:pPr>
        <w:spacing w:line="480" w:lineRule="auto"/>
        <w:jc w:val="both"/>
        <w:rPr>
          <w:rFonts w:ascii="Times New Roman" w:hAnsi="Times New Roman" w:cs="Times New Roman"/>
        </w:rPr>
      </w:pPr>
    </w:p>
    <w:p w14:paraId="571FA5C1" w14:textId="77777777" w:rsidR="002D1164" w:rsidRDefault="002D1164" w:rsidP="00682A26">
      <w:pPr>
        <w:spacing w:line="480" w:lineRule="auto"/>
        <w:jc w:val="both"/>
        <w:rPr>
          <w:rFonts w:ascii="Times New Roman" w:hAnsi="Times New Roman" w:cs="Times New Roman"/>
        </w:rPr>
      </w:pPr>
    </w:p>
    <w:p w14:paraId="291F0B4A" w14:textId="77777777" w:rsidR="00965A26" w:rsidRDefault="00965A26" w:rsidP="00682A26">
      <w:pPr>
        <w:spacing w:line="480" w:lineRule="auto"/>
        <w:jc w:val="both"/>
        <w:rPr>
          <w:rFonts w:ascii="Times New Roman" w:hAnsi="Times New Roman" w:cs="Times New Roman"/>
        </w:rPr>
      </w:pPr>
    </w:p>
    <w:p w14:paraId="66BD831F" w14:textId="77777777" w:rsidR="00965A26" w:rsidRPr="00294D0D" w:rsidRDefault="00965A26" w:rsidP="00682A26">
      <w:pPr>
        <w:spacing w:line="480" w:lineRule="auto"/>
        <w:jc w:val="both"/>
        <w:rPr>
          <w:rFonts w:ascii="Times New Roman" w:hAnsi="Times New Roman" w:cs="Times New Roman"/>
        </w:rPr>
      </w:pPr>
    </w:p>
    <w:p w14:paraId="02FF7488" w14:textId="466DBD34" w:rsidR="00682A26" w:rsidRPr="00294D0D" w:rsidRDefault="00682A26" w:rsidP="00682A26">
      <w:pPr>
        <w:pStyle w:val="Heading2"/>
        <w:spacing w:before="0" w:after="0" w:line="480" w:lineRule="auto"/>
        <w:rPr>
          <w:rFonts w:ascii="Times New Roman" w:hAnsi="Times New Roman" w:cs="Times New Roman"/>
          <w:sz w:val="24"/>
          <w:szCs w:val="24"/>
        </w:rPr>
      </w:pPr>
      <w:bookmarkStart w:id="84" w:name="_Toc200728742"/>
      <w:r w:rsidRPr="00294D0D">
        <w:rPr>
          <w:rFonts w:ascii="Times New Roman" w:hAnsi="Times New Roman" w:cs="Times New Roman"/>
          <w:sz w:val="24"/>
          <w:szCs w:val="24"/>
        </w:rPr>
        <w:lastRenderedPageBreak/>
        <w:t>References</w:t>
      </w:r>
      <w:bookmarkEnd w:id="84"/>
      <w:r w:rsidRPr="00294D0D">
        <w:rPr>
          <w:rFonts w:ascii="Times New Roman" w:hAnsi="Times New Roman" w:cs="Times New Roman"/>
          <w:sz w:val="24"/>
          <w:szCs w:val="24"/>
        </w:rPr>
        <w:t xml:space="preserve">  </w:t>
      </w:r>
    </w:p>
    <w:p w14:paraId="0DF09BDB"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Agricultural Marketing Service (AMS). 2014. "Corn Transportation Profile." Available at: </w:t>
      </w:r>
      <w:hyperlink r:id="rId81" w:history="1">
        <w:r w:rsidRPr="004C5D18">
          <w:rPr>
            <w:rStyle w:val="Hyperlink"/>
            <w:rFonts w:ascii="Times New Roman" w:hAnsi="Times New Roman" w:cs="Times New Roman"/>
          </w:rPr>
          <w:t>https://www.ams.usda.gov/sites/default/files/media/Corn%20Transportation%20Profile.pdf</w:t>
        </w:r>
      </w:hyperlink>
      <w:r w:rsidRPr="004C5D18">
        <w:rPr>
          <w:rFonts w:ascii="Times New Roman" w:hAnsi="Times New Roman" w:cs="Times New Roman"/>
        </w:rPr>
        <w:t xml:space="preserve"> </w:t>
      </w:r>
    </w:p>
    <w:p w14:paraId="6297D12F"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Agricultural Marketing Service (AMS). 2025. "Grain Transportation Report." Available at: </w:t>
      </w:r>
      <w:hyperlink r:id="rId82" w:history="1">
        <w:r w:rsidRPr="004C5D18">
          <w:rPr>
            <w:rStyle w:val="Hyperlink"/>
            <w:rFonts w:ascii="Times New Roman" w:hAnsi="Times New Roman" w:cs="Times New Roman"/>
          </w:rPr>
          <w:t>https://www.ams.usda.gov/sites/default/files/media/GTR02202025.pdf</w:t>
        </w:r>
      </w:hyperlink>
      <w:r w:rsidRPr="004C5D18">
        <w:rPr>
          <w:rFonts w:ascii="Times New Roman" w:hAnsi="Times New Roman" w:cs="Times New Roman"/>
        </w:rPr>
        <w:t xml:space="preserve"> </w:t>
      </w:r>
    </w:p>
    <w:p w14:paraId="7540F3DA"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Economic Research Service. 2008. "Corn prices </w:t>
      </w:r>
      <w:proofErr w:type="gramStart"/>
      <w:r w:rsidRPr="004C5D18">
        <w:rPr>
          <w:rFonts w:ascii="Times New Roman" w:hAnsi="Times New Roman" w:cs="Times New Roman"/>
        </w:rPr>
        <w:t>near</w:t>
      </w:r>
      <w:proofErr w:type="gramEnd"/>
      <w:r w:rsidRPr="004C5D18">
        <w:rPr>
          <w:rFonts w:ascii="Times New Roman" w:hAnsi="Times New Roman" w:cs="Times New Roman"/>
        </w:rPr>
        <w:t xml:space="preserve"> record high, but what about food costs?" Available at: </w:t>
      </w:r>
      <w:hyperlink r:id="rId83" w:history="1">
        <w:r w:rsidRPr="004C5D18">
          <w:rPr>
            <w:rStyle w:val="Hyperlink"/>
            <w:rFonts w:ascii="Times New Roman" w:hAnsi="Times New Roman" w:cs="Times New Roman"/>
          </w:rPr>
          <w:t>https://www.ers.usda.gov/amber-waves/2008/february/corn-prices-near-record-high-but-what-about-food-costs</w:t>
        </w:r>
      </w:hyperlink>
      <w:r w:rsidRPr="004C5D18">
        <w:rPr>
          <w:rFonts w:ascii="Times New Roman" w:hAnsi="Times New Roman" w:cs="Times New Roman"/>
        </w:rPr>
        <w:t xml:space="preserve"> </w:t>
      </w:r>
    </w:p>
    <w:p w14:paraId="57D7F518" w14:textId="77777777" w:rsidR="00682A26" w:rsidRPr="004C5D18" w:rsidRDefault="00682A26" w:rsidP="004C5D18">
      <w:pPr>
        <w:spacing w:line="360" w:lineRule="auto"/>
        <w:ind w:left="720" w:hanging="720"/>
        <w:rPr>
          <w:rFonts w:ascii="Times New Roman" w:hAnsi="Times New Roman" w:cs="Times New Roman"/>
        </w:rPr>
      </w:pPr>
      <w:proofErr w:type="spellStart"/>
      <w:r w:rsidRPr="004C5D18">
        <w:rPr>
          <w:rFonts w:ascii="Times New Roman" w:hAnsi="Times New Roman" w:cs="Times New Roman"/>
        </w:rPr>
        <w:t>FreightWaves</w:t>
      </w:r>
      <w:proofErr w:type="spellEnd"/>
      <w:r w:rsidRPr="004C5D18">
        <w:rPr>
          <w:rFonts w:ascii="Times New Roman" w:hAnsi="Times New Roman" w:cs="Times New Roman"/>
        </w:rPr>
        <w:t xml:space="preserve">. 2020. "Understanding total operating cost per mile for truckload carriers." Available at: </w:t>
      </w:r>
      <w:hyperlink r:id="rId84" w:history="1">
        <w:r w:rsidRPr="004C5D18">
          <w:rPr>
            <w:rStyle w:val="Hyperlink"/>
            <w:rFonts w:ascii="Times New Roman" w:hAnsi="Times New Roman" w:cs="Times New Roman"/>
          </w:rPr>
          <w:t>https://www.freightwaves.com/news/understanding-total-operating-cost-per-mile</w:t>
        </w:r>
      </w:hyperlink>
      <w:r w:rsidRPr="004C5D18">
        <w:rPr>
          <w:rFonts w:ascii="Times New Roman" w:hAnsi="Times New Roman" w:cs="Times New Roman"/>
        </w:rPr>
        <w:t xml:space="preserve"> </w:t>
      </w:r>
    </w:p>
    <w:p w14:paraId="12E28026"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Henderson, R., J. </w:t>
      </w:r>
      <w:proofErr w:type="spellStart"/>
      <w:r w:rsidRPr="004C5D18">
        <w:rPr>
          <w:rFonts w:ascii="Times New Roman" w:hAnsi="Times New Roman" w:cs="Times New Roman"/>
        </w:rPr>
        <w:t>Gastelle</w:t>
      </w:r>
      <w:proofErr w:type="spellEnd"/>
      <w:r w:rsidRPr="004C5D18">
        <w:rPr>
          <w:rFonts w:ascii="Times New Roman" w:hAnsi="Times New Roman" w:cs="Times New Roman"/>
        </w:rPr>
        <w:t xml:space="preserve">, and P. Caffarelli. 2024. "Transportation of U.S. Grains: A Modal Share Analysis." U.S. Dept. of Agriculture, Agricultural Marketing Service. Available at: </w:t>
      </w:r>
      <w:hyperlink r:id="rId85" w:history="1">
        <w:r w:rsidRPr="004C5D18">
          <w:rPr>
            <w:rStyle w:val="Hyperlink"/>
            <w:rFonts w:ascii="Times New Roman" w:hAnsi="Times New Roman" w:cs="Times New Roman"/>
          </w:rPr>
          <w:t>http://dx.doi.org/10.9752/TS049.09-2024</w:t>
        </w:r>
      </w:hyperlink>
      <w:r w:rsidRPr="004C5D18">
        <w:rPr>
          <w:rFonts w:ascii="Times New Roman" w:hAnsi="Times New Roman" w:cs="Times New Roman"/>
        </w:rPr>
        <w:t xml:space="preserve"> </w:t>
      </w:r>
    </w:p>
    <w:p w14:paraId="165AF0E6"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Indiana Corn and Soybean Alliance. </w:t>
      </w:r>
      <w:proofErr w:type="gramStart"/>
      <w:r w:rsidRPr="004C5D18">
        <w:rPr>
          <w:rFonts w:ascii="Times New Roman" w:hAnsi="Times New Roman" w:cs="Times New Roman"/>
        </w:rPr>
        <w:t>n.d. "</w:t>
      </w:r>
      <w:proofErr w:type="gramEnd"/>
      <w:r w:rsidRPr="004C5D18">
        <w:rPr>
          <w:rFonts w:ascii="Times New Roman" w:hAnsi="Times New Roman" w:cs="Times New Roman"/>
        </w:rPr>
        <w:t xml:space="preserve">Corn and soybean uses for consumers." Available at: </w:t>
      </w:r>
      <w:hyperlink r:id="rId86" w:history="1">
        <w:r w:rsidRPr="004C5D18">
          <w:rPr>
            <w:rStyle w:val="Hyperlink"/>
            <w:rFonts w:ascii="Times New Roman" w:hAnsi="Times New Roman" w:cs="Times New Roman"/>
          </w:rPr>
          <w:t>https://incornandsoy.org/for-consumers/corn-and-soybean-uses/</w:t>
        </w:r>
      </w:hyperlink>
      <w:r w:rsidRPr="004C5D18">
        <w:rPr>
          <w:rFonts w:ascii="Times New Roman" w:hAnsi="Times New Roman" w:cs="Times New Roman"/>
        </w:rPr>
        <w:t xml:space="preserve"> </w:t>
      </w:r>
    </w:p>
    <w:p w14:paraId="39D858C9"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Institute </w:t>
      </w:r>
      <w:proofErr w:type="gramStart"/>
      <w:r w:rsidRPr="004C5D18">
        <w:rPr>
          <w:rFonts w:ascii="Times New Roman" w:hAnsi="Times New Roman" w:cs="Times New Roman"/>
        </w:rPr>
        <w:t>for Feed</w:t>
      </w:r>
      <w:proofErr w:type="gramEnd"/>
      <w:r w:rsidRPr="004C5D18">
        <w:rPr>
          <w:rFonts w:ascii="Times New Roman" w:hAnsi="Times New Roman" w:cs="Times New Roman"/>
        </w:rPr>
        <w:t xml:space="preserve"> Education and Research. 2025. "IFEEDER releases new animal feed consumption data." Available at: </w:t>
      </w:r>
      <w:hyperlink r:id="rId87" w:history="1">
        <w:r w:rsidRPr="004C5D18">
          <w:rPr>
            <w:rStyle w:val="Hyperlink"/>
            <w:rFonts w:ascii="Times New Roman" w:hAnsi="Times New Roman" w:cs="Times New Roman"/>
          </w:rPr>
          <w:t>https://www.ifeeder.org/news/releases/ifeeder-releases-new-animal-feed-consumption-data/</w:t>
        </w:r>
      </w:hyperlink>
      <w:r w:rsidRPr="004C5D18">
        <w:rPr>
          <w:rFonts w:ascii="Times New Roman" w:hAnsi="Times New Roman" w:cs="Times New Roman"/>
        </w:rPr>
        <w:t xml:space="preserve"> </w:t>
      </w:r>
    </w:p>
    <w:p w14:paraId="3BD2D775"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Tennessee Department of Agriculture. 2018. "Corn checkoff referendum." Available at: </w:t>
      </w:r>
      <w:hyperlink r:id="rId88" w:history="1">
        <w:r w:rsidRPr="004C5D18">
          <w:rPr>
            <w:rStyle w:val="Hyperlink"/>
            <w:rFonts w:ascii="Times New Roman" w:hAnsi="Times New Roman" w:cs="Times New Roman"/>
          </w:rPr>
          <w:t>https://www.tn.gov/agriculture/news/2018/10/22/corn-checkoff-referendum.html</w:t>
        </w:r>
      </w:hyperlink>
      <w:r w:rsidRPr="004C5D18">
        <w:rPr>
          <w:rFonts w:ascii="Times New Roman" w:hAnsi="Times New Roman" w:cs="Times New Roman"/>
        </w:rPr>
        <w:t xml:space="preserve"> </w:t>
      </w:r>
    </w:p>
    <w:p w14:paraId="22A08570"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U.S. Department of Energy, Alternative Fuels Data Center. n.d. "Ethanol production and distribution." Available at: </w:t>
      </w:r>
      <w:hyperlink r:id="rId89" w:history="1">
        <w:r w:rsidRPr="004C5D18">
          <w:rPr>
            <w:rStyle w:val="Hyperlink"/>
            <w:rFonts w:ascii="Times New Roman" w:hAnsi="Times New Roman" w:cs="Times New Roman"/>
          </w:rPr>
          <w:t>https://afdc.energy.gov/fuels/ethanol-production</w:t>
        </w:r>
      </w:hyperlink>
      <w:r w:rsidRPr="004C5D18">
        <w:rPr>
          <w:rFonts w:ascii="Times New Roman" w:hAnsi="Times New Roman" w:cs="Times New Roman"/>
        </w:rPr>
        <w:t xml:space="preserve"> </w:t>
      </w:r>
    </w:p>
    <w:p w14:paraId="032BDCAD"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United States Department of Agriculture (USDA). 2021. "Livestock and poultry outlook." Available at: </w:t>
      </w:r>
      <w:hyperlink r:id="rId90" w:history="1">
        <w:r w:rsidRPr="004C5D18">
          <w:rPr>
            <w:rStyle w:val="Hyperlink"/>
            <w:rFonts w:ascii="Times New Roman" w:hAnsi="Times New Roman" w:cs="Times New Roman"/>
          </w:rPr>
          <w:t>https://www.usda.gov/sites/default/files/documents/livestock-poultry-outlook.pdf</w:t>
        </w:r>
      </w:hyperlink>
      <w:r w:rsidRPr="004C5D18">
        <w:rPr>
          <w:rFonts w:ascii="Times New Roman" w:hAnsi="Times New Roman" w:cs="Times New Roman"/>
        </w:rPr>
        <w:t xml:space="preserve"> </w:t>
      </w:r>
    </w:p>
    <w:p w14:paraId="44BD9B29"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United States Department of Agriculture Economic Research Service (USDA ERS). 2025. "Corn and other feed grains - Feed grains sector at a glance." Available at: </w:t>
      </w:r>
      <w:hyperlink r:id="rId91" w:history="1">
        <w:r w:rsidRPr="004C5D18">
          <w:rPr>
            <w:rStyle w:val="Hyperlink"/>
            <w:rFonts w:ascii="Times New Roman" w:hAnsi="Times New Roman" w:cs="Times New Roman"/>
          </w:rPr>
          <w:t>https://www.ers.usda.gov/topics/crops/corn-and-other-feed-grains/feed-grains-sector-at-a-glance</w:t>
        </w:r>
      </w:hyperlink>
      <w:r w:rsidRPr="004C5D18">
        <w:rPr>
          <w:rFonts w:ascii="Times New Roman" w:hAnsi="Times New Roman" w:cs="Times New Roman"/>
        </w:rPr>
        <w:t xml:space="preserve"> </w:t>
      </w:r>
    </w:p>
    <w:p w14:paraId="38F64439"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United States Department of Agriculture National Agricultural Statistics Service (USDA NASS). 2024a. "Broiler production map." Available at: </w:t>
      </w:r>
      <w:hyperlink r:id="rId92" w:history="1">
        <w:r w:rsidRPr="004C5D18">
          <w:rPr>
            <w:rStyle w:val="Hyperlink"/>
            <w:rFonts w:ascii="Times New Roman" w:hAnsi="Times New Roman" w:cs="Times New Roman"/>
          </w:rPr>
          <w:t>https://www.nass.usda.gov/Charts_and_Maps/Poultry/brlmap.php</w:t>
        </w:r>
      </w:hyperlink>
      <w:r w:rsidRPr="004C5D18">
        <w:rPr>
          <w:rFonts w:ascii="Times New Roman" w:hAnsi="Times New Roman" w:cs="Times New Roman"/>
        </w:rPr>
        <w:t xml:space="preserve"> </w:t>
      </w:r>
    </w:p>
    <w:p w14:paraId="5AA3FE65" w14:textId="77777777" w:rsidR="00682A26" w:rsidRPr="004C5D18" w:rsidRDefault="00682A26" w:rsidP="004C5D18">
      <w:pPr>
        <w:spacing w:line="360" w:lineRule="auto"/>
        <w:ind w:left="720" w:hanging="720"/>
        <w:rPr>
          <w:rFonts w:ascii="Times New Roman" w:hAnsi="Times New Roman" w:cs="Times New Roman"/>
        </w:rPr>
      </w:pPr>
      <w:r w:rsidRPr="004C5D18">
        <w:rPr>
          <w:rFonts w:ascii="Times New Roman" w:hAnsi="Times New Roman" w:cs="Times New Roman"/>
        </w:rPr>
        <w:t xml:space="preserve">United States Department of Agriculture National Agricultural Statistics Service (USDA NASS). 2024b. "Tennessee Agricultural Overview." Available at: </w:t>
      </w:r>
      <w:hyperlink r:id="rId93" w:history="1">
        <w:r w:rsidRPr="004C5D18">
          <w:rPr>
            <w:rStyle w:val="Hyperlink"/>
            <w:rFonts w:ascii="Times New Roman" w:hAnsi="Times New Roman" w:cs="Times New Roman"/>
          </w:rPr>
          <w:t>https://www.nass.usda.gov/Quick_Stats/Ag_Overview/stateOverview.php?state=TENNESSEE</w:t>
        </w:r>
      </w:hyperlink>
      <w:r w:rsidRPr="004C5D18">
        <w:rPr>
          <w:rFonts w:ascii="Times New Roman" w:hAnsi="Times New Roman" w:cs="Times New Roman"/>
        </w:rPr>
        <w:t xml:space="preserve"> </w:t>
      </w:r>
    </w:p>
    <w:p w14:paraId="606351AA" w14:textId="77777777" w:rsidR="00682A26" w:rsidRPr="00294D0D" w:rsidRDefault="00682A26" w:rsidP="00CB50A6">
      <w:pPr>
        <w:ind w:left="720" w:hanging="720"/>
        <w:rPr>
          <w:rFonts w:ascii="Times New Roman" w:hAnsi="Times New Roman" w:cs="Times New Roman"/>
        </w:rPr>
      </w:pPr>
    </w:p>
    <w:p w14:paraId="5D40D2F4" w14:textId="77777777" w:rsidR="00682A26" w:rsidRPr="00294D0D" w:rsidRDefault="00682A26" w:rsidP="00682A26">
      <w:pPr>
        <w:rPr>
          <w:rFonts w:ascii="Times New Roman" w:hAnsi="Times New Roman" w:cs="Times New Roman"/>
        </w:rPr>
      </w:pPr>
    </w:p>
    <w:p w14:paraId="0EC5624F" w14:textId="77777777" w:rsidR="00236E6D" w:rsidRPr="00294D0D" w:rsidRDefault="00236E6D" w:rsidP="005E54E2">
      <w:pPr>
        <w:rPr>
          <w:rFonts w:ascii="Times New Roman" w:hAnsi="Times New Roman" w:cs="Times New Roman"/>
        </w:rPr>
      </w:pPr>
    </w:p>
    <w:p w14:paraId="0EC56250" w14:textId="77777777" w:rsidR="004C2071" w:rsidRPr="00294D0D" w:rsidRDefault="004C2071" w:rsidP="00904969">
      <w:pPr>
        <w:rPr>
          <w:rFonts w:ascii="Times New Roman" w:hAnsi="Times New Roman" w:cs="Times New Roman"/>
        </w:rPr>
      </w:pPr>
    </w:p>
    <w:p w14:paraId="02EC0F23" w14:textId="77777777" w:rsidR="00682A26" w:rsidRPr="00294D0D" w:rsidRDefault="00F710F9" w:rsidP="00D677AA">
      <w:pPr>
        <w:pStyle w:val="Heading2"/>
        <w:rPr>
          <w:rFonts w:ascii="Times New Roman" w:hAnsi="Times New Roman" w:cs="Times New Roman"/>
          <w:sz w:val="24"/>
          <w:szCs w:val="24"/>
        </w:rPr>
      </w:pPr>
      <w:r w:rsidRPr="00294D0D">
        <w:rPr>
          <w:rFonts w:ascii="Times New Roman" w:hAnsi="Times New Roman" w:cs="Times New Roman"/>
          <w:sz w:val="24"/>
          <w:szCs w:val="24"/>
        </w:rPr>
        <w:br w:type="page"/>
      </w:r>
      <w:bookmarkStart w:id="85" w:name="_Toc289175842"/>
    </w:p>
    <w:p w14:paraId="01E177BE" w14:textId="77777777" w:rsidR="00682A26" w:rsidRPr="00294D0D" w:rsidRDefault="00682A26" w:rsidP="00682A26">
      <w:pPr>
        <w:keepNext/>
        <w:spacing w:line="480" w:lineRule="auto"/>
        <w:jc w:val="center"/>
        <w:outlineLvl w:val="1"/>
        <w:rPr>
          <w:rFonts w:ascii="Times New Roman" w:hAnsi="Times New Roman" w:cs="Times New Roman"/>
          <w:b/>
          <w:bCs/>
          <w:iCs/>
        </w:rPr>
      </w:pPr>
      <w:bookmarkStart w:id="86" w:name="_Toc200728743"/>
      <w:r w:rsidRPr="00294D0D">
        <w:rPr>
          <w:rFonts w:ascii="Times New Roman" w:hAnsi="Times New Roman" w:cs="Times New Roman"/>
          <w:b/>
          <w:bCs/>
          <w:iCs/>
        </w:rPr>
        <w:lastRenderedPageBreak/>
        <w:t>Appendix</w:t>
      </w:r>
      <w:bookmarkEnd w:id="86"/>
    </w:p>
    <w:p w14:paraId="41BB6B9F" w14:textId="0028712B" w:rsidR="00682A26" w:rsidRPr="00294D0D" w:rsidRDefault="00682A26" w:rsidP="00D47C7F">
      <w:pPr>
        <w:keepNext/>
        <w:numPr>
          <w:ilvl w:val="2"/>
          <w:numId w:val="0"/>
        </w:numPr>
        <w:spacing w:line="480" w:lineRule="auto"/>
        <w:outlineLvl w:val="2"/>
        <w:rPr>
          <w:rFonts w:ascii="Times New Roman" w:hAnsi="Times New Roman" w:cs="Times New Roman"/>
          <w:b/>
          <w:bCs/>
          <w:i/>
        </w:rPr>
      </w:pPr>
      <w:bookmarkStart w:id="87" w:name="_Toc200728744"/>
      <w:r w:rsidRPr="00294D0D">
        <w:rPr>
          <w:rFonts w:ascii="Times New Roman" w:hAnsi="Times New Roman" w:cs="Times New Roman"/>
          <w:b/>
          <w:bCs/>
          <w:i/>
        </w:rPr>
        <w:t>Figures</w:t>
      </w:r>
      <w:bookmarkEnd w:id="87"/>
    </w:p>
    <w:p w14:paraId="4FB21987" w14:textId="77777777" w:rsidR="00682A26" w:rsidRPr="00294D0D" w:rsidRDefault="00682A26" w:rsidP="00D47C7F">
      <w:pPr>
        <w:rPr>
          <w:rFonts w:ascii="Times New Roman" w:hAnsi="Times New Roman" w:cs="Times New Roman"/>
          <w:b/>
          <w:bCs/>
        </w:rPr>
      </w:pPr>
    </w:p>
    <w:p w14:paraId="7E8A2768" w14:textId="77777777" w:rsidR="00682A26" w:rsidRPr="00294D0D" w:rsidRDefault="00682A26" w:rsidP="00D47C7F">
      <w:pPr>
        <w:rPr>
          <w:rFonts w:ascii="Times New Roman" w:hAnsi="Times New Roman" w:cs="Times New Roman"/>
        </w:rPr>
      </w:pPr>
      <w:r w:rsidRPr="00294D0D">
        <w:rPr>
          <w:rFonts w:ascii="Times New Roman" w:hAnsi="Times New Roman" w:cs="Times New Roman"/>
          <w:noProof/>
        </w:rPr>
        <w:drawing>
          <wp:inline distT="0" distB="0" distL="0" distR="0" wp14:anchorId="3D9E1062" wp14:editId="73E75BB0">
            <wp:extent cx="6217920" cy="3200400"/>
            <wp:effectExtent l="0" t="0" r="11430" b="0"/>
            <wp:docPr id="1530533085" name="Chart 1">
              <a:extLst xmlns:a="http://schemas.openxmlformats.org/drawingml/2006/main">
                <a:ext uri="{FF2B5EF4-FFF2-40B4-BE49-F238E27FC236}">
                  <a16:creationId xmlns:a16="http://schemas.microsoft.com/office/drawing/2014/main" id="{E39E2951-9D4A-16DF-4419-5DDF9EF2D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1516B90B" w14:textId="77777777" w:rsidR="00682A26" w:rsidRPr="00294D0D" w:rsidRDefault="00682A26" w:rsidP="00D47C7F">
      <w:pPr>
        <w:rPr>
          <w:rFonts w:ascii="Times New Roman" w:hAnsi="Times New Roman" w:cs="Times New Roman"/>
        </w:rPr>
      </w:pPr>
      <w:bookmarkStart w:id="88" w:name="F41"/>
      <w:r w:rsidRPr="00294D0D">
        <w:rPr>
          <w:rFonts w:ascii="Times New Roman" w:hAnsi="Times New Roman" w:cs="Times New Roman"/>
          <w:b/>
          <w:bCs/>
        </w:rPr>
        <w:t>Figure 4.1</w:t>
      </w:r>
      <w:r w:rsidRPr="00294D0D">
        <w:rPr>
          <w:rFonts w:ascii="Times New Roman" w:hAnsi="Times New Roman" w:cs="Times New Roman"/>
        </w:rPr>
        <w:t xml:space="preserve"> United States Corn Production (2014-2023). Data Source: USDA NASS </w:t>
      </w:r>
      <w:proofErr w:type="spellStart"/>
      <w:r w:rsidRPr="00294D0D">
        <w:rPr>
          <w:rFonts w:ascii="Times New Roman" w:hAnsi="Times New Roman" w:cs="Times New Roman"/>
        </w:rPr>
        <w:t>QuickStats</w:t>
      </w:r>
      <w:proofErr w:type="spellEnd"/>
    </w:p>
    <w:bookmarkEnd w:id="88"/>
    <w:p w14:paraId="23C5A301" w14:textId="77777777" w:rsidR="00682A26" w:rsidRPr="00294D0D" w:rsidRDefault="00682A26" w:rsidP="00D47C7F">
      <w:pPr>
        <w:rPr>
          <w:rFonts w:ascii="Times New Roman" w:hAnsi="Times New Roman" w:cs="Times New Roman"/>
        </w:rPr>
      </w:pPr>
    </w:p>
    <w:p w14:paraId="700B2631" w14:textId="77777777" w:rsidR="00682A26" w:rsidRPr="00294D0D" w:rsidRDefault="00682A26" w:rsidP="00D47C7F">
      <w:pPr>
        <w:rPr>
          <w:rFonts w:ascii="Times New Roman" w:hAnsi="Times New Roman" w:cs="Times New Roman"/>
        </w:rPr>
      </w:pPr>
    </w:p>
    <w:p w14:paraId="76C514EB" w14:textId="77777777" w:rsidR="00682A26" w:rsidRPr="00294D0D" w:rsidRDefault="00682A26" w:rsidP="00D47C7F">
      <w:pPr>
        <w:rPr>
          <w:rFonts w:ascii="Times New Roman" w:hAnsi="Times New Roman" w:cs="Times New Roman"/>
        </w:rPr>
      </w:pPr>
    </w:p>
    <w:p w14:paraId="01C0639A" w14:textId="77777777" w:rsidR="00682A26" w:rsidRPr="00294D0D" w:rsidRDefault="00682A26" w:rsidP="00D47C7F">
      <w:pPr>
        <w:rPr>
          <w:rFonts w:ascii="Times New Roman" w:hAnsi="Times New Roman" w:cs="Times New Roman"/>
        </w:rPr>
      </w:pPr>
    </w:p>
    <w:p w14:paraId="4CB9B188" w14:textId="77777777" w:rsidR="00682A26" w:rsidRPr="00294D0D" w:rsidRDefault="00682A26" w:rsidP="00D47C7F">
      <w:pPr>
        <w:rPr>
          <w:rFonts w:ascii="Times New Roman" w:hAnsi="Times New Roman" w:cs="Times New Roman"/>
          <w:noProof/>
        </w:rPr>
      </w:pPr>
    </w:p>
    <w:p w14:paraId="0ADC9D28" w14:textId="77777777" w:rsidR="00682A26" w:rsidRPr="00294D0D" w:rsidRDefault="00682A26" w:rsidP="00D47C7F">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0DB551D9" wp14:editId="00119C52">
            <wp:extent cx="6216650" cy="3662405"/>
            <wp:effectExtent l="0" t="0" r="0" b="0"/>
            <wp:docPr id="645413790"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413790" name="Picture 1" descr="A map of the united states&#10;&#10;AI-generated content may be incorrect."/>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t="6788"/>
                    <a:stretch>
                      <a:fillRect/>
                    </a:stretch>
                  </pic:blipFill>
                  <pic:spPr bwMode="auto">
                    <a:xfrm>
                      <a:off x="0" y="0"/>
                      <a:ext cx="6248389" cy="3681103"/>
                    </a:xfrm>
                    <a:prstGeom prst="rect">
                      <a:avLst/>
                    </a:prstGeom>
                    <a:noFill/>
                    <a:ln>
                      <a:noFill/>
                    </a:ln>
                    <a:extLst>
                      <a:ext uri="{53640926-AAD7-44D8-BBD7-CCE9431645EC}">
                        <a14:shadowObscured xmlns:a14="http://schemas.microsoft.com/office/drawing/2010/main"/>
                      </a:ext>
                    </a:extLst>
                  </pic:spPr>
                </pic:pic>
              </a:graphicData>
            </a:graphic>
          </wp:inline>
        </w:drawing>
      </w:r>
    </w:p>
    <w:p w14:paraId="4C85BD7B" w14:textId="6E8842AB" w:rsidR="00682A26" w:rsidRPr="00294D0D" w:rsidRDefault="00682A26" w:rsidP="00D47C7F">
      <w:pPr>
        <w:rPr>
          <w:rFonts w:ascii="Times New Roman" w:hAnsi="Times New Roman" w:cs="Times New Roman"/>
        </w:rPr>
      </w:pPr>
      <w:bookmarkStart w:id="89" w:name="F42"/>
      <w:r w:rsidRPr="00294D0D">
        <w:rPr>
          <w:rFonts w:ascii="Times New Roman" w:hAnsi="Times New Roman" w:cs="Times New Roman"/>
          <w:b/>
          <w:bCs/>
        </w:rPr>
        <w:t>Figure 4.2</w:t>
      </w:r>
      <w:r w:rsidRPr="00294D0D">
        <w:rPr>
          <w:rFonts w:ascii="Times New Roman" w:hAnsi="Times New Roman" w:cs="Times New Roman"/>
        </w:rPr>
        <w:t xml:space="preserve"> United States Corn Production. Source: </w:t>
      </w:r>
      <w:r w:rsidRPr="009E1F8A">
        <w:rPr>
          <w:rFonts w:ascii="Times New Roman" w:hAnsi="Times New Roman" w:cs="Times New Roman"/>
        </w:rPr>
        <w:t>USDA FAS</w:t>
      </w:r>
    </w:p>
    <w:bookmarkEnd w:id="89"/>
    <w:p w14:paraId="41C2E922" w14:textId="77777777" w:rsidR="00682A26" w:rsidRPr="00294D0D" w:rsidRDefault="00682A26" w:rsidP="00D47C7F">
      <w:pPr>
        <w:rPr>
          <w:rFonts w:ascii="Times New Roman" w:hAnsi="Times New Roman" w:cs="Times New Roman"/>
        </w:rPr>
      </w:pPr>
    </w:p>
    <w:p w14:paraId="6D7681D5" w14:textId="77777777" w:rsidR="00682A26" w:rsidRPr="00294D0D" w:rsidRDefault="00682A26" w:rsidP="00D47C7F">
      <w:pPr>
        <w:rPr>
          <w:rFonts w:ascii="Times New Roman" w:hAnsi="Times New Roman" w:cs="Times New Roman"/>
        </w:rPr>
      </w:pPr>
    </w:p>
    <w:p w14:paraId="765FC954" w14:textId="77777777" w:rsidR="00682A26" w:rsidRPr="00294D0D" w:rsidRDefault="00682A26" w:rsidP="00D47C7F">
      <w:pPr>
        <w:rPr>
          <w:rFonts w:ascii="Times New Roman" w:hAnsi="Times New Roman" w:cs="Times New Roman"/>
        </w:rPr>
      </w:pPr>
    </w:p>
    <w:p w14:paraId="53BB8C95" w14:textId="77777777" w:rsidR="00682A26" w:rsidRPr="00294D0D" w:rsidRDefault="00682A26" w:rsidP="00D47C7F">
      <w:pPr>
        <w:rPr>
          <w:rFonts w:ascii="Times New Roman" w:hAnsi="Times New Roman" w:cs="Times New Roman"/>
        </w:rPr>
      </w:pPr>
    </w:p>
    <w:p w14:paraId="5D0D0DB7" w14:textId="77777777" w:rsidR="00682A26" w:rsidRPr="00294D0D" w:rsidRDefault="00682A26" w:rsidP="00D47C7F">
      <w:pPr>
        <w:rPr>
          <w:rFonts w:ascii="Times New Roman" w:hAnsi="Times New Roman" w:cs="Times New Roman"/>
        </w:rPr>
      </w:pPr>
    </w:p>
    <w:p w14:paraId="58D3FA4C" w14:textId="77777777" w:rsidR="00682A26" w:rsidRPr="00294D0D" w:rsidRDefault="00682A26" w:rsidP="00D47C7F">
      <w:pPr>
        <w:rPr>
          <w:rFonts w:ascii="Times New Roman" w:hAnsi="Times New Roman" w:cs="Times New Roman"/>
        </w:rPr>
      </w:pPr>
    </w:p>
    <w:p w14:paraId="57362720" w14:textId="77777777" w:rsidR="00682A26" w:rsidRPr="00294D0D" w:rsidRDefault="00682A26" w:rsidP="00D47C7F">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3EA6A8E4" wp14:editId="1AAA0807">
            <wp:extent cx="5196840" cy="3139440"/>
            <wp:effectExtent l="0" t="0" r="3810" b="3810"/>
            <wp:docPr id="79486614" name="Chart 1">
              <a:extLst xmlns:a="http://schemas.openxmlformats.org/drawingml/2006/main">
                <a:ext uri="{FF2B5EF4-FFF2-40B4-BE49-F238E27FC236}">
                  <a16:creationId xmlns:a16="http://schemas.microsoft.com/office/drawing/2014/main" id="{29C4AF9E-5DE3-E357-30D9-4B68052069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387D795" w14:textId="7DE81A88" w:rsidR="00682A26" w:rsidRPr="00294D0D" w:rsidRDefault="00682A26" w:rsidP="00D47C7F">
      <w:pPr>
        <w:rPr>
          <w:rFonts w:ascii="Times New Roman" w:hAnsi="Times New Roman" w:cs="Times New Roman"/>
        </w:rPr>
      </w:pPr>
      <w:bookmarkStart w:id="90" w:name="F43"/>
      <w:r w:rsidRPr="00294D0D">
        <w:rPr>
          <w:rFonts w:ascii="Times New Roman" w:hAnsi="Times New Roman" w:cs="Times New Roman"/>
          <w:b/>
          <w:bCs/>
        </w:rPr>
        <w:t>Figure 4.3</w:t>
      </w:r>
      <w:r w:rsidRPr="00294D0D">
        <w:rPr>
          <w:rFonts w:ascii="Times New Roman" w:hAnsi="Times New Roman" w:cs="Times New Roman"/>
        </w:rPr>
        <w:t xml:space="preserve"> U.S. Average Corn Yield, 2014/2015 to 2024/2025. Data Source: </w:t>
      </w:r>
      <w:r w:rsidRPr="009E1F8A">
        <w:rPr>
          <w:rFonts w:ascii="Times New Roman" w:hAnsi="Times New Roman" w:cs="Times New Roman"/>
        </w:rPr>
        <w:t>USDA FAS</w:t>
      </w:r>
    </w:p>
    <w:bookmarkEnd w:id="90"/>
    <w:p w14:paraId="1D664A9E" w14:textId="77777777" w:rsidR="00682A26" w:rsidRPr="00294D0D" w:rsidRDefault="00682A26" w:rsidP="00D47C7F">
      <w:pPr>
        <w:rPr>
          <w:rFonts w:ascii="Times New Roman" w:hAnsi="Times New Roman" w:cs="Times New Roman"/>
        </w:rPr>
      </w:pPr>
    </w:p>
    <w:p w14:paraId="784960EB" w14:textId="77777777" w:rsidR="00682A26" w:rsidRPr="00294D0D" w:rsidRDefault="00682A26" w:rsidP="00D47C7F">
      <w:pPr>
        <w:rPr>
          <w:rFonts w:ascii="Times New Roman" w:hAnsi="Times New Roman" w:cs="Times New Roman"/>
        </w:rPr>
      </w:pPr>
    </w:p>
    <w:p w14:paraId="0E9F4A35" w14:textId="77777777" w:rsidR="001A16C9" w:rsidRPr="00294D0D" w:rsidRDefault="001A16C9" w:rsidP="00D47C7F">
      <w:pPr>
        <w:rPr>
          <w:rFonts w:ascii="Times New Roman" w:hAnsi="Times New Roman" w:cs="Times New Roman"/>
        </w:rPr>
      </w:pPr>
    </w:p>
    <w:p w14:paraId="4EAD6ED8" w14:textId="77777777" w:rsidR="001A16C9" w:rsidRPr="00294D0D" w:rsidRDefault="001A16C9" w:rsidP="00D47C7F">
      <w:pPr>
        <w:rPr>
          <w:rFonts w:ascii="Times New Roman" w:hAnsi="Times New Roman" w:cs="Times New Roman"/>
        </w:rPr>
      </w:pPr>
    </w:p>
    <w:p w14:paraId="13B018F1" w14:textId="77777777" w:rsidR="001A16C9" w:rsidRPr="00294D0D" w:rsidRDefault="001A16C9" w:rsidP="00D47C7F">
      <w:pPr>
        <w:rPr>
          <w:rFonts w:ascii="Times New Roman" w:hAnsi="Times New Roman" w:cs="Times New Roman"/>
        </w:rPr>
      </w:pPr>
    </w:p>
    <w:p w14:paraId="1C8803A9" w14:textId="77777777" w:rsidR="001A16C9" w:rsidRPr="00294D0D" w:rsidRDefault="001A16C9" w:rsidP="00D47C7F">
      <w:pPr>
        <w:rPr>
          <w:rFonts w:ascii="Times New Roman" w:hAnsi="Times New Roman" w:cs="Times New Roman"/>
        </w:rPr>
      </w:pPr>
    </w:p>
    <w:p w14:paraId="32180930" w14:textId="77777777" w:rsidR="00682A26" w:rsidRPr="00294D0D" w:rsidRDefault="00682A26" w:rsidP="00D47C7F">
      <w:pPr>
        <w:rPr>
          <w:rFonts w:ascii="Times New Roman" w:hAnsi="Times New Roman" w:cs="Times New Roman"/>
        </w:rPr>
      </w:pPr>
    </w:p>
    <w:p w14:paraId="5F254CFA" w14:textId="77777777" w:rsidR="00682A26" w:rsidRPr="00294D0D" w:rsidRDefault="00682A26" w:rsidP="00D47C7F">
      <w:pPr>
        <w:rPr>
          <w:rFonts w:ascii="Times New Roman" w:hAnsi="Times New Roman" w:cs="Times New Roman"/>
        </w:rPr>
      </w:pPr>
    </w:p>
    <w:p w14:paraId="35070B28" w14:textId="77777777" w:rsidR="00682A26" w:rsidRPr="00294D0D" w:rsidRDefault="00682A26" w:rsidP="00D47C7F">
      <w:pPr>
        <w:rPr>
          <w:rFonts w:ascii="Times New Roman" w:hAnsi="Times New Roman" w:cs="Times New Roman"/>
        </w:rPr>
      </w:pPr>
    </w:p>
    <w:p w14:paraId="6A43CC6E" w14:textId="77777777" w:rsidR="00682A26" w:rsidRPr="00294D0D" w:rsidRDefault="00682A26" w:rsidP="00D47C7F">
      <w:pPr>
        <w:rPr>
          <w:rFonts w:ascii="Times New Roman" w:hAnsi="Times New Roman" w:cs="Times New Roman"/>
        </w:rPr>
      </w:pPr>
    </w:p>
    <w:p w14:paraId="46067C11" w14:textId="77777777" w:rsidR="00682A26" w:rsidRPr="00294D0D" w:rsidRDefault="00682A26" w:rsidP="00D47C7F">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0802A374" wp14:editId="68454160">
            <wp:extent cx="5463540" cy="3238500"/>
            <wp:effectExtent l="0" t="0" r="3810" b="0"/>
            <wp:docPr id="1125810822" name="Chart 1">
              <a:extLst xmlns:a="http://schemas.openxmlformats.org/drawingml/2006/main">
                <a:ext uri="{FF2B5EF4-FFF2-40B4-BE49-F238E27FC236}">
                  <a16:creationId xmlns:a16="http://schemas.microsoft.com/office/drawing/2014/main" id="{734B29C7-65D2-BE41-6329-50E2CF04EF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01D2656E" w14:textId="77777777" w:rsidR="00682A26" w:rsidRPr="00294D0D" w:rsidRDefault="00682A26" w:rsidP="00D47C7F">
      <w:pPr>
        <w:rPr>
          <w:rFonts w:ascii="Times New Roman" w:hAnsi="Times New Roman" w:cs="Times New Roman"/>
        </w:rPr>
      </w:pPr>
      <w:bookmarkStart w:id="91" w:name="F44"/>
      <w:r w:rsidRPr="00294D0D">
        <w:rPr>
          <w:rFonts w:ascii="Times New Roman" w:hAnsi="Times New Roman" w:cs="Times New Roman"/>
          <w:b/>
          <w:bCs/>
        </w:rPr>
        <w:t>Figure 4.4</w:t>
      </w:r>
      <w:r w:rsidRPr="00294D0D">
        <w:rPr>
          <w:rFonts w:ascii="Times New Roman" w:hAnsi="Times New Roman" w:cs="Times New Roman"/>
        </w:rPr>
        <w:t xml:space="preserve"> U.S. Corn Planted and Harvested Area, 2014 to 2023. Data Source: USDA NASS </w:t>
      </w:r>
      <w:proofErr w:type="spellStart"/>
      <w:r w:rsidRPr="00294D0D">
        <w:rPr>
          <w:rFonts w:ascii="Times New Roman" w:hAnsi="Times New Roman" w:cs="Times New Roman"/>
        </w:rPr>
        <w:t>QuickStats</w:t>
      </w:r>
      <w:proofErr w:type="spellEnd"/>
    </w:p>
    <w:bookmarkEnd w:id="91"/>
    <w:p w14:paraId="7F89EAD9" w14:textId="77777777" w:rsidR="00682A26" w:rsidRPr="00294D0D" w:rsidRDefault="00682A26" w:rsidP="00D47C7F">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43E9EE78" wp14:editId="006E4F55">
            <wp:extent cx="4983480" cy="4709160"/>
            <wp:effectExtent l="0" t="0" r="7620" b="0"/>
            <wp:docPr id="1597246225" name="Picture 1" descr="A corn on the cob with info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46225" name="Picture 1" descr="A corn on the cob with infographics&#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4983480" cy="4709160"/>
                    </a:xfrm>
                    <a:prstGeom prst="rect">
                      <a:avLst/>
                    </a:prstGeom>
                  </pic:spPr>
                </pic:pic>
              </a:graphicData>
            </a:graphic>
          </wp:inline>
        </w:drawing>
      </w:r>
    </w:p>
    <w:p w14:paraId="69038862" w14:textId="77777777" w:rsidR="00682A26" w:rsidRPr="00294D0D" w:rsidRDefault="00682A26" w:rsidP="00D47C7F">
      <w:pPr>
        <w:rPr>
          <w:rFonts w:ascii="Times New Roman" w:hAnsi="Times New Roman" w:cs="Times New Roman"/>
        </w:rPr>
      </w:pPr>
      <w:bookmarkStart w:id="92" w:name="F45"/>
      <w:r w:rsidRPr="00294D0D">
        <w:rPr>
          <w:rFonts w:ascii="Times New Roman" w:hAnsi="Times New Roman" w:cs="Times New Roman"/>
          <w:b/>
          <w:bCs/>
        </w:rPr>
        <w:t>Figure 4.5</w:t>
      </w:r>
      <w:r w:rsidRPr="00294D0D">
        <w:rPr>
          <w:rFonts w:ascii="Times New Roman" w:hAnsi="Times New Roman" w:cs="Times New Roman"/>
        </w:rPr>
        <w:t xml:space="preserve"> Usage of Corn in the United States (Source: Indiana Corn and Soybean Board, n.d.)</w:t>
      </w:r>
    </w:p>
    <w:bookmarkEnd w:id="92"/>
    <w:p w14:paraId="47940A9E" w14:textId="77777777" w:rsidR="00682A26" w:rsidRPr="00294D0D" w:rsidRDefault="00682A26" w:rsidP="00D47C7F">
      <w:pPr>
        <w:rPr>
          <w:rFonts w:ascii="Times New Roman" w:hAnsi="Times New Roman" w:cs="Times New Roman"/>
          <w:noProof/>
        </w:rPr>
      </w:pPr>
    </w:p>
    <w:p w14:paraId="15682246" w14:textId="77777777" w:rsidR="00682A26" w:rsidRPr="00294D0D" w:rsidRDefault="00682A26" w:rsidP="00D47C7F">
      <w:pPr>
        <w:rPr>
          <w:rFonts w:ascii="Times New Roman" w:hAnsi="Times New Roman" w:cs="Times New Roman"/>
          <w:noProof/>
        </w:rPr>
      </w:pPr>
    </w:p>
    <w:p w14:paraId="56F786DC" w14:textId="77777777" w:rsidR="00682A26" w:rsidRPr="00294D0D" w:rsidRDefault="00682A26" w:rsidP="00D47C7F">
      <w:pPr>
        <w:rPr>
          <w:rFonts w:ascii="Times New Roman" w:hAnsi="Times New Roman" w:cs="Times New Roman"/>
          <w:noProof/>
        </w:rPr>
      </w:pPr>
    </w:p>
    <w:p w14:paraId="70FD7EEF" w14:textId="77777777" w:rsidR="00682A26" w:rsidRPr="00294D0D" w:rsidRDefault="00682A26" w:rsidP="00D47C7F">
      <w:pPr>
        <w:rPr>
          <w:rFonts w:ascii="Times New Roman" w:hAnsi="Times New Roman" w:cs="Times New Roman"/>
          <w:noProof/>
        </w:rPr>
      </w:pPr>
    </w:p>
    <w:p w14:paraId="47FB8EEF" w14:textId="77777777" w:rsidR="00682A26" w:rsidRPr="00294D0D" w:rsidRDefault="00682A26" w:rsidP="00D47C7F">
      <w:pPr>
        <w:rPr>
          <w:rFonts w:ascii="Times New Roman" w:hAnsi="Times New Roman" w:cs="Times New Roman"/>
          <w:noProof/>
        </w:rPr>
      </w:pPr>
    </w:p>
    <w:p w14:paraId="18A74742" w14:textId="77777777" w:rsidR="00682A26" w:rsidRPr="00294D0D" w:rsidRDefault="00682A26" w:rsidP="00D47C7F">
      <w:pPr>
        <w:rPr>
          <w:rFonts w:ascii="Times New Roman" w:hAnsi="Times New Roman" w:cs="Times New Roman"/>
          <w:noProof/>
        </w:rPr>
      </w:pPr>
    </w:p>
    <w:p w14:paraId="6465800C" w14:textId="77777777" w:rsidR="00682A26" w:rsidRPr="00294D0D" w:rsidRDefault="00682A26" w:rsidP="00D47C7F">
      <w:pPr>
        <w:rPr>
          <w:rFonts w:ascii="Times New Roman" w:hAnsi="Times New Roman" w:cs="Times New Roman"/>
        </w:rPr>
      </w:pPr>
      <w:r w:rsidRPr="00294D0D">
        <w:rPr>
          <w:rFonts w:ascii="Times New Roman" w:hAnsi="Times New Roman" w:cs="Times New Roman"/>
          <w:noProof/>
        </w:rPr>
        <w:lastRenderedPageBreak/>
        <w:drawing>
          <wp:inline distT="0" distB="0" distL="0" distR="0" wp14:anchorId="22E62C46" wp14:editId="733D3C57">
            <wp:extent cx="6238875" cy="2461260"/>
            <wp:effectExtent l="0" t="0" r="9525" b="0"/>
            <wp:docPr id="839367482" name="Picture 1"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67482" name="Picture 1" descr="A map of different colors&#10;&#10;AI-generated content may be incorrect."/>
                    <pic:cNvPicPr/>
                  </pic:nvPicPr>
                  <pic:blipFill rotWithShape="1">
                    <a:blip r:embed="rId99" cstate="print">
                      <a:extLst>
                        <a:ext uri="{28A0092B-C50C-407E-A947-70E740481C1C}">
                          <a14:useLocalDpi xmlns:a14="http://schemas.microsoft.com/office/drawing/2010/main" val="0"/>
                        </a:ext>
                      </a:extLst>
                    </a:blip>
                    <a:srcRect l="1064" t="17180" r="1366"/>
                    <a:stretch>
                      <a:fillRect/>
                    </a:stretch>
                  </pic:blipFill>
                  <pic:spPr bwMode="auto">
                    <a:xfrm>
                      <a:off x="0" y="0"/>
                      <a:ext cx="6238875" cy="2461260"/>
                    </a:xfrm>
                    <a:prstGeom prst="rect">
                      <a:avLst/>
                    </a:prstGeom>
                    <a:ln>
                      <a:noFill/>
                    </a:ln>
                    <a:extLst>
                      <a:ext uri="{53640926-AAD7-44D8-BBD7-CCE9431645EC}">
                        <a14:shadowObscured xmlns:a14="http://schemas.microsoft.com/office/drawing/2010/main"/>
                      </a:ext>
                    </a:extLst>
                  </pic:spPr>
                </pic:pic>
              </a:graphicData>
            </a:graphic>
          </wp:inline>
        </w:drawing>
      </w:r>
    </w:p>
    <w:p w14:paraId="24EE3ABB" w14:textId="77777777" w:rsidR="00682A26" w:rsidRPr="00294D0D" w:rsidRDefault="00682A26" w:rsidP="00D47C7F">
      <w:pPr>
        <w:rPr>
          <w:rFonts w:ascii="Times New Roman" w:hAnsi="Times New Roman" w:cs="Times New Roman"/>
        </w:rPr>
      </w:pPr>
      <w:bookmarkStart w:id="93" w:name="F46"/>
      <w:r w:rsidRPr="00294D0D">
        <w:rPr>
          <w:rFonts w:ascii="Times New Roman" w:hAnsi="Times New Roman" w:cs="Times New Roman"/>
          <w:b/>
          <w:bCs/>
        </w:rPr>
        <w:t>Figure 4.6</w:t>
      </w:r>
      <w:r w:rsidRPr="00294D0D">
        <w:rPr>
          <w:rFonts w:ascii="Times New Roman" w:hAnsi="Times New Roman" w:cs="Times New Roman"/>
        </w:rPr>
        <w:t xml:space="preserve"> Tennessee Corn Production, 10-Year Average (2014-2023). Data Source: USDA NASS</w:t>
      </w:r>
    </w:p>
    <w:bookmarkEnd w:id="93"/>
    <w:p w14:paraId="624FE0C3" w14:textId="77777777" w:rsidR="00682A26" w:rsidRPr="00294D0D" w:rsidRDefault="00682A26" w:rsidP="00D47C7F">
      <w:pPr>
        <w:rPr>
          <w:rFonts w:ascii="Times New Roman" w:hAnsi="Times New Roman" w:cs="Times New Roman"/>
        </w:rPr>
      </w:pPr>
    </w:p>
    <w:p w14:paraId="2D6E87F6" w14:textId="77777777" w:rsidR="00682A26" w:rsidRPr="00294D0D" w:rsidRDefault="00682A26" w:rsidP="00D47C7F">
      <w:pPr>
        <w:rPr>
          <w:rFonts w:ascii="Times New Roman" w:hAnsi="Times New Roman" w:cs="Times New Roman"/>
        </w:rPr>
      </w:pPr>
    </w:p>
    <w:p w14:paraId="0462AA28" w14:textId="77777777" w:rsidR="00682A26" w:rsidRPr="00294D0D" w:rsidRDefault="00682A26" w:rsidP="00D47C7F">
      <w:pPr>
        <w:rPr>
          <w:rFonts w:ascii="Times New Roman" w:hAnsi="Times New Roman" w:cs="Times New Roman"/>
        </w:rPr>
      </w:pPr>
    </w:p>
    <w:p w14:paraId="58268670" w14:textId="77777777" w:rsidR="00682A26" w:rsidRPr="00294D0D" w:rsidRDefault="00682A26" w:rsidP="00D47C7F">
      <w:pPr>
        <w:rPr>
          <w:rFonts w:ascii="Times New Roman" w:hAnsi="Times New Roman" w:cs="Times New Roman"/>
        </w:rPr>
      </w:pPr>
    </w:p>
    <w:p w14:paraId="59006295" w14:textId="77777777" w:rsidR="00682A26" w:rsidRPr="00294D0D" w:rsidRDefault="00682A26" w:rsidP="00D47C7F">
      <w:pPr>
        <w:rPr>
          <w:rFonts w:ascii="Times New Roman" w:hAnsi="Times New Roman" w:cs="Times New Roman"/>
        </w:rPr>
      </w:pPr>
    </w:p>
    <w:p w14:paraId="7ED2DD8B" w14:textId="77777777" w:rsidR="00682A26" w:rsidRPr="00294D0D" w:rsidRDefault="00682A26" w:rsidP="00D47C7F">
      <w:pPr>
        <w:rPr>
          <w:rFonts w:ascii="Times New Roman" w:hAnsi="Times New Roman" w:cs="Times New Roman"/>
        </w:rPr>
      </w:pPr>
    </w:p>
    <w:p w14:paraId="7A8A2184" w14:textId="77777777" w:rsidR="00682A26" w:rsidRPr="00294D0D" w:rsidRDefault="00682A26" w:rsidP="00D47C7F">
      <w:pPr>
        <w:rPr>
          <w:rFonts w:ascii="Times New Roman" w:hAnsi="Times New Roman" w:cs="Times New Roman"/>
        </w:rPr>
      </w:pPr>
    </w:p>
    <w:p w14:paraId="2034C741" w14:textId="77777777" w:rsidR="00682A26" w:rsidRPr="00294D0D" w:rsidRDefault="00682A26" w:rsidP="00D47C7F">
      <w:pPr>
        <w:rPr>
          <w:rFonts w:ascii="Times New Roman" w:hAnsi="Times New Roman" w:cs="Times New Roman"/>
        </w:rPr>
      </w:pPr>
    </w:p>
    <w:p w14:paraId="23CCDDA9" w14:textId="77777777" w:rsidR="00682A26" w:rsidRPr="00294D0D" w:rsidRDefault="00682A26" w:rsidP="00D47C7F">
      <w:pPr>
        <w:rPr>
          <w:rFonts w:ascii="Times New Roman" w:hAnsi="Times New Roman" w:cs="Times New Roman"/>
        </w:rPr>
      </w:pPr>
    </w:p>
    <w:p w14:paraId="05605618" w14:textId="77777777" w:rsidR="00682A26" w:rsidRPr="00294D0D" w:rsidRDefault="00682A26" w:rsidP="00D47C7F">
      <w:pPr>
        <w:rPr>
          <w:rFonts w:ascii="Times New Roman" w:hAnsi="Times New Roman" w:cs="Times New Roman"/>
        </w:rPr>
      </w:pPr>
    </w:p>
    <w:p w14:paraId="5BD384F3" w14:textId="77777777" w:rsidR="00682A26" w:rsidRPr="00294D0D" w:rsidRDefault="00682A26" w:rsidP="00D47C7F">
      <w:pPr>
        <w:rPr>
          <w:rFonts w:ascii="Times New Roman" w:hAnsi="Times New Roman" w:cs="Times New Roman"/>
        </w:rPr>
      </w:pPr>
    </w:p>
    <w:p w14:paraId="5CA03AE3" w14:textId="77777777" w:rsidR="00682A26" w:rsidRPr="00294D0D" w:rsidRDefault="00682A26" w:rsidP="00D47C7F">
      <w:pPr>
        <w:rPr>
          <w:rFonts w:ascii="Times New Roman" w:hAnsi="Times New Roman" w:cs="Times New Roman"/>
        </w:rPr>
      </w:pPr>
    </w:p>
    <w:p w14:paraId="0A0003CA" w14:textId="77777777" w:rsidR="00682A26" w:rsidRPr="00294D0D" w:rsidRDefault="00682A26" w:rsidP="00D47C7F">
      <w:pPr>
        <w:rPr>
          <w:rFonts w:ascii="Times New Roman" w:hAnsi="Times New Roman" w:cs="Times New Roman"/>
        </w:rPr>
      </w:pPr>
    </w:p>
    <w:p w14:paraId="30E0A6FB" w14:textId="77777777" w:rsidR="00682A26" w:rsidRPr="00294D0D" w:rsidRDefault="00682A26" w:rsidP="00D47C7F">
      <w:pPr>
        <w:pStyle w:val="Heading2"/>
        <w:jc w:val="left"/>
        <w:rPr>
          <w:rFonts w:ascii="Times New Roman" w:hAnsi="Times New Roman" w:cs="Times New Roman"/>
          <w:sz w:val="24"/>
          <w:szCs w:val="24"/>
        </w:rPr>
      </w:pPr>
    </w:p>
    <w:bookmarkEnd w:id="85"/>
    <w:p w14:paraId="4EF5DEA7" w14:textId="77777777" w:rsidR="00682A26" w:rsidRPr="00294D0D" w:rsidRDefault="00682A26" w:rsidP="00D47C7F">
      <w:pPr>
        <w:pStyle w:val="Heading2"/>
        <w:jc w:val="left"/>
        <w:rPr>
          <w:rFonts w:ascii="Times New Roman" w:hAnsi="Times New Roman" w:cs="Times New Roman"/>
          <w:b w:val="0"/>
          <w:bCs w:val="0"/>
          <w:iCs w:val="0"/>
          <w:sz w:val="24"/>
          <w:szCs w:val="24"/>
        </w:rPr>
      </w:pPr>
    </w:p>
    <w:p w14:paraId="40023925" w14:textId="77777777" w:rsidR="00682A26" w:rsidRPr="00294D0D" w:rsidRDefault="00682A26" w:rsidP="00D47C7F">
      <w:pPr>
        <w:rPr>
          <w:rFonts w:ascii="Times New Roman" w:hAnsi="Times New Roman" w:cs="Times New Roman"/>
        </w:rPr>
      </w:pPr>
    </w:p>
    <w:p w14:paraId="18503110" w14:textId="77777777" w:rsidR="00682A26" w:rsidRPr="00294D0D" w:rsidRDefault="00682A26" w:rsidP="00D47C7F">
      <w:pPr>
        <w:rPr>
          <w:rFonts w:ascii="Times New Roman" w:hAnsi="Times New Roman" w:cs="Times New Roman"/>
        </w:rPr>
      </w:pPr>
    </w:p>
    <w:p w14:paraId="0B4D29F1" w14:textId="77777777" w:rsidR="00682A26" w:rsidRPr="00294D0D" w:rsidRDefault="00682A26" w:rsidP="00D47C7F">
      <w:pPr>
        <w:rPr>
          <w:rFonts w:ascii="Times New Roman" w:hAnsi="Times New Roman" w:cs="Times New Roman"/>
        </w:rPr>
      </w:pPr>
    </w:p>
    <w:p w14:paraId="283FA100" w14:textId="77777777" w:rsidR="00682A26" w:rsidRPr="00294D0D" w:rsidRDefault="00682A26" w:rsidP="00D47C7F">
      <w:pPr>
        <w:rPr>
          <w:rFonts w:ascii="Times New Roman" w:hAnsi="Times New Roman" w:cs="Times New Roman"/>
        </w:rPr>
      </w:pPr>
    </w:p>
    <w:p w14:paraId="09A9AA3D" w14:textId="77777777" w:rsidR="00682A26" w:rsidRPr="00294D0D" w:rsidRDefault="00682A26" w:rsidP="00D47C7F">
      <w:pPr>
        <w:rPr>
          <w:rFonts w:ascii="Times New Roman" w:hAnsi="Times New Roman" w:cs="Times New Roman"/>
        </w:rPr>
      </w:pPr>
    </w:p>
    <w:p w14:paraId="00CA42A8" w14:textId="77777777" w:rsidR="00682A26" w:rsidRPr="00294D0D" w:rsidRDefault="00682A26" w:rsidP="00D47C7F">
      <w:pPr>
        <w:rPr>
          <w:rFonts w:ascii="Times New Roman" w:hAnsi="Times New Roman" w:cs="Times New Roman"/>
        </w:rPr>
      </w:pPr>
    </w:p>
    <w:p w14:paraId="44321B5A" w14:textId="77777777" w:rsidR="00682A26" w:rsidRPr="00294D0D" w:rsidRDefault="00682A26" w:rsidP="00D47C7F">
      <w:pPr>
        <w:rPr>
          <w:rFonts w:ascii="Times New Roman" w:hAnsi="Times New Roman" w:cs="Times New Roman"/>
        </w:rPr>
      </w:pPr>
    </w:p>
    <w:p w14:paraId="0A46EFBF" w14:textId="77777777" w:rsidR="00682A26" w:rsidRPr="00294D0D" w:rsidRDefault="00682A26" w:rsidP="00D47C7F">
      <w:pPr>
        <w:rPr>
          <w:rFonts w:ascii="Times New Roman" w:hAnsi="Times New Roman" w:cs="Times New Roman"/>
        </w:rPr>
      </w:pPr>
    </w:p>
    <w:p w14:paraId="5EC326F6" w14:textId="77777777" w:rsidR="00682A26" w:rsidRPr="00294D0D" w:rsidRDefault="00682A26" w:rsidP="00D47C7F">
      <w:pPr>
        <w:rPr>
          <w:rFonts w:ascii="Times New Roman" w:hAnsi="Times New Roman" w:cs="Times New Roman"/>
        </w:rPr>
      </w:pPr>
    </w:p>
    <w:p w14:paraId="33DC99AC" w14:textId="77777777" w:rsidR="00682A26" w:rsidRPr="00294D0D" w:rsidRDefault="00682A26" w:rsidP="00D47C7F">
      <w:pPr>
        <w:rPr>
          <w:rFonts w:ascii="Times New Roman" w:hAnsi="Times New Roman" w:cs="Times New Roman"/>
        </w:rPr>
      </w:pPr>
    </w:p>
    <w:p w14:paraId="791B5C4E" w14:textId="77777777" w:rsidR="00682A26" w:rsidRPr="00294D0D" w:rsidRDefault="00682A26" w:rsidP="00D47C7F">
      <w:pPr>
        <w:rPr>
          <w:rFonts w:ascii="Times New Roman" w:hAnsi="Times New Roman" w:cs="Times New Roman"/>
        </w:rPr>
      </w:pPr>
    </w:p>
    <w:p w14:paraId="5AF54892" w14:textId="04FF7903" w:rsidR="00682A26" w:rsidRPr="00294D0D" w:rsidRDefault="00682A26" w:rsidP="00D47C7F">
      <w:pPr>
        <w:keepNext/>
        <w:numPr>
          <w:ilvl w:val="2"/>
          <w:numId w:val="0"/>
        </w:numPr>
        <w:spacing w:line="480" w:lineRule="auto"/>
        <w:outlineLvl w:val="2"/>
        <w:rPr>
          <w:rFonts w:ascii="Times New Roman" w:hAnsi="Times New Roman" w:cs="Times New Roman"/>
          <w:b/>
          <w:bCs/>
          <w:i/>
        </w:rPr>
      </w:pPr>
      <w:bookmarkStart w:id="94" w:name="_Toc200728745"/>
      <w:r w:rsidRPr="00294D0D">
        <w:rPr>
          <w:rFonts w:ascii="Times New Roman" w:hAnsi="Times New Roman" w:cs="Times New Roman"/>
          <w:b/>
          <w:bCs/>
          <w:i/>
        </w:rPr>
        <w:lastRenderedPageBreak/>
        <w:t>Tables</w:t>
      </w:r>
      <w:bookmarkEnd w:id="94"/>
    </w:p>
    <w:p w14:paraId="24C0DEFB" w14:textId="77777777" w:rsidR="00682A26" w:rsidRPr="00294D0D" w:rsidRDefault="00682A26" w:rsidP="00D47C7F">
      <w:pPr>
        <w:rPr>
          <w:rFonts w:ascii="Times New Roman" w:hAnsi="Times New Roman" w:cs="Times New Roman"/>
        </w:rPr>
      </w:pPr>
      <w:bookmarkStart w:id="95" w:name="T41"/>
      <w:r w:rsidRPr="00294D0D">
        <w:rPr>
          <w:rFonts w:ascii="Times New Roman" w:hAnsi="Times New Roman" w:cs="Times New Roman"/>
          <w:b/>
          <w:bCs/>
        </w:rPr>
        <w:t>Table 4.1</w:t>
      </w:r>
      <w:r w:rsidRPr="00294D0D">
        <w:rPr>
          <w:rFonts w:ascii="Times New Roman" w:hAnsi="Times New Roman" w:cs="Times New Roman"/>
        </w:rPr>
        <w:t xml:space="preserve"> Corn Destinations in East Tennessee</w:t>
      </w:r>
    </w:p>
    <w:bookmarkEnd w:id="95"/>
    <w:p w14:paraId="56FA3007" w14:textId="77777777" w:rsidR="00682A26" w:rsidRPr="00294D0D" w:rsidRDefault="00682A26" w:rsidP="00D47C7F">
      <w:pPr>
        <w:rPr>
          <w:rFonts w:ascii="Times New Roman" w:hAnsi="Times New Roman" w:cs="Times New Roman"/>
        </w:rPr>
      </w:pPr>
    </w:p>
    <w:tbl>
      <w:tblPr>
        <w:tblW w:w="9355" w:type="dxa"/>
        <w:tblLook w:val="04A0" w:firstRow="1" w:lastRow="0" w:firstColumn="1" w:lastColumn="0" w:noHBand="0" w:noVBand="1"/>
      </w:tblPr>
      <w:tblGrid>
        <w:gridCol w:w="6385"/>
        <w:gridCol w:w="2970"/>
      </w:tblGrid>
      <w:tr w:rsidR="00682A26" w:rsidRPr="00294D0D" w14:paraId="05EE1E32" w14:textId="77777777" w:rsidTr="0039629E">
        <w:trPr>
          <w:trHeight w:val="312"/>
        </w:trPr>
        <w:tc>
          <w:tcPr>
            <w:tcW w:w="638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6371A8E"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 (East Tennessee)</w:t>
            </w:r>
          </w:p>
        </w:tc>
        <w:tc>
          <w:tcPr>
            <w:tcW w:w="2970" w:type="dxa"/>
            <w:tcBorders>
              <w:top w:val="single" w:sz="4" w:space="0" w:color="auto"/>
              <w:left w:val="nil"/>
              <w:bottom w:val="single" w:sz="4" w:space="0" w:color="auto"/>
              <w:right w:val="single" w:sz="4" w:space="0" w:color="auto"/>
            </w:tcBorders>
            <w:shd w:val="clear" w:color="000000" w:fill="808080"/>
            <w:noWrap/>
            <w:vAlign w:val="bottom"/>
            <w:hideMark/>
          </w:tcPr>
          <w:p w14:paraId="5B02651E"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r>
      <w:tr w:rsidR="00682A26" w:rsidRPr="00294D0D" w14:paraId="52979BA5" w14:textId="77777777" w:rsidTr="0039629E">
        <w:trPr>
          <w:trHeight w:val="312"/>
        </w:trPr>
        <w:tc>
          <w:tcPr>
            <w:tcW w:w="6385" w:type="dxa"/>
            <w:vMerge w:val="restart"/>
            <w:tcBorders>
              <w:top w:val="nil"/>
              <w:left w:val="single" w:sz="4" w:space="0" w:color="auto"/>
              <w:bottom w:val="single" w:sz="4" w:space="0" w:color="000000"/>
              <w:right w:val="single" w:sz="4" w:space="0" w:color="auto"/>
            </w:tcBorders>
            <w:shd w:val="clear" w:color="000000" w:fill="E8E8E8"/>
            <w:noWrap/>
            <w:vAlign w:val="center"/>
            <w:hideMark/>
          </w:tcPr>
          <w:p w14:paraId="1B09260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 xml:space="preserve">Ag Central </w:t>
            </w:r>
            <w:proofErr w:type="spellStart"/>
            <w:r w:rsidRPr="00294D0D">
              <w:rPr>
                <w:rFonts w:ascii="Times New Roman" w:hAnsi="Times New Roman" w:cs="Times New Roman"/>
                <w:color w:val="000000"/>
              </w:rPr>
              <w:t>Farmers</w:t>
            </w:r>
            <w:proofErr w:type="spellEnd"/>
            <w:r w:rsidRPr="00294D0D">
              <w:rPr>
                <w:rFonts w:ascii="Times New Roman" w:hAnsi="Times New Roman" w:cs="Times New Roman"/>
                <w:color w:val="000000"/>
              </w:rPr>
              <w:t xml:space="preserve"> Cooperative</w:t>
            </w:r>
          </w:p>
        </w:tc>
        <w:tc>
          <w:tcPr>
            <w:tcW w:w="2970" w:type="dxa"/>
            <w:tcBorders>
              <w:top w:val="nil"/>
              <w:left w:val="nil"/>
              <w:bottom w:val="single" w:sz="4" w:space="0" w:color="auto"/>
              <w:right w:val="single" w:sz="4" w:space="0" w:color="auto"/>
            </w:tcBorders>
            <w:shd w:val="clear" w:color="000000" w:fill="E8E8E8"/>
            <w:noWrap/>
            <w:vAlign w:val="bottom"/>
            <w:hideMark/>
          </w:tcPr>
          <w:p w14:paraId="4904A76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Blount</w:t>
            </w:r>
          </w:p>
        </w:tc>
      </w:tr>
      <w:tr w:rsidR="00682A26" w:rsidRPr="00294D0D" w14:paraId="144D75DF"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1D3AF8BD"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shd w:val="clear" w:color="000000" w:fill="E8E8E8"/>
            <w:noWrap/>
            <w:vAlign w:val="bottom"/>
            <w:hideMark/>
          </w:tcPr>
          <w:p w14:paraId="7A651E6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Blount</w:t>
            </w:r>
          </w:p>
        </w:tc>
      </w:tr>
      <w:tr w:rsidR="00682A26" w:rsidRPr="00294D0D" w14:paraId="50F22FAE"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7AAFB510"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shd w:val="clear" w:color="000000" w:fill="E8E8E8"/>
            <w:noWrap/>
            <w:vAlign w:val="bottom"/>
            <w:hideMark/>
          </w:tcPr>
          <w:p w14:paraId="41C22AD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Loudon</w:t>
            </w:r>
          </w:p>
        </w:tc>
      </w:tr>
      <w:tr w:rsidR="00682A26" w:rsidRPr="00294D0D" w14:paraId="08AC4D44"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761BFB2D"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shd w:val="clear" w:color="000000" w:fill="E8E8E8"/>
            <w:noWrap/>
            <w:vAlign w:val="bottom"/>
            <w:hideMark/>
          </w:tcPr>
          <w:p w14:paraId="2A7FECC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Loudon</w:t>
            </w:r>
          </w:p>
        </w:tc>
      </w:tr>
      <w:tr w:rsidR="00682A26" w:rsidRPr="00294D0D" w14:paraId="3C7CE053"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551CE68B"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shd w:val="clear" w:color="000000" w:fill="E8E8E8"/>
            <w:noWrap/>
            <w:vAlign w:val="bottom"/>
            <w:hideMark/>
          </w:tcPr>
          <w:p w14:paraId="50C54F3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Roane</w:t>
            </w:r>
          </w:p>
        </w:tc>
      </w:tr>
      <w:tr w:rsidR="00682A26" w:rsidRPr="00294D0D" w14:paraId="38B52BE5"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1DB6A6D9"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shd w:val="clear" w:color="000000" w:fill="E8E8E8"/>
            <w:noWrap/>
            <w:vAlign w:val="bottom"/>
            <w:hideMark/>
          </w:tcPr>
          <w:p w14:paraId="032B8C6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Monroe</w:t>
            </w:r>
          </w:p>
        </w:tc>
      </w:tr>
      <w:tr w:rsidR="00682A26" w:rsidRPr="00294D0D" w14:paraId="2F9D5B61"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1961D50D"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shd w:val="clear" w:color="000000" w:fill="E8E8E8"/>
            <w:noWrap/>
            <w:vAlign w:val="bottom"/>
            <w:hideMark/>
          </w:tcPr>
          <w:p w14:paraId="59370A92" w14:textId="77777777" w:rsidR="00682A26" w:rsidRPr="00294D0D" w:rsidRDefault="00682A26" w:rsidP="00D47C7F">
            <w:pPr>
              <w:rPr>
                <w:rFonts w:ascii="Times New Roman" w:hAnsi="Times New Roman" w:cs="Times New Roman"/>
                <w:color w:val="000000"/>
              </w:rPr>
            </w:pPr>
            <w:proofErr w:type="spellStart"/>
            <w:r w:rsidRPr="00294D0D">
              <w:rPr>
                <w:rFonts w:ascii="Times New Roman" w:hAnsi="Times New Roman" w:cs="Times New Roman"/>
                <w:color w:val="000000"/>
              </w:rPr>
              <w:t>Mcminn</w:t>
            </w:r>
            <w:proofErr w:type="spellEnd"/>
          </w:p>
        </w:tc>
      </w:tr>
      <w:tr w:rsidR="00682A26" w:rsidRPr="00294D0D" w14:paraId="0C4C8FF1"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42C777FF"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shd w:val="clear" w:color="000000" w:fill="E8E8E8"/>
            <w:noWrap/>
            <w:vAlign w:val="bottom"/>
            <w:hideMark/>
          </w:tcPr>
          <w:p w14:paraId="795350B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Monroe</w:t>
            </w:r>
          </w:p>
        </w:tc>
      </w:tr>
      <w:tr w:rsidR="00682A26" w:rsidRPr="00294D0D" w14:paraId="1CEDE748"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703AD602"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shd w:val="clear" w:color="000000" w:fill="E8E8E8"/>
            <w:noWrap/>
            <w:vAlign w:val="bottom"/>
            <w:hideMark/>
          </w:tcPr>
          <w:p w14:paraId="1C30F32E" w14:textId="77777777" w:rsidR="00682A26" w:rsidRPr="00294D0D" w:rsidRDefault="00682A26" w:rsidP="00D47C7F">
            <w:pPr>
              <w:rPr>
                <w:rFonts w:ascii="Times New Roman" w:hAnsi="Times New Roman" w:cs="Times New Roman"/>
                <w:color w:val="000000"/>
              </w:rPr>
            </w:pPr>
            <w:proofErr w:type="spellStart"/>
            <w:r w:rsidRPr="00294D0D">
              <w:rPr>
                <w:rFonts w:ascii="Times New Roman" w:hAnsi="Times New Roman" w:cs="Times New Roman"/>
                <w:color w:val="000000"/>
              </w:rPr>
              <w:t>Mcminn</w:t>
            </w:r>
            <w:proofErr w:type="spellEnd"/>
          </w:p>
        </w:tc>
      </w:tr>
      <w:tr w:rsidR="00682A26" w:rsidRPr="00294D0D" w14:paraId="55F1ED83"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6DCE7824"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shd w:val="clear" w:color="000000" w:fill="E8E8E8"/>
            <w:noWrap/>
            <w:vAlign w:val="bottom"/>
            <w:hideMark/>
          </w:tcPr>
          <w:p w14:paraId="24E3E5C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Meigs</w:t>
            </w:r>
          </w:p>
        </w:tc>
      </w:tr>
      <w:tr w:rsidR="00682A26" w:rsidRPr="00294D0D" w14:paraId="686234D1" w14:textId="77777777" w:rsidTr="0039629E">
        <w:trPr>
          <w:trHeight w:val="312"/>
        </w:trPr>
        <w:tc>
          <w:tcPr>
            <w:tcW w:w="6385" w:type="dxa"/>
            <w:vMerge w:val="restart"/>
            <w:tcBorders>
              <w:top w:val="nil"/>
              <w:left w:val="single" w:sz="4" w:space="0" w:color="auto"/>
              <w:bottom w:val="single" w:sz="4" w:space="0" w:color="000000"/>
              <w:right w:val="single" w:sz="4" w:space="0" w:color="auto"/>
            </w:tcBorders>
            <w:noWrap/>
            <w:vAlign w:val="center"/>
            <w:hideMark/>
          </w:tcPr>
          <w:p w14:paraId="3D31909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Archer-Daniels-Midland (ADM)</w:t>
            </w:r>
          </w:p>
        </w:tc>
        <w:tc>
          <w:tcPr>
            <w:tcW w:w="2970" w:type="dxa"/>
            <w:tcBorders>
              <w:top w:val="nil"/>
              <w:left w:val="nil"/>
              <w:bottom w:val="single" w:sz="4" w:space="0" w:color="auto"/>
              <w:right w:val="single" w:sz="4" w:space="0" w:color="auto"/>
            </w:tcBorders>
            <w:noWrap/>
            <w:vAlign w:val="center"/>
            <w:hideMark/>
          </w:tcPr>
          <w:p w14:paraId="3185783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Hamilton</w:t>
            </w:r>
          </w:p>
        </w:tc>
      </w:tr>
      <w:tr w:rsidR="00682A26" w:rsidRPr="00294D0D" w14:paraId="51A7D29D"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1A911769"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noWrap/>
            <w:vAlign w:val="center"/>
            <w:hideMark/>
          </w:tcPr>
          <w:p w14:paraId="4B3BD6A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Hamilton</w:t>
            </w:r>
          </w:p>
        </w:tc>
      </w:tr>
      <w:tr w:rsidR="00682A26" w:rsidRPr="00294D0D" w14:paraId="513225EA"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2E479F1D"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noWrap/>
            <w:vAlign w:val="bottom"/>
            <w:hideMark/>
          </w:tcPr>
          <w:p w14:paraId="0CAFD95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Bradley</w:t>
            </w:r>
          </w:p>
        </w:tc>
      </w:tr>
      <w:tr w:rsidR="00682A26" w:rsidRPr="00294D0D" w14:paraId="74BA9E11" w14:textId="77777777" w:rsidTr="0039629E">
        <w:trPr>
          <w:trHeight w:val="312"/>
        </w:trPr>
        <w:tc>
          <w:tcPr>
            <w:tcW w:w="6385" w:type="dxa"/>
            <w:tcBorders>
              <w:top w:val="nil"/>
              <w:left w:val="single" w:sz="4" w:space="0" w:color="auto"/>
              <w:bottom w:val="single" w:sz="4" w:space="0" w:color="auto"/>
              <w:right w:val="single" w:sz="4" w:space="0" w:color="auto"/>
            </w:tcBorders>
            <w:shd w:val="clear" w:color="000000" w:fill="E8E8E8"/>
            <w:noWrap/>
            <w:vAlign w:val="bottom"/>
            <w:hideMark/>
          </w:tcPr>
          <w:p w14:paraId="0BE5622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Ardent Mills, LLC</w:t>
            </w:r>
          </w:p>
        </w:tc>
        <w:tc>
          <w:tcPr>
            <w:tcW w:w="2970" w:type="dxa"/>
            <w:tcBorders>
              <w:top w:val="nil"/>
              <w:left w:val="nil"/>
              <w:bottom w:val="single" w:sz="4" w:space="0" w:color="auto"/>
              <w:right w:val="single" w:sz="4" w:space="0" w:color="auto"/>
            </w:tcBorders>
            <w:shd w:val="clear" w:color="000000" w:fill="E8E8E8"/>
            <w:noWrap/>
            <w:vAlign w:val="center"/>
            <w:hideMark/>
          </w:tcPr>
          <w:p w14:paraId="79F2DAA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Hamilton</w:t>
            </w:r>
          </w:p>
        </w:tc>
      </w:tr>
      <w:tr w:rsidR="00682A26" w:rsidRPr="00294D0D" w14:paraId="067A96CE" w14:textId="77777777" w:rsidTr="0039629E">
        <w:trPr>
          <w:trHeight w:val="312"/>
        </w:trPr>
        <w:tc>
          <w:tcPr>
            <w:tcW w:w="6385" w:type="dxa"/>
            <w:tcBorders>
              <w:top w:val="nil"/>
              <w:left w:val="single" w:sz="4" w:space="0" w:color="auto"/>
              <w:bottom w:val="single" w:sz="4" w:space="0" w:color="auto"/>
              <w:right w:val="single" w:sz="4" w:space="0" w:color="auto"/>
            </w:tcBorders>
            <w:noWrap/>
            <w:vAlign w:val="center"/>
            <w:hideMark/>
          </w:tcPr>
          <w:p w14:paraId="364EDFF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Cargill</w:t>
            </w:r>
          </w:p>
        </w:tc>
        <w:tc>
          <w:tcPr>
            <w:tcW w:w="2970" w:type="dxa"/>
            <w:tcBorders>
              <w:top w:val="nil"/>
              <w:left w:val="nil"/>
              <w:bottom w:val="single" w:sz="4" w:space="0" w:color="auto"/>
              <w:right w:val="single" w:sz="4" w:space="0" w:color="auto"/>
            </w:tcBorders>
            <w:noWrap/>
            <w:vAlign w:val="bottom"/>
            <w:hideMark/>
          </w:tcPr>
          <w:p w14:paraId="0AF224C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Loudon</w:t>
            </w:r>
          </w:p>
        </w:tc>
      </w:tr>
      <w:tr w:rsidR="00682A26" w:rsidRPr="00294D0D" w14:paraId="71BC2130" w14:textId="77777777" w:rsidTr="0039629E">
        <w:trPr>
          <w:trHeight w:val="312"/>
        </w:trPr>
        <w:tc>
          <w:tcPr>
            <w:tcW w:w="6385" w:type="dxa"/>
            <w:tcBorders>
              <w:top w:val="nil"/>
              <w:left w:val="single" w:sz="4" w:space="0" w:color="auto"/>
              <w:bottom w:val="single" w:sz="4" w:space="0" w:color="auto"/>
              <w:right w:val="single" w:sz="4" w:space="0" w:color="auto"/>
            </w:tcBorders>
            <w:shd w:val="clear" w:color="000000" w:fill="E8E8E8"/>
            <w:noWrap/>
            <w:vAlign w:val="bottom"/>
            <w:hideMark/>
          </w:tcPr>
          <w:p w14:paraId="27F8178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East Tennessee Feed &amp; Seed</w:t>
            </w:r>
          </w:p>
        </w:tc>
        <w:tc>
          <w:tcPr>
            <w:tcW w:w="2970" w:type="dxa"/>
            <w:tcBorders>
              <w:top w:val="nil"/>
              <w:left w:val="nil"/>
              <w:bottom w:val="single" w:sz="4" w:space="0" w:color="auto"/>
              <w:right w:val="single" w:sz="4" w:space="0" w:color="auto"/>
            </w:tcBorders>
            <w:shd w:val="clear" w:color="000000" w:fill="E8E8E8"/>
            <w:noWrap/>
            <w:vAlign w:val="bottom"/>
            <w:hideMark/>
          </w:tcPr>
          <w:p w14:paraId="73AA925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Monroe</w:t>
            </w:r>
          </w:p>
        </w:tc>
      </w:tr>
      <w:tr w:rsidR="00682A26" w:rsidRPr="00294D0D" w14:paraId="05002FDA" w14:textId="77777777" w:rsidTr="0039629E">
        <w:trPr>
          <w:trHeight w:val="312"/>
        </w:trPr>
        <w:tc>
          <w:tcPr>
            <w:tcW w:w="6385" w:type="dxa"/>
            <w:tcBorders>
              <w:top w:val="nil"/>
              <w:left w:val="single" w:sz="4" w:space="0" w:color="auto"/>
              <w:bottom w:val="single" w:sz="4" w:space="0" w:color="auto"/>
              <w:right w:val="single" w:sz="4" w:space="0" w:color="auto"/>
            </w:tcBorders>
            <w:noWrap/>
            <w:vAlign w:val="center"/>
            <w:hideMark/>
          </w:tcPr>
          <w:p w14:paraId="595220B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Hansen- Mueller Co.</w:t>
            </w:r>
          </w:p>
        </w:tc>
        <w:tc>
          <w:tcPr>
            <w:tcW w:w="2970" w:type="dxa"/>
            <w:tcBorders>
              <w:top w:val="nil"/>
              <w:left w:val="nil"/>
              <w:bottom w:val="single" w:sz="4" w:space="0" w:color="auto"/>
              <w:right w:val="single" w:sz="4" w:space="0" w:color="auto"/>
            </w:tcBorders>
            <w:noWrap/>
            <w:vAlign w:val="bottom"/>
            <w:hideMark/>
          </w:tcPr>
          <w:p w14:paraId="3EBD736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Bradley</w:t>
            </w:r>
          </w:p>
        </w:tc>
      </w:tr>
      <w:tr w:rsidR="00682A26" w:rsidRPr="00294D0D" w14:paraId="2C7DCDC1" w14:textId="77777777" w:rsidTr="0039629E">
        <w:trPr>
          <w:trHeight w:val="312"/>
        </w:trPr>
        <w:tc>
          <w:tcPr>
            <w:tcW w:w="6385" w:type="dxa"/>
            <w:vMerge w:val="restart"/>
            <w:tcBorders>
              <w:top w:val="nil"/>
              <w:left w:val="single" w:sz="4" w:space="0" w:color="auto"/>
              <w:bottom w:val="single" w:sz="4" w:space="0" w:color="000000"/>
              <w:right w:val="single" w:sz="4" w:space="0" w:color="auto"/>
            </w:tcBorders>
            <w:shd w:val="clear" w:color="000000" w:fill="E8E8E8"/>
            <w:noWrap/>
            <w:vAlign w:val="center"/>
            <w:hideMark/>
          </w:tcPr>
          <w:p w14:paraId="733868F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HDC, LLC - Pennine Farm Supply</w:t>
            </w:r>
          </w:p>
        </w:tc>
        <w:tc>
          <w:tcPr>
            <w:tcW w:w="2970" w:type="dxa"/>
            <w:tcBorders>
              <w:top w:val="nil"/>
              <w:left w:val="nil"/>
              <w:bottom w:val="single" w:sz="4" w:space="0" w:color="auto"/>
              <w:right w:val="single" w:sz="4" w:space="0" w:color="auto"/>
            </w:tcBorders>
            <w:shd w:val="clear" w:color="000000" w:fill="E8E8E8"/>
            <w:noWrap/>
            <w:vAlign w:val="bottom"/>
            <w:hideMark/>
          </w:tcPr>
          <w:p w14:paraId="5620342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Roane</w:t>
            </w:r>
          </w:p>
        </w:tc>
      </w:tr>
      <w:tr w:rsidR="00682A26" w:rsidRPr="00294D0D" w14:paraId="2341D093" w14:textId="77777777" w:rsidTr="0039629E">
        <w:trPr>
          <w:trHeight w:val="312"/>
        </w:trPr>
        <w:tc>
          <w:tcPr>
            <w:tcW w:w="6385" w:type="dxa"/>
            <w:vMerge/>
            <w:tcBorders>
              <w:top w:val="nil"/>
              <w:left w:val="single" w:sz="4" w:space="0" w:color="auto"/>
              <w:bottom w:val="single" w:sz="4" w:space="0" w:color="000000"/>
              <w:right w:val="single" w:sz="4" w:space="0" w:color="auto"/>
            </w:tcBorders>
            <w:vAlign w:val="center"/>
            <w:hideMark/>
          </w:tcPr>
          <w:p w14:paraId="714B3C2D" w14:textId="77777777" w:rsidR="00682A26" w:rsidRPr="00294D0D" w:rsidRDefault="00682A26" w:rsidP="00D47C7F">
            <w:pPr>
              <w:rPr>
                <w:rFonts w:ascii="Times New Roman" w:hAnsi="Times New Roman" w:cs="Times New Roman"/>
                <w:color w:val="000000"/>
              </w:rPr>
            </w:pPr>
          </w:p>
        </w:tc>
        <w:tc>
          <w:tcPr>
            <w:tcW w:w="2970" w:type="dxa"/>
            <w:tcBorders>
              <w:top w:val="nil"/>
              <w:left w:val="nil"/>
              <w:bottom w:val="single" w:sz="4" w:space="0" w:color="auto"/>
              <w:right w:val="single" w:sz="4" w:space="0" w:color="auto"/>
            </w:tcBorders>
            <w:shd w:val="clear" w:color="000000" w:fill="E8E8E8"/>
            <w:noWrap/>
            <w:vAlign w:val="bottom"/>
            <w:hideMark/>
          </w:tcPr>
          <w:p w14:paraId="6E508D1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Rhea</w:t>
            </w:r>
          </w:p>
        </w:tc>
      </w:tr>
      <w:tr w:rsidR="00682A26" w:rsidRPr="00294D0D" w14:paraId="3AE37B73" w14:textId="77777777" w:rsidTr="0039629E">
        <w:trPr>
          <w:trHeight w:val="312"/>
        </w:trPr>
        <w:tc>
          <w:tcPr>
            <w:tcW w:w="6385" w:type="dxa"/>
            <w:tcBorders>
              <w:top w:val="nil"/>
              <w:left w:val="single" w:sz="4" w:space="0" w:color="auto"/>
              <w:bottom w:val="single" w:sz="4" w:space="0" w:color="auto"/>
              <w:right w:val="single" w:sz="4" w:space="0" w:color="auto"/>
            </w:tcBorders>
            <w:noWrap/>
            <w:vAlign w:val="bottom"/>
            <w:hideMark/>
          </w:tcPr>
          <w:p w14:paraId="2EEB5EC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Koch Foods</w:t>
            </w:r>
          </w:p>
        </w:tc>
        <w:tc>
          <w:tcPr>
            <w:tcW w:w="2970" w:type="dxa"/>
            <w:tcBorders>
              <w:top w:val="nil"/>
              <w:left w:val="nil"/>
              <w:bottom w:val="single" w:sz="4" w:space="0" w:color="auto"/>
              <w:right w:val="single" w:sz="4" w:space="0" w:color="auto"/>
            </w:tcBorders>
            <w:noWrap/>
            <w:vAlign w:val="center"/>
            <w:hideMark/>
          </w:tcPr>
          <w:p w14:paraId="16A1090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Hamilton</w:t>
            </w:r>
          </w:p>
        </w:tc>
      </w:tr>
      <w:tr w:rsidR="00682A26" w:rsidRPr="00294D0D" w14:paraId="585D086B" w14:textId="77777777" w:rsidTr="0039629E">
        <w:trPr>
          <w:trHeight w:val="312"/>
        </w:trPr>
        <w:tc>
          <w:tcPr>
            <w:tcW w:w="6385" w:type="dxa"/>
            <w:tcBorders>
              <w:top w:val="nil"/>
              <w:left w:val="single" w:sz="4" w:space="0" w:color="auto"/>
              <w:bottom w:val="single" w:sz="4" w:space="0" w:color="auto"/>
              <w:right w:val="single" w:sz="4" w:space="0" w:color="auto"/>
            </w:tcBorders>
            <w:shd w:val="clear" w:color="000000" w:fill="E8E8E8"/>
            <w:noWrap/>
            <w:vAlign w:val="bottom"/>
            <w:hideMark/>
          </w:tcPr>
          <w:p w14:paraId="4403CFE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M&amp;M Farm Supply</w:t>
            </w:r>
          </w:p>
        </w:tc>
        <w:tc>
          <w:tcPr>
            <w:tcW w:w="2970" w:type="dxa"/>
            <w:tcBorders>
              <w:top w:val="nil"/>
              <w:left w:val="nil"/>
              <w:bottom w:val="single" w:sz="4" w:space="0" w:color="auto"/>
              <w:right w:val="single" w:sz="4" w:space="0" w:color="auto"/>
            </w:tcBorders>
            <w:shd w:val="clear" w:color="000000" w:fill="E8E8E8"/>
            <w:noWrap/>
            <w:vAlign w:val="bottom"/>
            <w:hideMark/>
          </w:tcPr>
          <w:p w14:paraId="614CBF8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Washington</w:t>
            </w:r>
          </w:p>
        </w:tc>
      </w:tr>
      <w:tr w:rsidR="00682A26" w:rsidRPr="00294D0D" w14:paraId="0EF27A27" w14:textId="77777777" w:rsidTr="0039629E">
        <w:trPr>
          <w:trHeight w:val="312"/>
        </w:trPr>
        <w:tc>
          <w:tcPr>
            <w:tcW w:w="6385" w:type="dxa"/>
            <w:tcBorders>
              <w:top w:val="nil"/>
              <w:left w:val="single" w:sz="4" w:space="0" w:color="auto"/>
              <w:bottom w:val="single" w:sz="4" w:space="0" w:color="auto"/>
              <w:right w:val="single" w:sz="4" w:space="0" w:color="auto"/>
            </w:tcBorders>
            <w:noWrap/>
            <w:vAlign w:val="bottom"/>
            <w:hideMark/>
          </w:tcPr>
          <w:p w14:paraId="0418D14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Morristown Milling Co</w:t>
            </w:r>
          </w:p>
        </w:tc>
        <w:tc>
          <w:tcPr>
            <w:tcW w:w="2970" w:type="dxa"/>
            <w:tcBorders>
              <w:top w:val="nil"/>
              <w:left w:val="nil"/>
              <w:bottom w:val="single" w:sz="4" w:space="0" w:color="auto"/>
              <w:right w:val="single" w:sz="4" w:space="0" w:color="auto"/>
            </w:tcBorders>
            <w:noWrap/>
            <w:vAlign w:val="bottom"/>
            <w:hideMark/>
          </w:tcPr>
          <w:p w14:paraId="47226E6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Hamblen</w:t>
            </w:r>
          </w:p>
        </w:tc>
      </w:tr>
      <w:tr w:rsidR="00682A26" w:rsidRPr="00294D0D" w14:paraId="3E084744" w14:textId="77777777" w:rsidTr="0039629E">
        <w:trPr>
          <w:trHeight w:val="312"/>
        </w:trPr>
        <w:tc>
          <w:tcPr>
            <w:tcW w:w="6385" w:type="dxa"/>
            <w:tcBorders>
              <w:top w:val="nil"/>
              <w:left w:val="single" w:sz="4" w:space="0" w:color="auto"/>
              <w:bottom w:val="single" w:sz="4" w:space="0" w:color="auto"/>
              <w:right w:val="single" w:sz="4" w:space="0" w:color="auto"/>
            </w:tcBorders>
            <w:shd w:val="clear" w:color="000000" w:fill="E8E8E8"/>
            <w:noWrap/>
            <w:vAlign w:val="bottom"/>
            <w:hideMark/>
          </w:tcPr>
          <w:p w14:paraId="0744F30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Mossy Creak Mining LLC</w:t>
            </w:r>
          </w:p>
        </w:tc>
        <w:tc>
          <w:tcPr>
            <w:tcW w:w="2970" w:type="dxa"/>
            <w:tcBorders>
              <w:top w:val="nil"/>
              <w:left w:val="nil"/>
              <w:bottom w:val="single" w:sz="4" w:space="0" w:color="auto"/>
              <w:right w:val="single" w:sz="4" w:space="0" w:color="auto"/>
            </w:tcBorders>
            <w:shd w:val="clear" w:color="000000" w:fill="E8E8E8"/>
            <w:noWrap/>
            <w:vAlign w:val="bottom"/>
            <w:hideMark/>
          </w:tcPr>
          <w:p w14:paraId="7B2B0FC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Jefferson</w:t>
            </w:r>
          </w:p>
        </w:tc>
      </w:tr>
      <w:tr w:rsidR="00682A26" w:rsidRPr="00294D0D" w14:paraId="2C6DA2E1" w14:textId="77777777" w:rsidTr="0039629E">
        <w:trPr>
          <w:trHeight w:val="312"/>
        </w:trPr>
        <w:tc>
          <w:tcPr>
            <w:tcW w:w="6385" w:type="dxa"/>
            <w:tcBorders>
              <w:top w:val="nil"/>
              <w:left w:val="single" w:sz="4" w:space="0" w:color="auto"/>
              <w:bottom w:val="single" w:sz="4" w:space="0" w:color="auto"/>
              <w:right w:val="single" w:sz="4" w:space="0" w:color="auto"/>
            </w:tcBorders>
            <w:noWrap/>
            <w:vAlign w:val="bottom"/>
            <w:hideMark/>
          </w:tcPr>
          <w:p w14:paraId="5EA2C1C2" w14:textId="77777777" w:rsidR="00682A26" w:rsidRPr="00294D0D" w:rsidRDefault="00682A26" w:rsidP="00D47C7F">
            <w:pPr>
              <w:rPr>
                <w:rFonts w:ascii="Times New Roman" w:hAnsi="Times New Roman" w:cs="Times New Roman"/>
                <w:color w:val="000000"/>
              </w:rPr>
            </w:pPr>
            <w:proofErr w:type="spellStart"/>
            <w:r w:rsidRPr="00294D0D">
              <w:rPr>
                <w:rFonts w:ascii="Times New Roman" w:hAnsi="Times New Roman" w:cs="Times New Roman"/>
                <w:color w:val="000000"/>
              </w:rPr>
              <w:t>Pilgrims</w:t>
            </w:r>
            <w:proofErr w:type="spellEnd"/>
            <w:r w:rsidRPr="00294D0D">
              <w:rPr>
                <w:rFonts w:ascii="Times New Roman" w:hAnsi="Times New Roman" w:cs="Times New Roman"/>
                <w:color w:val="000000"/>
              </w:rPr>
              <w:t xml:space="preserve"> Pride Corp</w:t>
            </w:r>
          </w:p>
        </w:tc>
        <w:tc>
          <w:tcPr>
            <w:tcW w:w="2970" w:type="dxa"/>
            <w:tcBorders>
              <w:top w:val="nil"/>
              <w:left w:val="nil"/>
              <w:bottom w:val="single" w:sz="4" w:space="0" w:color="auto"/>
              <w:right w:val="single" w:sz="4" w:space="0" w:color="auto"/>
            </w:tcBorders>
            <w:noWrap/>
            <w:vAlign w:val="center"/>
            <w:hideMark/>
          </w:tcPr>
          <w:p w14:paraId="24F0295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Hamilton</w:t>
            </w:r>
          </w:p>
        </w:tc>
      </w:tr>
      <w:tr w:rsidR="00682A26" w:rsidRPr="00294D0D" w14:paraId="54F2BB63" w14:textId="77777777" w:rsidTr="0039629E">
        <w:trPr>
          <w:trHeight w:val="312"/>
        </w:trPr>
        <w:tc>
          <w:tcPr>
            <w:tcW w:w="6385" w:type="dxa"/>
            <w:tcBorders>
              <w:top w:val="nil"/>
              <w:left w:val="single" w:sz="4" w:space="0" w:color="auto"/>
              <w:bottom w:val="single" w:sz="4" w:space="0" w:color="auto"/>
              <w:right w:val="single" w:sz="4" w:space="0" w:color="auto"/>
            </w:tcBorders>
            <w:shd w:val="clear" w:color="000000" w:fill="E8E8E8"/>
            <w:noWrap/>
            <w:vAlign w:val="bottom"/>
            <w:hideMark/>
          </w:tcPr>
          <w:p w14:paraId="050E49C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Primary Products Grain LLC</w:t>
            </w:r>
          </w:p>
        </w:tc>
        <w:tc>
          <w:tcPr>
            <w:tcW w:w="2970" w:type="dxa"/>
            <w:tcBorders>
              <w:top w:val="nil"/>
              <w:left w:val="nil"/>
              <w:bottom w:val="single" w:sz="4" w:space="0" w:color="auto"/>
              <w:right w:val="single" w:sz="4" w:space="0" w:color="auto"/>
            </w:tcBorders>
            <w:shd w:val="clear" w:color="000000" w:fill="E8E8E8"/>
            <w:noWrap/>
            <w:vAlign w:val="bottom"/>
            <w:hideMark/>
          </w:tcPr>
          <w:p w14:paraId="103178C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Loudon</w:t>
            </w:r>
          </w:p>
        </w:tc>
      </w:tr>
      <w:tr w:rsidR="00682A26" w:rsidRPr="00294D0D" w14:paraId="49265E37" w14:textId="77777777" w:rsidTr="0039629E">
        <w:trPr>
          <w:trHeight w:val="312"/>
        </w:trPr>
        <w:tc>
          <w:tcPr>
            <w:tcW w:w="6385" w:type="dxa"/>
            <w:tcBorders>
              <w:top w:val="nil"/>
              <w:left w:val="single" w:sz="4" w:space="0" w:color="auto"/>
              <w:bottom w:val="single" w:sz="4" w:space="0" w:color="auto"/>
              <w:right w:val="single" w:sz="4" w:space="0" w:color="auto"/>
            </w:tcBorders>
            <w:noWrap/>
            <w:vAlign w:val="center"/>
            <w:hideMark/>
          </w:tcPr>
          <w:p w14:paraId="7F0BAA0A" w14:textId="77777777" w:rsidR="00682A26" w:rsidRPr="00294D0D" w:rsidRDefault="00682A26" w:rsidP="00D47C7F">
            <w:pPr>
              <w:rPr>
                <w:rFonts w:ascii="Times New Roman" w:hAnsi="Times New Roman" w:cs="Times New Roman"/>
                <w:color w:val="000000"/>
              </w:rPr>
            </w:pPr>
            <w:proofErr w:type="spellStart"/>
            <w:r w:rsidRPr="00294D0D">
              <w:rPr>
                <w:rFonts w:ascii="Times New Roman" w:hAnsi="Times New Roman" w:cs="Times New Roman"/>
                <w:color w:val="000000"/>
              </w:rPr>
              <w:t>ProTrition</w:t>
            </w:r>
            <w:proofErr w:type="spellEnd"/>
            <w:r w:rsidRPr="00294D0D">
              <w:rPr>
                <w:rFonts w:ascii="Times New Roman" w:hAnsi="Times New Roman" w:cs="Times New Roman"/>
                <w:color w:val="000000"/>
              </w:rPr>
              <w:t xml:space="preserve"> Feeds</w:t>
            </w:r>
          </w:p>
        </w:tc>
        <w:tc>
          <w:tcPr>
            <w:tcW w:w="2970" w:type="dxa"/>
            <w:tcBorders>
              <w:top w:val="nil"/>
              <w:left w:val="nil"/>
              <w:bottom w:val="single" w:sz="4" w:space="0" w:color="auto"/>
              <w:right w:val="single" w:sz="4" w:space="0" w:color="auto"/>
            </w:tcBorders>
            <w:noWrap/>
            <w:vAlign w:val="bottom"/>
            <w:hideMark/>
          </w:tcPr>
          <w:p w14:paraId="7D87431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Blount</w:t>
            </w:r>
          </w:p>
        </w:tc>
      </w:tr>
      <w:tr w:rsidR="00682A26" w:rsidRPr="00294D0D" w14:paraId="1BF2DF93" w14:textId="77777777" w:rsidTr="0039629E">
        <w:trPr>
          <w:trHeight w:val="312"/>
        </w:trPr>
        <w:tc>
          <w:tcPr>
            <w:tcW w:w="6385" w:type="dxa"/>
            <w:tcBorders>
              <w:top w:val="nil"/>
              <w:left w:val="single" w:sz="4" w:space="0" w:color="auto"/>
              <w:bottom w:val="single" w:sz="4" w:space="0" w:color="auto"/>
              <w:right w:val="single" w:sz="4" w:space="0" w:color="auto"/>
            </w:tcBorders>
            <w:shd w:val="clear" w:color="000000" w:fill="E8E8E8"/>
            <w:noWrap/>
            <w:vAlign w:val="center"/>
            <w:hideMark/>
          </w:tcPr>
          <w:p w14:paraId="5FF9441D" w14:textId="77777777" w:rsidR="00682A26" w:rsidRPr="00294D0D" w:rsidRDefault="00682A26" w:rsidP="00D47C7F">
            <w:pPr>
              <w:rPr>
                <w:rFonts w:ascii="Times New Roman" w:hAnsi="Times New Roman" w:cs="Times New Roman"/>
                <w:color w:val="000000"/>
              </w:rPr>
            </w:pPr>
            <w:proofErr w:type="gramStart"/>
            <w:r w:rsidRPr="00294D0D">
              <w:rPr>
                <w:rFonts w:ascii="Times New Roman" w:hAnsi="Times New Roman" w:cs="Times New Roman"/>
                <w:color w:val="000000"/>
              </w:rPr>
              <w:t>The Andersons</w:t>
            </w:r>
            <w:proofErr w:type="gramEnd"/>
            <w:r w:rsidRPr="00294D0D">
              <w:rPr>
                <w:rFonts w:ascii="Times New Roman" w:hAnsi="Times New Roman" w:cs="Times New Roman"/>
                <w:color w:val="000000"/>
              </w:rPr>
              <w:t xml:space="preserve"> Inc.</w:t>
            </w:r>
          </w:p>
        </w:tc>
        <w:tc>
          <w:tcPr>
            <w:tcW w:w="2970" w:type="dxa"/>
            <w:tcBorders>
              <w:top w:val="nil"/>
              <w:left w:val="nil"/>
              <w:bottom w:val="single" w:sz="4" w:space="0" w:color="auto"/>
              <w:right w:val="single" w:sz="4" w:space="0" w:color="auto"/>
            </w:tcBorders>
            <w:shd w:val="clear" w:color="000000" w:fill="E8E8E8"/>
            <w:noWrap/>
            <w:vAlign w:val="bottom"/>
            <w:hideMark/>
          </w:tcPr>
          <w:p w14:paraId="78B6E81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Union</w:t>
            </w:r>
          </w:p>
        </w:tc>
      </w:tr>
    </w:tbl>
    <w:p w14:paraId="4F77D1CF" w14:textId="77777777" w:rsidR="00682A26" w:rsidRPr="00294D0D" w:rsidRDefault="00682A26" w:rsidP="00D47C7F">
      <w:pPr>
        <w:rPr>
          <w:rFonts w:ascii="Times New Roman" w:hAnsi="Times New Roman" w:cs="Times New Roman"/>
        </w:rPr>
      </w:pPr>
    </w:p>
    <w:p w14:paraId="42B8D002" w14:textId="77777777" w:rsidR="00682A26" w:rsidRPr="00294D0D" w:rsidRDefault="00682A26" w:rsidP="00D47C7F">
      <w:pPr>
        <w:rPr>
          <w:rFonts w:ascii="Times New Roman" w:hAnsi="Times New Roman" w:cs="Times New Roman"/>
        </w:rPr>
      </w:pPr>
    </w:p>
    <w:p w14:paraId="4710C673" w14:textId="77777777" w:rsidR="00682A26" w:rsidRPr="00294D0D" w:rsidRDefault="00682A26" w:rsidP="00D47C7F">
      <w:pPr>
        <w:rPr>
          <w:rFonts w:ascii="Times New Roman" w:hAnsi="Times New Roman" w:cs="Times New Roman"/>
        </w:rPr>
      </w:pPr>
    </w:p>
    <w:p w14:paraId="699A0EEE" w14:textId="77777777" w:rsidR="00682A26" w:rsidRPr="00294D0D" w:rsidRDefault="00682A26" w:rsidP="00D47C7F">
      <w:pPr>
        <w:rPr>
          <w:rFonts w:ascii="Times New Roman" w:hAnsi="Times New Roman" w:cs="Times New Roman"/>
        </w:rPr>
      </w:pPr>
    </w:p>
    <w:p w14:paraId="563BA28B" w14:textId="77777777" w:rsidR="00682A26" w:rsidRPr="00294D0D" w:rsidRDefault="00682A26" w:rsidP="00D47C7F">
      <w:pPr>
        <w:rPr>
          <w:rFonts w:ascii="Times New Roman" w:hAnsi="Times New Roman" w:cs="Times New Roman"/>
        </w:rPr>
      </w:pPr>
    </w:p>
    <w:p w14:paraId="48D77F6B" w14:textId="77777777" w:rsidR="00682A26" w:rsidRPr="00294D0D" w:rsidRDefault="00682A26" w:rsidP="00D47C7F">
      <w:pPr>
        <w:rPr>
          <w:rFonts w:ascii="Times New Roman" w:hAnsi="Times New Roman" w:cs="Times New Roman"/>
        </w:rPr>
      </w:pPr>
    </w:p>
    <w:p w14:paraId="21197028" w14:textId="77777777" w:rsidR="00682A26" w:rsidRPr="00294D0D" w:rsidRDefault="00682A26" w:rsidP="00D47C7F">
      <w:pPr>
        <w:rPr>
          <w:rFonts w:ascii="Times New Roman" w:hAnsi="Times New Roman" w:cs="Times New Roman"/>
        </w:rPr>
      </w:pPr>
    </w:p>
    <w:p w14:paraId="0E400C4F" w14:textId="77777777" w:rsidR="00682A26" w:rsidRPr="00294D0D" w:rsidRDefault="00682A26" w:rsidP="00D47C7F">
      <w:pPr>
        <w:rPr>
          <w:rFonts w:ascii="Times New Roman" w:hAnsi="Times New Roman" w:cs="Times New Roman"/>
        </w:rPr>
      </w:pPr>
    </w:p>
    <w:p w14:paraId="4A24DD68" w14:textId="77777777" w:rsidR="00682A26" w:rsidRPr="00294D0D" w:rsidRDefault="00682A26" w:rsidP="00D47C7F">
      <w:pPr>
        <w:rPr>
          <w:rFonts w:ascii="Times New Roman" w:hAnsi="Times New Roman" w:cs="Times New Roman"/>
        </w:rPr>
      </w:pPr>
      <w:bookmarkStart w:id="96" w:name="T42"/>
      <w:bookmarkStart w:id="97" w:name="T43"/>
      <w:r w:rsidRPr="00294D0D">
        <w:rPr>
          <w:rFonts w:ascii="Times New Roman" w:hAnsi="Times New Roman" w:cs="Times New Roman"/>
          <w:b/>
          <w:bCs/>
        </w:rPr>
        <w:lastRenderedPageBreak/>
        <w:t>Table 4.2</w:t>
      </w:r>
      <w:r w:rsidRPr="00294D0D">
        <w:rPr>
          <w:rFonts w:ascii="Times New Roman" w:hAnsi="Times New Roman" w:cs="Times New Roman"/>
        </w:rPr>
        <w:t xml:space="preserve"> Corn Destinations in Middle Tennessee</w:t>
      </w:r>
    </w:p>
    <w:bookmarkEnd w:id="96"/>
    <w:bookmarkEnd w:id="97"/>
    <w:p w14:paraId="683CF840" w14:textId="77777777" w:rsidR="00682A26" w:rsidRPr="00294D0D" w:rsidRDefault="00682A26" w:rsidP="00D47C7F">
      <w:pPr>
        <w:rPr>
          <w:rFonts w:ascii="Times New Roman" w:hAnsi="Times New Roman" w:cs="Times New Roman"/>
        </w:rPr>
      </w:pPr>
    </w:p>
    <w:tbl>
      <w:tblPr>
        <w:tblW w:w="9445" w:type="dxa"/>
        <w:tblLook w:val="04A0" w:firstRow="1" w:lastRow="0" w:firstColumn="1" w:lastColumn="0" w:noHBand="0" w:noVBand="1"/>
      </w:tblPr>
      <w:tblGrid>
        <w:gridCol w:w="5665"/>
        <w:gridCol w:w="3780"/>
      </w:tblGrid>
      <w:tr w:rsidR="00682A26" w:rsidRPr="00294D0D" w14:paraId="6DEF3AC1" w14:textId="77777777" w:rsidTr="0039629E">
        <w:trPr>
          <w:trHeight w:val="324"/>
        </w:trPr>
        <w:tc>
          <w:tcPr>
            <w:tcW w:w="566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34ECD28"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 (Middle Tennessee)</w:t>
            </w:r>
          </w:p>
        </w:tc>
        <w:tc>
          <w:tcPr>
            <w:tcW w:w="3780" w:type="dxa"/>
            <w:tcBorders>
              <w:top w:val="single" w:sz="4" w:space="0" w:color="auto"/>
              <w:left w:val="nil"/>
              <w:bottom w:val="single" w:sz="4" w:space="0" w:color="auto"/>
              <w:right w:val="single" w:sz="4" w:space="0" w:color="auto"/>
            </w:tcBorders>
            <w:shd w:val="clear" w:color="000000" w:fill="808080"/>
            <w:noWrap/>
            <w:vAlign w:val="bottom"/>
            <w:hideMark/>
          </w:tcPr>
          <w:p w14:paraId="01211A01"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r>
      <w:tr w:rsidR="00682A26" w:rsidRPr="00294D0D" w14:paraId="4B2B8032" w14:textId="77777777" w:rsidTr="0039629E">
        <w:trPr>
          <w:trHeight w:val="324"/>
        </w:trPr>
        <w:tc>
          <w:tcPr>
            <w:tcW w:w="5665" w:type="dxa"/>
            <w:vMerge w:val="restart"/>
            <w:tcBorders>
              <w:top w:val="double" w:sz="6" w:space="0" w:color="auto"/>
              <w:left w:val="single" w:sz="4" w:space="0" w:color="auto"/>
              <w:bottom w:val="single" w:sz="4" w:space="0" w:color="auto"/>
              <w:right w:val="single" w:sz="4" w:space="0" w:color="auto"/>
            </w:tcBorders>
            <w:shd w:val="clear" w:color="000000" w:fill="D9D9D9"/>
            <w:noWrap/>
            <w:vAlign w:val="center"/>
            <w:hideMark/>
          </w:tcPr>
          <w:p w14:paraId="0DADFD4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Ag1 Farmers Coop</w:t>
            </w:r>
          </w:p>
        </w:tc>
        <w:tc>
          <w:tcPr>
            <w:tcW w:w="3780" w:type="dxa"/>
            <w:tcBorders>
              <w:top w:val="double" w:sz="6" w:space="0" w:color="auto"/>
              <w:left w:val="nil"/>
              <w:bottom w:val="single" w:sz="4" w:space="0" w:color="auto"/>
              <w:right w:val="single" w:sz="4" w:space="0" w:color="auto"/>
            </w:tcBorders>
            <w:shd w:val="clear" w:color="000000" w:fill="D9D9D9"/>
            <w:noWrap/>
            <w:vAlign w:val="bottom"/>
            <w:hideMark/>
          </w:tcPr>
          <w:p w14:paraId="66D9C37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Putnam</w:t>
            </w:r>
          </w:p>
        </w:tc>
      </w:tr>
      <w:tr w:rsidR="00682A26" w:rsidRPr="00294D0D" w14:paraId="68C4F548" w14:textId="77777777" w:rsidTr="0039629E">
        <w:trPr>
          <w:trHeight w:val="312"/>
        </w:trPr>
        <w:tc>
          <w:tcPr>
            <w:tcW w:w="5665" w:type="dxa"/>
            <w:vMerge/>
            <w:tcBorders>
              <w:top w:val="double" w:sz="6" w:space="0" w:color="auto"/>
              <w:left w:val="single" w:sz="4" w:space="0" w:color="auto"/>
              <w:bottom w:val="single" w:sz="4" w:space="0" w:color="auto"/>
              <w:right w:val="single" w:sz="4" w:space="0" w:color="auto"/>
            </w:tcBorders>
            <w:vAlign w:val="center"/>
            <w:hideMark/>
          </w:tcPr>
          <w:p w14:paraId="5EE1D634" w14:textId="77777777" w:rsidR="00682A26" w:rsidRPr="00294D0D" w:rsidRDefault="00682A26" w:rsidP="00D47C7F">
            <w:pPr>
              <w:rPr>
                <w:rFonts w:ascii="Times New Roman" w:hAnsi="Times New Roman" w:cs="Times New Roman"/>
                <w:color w:val="000000"/>
              </w:rPr>
            </w:pPr>
          </w:p>
        </w:tc>
        <w:tc>
          <w:tcPr>
            <w:tcW w:w="3780" w:type="dxa"/>
            <w:tcBorders>
              <w:top w:val="nil"/>
              <w:left w:val="nil"/>
              <w:bottom w:val="single" w:sz="4" w:space="0" w:color="auto"/>
              <w:right w:val="single" w:sz="4" w:space="0" w:color="auto"/>
            </w:tcBorders>
            <w:shd w:val="clear" w:color="000000" w:fill="D9D9D9"/>
            <w:noWrap/>
            <w:vAlign w:val="bottom"/>
            <w:hideMark/>
          </w:tcPr>
          <w:p w14:paraId="18E3732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Overton</w:t>
            </w:r>
          </w:p>
        </w:tc>
      </w:tr>
      <w:tr w:rsidR="00682A26" w:rsidRPr="00294D0D" w14:paraId="5729642D" w14:textId="77777777" w:rsidTr="0039629E">
        <w:trPr>
          <w:trHeight w:val="312"/>
        </w:trPr>
        <w:tc>
          <w:tcPr>
            <w:tcW w:w="5665" w:type="dxa"/>
            <w:tcBorders>
              <w:top w:val="nil"/>
              <w:left w:val="single" w:sz="4" w:space="0" w:color="auto"/>
              <w:bottom w:val="single" w:sz="4" w:space="0" w:color="auto"/>
              <w:right w:val="single" w:sz="4" w:space="0" w:color="auto"/>
            </w:tcBorders>
            <w:noWrap/>
            <w:vAlign w:val="bottom"/>
            <w:hideMark/>
          </w:tcPr>
          <w:p w14:paraId="6702B6C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Agmark Intermodal Systems Inc</w:t>
            </w:r>
          </w:p>
        </w:tc>
        <w:tc>
          <w:tcPr>
            <w:tcW w:w="3780" w:type="dxa"/>
            <w:tcBorders>
              <w:top w:val="nil"/>
              <w:left w:val="nil"/>
              <w:bottom w:val="single" w:sz="4" w:space="0" w:color="auto"/>
              <w:right w:val="single" w:sz="4" w:space="0" w:color="auto"/>
            </w:tcBorders>
            <w:noWrap/>
            <w:vAlign w:val="bottom"/>
            <w:hideMark/>
          </w:tcPr>
          <w:p w14:paraId="6E29DDA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Davidson</w:t>
            </w:r>
          </w:p>
        </w:tc>
      </w:tr>
      <w:tr w:rsidR="00682A26" w:rsidRPr="00294D0D" w14:paraId="7384BDAF" w14:textId="77777777" w:rsidTr="0039629E">
        <w:trPr>
          <w:trHeight w:val="312"/>
        </w:trPr>
        <w:tc>
          <w:tcPr>
            <w:tcW w:w="5665" w:type="dxa"/>
            <w:tcBorders>
              <w:top w:val="nil"/>
              <w:left w:val="single" w:sz="4" w:space="0" w:color="auto"/>
              <w:bottom w:val="single" w:sz="4" w:space="0" w:color="auto"/>
              <w:right w:val="single" w:sz="4" w:space="0" w:color="auto"/>
            </w:tcBorders>
            <w:shd w:val="clear" w:color="000000" w:fill="D9D9D9"/>
            <w:noWrap/>
            <w:vAlign w:val="center"/>
            <w:hideMark/>
          </w:tcPr>
          <w:p w14:paraId="69F4ECC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Archer-Daniels-Midland (ADM)</w:t>
            </w:r>
          </w:p>
        </w:tc>
        <w:tc>
          <w:tcPr>
            <w:tcW w:w="3780" w:type="dxa"/>
            <w:tcBorders>
              <w:top w:val="nil"/>
              <w:left w:val="nil"/>
              <w:bottom w:val="single" w:sz="4" w:space="0" w:color="auto"/>
              <w:right w:val="single" w:sz="4" w:space="0" w:color="auto"/>
            </w:tcBorders>
            <w:shd w:val="clear" w:color="000000" w:fill="D9D9D9"/>
            <w:noWrap/>
            <w:vAlign w:val="bottom"/>
            <w:hideMark/>
          </w:tcPr>
          <w:p w14:paraId="742CBE1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Davidson</w:t>
            </w:r>
          </w:p>
        </w:tc>
      </w:tr>
      <w:tr w:rsidR="00682A26" w:rsidRPr="00294D0D" w14:paraId="3CA93E75" w14:textId="77777777" w:rsidTr="0039629E">
        <w:trPr>
          <w:trHeight w:val="312"/>
        </w:trPr>
        <w:tc>
          <w:tcPr>
            <w:tcW w:w="5665" w:type="dxa"/>
            <w:tcBorders>
              <w:top w:val="nil"/>
              <w:left w:val="single" w:sz="4" w:space="0" w:color="auto"/>
              <w:bottom w:val="single" w:sz="4" w:space="0" w:color="auto"/>
              <w:right w:val="single" w:sz="4" w:space="0" w:color="auto"/>
            </w:tcBorders>
            <w:noWrap/>
            <w:vAlign w:val="bottom"/>
            <w:hideMark/>
          </w:tcPr>
          <w:p w14:paraId="466DDA3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Aviagen Feed Mill</w:t>
            </w:r>
          </w:p>
        </w:tc>
        <w:tc>
          <w:tcPr>
            <w:tcW w:w="3780" w:type="dxa"/>
            <w:tcBorders>
              <w:top w:val="nil"/>
              <w:left w:val="nil"/>
              <w:bottom w:val="single" w:sz="4" w:space="0" w:color="auto"/>
              <w:right w:val="single" w:sz="4" w:space="0" w:color="auto"/>
            </w:tcBorders>
            <w:noWrap/>
            <w:vAlign w:val="bottom"/>
            <w:hideMark/>
          </w:tcPr>
          <w:p w14:paraId="7F5A0CC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Bledsoe</w:t>
            </w:r>
          </w:p>
        </w:tc>
      </w:tr>
      <w:tr w:rsidR="00682A26" w:rsidRPr="00294D0D" w14:paraId="36FA1745" w14:textId="77777777" w:rsidTr="0039629E">
        <w:trPr>
          <w:trHeight w:val="312"/>
        </w:trPr>
        <w:tc>
          <w:tcPr>
            <w:tcW w:w="5665"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43CDD44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Baggett Grain</w:t>
            </w:r>
          </w:p>
        </w:tc>
        <w:tc>
          <w:tcPr>
            <w:tcW w:w="3780" w:type="dxa"/>
            <w:tcBorders>
              <w:top w:val="nil"/>
              <w:left w:val="nil"/>
              <w:bottom w:val="single" w:sz="4" w:space="0" w:color="auto"/>
              <w:right w:val="single" w:sz="4" w:space="0" w:color="auto"/>
            </w:tcBorders>
            <w:shd w:val="clear" w:color="000000" w:fill="D9D9D9"/>
            <w:noWrap/>
            <w:vAlign w:val="bottom"/>
            <w:hideMark/>
          </w:tcPr>
          <w:p w14:paraId="4A54EC4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Robertson</w:t>
            </w:r>
          </w:p>
        </w:tc>
      </w:tr>
      <w:tr w:rsidR="00682A26" w:rsidRPr="00294D0D" w14:paraId="525EA38C" w14:textId="77777777" w:rsidTr="0039629E">
        <w:trPr>
          <w:trHeight w:val="312"/>
        </w:trPr>
        <w:tc>
          <w:tcPr>
            <w:tcW w:w="5665" w:type="dxa"/>
            <w:vMerge/>
            <w:tcBorders>
              <w:top w:val="nil"/>
              <w:left w:val="single" w:sz="4" w:space="0" w:color="auto"/>
              <w:bottom w:val="single" w:sz="4" w:space="0" w:color="auto"/>
              <w:right w:val="single" w:sz="4" w:space="0" w:color="auto"/>
            </w:tcBorders>
            <w:vAlign w:val="center"/>
            <w:hideMark/>
          </w:tcPr>
          <w:p w14:paraId="335B8EFB" w14:textId="77777777" w:rsidR="00682A26" w:rsidRPr="00294D0D" w:rsidRDefault="00682A26" w:rsidP="00D47C7F">
            <w:pPr>
              <w:rPr>
                <w:rFonts w:ascii="Times New Roman" w:hAnsi="Times New Roman" w:cs="Times New Roman"/>
                <w:color w:val="000000"/>
              </w:rPr>
            </w:pPr>
          </w:p>
        </w:tc>
        <w:tc>
          <w:tcPr>
            <w:tcW w:w="3780" w:type="dxa"/>
            <w:tcBorders>
              <w:top w:val="nil"/>
              <w:left w:val="nil"/>
              <w:bottom w:val="single" w:sz="4" w:space="0" w:color="auto"/>
              <w:right w:val="single" w:sz="4" w:space="0" w:color="auto"/>
            </w:tcBorders>
            <w:shd w:val="clear" w:color="000000" w:fill="D9D9D9"/>
            <w:noWrap/>
            <w:vAlign w:val="bottom"/>
            <w:hideMark/>
          </w:tcPr>
          <w:p w14:paraId="5A88EFA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Robertson</w:t>
            </w:r>
          </w:p>
        </w:tc>
      </w:tr>
      <w:tr w:rsidR="00682A26" w:rsidRPr="00294D0D" w14:paraId="3BEB91F3" w14:textId="77777777" w:rsidTr="0039629E">
        <w:trPr>
          <w:trHeight w:val="312"/>
        </w:trPr>
        <w:tc>
          <w:tcPr>
            <w:tcW w:w="5665" w:type="dxa"/>
            <w:tcBorders>
              <w:top w:val="nil"/>
              <w:left w:val="single" w:sz="4" w:space="0" w:color="auto"/>
              <w:bottom w:val="single" w:sz="4" w:space="0" w:color="auto"/>
              <w:right w:val="single" w:sz="4" w:space="0" w:color="auto"/>
            </w:tcBorders>
            <w:noWrap/>
            <w:vAlign w:val="center"/>
            <w:hideMark/>
          </w:tcPr>
          <w:p w14:paraId="13B50F7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Cargill</w:t>
            </w:r>
          </w:p>
        </w:tc>
        <w:tc>
          <w:tcPr>
            <w:tcW w:w="3780" w:type="dxa"/>
            <w:tcBorders>
              <w:top w:val="nil"/>
              <w:left w:val="nil"/>
              <w:bottom w:val="single" w:sz="4" w:space="0" w:color="auto"/>
              <w:right w:val="single" w:sz="4" w:space="0" w:color="auto"/>
            </w:tcBorders>
            <w:noWrap/>
            <w:vAlign w:val="bottom"/>
            <w:hideMark/>
          </w:tcPr>
          <w:p w14:paraId="241E5D3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Davidson</w:t>
            </w:r>
          </w:p>
        </w:tc>
      </w:tr>
      <w:tr w:rsidR="00682A26" w:rsidRPr="00294D0D" w14:paraId="1B324F0B" w14:textId="77777777" w:rsidTr="0039629E">
        <w:trPr>
          <w:trHeight w:val="312"/>
        </w:trPr>
        <w:tc>
          <w:tcPr>
            <w:tcW w:w="5665" w:type="dxa"/>
            <w:tcBorders>
              <w:top w:val="nil"/>
              <w:left w:val="single" w:sz="4" w:space="0" w:color="auto"/>
              <w:bottom w:val="single" w:sz="4" w:space="0" w:color="auto"/>
              <w:right w:val="single" w:sz="4" w:space="0" w:color="auto"/>
            </w:tcBorders>
            <w:shd w:val="clear" w:color="000000" w:fill="D9D9D9"/>
            <w:noWrap/>
            <w:vAlign w:val="center"/>
            <w:hideMark/>
          </w:tcPr>
          <w:p w14:paraId="574AF83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Chester County Grain</w:t>
            </w:r>
          </w:p>
        </w:tc>
        <w:tc>
          <w:tcPr>
            <w:tcW w:w="3780" w:type="dxa"/>
            <w:tcBorders>
              <w:top w:val="nil"/>
              <w:left w:val="nil"/>
              <w:bottom w:val="single" w:sz="4" w:space="0" w:color="auto"/>
              <w:right w:val="single" w:sz="4" w:space="0" w:color="auto"/>
            </w:tcBorders>
            <w:shd w:val="clear" w:color="000000" w:fill="D9D9D9"/>
            <w:noWrap/>
            <w:vAlign w:val="bottom"/>
            <w:hideMark/>
          </w:tcPr>
          <w:p w14:paraId="7221F14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Hardin</w:t>
            </w:r>
          </w:p>
        </w:tc>
      </w:tr>
      <w:tr w:rsidR="00682A26" w:rsidRPr="00294D0D" w14:paraId="15260A0B" w14:textId="77777777" w:rsidTr="0039629E">
        <w:trPr>
          <w:trHeight w:val="312"/>
        </w:trPr>
        <w:tc>
          <w:tcPr>
            <w:tcW w:w="5665" w:type="dxa"/>
            <w:tcBorders>
              <w:top w:val="nil"/>
              <w:left w:val="single" w:sz="4" w:space="0" w:color="auto"/>
              <w:bottom w:val="single" w:sz="4" w:space="0" w:color="auto"/>
              <w:right w:val="single" w:sz="4" w:space="0" w:color="auto"/>
            </w:tcBorders>
            <w:noWrap/>
            <w:vAlign w:val="bottom"/>
            <w:hideMark/>
          </w:tcPr>
          <w:p w14:paraId="740F247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 xml:space="preserve">Coffee </w:t>
            </w:r>
            <w:proofErr w:type="spellStart"/>
            <w:r w:rsidRPr="00294D0D">
              <w:rPr>
                <w:rFonts w:ascii="Times New Roman" w:hAnsi="Times New Roman" w:cs="Times New Roman"/>
                <w:color w:val="000000"/>
              </w:rPr>
              <w:t>Farmers</w:t>
            </w:r>
            <w:proofErr w:type="spellEnd"/>
            <w:r w:rsidRPr="00294D0D">
              <w:rPr>
                <w:rFonts w:ascii="Times New Roman" w:hAnsi="Times New Roman" w:cs="Times New Roman"/>
                <w:color w:val="000000"/>
              </w:rPr>
              <w:t xml:space="preserve"> Cooperative</w:t>
            </w:r>
          </w:p>
        </w:tc>
        <w:tc>
          <w:tcPr>
            <w:tcW w:w="3780" w:type="dxa"/>
            <w:tcBorders>
              <w:top w:val="nil"/>
              <w:left w:val="nil"/>
              <w:bottom w:val="single" w:sz="4" w:space="0" w:color="auto"/>
              <w:right w:val="single" w:sz="4" w:space="0" w:color="auto"/>
            </w:tcBorders>
            <w:noWrap/>
            <w:vAlign w:val="bottom"/>
            <w:hideMark/>
          </w:tcPr>
          <w:p w14:paraId="03F6264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Coffee</w:t>
            </w:r>
          </w:p>
        </w:tc>
      </w:tr>
      <w:tr w:rsidR="00682A26" w:rsidRPr="00294D0D" w14:paraId="161D9F92" w14:textId="77777777" w:rsidTr="0039629E">
        <w:trPr>
          <w:trHeight w:val="312"/>
        </w:trPr>
        <w:tc>
          <w:tcPr>
            <w:tcW w:w="5665" w:type="dxa"/>
            <w:tcBorders>
              <w:top w:val="nil"/>
              <w:left w:val="single" w:sz="4" w:space="0" w:color="auto"/>
              <w:bottom w:val="single" w:sz="4" w:space="0" w:color="auto"/>
              <w:right w:val="single" w:sz="4" w:space="0" w:color="auto"/>
            </w:tcBorders>
            <w:shd w:val="clear" w:color="000000" w:fill="D9D9D9"/>
            <w:noWrap/>
            <w:vAlign w:val="bottom"/>
            <w:hideMark/>
          </w:tcPr>
          <w:p w14:paraId="6F5C029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Cumberland Farmers Co-op</w:t>
            </w:r>
          </w:p>
        </w:tc>
        <w:tc>
          <w:tcPr>
            <w:tcW w:w="3780" w:type="dxa"/>
            <w:tcBorders>
              <w:top w:val="nil"/>
              <w:left w:val="nil"/>
              <w:bottom w:val="single" w:sz="4" w:space="0" w:color="auto"/>
              <w:right w:val="single" w:sz="4" w:space="0" w:color="auto"/>
            </w:tcBorders>
            <w:shd w:val="clear" w:color="000000" w:fill="D9D9D9"/>
            <w:noWrap/>
            <w:vAlign w:val="bottom"/>
            <w:hideMark/>
          </w:tcPr>
          <w:p w14:paraId="37DC365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Cumberland</w:t>
            </w:r>
          </w:p>
        </w:tc>
      </w:tr>
      <w:tr w:rsidR="00682A26" w:rsidRPr="00294D0D" w14:paraId="08ADC458" w14:textId="77777777" w:rsidTr="0039629E">
        <w:trPr>
          <w:trHeight w:val="312"/>
        </w:trPr>
        <w:tc>
          <w:tcPr>
            <w:tcW w:w="5665" w:type="dxa"/>
            <w:tcBorders>
              <w:top w:val="nil"/>
              <w:left w:val="single" w:sz="4" w:space="0" w:color="auto"/>
              <w:bottom w:val="single" w:sz="4" w:space="0" w:color="auto"/>
              <w:right w:val="single" w:sz="4" w:space="0" w:color="auto"/>
            </w:tcBorders>
            <w:noWrap/>
            <w:vAlign w:val="bottom"/>
            <w:hideMark/>
          </w:tcPr>
          <w:p w14:paraId="097F501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Fandrich Farm Supply</w:t>
            </w:r>
          </w:p>
        </w:tc>
        <w:tc>
          <w:tcPr>
            <w:tcW w:w="3780" w:type="dxa"/>
            <w:tcBorders>
              <w:top w:val="nil"/>
              <w:left w:val="nil"/>
              <w:bottom w:val="single" w:sz="4" w:space="0" w:color="auto"/>
              <w:right w:val="single" w:sz="4" w:space="0" w:color="auto"/>
            </w:tcBorders>
            <w:noWrap/>
            <w:vAlign w:val="bottom"/>
            <w:hideMark/>
          </w:tcPr>
          <w:p w14:paraId="7430A16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Franklin</w:t>
            </w:r>
          </w:p>
        </w:tc>
      </w:tr>
      <w:tr w:rsidR="00682A26" w:rsidRPr="00294D0D" w14:paraId="093DDE41" w14:textId="77777777" w:rsidTr="0039629E">
        <w:trPr>
          <w:trHeight w:val="312"/>
        </w:trPr>
        <w:tc>
          <w:tcPr>
            <w:tcW w:w="5665" w:type="dxa"/>
            <w:tcBorders>
              <w:top w:val="nil"/>
              <w:left w:val="single" w:sz="4" w:space="0" w:color="auto"/>
              <w:bottom w:val="single" w:sz="4" w:space="0" w:color="auto"/>
              <w:right w:val="single" w:sz="4" w:space="0" w:color="auto"/>
            </w:tcBorders>
            <w:shd w:val="clear" w:color="000000" w:fill="D9D9D9"/>
            <w:noWrap/>
            <w:vAlign w:val="bottom"/>
            <w:hideMark/>
          </w:tcPr>
          <w:p w14:paraId="0D520D4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FBN CM LLC</w:t>
            </w:r>
          </w:p>
        </w:tc>
        <w:tc>
          <w:tcPr>
            <w:tcW w:w="3780" w:type="dxa"/>
            <w:tcBorders>
              <w:top w:val="nil"/>
              <w:left w:val="nil"/>
              <w:bottom w:val="single" w:sz="4" w:space="0" w:color="auto"/>
              <w:right w:val="single" w:sz="4" w:space="0" w:color="auto"/>
            </w:tcBorders>
            <w:shd w:val="clear" w:color="000000" w:fill="D9D9D9"/>
            <w:noWrap/>
            <w:vAlign w:val="bottom"/>
            <w:hideMark/>
          </w:tcPr>
          <w:p w14:paraId="1FD353A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Davidson</w:t>
            </w:r>
          </w:p>
        </w:tc>
      </w:tr>
      <w:tr w:rsidR="00682A26" w:rsidRPr="00294D0D" w14:paraId="66BBD644" w14:textId="77777777" w:rsidTr="0039629E">
        <w:trPr>
          <w:trHeight w:val="312"/>
        </w:trPr>
        <w:tc>
          <w:tcPr>
            <w:tcW w:w="5665" w:type="dxa"/>
            <w:tcBorders>
              <w:top w:val="nil"/>
              <w:left w:val="single" w:sz="4" w:space="0" w:color="auto"/>
              <w:bottom w:val="single" w:sz="4" w:space="0" w:color="auto"/>
              <w:right w:val="single" w:sz="4" w:space="0" w:color="auto"/>
            </w:tcBorders>
            <w:noWrap/>
            <w:vAlign w:val="bottom"/>
            <w:hideMark/>
          </w:tcPr>
          <w:p w14:paraId="2584254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 xml:space="preserve">Fentress </w:t>
            </w:r>
            <w:proofErr w:type="spellStart"/>
            <w:r w:rsidRPr="00294D0D">
              <w:rPr>
                <w:rFonts w:ascii="Times New Roman" w:hAnsi="Times New Roman" w:cs="Times New Roman"/>
                <w:color w:val="000000"/>
              </w:rPr>
              <w:t>Farmers</w:t>
            </w:r>
            <w:proofErr w:type="spellEnd"/>
            <w:r w:rsidRPr="00294D0D">
              <w:rPr>
                <w:rFonts w:ascii="Times New Roman" w:hAnsi="Times New Roman" w:cs="Times New Roman"/>
                <w:color w:val="000000"/>
              </w:rPr>
              <w:t xml:space="preserve"> Cooperative</w:t>
            </w:r>
          </w:p>
        </w:tc>
        <w:tc>
          <w:tcPr>
            <w:tcW w:w="3780" w:type="dxa"/>
            <w:tcBorders>
              <w:top w:val="nil"/>
              <w:left w:val="nil"/>
              <w:bottom w:val="single" w:sz="4" w:space="0" w:color="auto"/>
              <w:right w:val="single" w:sz="4" w:space="0" w:color="auto"/>
            </w:tcBorders>
            <w:noWrap/>
            <w:vAlign w:val="bottom"/>
            <w:hideMark/>
          </w:tcPr>
          <w:p w14:paraId="5995E69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Fentress</w:t>
            </w:r>
          </w:p>
        </w:tc>
      </w:tr>
      <w:tr w:rsidR="00682A26" w:rsidRPr="00294D0D" w14:paraId="15BB9E9E" w14:textId="77777777" w:rsidTr="0039629E">
        <w:trPr>
          <w:trHeight w:val="312"/>
        </w:trPr>
        <w:tc>
          <w:tcPr>
            <w:tcW w:w="5665"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F17DD5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First Farmers Co-op</w:t>
            </w:r>
          </w:p>
        </w:tc>
        <w:tc>
          <w:tcPr>
            <w:tcW w:w="3780" w:type="dxa"/>
            <w:tcBorders>
              <w:top w:val="nil"/>
              <w:left w:val="nil"/>
              <w:bottom w:val="single" w:sz="4" w:space="0" w:color="auto"/>
              <w:right w:val="single" w:sz="4" w:space="0" w:color="auto"/>
            </w:tcBorders>
            <w:shd w:val="clear" w:color="000000" w:fill="D9D9D9"/>
            <w:noWrap/>
            <w:vAlign w:val="bottom"/>
            <w:hideMark/>
          </w:tcPr>
          <w:p w14:paraId="61946A3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Decatur</w:t>
            </w:r>
          </w:p>
        </w:tc>
      </w:tr>
      <w:tr w:rsidR="00682A26" w:rsidRPr="00294D0D" w14:paraId="462D59AE" w14:textId="77777777" w:rsidTr="0039629E">
        <w:trPr>
          <w:trHeight w:val="312"/>
        </w:trPr>
        <w:tc>
          <w:tcPr>
            <w:tcW w:w="5665" w:type="dxa"/>
            <w:vMerge/>
            <w:tcBorders>
              <w:top w:val="nil"/>
              <w:left w:val="single" w:sz="4" w:space="0" w:color="auto"/>
              <w:bottom w:val="single" w:sz="4" w:space="0" w:color="000000"/>
              <w:right w:val="single" w:sz="4" w:space="0" w:color="auto"/>
            </w:tcBorders>
            <w:vAlign w:val="center"/>
            <w:hideMark/>
          </w:tcPr>
          <w:p w14:paraId="59C0D6AF" w14:textId="77777777" w:rsidR="00682A26" w:rsidRPr="00294D0D" w:rsidRDefault="00682A26" w:rsidP="00D47C7F">
            <w:pPr>
              <w:rPr>
                <w:rFonts w:ascii="Times New Roman" w:hAnsi="Times New Roman" w:cs="Times New Roman"/>
                <w:color w:val="000000"/>
              </w:rPr>
            </w:pPr>
          </w:p>
        </w:tc>
        <w:tc>
          <w:tcPr>
            <w:tcW w:w="3780" w:type="dxa"/>
            <w:tcBorders>
              <w:top w:val="nil"/>
              <w:left w:val="nil"/>
              <w:bottom w:val="single" w:sz="4" w:space="0" w:color="auto"/>
              <w:right w:val="single" w:sz="4" w:space="0" w:color="auto"/>
            </w:tcBorders>
            <w:shd w:val="clear" w:color="000000" w:fill="D9D9D9"/>
            <w:noWrap/>
            <w:vAlign w:val="bottom"/>
            <w:hideMark/>
          </w:tcPr>
          <w:p w14:paraId="55F8D5C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Hardin</w:t>
            </w:r>
          </w:p>
        </w:tc>
      </w:tr>
      <w:tr w:rsidR="00682A26" w:rsidRPr="00294D0D" w14:paraId="3F69B7A4" w14:textId="77777777" w:rsidTr="0039629E">
        <w:trPr>
          <w:trHeight w:val="312"/>
        </w:trPr>
        <w:tc>
          <w:tcPr>
            <w:tcW w:w="5665" w:type="dxa"/>
            <w:vMerge w:val="restart"/>
            <w:tcBorders>
              <w:top w:val="nil"/>
              <w:left w:val="single" w:sz="4" w:space="0" w:color="auto"/>
              <w:bottom w:val="single" w:sz="4" w:space="0" w:color="000000"/>
              <w:right w:val="single" w:sz="4" w:space="0" w:color="auto"/>
            </w:tcBorders>
            <w:noWrap/>
            <w:vAlign w:val="center"/>
            <w:hideMark/>
          </w:tcPr>
          <w:p w14:paraId="54D638C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Franklin Farmers Coop</w:t>
            </w:r>
          </w:p>
        </w:tc>
        <w:tc>
          <w:tcPr>
            <w:tcW w:w="3780" w:type="dxa"/>
            <w:tcBorders>
              <w:top w:val="nil"/>
              <w:left w:val="nil"/>
              <w:bottom w:val="single" w:sz="4" w:space="0" w:color="auto"/>
              <w:right w:val="single" w:sz="4" w:space="0" w:color="auto"/>
            </w:tcBorders>
            <w:noWrap/>
            <w:vAlign w:val="bottom"/>
            <w:hideMark/>
          </w:tcPr>
          <w:p w14:paraId="394C4E6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Franklin</w:t>
            </w:r>
          </w:p>
        </w:tc>
      </w:tr>
      <w:tr w:rsidR="00682A26" w:rsidRPr="00294D0D" w14:paraId="60863EA4" w14:textId="77777777" w:rsidTr="0039629E">
        <w:trPr>
          <w:trHeight w:val="312"/>
        </w:trPr>
        <w:tc>
          <w:tcPr>
            <w:tcW w:w="5665" w:type="dxa"/>
            <w:vMerge/>
            <w:tcBorders>
              <w:top w:val="nil"/>
              <w:left w:val="single" w:sz="4" w:space="0" w:color="auto"/>
              <w:bottom w:val="single" w:sz="4" w:space="0" w:color="000000"/>
              <w:right w:val="single" w:sz="4" w:space="0" w:color="auto"/>
            </w:tcBorders>
            <w:vAlign w:val="center"/>
            <w:hideMark/>
          </w:tcPr>
          <w:p w14:paraId="55B6D4B6" w14:textId="77777777" w:rsidR="00682A26" w:rsidRPr="00294D0D" w:rsidRDefault="00682A26" w:rsidP="00D47C7F">
            <w:pPr>
              <w:rPr>
                <w:rFonts w:ascii="Times New Roman" w:hAnsi="Times New Roman" w:cs="Times New Roman"/>
                <w:color w:val="000000"/>
              </w:rPr>
            </w:pPr>
          </w:p>
        </w:tc>
        <w:tc>
          <w:tcPr>
            <w:tcW w:w="3780" w:type="dxa"/>
            <w:tcBorders>
              <w:top w:val="nil"/>
              <w:left w:val="nil"/>
              <w:bottom w:val="single" w:sz="4" w:space="0" w:color="auto"/>
              <w:right w:val="single" w:sz="4" w:space="0" w:color="auto"/>
            </w:tcBorders>
            <w:noWrap/>
            <w:vAlign w:val="bottom"/>
            <w:hideMark/>
          </w:tcPr>
          <w:p w14:paraId="620B248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Franklin</w:t>
            </w:r>
          </w:p>
        </w:tc>
      </w:tr>
      <w:tr w:rsidR="00682A26" w:rsidRPr="00294D0D" w14:paraId="4D0AF7AB" w14:textId="77777777" w:rsidTr="0039629E">
        <w:trPr>
          <w:trHeight w:val="312"/>
        </w:trPr>
        <w:tc>
          <w:tcPr>
            <w:tcW w:w="5665" w:type="dxa"/>
            <w:tcBorders>
              <w:top w:val="nil"/>
              <w:left w:val="single" w:sz="4" w:space="0" w:color="auto"/>
              <w:bottom w:val="single" w:sz="4" w:space="0" w:color="auto"/>
              <w:right w:val="single" w:sz="4" w:space="0" w:color="auto"/>
            </w:tcBorders>
            <w:shd w:val="clear" w:color="000000" w:fill="D9D9D9"/>
            <w:noWrap/>
            <w:vAlign w:val="bottom"/>
            <w:hideMark/>
          </w:tcPr>
          <w:p w14:paraId="191DF85D" w14:textId="77777777" w:rsidR="00682A26" w:rsidRPr="00294D0D" w:rsidRDefault="00682A26" w:rsidP="00D47C7F">
            <w:pPr>
              <w:rPr>
                <w:rFonts w:ascii="Times New Roman" w:hAnsi="Times New Roman" w:cs="Times New Roman"/>
                <w:color w:val="000000"/>
              </w:rPr>
            </w:pPr>
            <w:proofErr w:type="spellStart"/>
            <w:r w:rsidRPr="00294D0D">
              <w:rPr>
                <w:rFonts w:ascii="Times New Roman" w:hAnsi="Times New Roman" w:cs="Times New Roman"/>
                <w:color w:val="000000"/>
              </w:rPr>
              <w:t>Gavilon</w:t>
            </w:r>
            <w:proofErr w:type="spellEnd"/>
            <w:r w:rsidRPr="00294D0D">
              <w:rPr>
                <w:rFonts w:ascii="Times New Roman" w:hAnsi="Times New Roman" w:cs="Times New Roman"/>
                <w:color w:val="000000"/>
              </w:rPr>
              <w:t xml:space="preserve"> Grain</w:t>
            </w:r>
          </w:p>
        </w:tc>
        <w:tc>
          <w:tcPr>
            <w:tcW w:w="3780" w:type="dxa"/>
            <w:tcBorders>
              <w:top w:val="nil"/>
              <w:left w:val="nil"/>
              <w:bottom w:val="single" w:sz="4" w:space="0" w:color="auto"/>
              <w:right w:val="single" w:sz="4" w:space="0" w:color="auto"/>
            </w:tcBorders>
            <w:shd w:val="clear" w:color="000000" w:fill="D9D9D9"/>
            <w:noWrap/>
            <w:vAlign w:val="bottom"/>
            <w:hideMark/>
          </w:tcPr>
          <w:p w14:paraId="2DCDD90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Humphreys</w:t>
            </w:r>
          </w:p>
        </w:tc>
      </w:tr>
      <w:tr w:rsidR="00682A26" w:rsidRPr="00294D0D" w14:paraId="64F022E3" w14:textId="77777777" w:rsidTr="0039629E">
        <w:trPr>
          <w:trHeight w:val="312"/>
        </w:trPr>
        <w:tc>
          <w:tcPr>
            <w:tcW w:w="5665" w:type="dxa"/>
            <w:tcBorders>
              <w:top w:val="nil"/>
              <w:left w:val="single" w:sz="4" w:space="0" w:color="auto"/>
              <w:bottom w:val="single" w:sz="4" w:space="0" w:color="auto"/>
              <w:right w:val="single" w:sz="4" w:space="0" w:color="auto"/>
            </w:tcBorders>
            <w:noWrap/>
            <w:vAlign w:val="bottom"/>
            <w:hideMark/>
          </w:tcPr>
          <w:p w14:paraId="38CC421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General Hardware &amp; Supply</w:t>
            </w:r>
          </w:p>
        </w:tc>
        <w:tc>
          <w:tcPr>
            <w:tcW w:w="3780" w:type="dxa"/>
            <w:tcBorders>
              <w:top w:val="nil"/>
              <w:left w:val="nil"/>
              <w:bottom w:val="single" w:sz="4" w:space="0" w:color="auto"/>
              <w:right w:val="single" w:sz="4" w:space="0" w:color="auto"/>
            </w:tcBorders>
            <w:noWrap/>
            <w:vAlign w:val="bottom"/>
            <w:hideMark/>
          </w:tcPr>
          <w:p w14:paraId="0F0F9C6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Perry</w:t>
            </w:r>
          </w:p>
        </w:tc>
      </w:tr>
      <w:tr w:rsidR="00682A26" w:rsidRPr="00294D0D" w14:paraId="5C696186" w14:textId="77777777" w:rsidTr="0039629E">
        <w:trPr>
          <w:trHeight w:val="312"/>
        </w:trPr>
        <w:tc>
          <w:tcPr>
            <w:tcW w:w="5665" w:type="dxa"/>
            <w:tcBorders>
              <w:top w:val="nil"/>
              <w:left w:val="single" w:sz="4" w:space="0" w:color="auto"/>
              <w:bottom w:val="single" w:sz="4" w:space="0" w:color="auto"/>
              <w:right w:val="single" w:sz="4" w:space="0" w:color="auto"/>
            </w:tcBorders>
            <w:shd w:val="clear" w:color="000000" w:fill="D9D9D9"/>
            <w:noWrap/>
            <w:vAlign w:val="center"/>
            <w:hideMark/>
          </w:tcPr>
          <w:p w14:paraId="6B7747E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Hopkinsville Elevator Co. Inc.</w:t>
            </w:r>
          </w:p>
        </w:tc>
        <w:tc>
          <w:tcPr>
            <w:tcW w:w="3780" w:type="dxa"/>
            <w:tcBorders>
              <w:top w:val="nil"/>
              <w:left w:val="nil"/>
              <w:bottom w:val="single" w:sz="4" w:space="0" w:color="auto"/>
              <w:right w:val="single" w:sz="4" w:space="0" w:color="auto"/>
            </w:tcBorders>
            <w:shd w:val="clear" w:color="000000" w:fill="D9D9D9"/>
            <w:noWrap/>
            <w:vAlign w:val="bottom"/>
            <w:hideMark/>
          </w:tcPr>
          <w:p w14:paraId="5A0DBF1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Montgomery</w:t>
            </w:r>
          </w:p>
        </w:tc>
      </w:tr>
      <w:tr w:rsidR="00682A26" w:rsidRPr="00294D0D" w14:paraId="54C75A29" w14:textId="77777777" w:rsidTr="0039629E">
        <w:trPr>
          <w:trHeight w:val="312"/>
        </w:trPr>
        <w:tc>
          <w:tcPr>
            <w:tcW w:w="5665" w:type="dxa"/>
            <w:tcBorders>
              <w:top w:val="nil"/>
              <w:left w:val="single" w:sz="4" w:space="0" w:color="auto"/>
              <w:bottom w:val="single" w:sz="4" w:space="0" w:color="auto"/>
              <w:right w:val="single" w:sz="4" w:space="0" w:color="auto"/>
            </w:tcBorders>
            <w:noWrap/>
            <w:vAlign w:val="bottom"/>
            <w:hideMark/>
          </w:tcPr>
          <w:p w14:paraId="51CF2F0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Humphreys Farmers Co-Op</w:t>
            </w:r>
          </w:p>
        </w:tc>
        <w:tc>
          <w:tcPr>
            <w:tcW w:w="3780" w:type="dxa"/>
            <w:tcBorders>
              <w:top w:val="nil"/>
              <w:left w:val="nil"/>
              <w:bottom w:val="single" w:sz="4" w:space="0" w:color="auto"/>
              <w:right w:val="single" w:sz="4" w:space="0" w:color="auto"/>
            </w:tcBorders>
            <w:noWrap/>
            <w:vAlign w:val="bottom"/>
            <w:hideMark/>
          </w:tcPr>
          <w:p w14:paraId="144C78E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Humphreys</w:t>
            </w:r>
          </w:p>
        </w:tc>
      </w:tr>
      <w:tr w:rsidR="00682A26" w:rsidRPr="00294D0D" w14:paraId="624933E2" w14:textId="77777777" w:rsidTr="0039629E">
        <w:trPr>
          <w:trHeight w:val="312"/>
        </w:trPr>
        <w:tc>
          <w:tcPr>
            <w:tcW w:w="5665" w:type="dxa"/>
            <w:tcBorders>
              <w:top w:val="nil"/>
              <w:left w:val="single" w:sz="4" w:space="0" w:color="auto"/>
              <w:bottom w:val="single" w:sz="4" w:space="0" w:color="auto"/>
              <w:right w:val="single" w:sz="4" w:space="0" w:color="auto"/>
            </w:tcBorders>
            <w:shd w:val="clear" w:color="000000" w:fill="D9D9D9"/>
            <w:noWrap/>
            <w:vAlign w:val="bottom"/>
            <w:hideMark/>
          </w:tcPr>
          <w:p w14:paraId="7EDAB6B9" w14:textId="77777777" w:rsidR="00682A26" w:rsidRPr="00294D0D" w:rsidRDefault="00682A26" w:rsidP="00D47C7F">
            <w:pPr>
              <w:rPr>
                <w:rFonts w:ascii="Times New Roman" w:hAnsi="Times New Roman" w:cs="Times New Roman"/>
                <w:color w:val="000000"/>
              </w:rPr>
            </w:pPr>
            <w:proofErr w:type="spellStart"/>
            <w:r w:rsidRPr="00294D0D">
              <w:rPr>
                <w:rFonts w:ascii="Times New Roman" w:hAnsi="Times New Roman" w:cs="Times New Roman"/>
                <w:color w:val="000000"/>
              </w:rPr>
              <w:t>Kennessee</w:t>
            </w:r>
            <w:proofErr w:type="spellEnd"/>
            <w:r w:rsidRPr="00294D0D">
              <w:rPr>
                <w:rFonts w:ascii="Times New Roman" w:hAnsi="Times New Roman" w:cs="Times New Roman"/>
                <w:color w:val="000000"/>
              </w:rPr>
              <w:t xml:space="preserve"> Elevator</w:t>
            </w:r>
          </w:p>
        </w:tc>
        <w:tc>
          <w:tcPr>
            <w:tcW w:w="3780" w:type="dxa"/>
            <w:tcBorders>
              <w:top w:val="nil"/>
              <w:left w:val="nil"/>
              <w:bottom w:val="single" w:sz="4" w:space="0" w:color="auto"/>
              <w:right w:val="single" w:sz="4" w:space="0" w:color="auto"/>
            </w:tcBorders>
            <w:shd w:val="clear" w:color="000000" w:fill="D9D9D9"/>
            <w:noWrap/>
            <w:vAlign w:val="bottom"/>
            <w:hideMark/>
          </w:tcPr>
          <w:p w14:paraId="27A0E3A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Montgomery</w:t>
            </w:r>
          </w:p>
        </w:tc>
      </w:tr>
      <w:tr w:rsidR="00682A26" w:rsidRPr="00294D0D" w14:paraId="69F12BF8" w14:textId="77777777" w:rsidTr="0039629E">
        <w:trPr>
          <w:trHeight w:val="312"/>
        </w:trPr>
        <w:tc>
          <w:tcPr>
            <w:tcW w:w="5665" w:type="dxa"/>
            <w:tcBorders>
              <w:top w:val="nil"/>
              <w:left w:val="single" w:sz="4" w:space="0" w:color="auto"/>
              <w:bottom w:val="single" w:sz="4" w:space="0" w:color="auto"/>
              <w:right w:val="single" w:sz="4" w:space="0" w:color="auto"/>
            </w:tcBorders>
            <w:noWrap/>
            <w:vAlign w:val="bottom"/>
            <w:hideMark/>
          </w:tcPr>
          <w:p w14:paraId="2D585F3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Lewisburg Farm Center</w:t>
            </w:r>
          </w:p>
        </w:tc>
        <w:tc>
          <w:tcPr>
            <w:tcW w:w="3780" w:type="dxa"/>
            <w:tcBorders>
              <w:top w:val="nil"/>
              <w:left w:val="nil"/>
              <w:bottom w:val="single" w:sz="4" w:space="0" w:color="auto"/>
              <w:right w:val="single" w:sz="4" w:space="0" w:color="auto"/>
            </w:tcBorders>
            <w:noWrap/>
            <w:vAlign w:val="bottom"/>
            <w:hideMark/>
          </w:tcPr>
          <w:p w14:paraId="324A5D7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Marshall</w:t>
            </w:r>
          </w:p>
        </w:tc>
      </w:tr>
      <w:tr w:rsidR="00682A26" w:rsidRPr="00294D0D" w14:paraId="033FDACC" w14:textId="77777777" w:rsidTr="0039629E">
        <w:trPr>
          <w:trHeight w:val="312"/>
        </w:trPr>
        <w:tc>
          <w:tcPr>
            <w:tcW w:w="5665" w:type="dxa"/>
            <w:tcBorders>
              <w:top w:val="nil"/>
              <w:left w:val="single" w:sz="4" w:space="0" w:color="auto"/>
              <w:bottom w:val="single" w:sz="4" w:space="0" w:color="auto"/>
              <w:right w:val="single" w:sz="4" w:space="0" w:color="auto"/>
            </w:tcBorders>
            <w:shd w:val="clear" w:color="000000" w:fill="D9D9D9"/>
            <w:noWrap/>
            <w:vAlign w:val="bottom"/>
            <w:hideMark/>
          </w:tcPr>
          <w:p w14:paraId="6430C5B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Lynchburg Grain Co</w:t>
            </w:r>
          </w:p>
        </w:tc>
        <w:tc>
          <w:tcPr>
            <w:tcW w:w="3780" w:type="dxa"/>
            <w:tcBorders>
              <w:top w:val="nil"/>
              <w:left w:val="nil"/>
              <w:bottom w:val="single" w:sz="4" w:space="0" w:color="auto"/>
              <w:right w:val="single" w:sz="4" w:space="0" w:color="auto"/>
            </w:tcBorders>
            <w:shd w:val="clear" w:color="000000" w:fill="D9D9D9"/>
            <w:noWrap/>
            <w:vAlign w:val="bottom"/>
            <w:hideMark/>
          </w:tcPr>
          <w:p w14:paraId="3E1D407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Moore</w:t>
            </w:r>
          </w:p>
        </w:tc>
      </w:tr>
      <w:tr w:rsidR="00682A26" w:rsidRPr="00294D0D" w14:paraId="7CD5ABDB" w14:textId="77777777" w:rsidTr="0039629E">
        <w:trPr>
          <w:trHeight w:val="312"/>
        </w:trPr>
        <w:tc>
          <w:tcPr>
            <w:tcW w:w="5665" w:type="dxa"/>
            <w:tcBorders>
              <w:top w:val="nil"/>
              <w:left w:val="single" w:sz="4" w:space="0" w:color="auto"/>
              <w:bottom w:val="single" w:sz="4" w:space="0" w:color="auto"/>
              <w:right w:val="single" w:sz="4" w:space="0" w:color="auto"/>
            </w:tcBorders>
            <w:noWrap/>
            <w:vAlign w:val="bottom"/>
            <w:hideMark/>
          </w:tcPr>
          <w:p w14:paraId="43B9805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Macon Trousdale Farmers Coop</w:t>
            </w:r>
          </w:p>
        </w:tc>
        <w:tc>
          <w:tcPr>
            <w:tcW w:w="3780" w:type="dxa"/>
            <w:tcBorders>
              <w:top w:val="nil"/>
              <w:left w:val="nil"/>
              <w:bottom w:val="single" w:sz="4" w:space="0" w:color="auto"/>
              <w:right w:val="single" w:sz="4" w:space="0" w:color="auto"/>
            </w:tcBorders>
            <w:noWrap/>
            <w:vAlign w:val="bottom"/>
            <w:hideMark/>
          </w:tcPr>
          <w:p w14:paraId="3E7DD80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Macon</w:t>
            </w:r>
          </w:p>
        </w:tc>
      </w:tr>
      <w:tr w:rsidR="00682A26" w:rsidRPr="00294D0D" w14:paraId="2D16952D" w14:textId="77777777" w:rsidTr="0039629E">
        <w:trPr>
          <w:trHeight w:val="312"/>
        </w:trPr>
        <w:tc>
          <w:tcPr>
            <w:tcW w:w="5665" w:type="dxa"/>
            <w:tcBorders>
              <w:top w:val="nil"/>
              <w:left w:val="single" w:sz="4" w:space="0" w:color="auto"/>
              <w:bottom w:val="single" w:sz="4" w:space="0" w:color="auto"/>
              <w:right w:val="single" w:sz="4" w:space="0" w:color="auto"/>
            </w:tcBorders>
            <w:shd w:val="clear" w:color="000000" w:fill="D9D9D9"/>
            <w:noWrap/>
            <w:vAlign w:val="bottom"/>
            <w:hideMark/>
          </w:tcPr>
          <w:p w14:paraId="2C2EE18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Martin Daniel Farms</w:t>
            </w:r>
          </w:p>
        </w:tc>
        <w:tc>
          <w:tcPr>
            <w:tcW w:w="3780" w:type="dxa"/>
            <w:tcBorders>
              <w:top w:val="nil"/>
              <w:left w:val="nil"/>
              <w:bottom w:val="single" w:sz="4" w:space="0" w:color="auto"/>
              <w:right w:val="single" w:sz="4" w:space="0" w:color="auto"/>
            </w:tcBorders>
            <w:shd w:val="clear" w:color="000000" w:fill="D9D9D9"/>
            <w:noWrap/>
            <w:vAlign w:val="bottom"/>
            <w:hideMark/>
          </w:tcPr>
          <w:p w14:paraId="1D8FB4C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Cannon</w:t>
            </w:r>
          </w:p>
        </w:tc>
      </w:tr>
      <w:tr w:rsidR="00682A26" w:rsidRPr="00294D0D" w14:paraId="7C12FF85" w14:textId="77777777" w:rsidTr="0039629E">
        <w:trPr>
          <w:trHeight w:val="312"/>
        </w:trPr>
        <w:tc>
          <w:tcPr>
            <w:tcW w:w="5665" w:type="dxa"/>
            <w:tcBorders>
              <w:top w:val="nil"/>
              <w:left w:val="single" w:sz="4" w:space="0" w:color="auto"/>
              <w:bottom w:val="single" w:sz="4" w:space="0" w:color="auto"/>
              <w:right w:val="single" w:sz="4" w:space="0" w:color="auto"/>
            </w:tcBorders>
            <w:noWrap/>
            <w:vAlign w:val="bottom"/>
            <w:hideMark/>
          </w:tcPr>
          <w:p w14:paraId="5665AE3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 xml:space="preserve">Maury </w:t>
            </w:r>
            <w:proofErr w:type="spellStart"/>
            <w:r w:rsidRPr="00294D0D">
              <w:rPr>
                <w:rFonts w:ascii="Times New Roman" w:hAnsi="Times New Roman" w:cs="Times New Roman"/>
                <w:color w:val="000000"/>
              </w:rPr>
              <w:t>Farmers</w:t>
            </w:r>
            <w:proofErr w:type="spellEnd"/>
            <w:r w:rsidRPr="00294D0D">
              <w:rPr>
                <w:rFonts w:ascii="Times New Roman" w:hAnsi="Times New Roman" w:cs="Times New Roman"/>
                <w:color w:val="000000"/>
              </w:rPr>
              <w:t xml:space="preserve"> Cooperative</w:t>
            </w:r>
          </w:p>
        </w:tc>
        <w:tc>
          <w:tcPr>
            <w:tcW w:w="3780" w:type="dxa"/>
            <w:tcBorders>
              <w:top w:val="nil"/>
              <w:left w:val="nil"/>
              <w:bottom w:val="single" w:sz="4" w:space="0" w:color="auto"/>
              <w:right w:val="single" w:sz="4" w:space="0" w:color="auto"/>
            </w:tcBorders>
            <w:noWrap/>
            <w:vAlign w:val="bottom"/>
            <w:hideMark/>
          </w:tcPr>
          <w:p w14:paraId="15DA8AF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Maury</w:t>
            </w:r>
          </w:p>
        </w:tc>
      </w:tr>
      <w:tr w:rsidR="00682A26" w:rsidRPr="00294D0D" w14:paraId="51DB3DEB" w14:textId="77777777" w:rsidTr="0039629E">
        <w:trPr>
          <w:trHeight w:val="312"/>
        </w:trPr>
        <w:tc>
          <w:tcPr>
            <w:tcW w:w="5665" w:type="dxa"/>
            <w:tcBorders>
              <w:top w:val="nil"/>
              <w:left w:val="single" w:sz="4" w:space="0" w:color="auto"/>
              <w:bottom w:val="single" w:sz="4" w:space="0" w:color="auto"/>
              <w:right w:val="single" w:sz="4" w:space="0" w:color="auto"/>
            </w:tcBorders>
            <w:shd w:val="clear" w:color="000000" w:fill="D9D9D9"/>
            <w:noWrap/>
            <w:vAlign w:val="bottom"/>
            <w:hideMark/>
          </w:tcPr>
          <w:p w14:paraId="7FE19BEE" w14:textId="77777777" w:rsidR="00682A26" w:rsidRPr="00294D0D" w:rsidRDefault="00682A26" w:rsidP="00D47C7F">
            <w:pPr>
              <w:rPr>
                <w:rFonts w:ascii="Times New Roman" w:hAnsi="Times New Roman" w:cs="Times New Roman"/>
              </w:rPr>
            </w:pPr>
            <w:r w:rsidRPr="00294D0D">
              <w:rPr>
                <w:rFonts w:ascii="Times New Roman" w:hAnsi="Times New Roman" w:cs="Times New Roman"/>
              </w:rPr>
              <w:t>Nick Harrell Farms</w:t>
            </w:r>
          </w:p>
        </w:tc>
        <w:tc>
          <w:tcPr>
            <w:tcW w:w="3780" w:type="dxa"/>
            <w:tcBorders>
              <w:top w:val="nil"/>
              <w:left w:val="nil"/>
              <w:bottom w:val="single" w:sz="4" w:space="0" w:color="auto"/>
              <w:right w:val="single" w:sz="4" w:space="0" w:color="auto"/>
            </w:tcBorders>
            <w:shd w:val="clear" w:color="000000" w:fill="D9D9D9"/>
            <w:noWrap/>
            <w:vAlign w:val="bottom"/>
            <w:hideMark/>
          </w:tcPr>
          <w:p w14:paraId="0D27FB2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Warren</w:t>
            </w:r>
          </w:p>
        </w:tc>
      </w:tr>
      <w:tr w:rsidR="00682A26" w:rsidRPr="00294D0D" w14:paraId="7587AC11" w14:textId="77777777" w:rsidTr="0039629E">
        <w:trPr>
          <w:trHeight w:val="312"/>
        </w:trPr>
        <w:tc>
          <w:tcPr>
            <w:tcW w:w="5665" w:type="dxa"/>
            <w:tcBorders>
              <w:top w:val="nil"/>
              <w:left w:val="single" w:sz="4" w:space="0" w:color="auto"/>
              <w:bottom w:val="single" w:sz="4" w:space="0" w:color="auto"/>
              <w:right w:val="single" w:sz="4" w:space="0" w:color="auto"/>
            </w:tcBorders>
            <w:noWrap/>
            <w:vAlign w:val="center"/>
            <w:hideMark/>
          </w:tcPr>
          <w:p w14:paraId="62E33B0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Performance Feeds, LLC</w:t>
            </w:r>
          </w:p>
        </w:tc>
        <w:tc>
          <w:tcPr>
            <w:tcW w:w="3780" w:type="dxa"/>
            <w:tcBorders>
              <w:top w:val="nil"/>
              <w:left w:val="nil"/>
              <w:bottom w:val="single" w:sz="4" w:space="0" w:color="auto"/>
              <w:right w:val="single" w:sz="4" w:space="0" w:color="auto"/>
            </w:tcBorders>
            <w:noWrap/>
            <w:vAlign w:val="bottom"/>
            <w:hideMark/>
          </w:tcPr>
          <w:p w14:paraId="425C99D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Macon</w:t>
            </w:r>
          </w:p>
        </w:tc>
      </w:tr>
    </w:tbl>
    <w:p w14:paraId="70E100E2" w14:textId="77777777" w:rsidR="00682A26" w:rsidRPr="00294D0D" w:rsidRDefault="00682A26" w:rsidP="00D47C7F">
      <w:pPr>
        <w:rPr>
          <w:rFonts w:ascii="Times New Roman" w:hAnsi="Times New Roman" w:cs="Times New Roman"/>
        </w:rPr>
      </w:pPr>
    </w:p>
    <w:p w14:paraId="02EBCFEC" w14:textId="77777777" w:rsidR="00682A26" w:rsidRPr="00294D0D" w:rsidRDefault="00682A26" w:rsidP="00D47C7F">
      <w:pPr>
        <w:rPr>
          <w:rFonts w:ascii="Times New Roman" w:hAnsi="Times New Roman" w:cs="Times New Roman"/>
        </w:rPr>
      </w:pPr>
    </w:p>
    <w:p w14:paraId="2B9440EA" w14:textId="77777777" w:rsidR="00682A26" w:rsidRPr="00294D0D" w:rsidRDefault="00682A26" w:rsidP="00D47C7F">
      <w:pPr>
        <w:rPr>
          <w:rFonts w:ascii="Times New Roman" w:hAnsi="Times New Roman" w:cs="Times New Roman"/>
        </w:rPr>
      </w:pPr>
    </w:p>
    <w:p w14:paraId="718B22FB" w14:textId="77777777" w:rsidR="00682A26" w:rsidRPr="00294D0D" w:rsidRDefault="00682A26" w:rsidP="00D47C7F">
      <w:pPr>
        <w:rPr>
          <w:rFonts w:ascii="Times New Roman" w:hAnsi="Times New Roman" w:cs="Times New Roman"/>
        </w:rPr>
      </w:pPr>
    </w:p>
    <w:p w14:paraId="53E1714E" w14:textId="77777777" w:rsidR="00682A26" w:rsidRPr="00294D0D" w:rsidRDefault="00682A26" w:rsidP="00D47C7F">
      <w:pPr>
        <w:rPr>
          <w:rFonts w:ascii="Times New Roman" w:hAnsi="Times New Roman" w:cs="Times New Roman"/>
        </w:rPr>
      </w:pPr>
    </w:p>
    <w:p w14:paraId="01C9DD17" w14:textId="77777777" w:rsidR="00682A26" w:rsidRPr="00294D0D" w:rsidRDefault="00682A26" w:rsidP="00D47C7F">
      <w:pPr>
        <w:rPr>
          <w:rFonts w:ascii="Times New Roman" w:hAnsi="Times New Roman" w:cs="Times New Roman"/>
        </w:rPr>
      </w:pPr>
    </w:p>
    <w:p w14:paraId="38337008" w14:textId="77777777" w:rsidR="00682A26" w:rsidRPr="00294D0D" w:rsidRDefault="00682A26" w:rsidP="00D47C7F">
      <w:pPr>
        <w:rPr>
          <w:rFonts w:ascii="Times New Roman" w:hAnsi="Times New Roman" w:cs="Times New Roman"/>
        </w:rPr>
      </w:pPr>
      <w:r w:rsidRPr="00294D0D">
        <w:rPr>
          <w:rFonts w:ascii="Times New Roman" w:hAnsi="Times New Roman" w:cs="Times New Roman"/>
          <w:b/>
          <w:bCs/>
        </w:rPr>
        <w:lastRenderedPageBreak/>
        <w:t>Table 4.3</w:t>
      </w:r>
      <w:r w:rsidRPr="00294D0D">
        <w:rPr>
          <w:rFonts w:ascii="Times New Roman" w:hAnsi="Times New Roman" w:cs="Times New Roman"/>
        </w:rPr>
        <w:t xml:space="preserve"> Corn Destinations in Middle Tennessee (Continued)</w:t>
      </w:r>
    </w:p>
    <w:p w14:paraId="29F73092" w14:textId="77777777" w:rsidR="00682A26" w:rsidRPr="00294D0D" w:rsidRDefault="00682A26" w:rsidP="00D47C7F">
      <w:pPr>
        <w:rPr>
          <w:rFonts w:ascii="Times New Roman" w:hAnsi="Times New Roman" w:cs="Times New Roman"/>
        </w:rPr>
      </w:pPr>
    </w:p>
    <w:tbl>
      <w:tblPr>
        <w:tblW w:w="9445" w:type="dxa"/>
        <w:tblLook w:val="04A0" w:firstRow="1" w:lastRow="0" w:firstColumn="1" w:lastColumn="0" w:noHBand="0" w:noVBand="1"/>
      </w:tblPr>
      <w:tblGrid>
        <w:gridCol w:w="5125"/>
        <w:gridCol w:w="4320"/>
      </w:tblGrid>
      <w:tr w:rsidR="00682A26" w:rsidRPr="00294D0D" w14:paraId="2B8B494E" w14:textId="77777777" w:rsidTr="0039629E">
        <w:trPr>
          <w:trHeight w:val="324"/>
        </w:trPr>
        <w:tc>
          <w:tcPr>
            <w:tcW w:w="512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85DB0FC"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 (Middle Tennessee)</w:t>
            </w:r>
          </w:p>
        </w:tc>
        <w:tc>
          <w:tcPr>
            <w:tcW w:w="4320" w:type="dxa"/>
            <w:tcBorders>
              <w:top w:val="single" w:sz="4" w:space="0" w:color="auto"/>
              <w:left w:val="nil"/>
              <w:bottom w:val="single" w:sz="4" w:space="0" w:color="auto"/>
              <w:right w:val="single" w:sz="4" w:space="0" w:color="auto"/>
            </w:tcBorders>
            <w:shd w:val="clear" w:color="000000" w:fill="808080"/>
            <w:noWrap/>
            <w:vAlign w:val="bottom"/>
            <w:hideMark/>
          </w:tcPr>
          <w:p w14:paraId="2D5B885E"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r>
      <w:tr w:rsidR="00682A26" w:rsidRPr="00294D0D" w14:paraId="67BD33CC" w14:textId="77777777" w:rsidTr="0039629E">
        <w:trPr>
          <w:trHeight w:val="324"/>
        </w:trPr>
        <w:tc>
          <w:tcPr>
            <w:tcW w:w="5125" w:type="dxa"/>
            <w:tcBorders>
              <w:top w:val="nil"/>
              <w:left w:val="single" w:sz="4" w:space="0" w:color="auto"/>
              <w:bottom w:val="single" w:sz="4" w:space="0" w:color="auto"/>
              <w:right w:val="single" w:sz="4" w:space="0" w:color="auto"/>
            </w:tcBorders>
            <w:shd w:val="clear" w:color="000000" w:fill="D9D9D9"/>
            <w:noWrap/>
            <w:vAlign w:val="bottom"/>
            <w:hideMark/>
          </w:tcPr>
          <w:p w14:paraId="1987EFE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Pine Dell Feed Mill</w:t>
            </w:r>
          </w:p>
        </w:tc>
        <w:tc>
          <w:tcPr>
            <w:tcW w:w="4320" w:type="dxa"/>
            <w:tcBorders>
              <w:top w:val="nil"/>
              <w:left w:val="nil"/>
              <w:bottom w:val="single" w:sz="4" w:space="0" w:color="auto"/>
              <w:right w:val="single" w:sz="4" w:space="0" w:color="auto"/>
            </w:tcBorders>
            <w:shd w:val="clear" w:color="000000" w:fill="D9D9D9"/>
            <w:noWrap/>
            <w:vAlign w:val="bottom"/>
            <w:hideMark/>
          </w:tcPr>
          <w:p w14:paraId="0F0C58F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Van Buren</w:t>
            </w:r>
          </w:p>
        </w:tc>
      </w:tr>
      <w:tr w:rsidR="00682A26" w:rsidRPr="00294D0D" w14:paraId="3A7A11AE" w14:textId="77777777" w:rsidTr="0039629E">
        <w:trPr>
          <w:trHeight w:val="312"/>
        </w:trPr>
        <w:tc>
          <w:tcPr>
            <w:tcW w:w="5125" w:type="dxa"/>
            <w:tcBorders>
              <w:top w:val="nil"/>
              <w:left w:val="single" w:sz="4" w:space="0" w:color="auto"/>
              <w:bottom w:val="single" w:sz="4" w:space="0" w:color="auto"/>
              <w:right w:val="single" w:sz="4" w:space="0" w:color="auto"/>
            </w:tcBorders>
            <w:noWrap/>
            <w:vAlign w:val="center"/>
            <w:hideMark/>
          </w:tcPr>
          <w:p w14:paraId="60790AEC" w14:textId="77777777" w:rsidR="00682A26" w:rsidRPr="00294D0D" w:rsidRDefault="00682A26" w:rsidP="00D47C7F">
            <w:pPr>
              <w:rPr>
                <w:rFonts w:ascii="Times New Roman" w:hAnsi="Times New Roman" w:cs="Times New Roman"/>
                <w:color w:val="000000"/>
              </w:rPr>
            </w:pPr>
            <w:proofErr w:type="spellStart"/>
            <w:r w:rsidRPr="00294D0D">
              <w:rPr>
                <w:rFonts w:ascii="Times New Roman" w:hAnsi="Times New Roman" w:cs="Times New Roman"/>
                <w:color w:val="000000"/>
              </w:rPr>
              <w:t>ProTrition</w:t>
            </w:r>
            <w:proofErr w:type="spellEnd"/>
            <w:r w:rsidRPr="00294D0D">
              <w:rPr>
                <w:rFonts w:ascii="Times New Roman" w:hAnsi="Times New Roman" w:cs="Times New Roman"/>
                <w:color w:val="000000"/>
              </w:rPr>
              <w:t xml:space="preserve"> Feeds</w:t>
            </w:r>
          </w:p>
        </w:tc>
        <w:tc>
          <w:tcPr>
            <w:tcW w:w="4320" w:type="dxa"/>
            <w:tcBorders>
              <w:top w:val="nil"/>
              <w:left w:val="nil"/>
              <w:bottom w:val="single" w:sz="4" w:space="0" w:color="auto"/>
              <w:right w:val="single" w:sz="4" w:space="0" w:color="auto"/>
            </w:tcBorders>
            <w:noWrap/>
            <w:vAlign w:val="bottom"/>
            <w:hideMark/>
          </w:tcPr>
          <w:p w14:paraId="1EA4FC9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Rutherford</w:t>
            </w:r>
          </w:p>
        </w:tc>
      </w:tr>
      <w:tr w:rsidR="00682A26" w:rsidRPr="00294D0D" w14:paraId="53BCF61B" w14:textId="77777777" w:rsidTr="0039629E">
        <w:trPr>
          <w:trHeight w:val="312"/>
        </w:trPr>
        <w:tc>
          <w:tcPr>
            <w:tcW w:w="5125"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7805133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Rutherford Farmers Co-op</w:t>
            </w:r>
          </w:p>
        </w:tc>
        <w:tc>
          <w:tcPr>
            <w:tcW w:w="4320" w:type="dxa"/>
            <w:tcBorders>
              <w:top w:val="nil"/>
              <w:left w:val="nil"/>
              <w:bottom w:val="single" w:sz="4" w:space="0" w:color="auto"/>
              <w:right w:val="single" w:sz="4" w:space="0" w:color="auto"/>
            </w:tcBorders>
            <w:shd w:val="clear" w:color="000000" w:fill="D9D9D9"/>
            <w:noWrap/>
            <w:vAlign w:val="bottom"/>
            <w:hideMark/>
          </w:tcPr>
          <w:p w14:paraId="75BFA22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Cannon</w:t>
            </w:r>
          </w:p>
        </w:tc>
      </w:tr>
      <w:tr w:rsidR="00682A26" w:rsidRPr="00294D0D" w14:paraId="704590A5"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133A435A"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shd w:val="clear" w:color="000000" w:fill="D9D9D9"/>
            <w:noWrap/>
            <w:vAlign w:val="bottom"/>
            <w:hideMark/>
          </w:tcPr>
          <w:p w14:paraId="3D36897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DeKalb</w:t>
            </w:r>
          </w:p>
        </w:tc>
      </w:tr>
      <w:tr w:rsidR="00682A26" w:rsidRPr="00294D0D" w14:paraId="7335720E"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37CAFD08"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shd w:val="clear" w:color="000000" w:fill="D9D9D9"/>
            <w:noWrap/>
            <w:vAlign w:val="bottom"/>
            <w:hideMark/>
          </w:tcPr>
          <w:p w14:paraId="0159F5C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Rutherford</w:t>
            </w:r>
          </w:p>
        </w:tc>
      </w:tr>
      <w:tr w:rsidR="00682A26" w:rsidRPr="00294D0D" w14:paraId="6DC35495"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646582D7"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shd w:val="clear" w:color="000000" w:fill="D9D9D9"/>
            <w:noWrap/>
            <w:vAlign w:val="bottom"/>
            <w:hideMark/>
          </w:tcPr>
          <w:p w14:paraId="25594BF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Rutherford</w:t>
            </w:r>
          </w:p>
        </w:tc>
      </w:tr>
      <w:tr w:rsidR="00682A26" w:rsidRPr="00294D0D" w14:paraId="330C8D37" w14:textId="77777777" w:rsidTr="0039629E">
        <w:trPr>
          <w:trHeight w:val="312"/>
        </w:trPr>
        <w:tc>
          <w:tcPr>
            <w:tcW w:w="5125" w:type="dxa"/>
            <w:tcBorders>
              <w:top w:val="nil"/>
              <w:left w:val="single" w:sz="4" w:space="0" w:color="auto"/>
              <w:bottom w:val="single" w:sz="4" w:space="0" w:color="auto"/>
              <w:right w:val="single" w:sz="4" w:space="0" w:color="auto"/>
            </w:tcBorders>
            <w:noWrap/>
            <w:vAlign w:val="bottom"/>
            <w:hideMark/>
          </w:tcPr>
          <w:p w14:paraId="7990D7E1" w14:textId="57D227ED"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Shenandoah Mills</w:t>
            </w:r>
          </w:p>
        </w:tc>
        <w:tc>
          <w:tcPr>
            <w:tcW w:w="4320" w:type="dxa"/>
            <w:tcBorders>
              <w:top w:val="nil"/>
              <w:left w:val="nil"/>
              <w:bottom w:val="single" w:sz="4" w:space="0" w:color="auto"/>
              <w:right w:val="single" w:sz="4" w:space="0" w:color="auto"/>
            </w:tcBorders>
            <w:noWrap/>
            <w:vAlign w:val="bottom"/>
            <w:hideMark/>
          </w:tcPr>
          <w:p w14:paraId="44B6C76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Wilson</w:t>
            </w:r>
          </w:p>
        </w:tc>
      </w:tr>
      <w:tr w:rsidR="00682A26" w:rsidRPr="00294D0D" w14:paraId="3DA03DD4" w14:textId="77777777" w:rsidTr="0039629E">
        <w:trPr>
          <w:trHeight w:val="312"/>
        </w:trPr>
        <w:tc>
          <w:tcPr>
            <w:tcW w:w="5125" w:type="dxa"/>
            <w:tcBorders>
              <w:top w:val="nil"/>
              <w:left w:val="single" w:sz="4" w:space="0" w:color="auto"/>
              <w:bottom w:val="single" w:sz="4" w:space="0" w:color="auto"/>
              <w:right w:val="single" w:sz="4" w:space="0" w:color="auto"/>
            </w:tcBorders>
            <w:shd w:val="clear" w:color="000000" w:fill="D9D9D9"/>
            <w:noWrap/>
            <w:vAlign w:val="bottom"/>
            <w:hideMark/>
          </w:tcPr>
          <w:p w14:paraId="039245C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Smith Farmers Co-op</w:t>
            </w:r>
          </w:p>
        </w:tc>
        <w:tc>
          <w:tcPr>
            <w:tcW w:w="4320" w:type="dxa"/>
            <w:tcBorders>
              <w:top w:val="nil"/>
              <w:left w:val="nil"/>
              <w:bottom w:val="single" w:sz="4" w:space="0" w:color="auto"/>
              <w:right w:val="single" w:sz="4" w:space="0" w:color="auto"/>
            </w:tcBorders>
            <w:shd w:val="clear" w:color="000000" w:fill="D9D9D9"/>
            <w:noWrap/>
            <w:vAlign w:val="bottom"/>
            <w:hideMark/>
          </w:tcPr>
          <w:p w14:paraId="1D8CCCF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Smith</w:t>
            </w:r>
          </w:p>
        </w:tc>
      </w:tr>
      <w:tr w:rsidR="00682A26" w:rsidRPr="00294D0D" w14:paraId="4D2E942C" w14:textId="77777777" w:rsidTr="0039629E">
        <w:trPr>
          <w:trHeight w:val="312"/>
        </w:trPr>
        <w:tc>
          <w:tcPr>
            <w:tcW w:w="5125" w:type="dxa"/>
            <w:tcBorders>
              <w:top w:val="nil"/>
              <w:left w:val="single" w:sz="4" w:space="0" w:color="auto"/>
              <w:bottom w:val="single" w:sz="4" w:space="0" w:color="auto"/>
              <w:right w:val="single" w:sz="4" w:space="0" w:color="auto"/>
            </w:tcBorders>
            <w:noWrap/>
            <w:vAlign w:val="bottom"/>
            <w:hideMark/>
          </w:tcPr>
          <w:p w14:paraId="4770D1E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Smith Grain Inc.</w:t>
            </w:r>
          </w:p>
        </w:tc>
        <w:tc>
          <w:tcPr>
            <w:tcW w:w="4320" w:type="dxa"/>
            <w:tcBorders>
              <w:top w:val="nil"/>
              <w:left w:val="nil"/>
              <w:bottom w:val="single" w:sz="4" w:space="0" w:color="auto"/>
              <w:right w:val="single" w:sz="4" w:space="0" w:color="auto"/>
            </w:tcBorders>
            <w:noWrap/>
            <w:vAlign w:val="bottom"/>
            <w:hideMark/>
          </w:tcPr>
          <w:p w14:paraId="4E311CE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Warren</w:t>
            </w:r>
          </w:p>
        </w:tc>
      </w:tr>
      <w:tr w:rsidR="00682A26" w:rsidRPr="00294D0D" w14:paraId="2AEAD437" w14:textId="77777777" w:rsidTr="0039629E">
        <w:trPr>
          <w:trHeight w:val="312"/>
        </w:trPr>
        <w:tc>
          <w:tcPr>
            <w:tcW w:w="5125" w:type="dxa"/>
            <w:tcBorders>
              <w:top w:val="nil"/>
              <w:left w:val="single" w:sz="4" w:space="0" w:color="auto"/>
              <w:bottom w:val="single" w:sz="4" w:space="0" w:color="auto"/>
              <w:right w:val="single" w:sz="4" w:space="0" w:color="auto"/>
            </w:tcBorders>
            <w:shd w:val="clear" w:color="000000" w:fill="D9D9D9"/>
            <w:noWrap/>
            <w:vAlign w:val="bottom"/>
            <w:hideMark/>
          </w:tcPr>
          <w:p w14:paraId="0EF7360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Summitville Grain and Feed</w:t>
            </w:r>
          </w:p>
        </w:tc>
        <w:tc>
          <w:tcPr>
            <w:tcW w:w="4320" w:type="dxa"/>
            <w:tcBorders>
              <w:top w:val="nil"/>
              <w:left w:val="nil"/>
              <w:bottom w:val="single" w:sz="4" w:space="0" w:color="auto"/>
              <w:right w:val="single" w:sz="4" w:space="0" w:color="auto"/>
            </w:tcBorders>
            <w:shd w:val="clear" w:color="000000" w:fill="D9D9D9"/>
            <w:noWrap/>
            <w:vAlign w:val="bottom"/>
            <w:hideMark/>
          </w:tcPr>
          <w:p w14:paraId="3CE150F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Coffee</w:t>
            </w:r>
          </w:p>
        </w:tc>
      </w:tr>
      <w:tr w:rsidR="00682A26" w:rsidRPr="00294D0D" w14:paraId="455C8610" w14:textId="77777777" w:rsidTr="0039629E">
        <w:trPr>
          <w:trHeight w:val="312"/>
        </w:trPr>
        <w:tc>
          <w:tcPr>
            <w:tcW w:w="5125" w:type="dxa"/>
            <w:tcBorders>
              <w:top w:val="nil"/>
              <w:left w:val="single" w:sz="4" w:space="0" w:color="auto"/>
              <w:bottom w:val="single" w:sz="4" w:space="0" w:color="auto"/>
              <w:right w:val="single" w:sz="4" w:space="0" w:color="auto"/>
            </w:tcBorders>
            <w:noWrap/>
            <w:vAlign w:val="bottom"/>
            <w:hideMark/>
          </w:tcPr>
          <w:p w14:paraId="0DDC115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Tennessee Farmers Co-Op</w:t>
            </w:r>
          </w:p>
        </w:tc>
        <w:tc>
          <w:tcPr>
            <w:tcW w:w="4320" w:type="dxa"/>
            <w:tcBorders>
              <w:top w:val="nil"/>
              <w:left w:val="nil"/>
              <w:bottom w:val="single" w:sz="4" w:space="0" w:color="auto"/>
              <w:right w:val="single" w:sz="4" w:space="0" w:color="auto"/>
            </w:tcBorders>
            <w:noWrap/>
            <w:vAlign w:val="bottom"/>
            <w:hideMark/>
          </w:tcPr>
          <w:p w14:paraId="4E91AB1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Rutherford</w:t>
            </w:r>
          </w:p>
        </w:tc>
      </w:tr>
      <w:tr w:rsidR="00682A26" w:rsidRPr="00294D0D" w14:paraId="795F5784" w14:textId="77777777" w:rsidTr="0039629E">
        <w:trPr>
          <w:trHeight w:val="312"/>
        </w:trPr>
        <w:tc>
          <w:tcPr>
            <w:tcW w:w="5125"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098FFA5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 xml:space="preserve">TN Valley </w:t>
            </w:r>
            <w:proofErr w:type="gramStart"/>
            <w:r w:rsidRPr="00294D0D">
              <w:rPr>
                <w:rFonts w:ascii="Times New Roman" w:hAnsi="Times New Roman" w:cs="Times New Roman"/>
                <w:color w:val="000000"/>
              </w:rPr>
              <w:t>Commodities,  LLC</w:t>
            </w:r>
            <w:proofErr w:type="gramEnd"/>
            <w:r w:rsidRPr="00294D0D">
              <w:rPr>
                <w:rFonts w:ascii="Times New Roman" w:hAnsi="Times New Roman" w:cs="Times New Roman"/>
                <w:color w:val="000000"/>
              </w:rPr>
              <w:t>.</w:t>
            </w:r>
          </w:p>
        </w:tc>
        <w:tc>
          <w:tcPr>
            <w:tcW w:w="4320" w:type="dxa"/>
            <w:tcBorders>
              <w:top w:val="nil"/>
              <w:left w:val="nil"/>
              <w:bottom w:val="single" w:sz="4" w:space="0" w:color="auto"/>
              <w:right w:val="single" w:sz="4" w:space="0" w:color="auto"/>
            </w:tcBorders>
            <w:shd w:val="clear" w:color="000000" w:fill="D9D9D9"/>
            <w:noWrap/>
            <w:vAlign w:val="bottom"/>
            <w:hideMark/>
          </w:tcPr>
          <w:p w14:paraId="7382BB7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Lawrence</w:t>
            </w:r>
          </w:p>
        </w:tc>
      </w:tr>
      <w:tr w:rsidR="00682A26" w:rsidRPr="00294D0D" w14:paraId="00B57B74"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59AD4A47"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shd w:val="clear" w:color="000000" w:fill="D9D9D9"/>
            <w:noWrap/>
            <w:vAlign w:val="bottom"/>
            <w:hideMark/>
          </w:tcPr>
          <w:p w14:paraId="6807723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Giles</w:t>
            </w:r>
          </w:p>
        </w:tc>
      </w:tr>
      <w:tr w:rsidR="00682A26" w:rsidRPr="00294D0D" w14:paraId="66E43EEE"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4D4DD1F4"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shd w:val="clear" w:color="000000" w:fill="D9D9D9"/>
            <w:noWrap/>
            <w:vAlign w:val="bottom"/>
            <w:hideMark/>
          </w:tcPr>
          <w:p w14:paraId="3D7C5C0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Lawrence</w:t>
            </w:r>
          </w:p>
        </w:tc>
      </w:tr>
      <w:tr w:rsidR="00682A26" w:rsidRPr="00294D0D" w14:paraId="1BD977A6"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5D4F12FD"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shd w:val="clear" w:color="000000" w:fill="D9D9D9"/>
            <w:noWrap/>
            <w:vAlign w:val="bottom"/>
            <w:hideMark/>
          </w:tcPr>
          <w:p w14:paraId="3D986EA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Lincoln</w:t>
            </w:r>
          </w:p>
        </w:tc>
      </w:tr>
      <w:tr w:rsidR="00682A26" w:rsidRPr="00294D0D" w14:paraId="26C55B71" w14:textId="77777777" w:rsidTr="0039629E">
        <w:trPr>
          <w:trHeight w:val="312"/>
        </w:trPr>
        <w:tc>
          <w:tcPr>
            <w:tcW w:w="5125" w:type="dxa"/>
            <w:vMerge w:val="restart"/>
            <w:tcBorders>
              <w:top w:val="nil"/>
              <w:left w:val="single" w:sz="4" w:space="0" w:color="auto"/>
              <w:bottom w:val="single" w:sz="4" w:space="0" w:color="auto"/>
              <w:right w:val="single" w:sz="4" w:space="0" w:color="auto"/>
            </w:tcBorders>
            <w:noWrap/>
            <w:vAlign w:val="center"/>
            <w:hideMark/>
          </w:tcPr>
          <w:p w14:paraId="00CFEEA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Tyson</w:t>
            </w:r>
          </w:p>
        </w:tc>
        <w:tc>
          <w:tcPr>
            <w:tcW w:w="4320" w:type="dxa"/>
            <w:tcBorders>
              <w:top w:val="nil"/>
              <w:left w:val="nil"/>
              <w:bottom w:val="single" w:sz="4" w:space="0" w:color="auto"/>
              <w:right w:val="single" w:sz="4" w:space="0" w:color="auto"/>
            </w:tcBorders>
            <w:noWrap/>
            <w:vAlign w:val="bottom"/>
            <w:hideMark/>
          </w:tcPr>
          <w:p w14:paraId="4402495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Davidson</w:t>
            </w:r>
          </w:p>
        </w:tc>
      </w:tr>
      <w:tr w:rsidR="00682A26" w:rsidRPr="00294D0D" w14:paraId="2763A0BF"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7C51B725"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noWrap/>
            <w:vAlign w:val="bottom"/>
            <w:hideMark/>
          </w:tcPr>
          <w:p w14:paraId="65EBF00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Bedford</w:t>
            </w:r>
          </w:p>
        </w:tc>
      </w:tr>
      <w:tr w:rsidR="00682A26" w:rsidRPr="00294D0D" w14:paraId="1D605D2C"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341A8A51"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noWrap/>
            <w:vAlign w:val="bottom"/>
            <w:hideMark/>
          </w:tcPr>
          <w:p w14:paraId="7939117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Franklin</w:t>
            </w:r>
          </w:p>
        </w:tc>
      </w:tr>
      <w:tr w:rsidR="00682A26" w:rsidRPr="00294D0D" w14:paraId="16FD391A" w14:textId="77777777" w:rsidTr="0039629E">
        <w:trPr>
          <w:trHeight w:val="312"/>
        </w:trPr>
        <w:tc>
          <w:tcPr>
            <w:tcW w:w="5125"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14E3318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United Farm &amp; Home Cooperative</w:t>
            </w:r>
          </w:p>
        </w:tc>
        <w:tc>
          <w:tcPr>
            <w:tcW w:w="4320" w:type="dxa"/>
            <w:tcBorders>
              <w:top w:val="nil"/>
              <w:left w:val="nil"/>
              <w:bottom w:val="single" w:sz="4" w:space="0" w:color="auto"/>
              <w:right w:val="single" w:sz="4" w:space="0" w:color="auto"/>
            </w:tcBorders>
            <w:shd w:val="clear" w:color="000000" w:fill="D9D9D9"/>
            <w:noWrap/>
            <w:vAlign w:val="bottom"/>
            <w:hideMark/>
          </w:tcPr>
          <w:p w14:paraId="6AF0125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Humphreys</w:t>
            </w:r>
          </w:p>
        </w:tc>
      </w:tr>
      <w:tr w:rsidR="00682A26" w:rsidRPr="00294D0D" w14:paraId="7E145FD5"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0B8460A8"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shd w:val="clear" w:color="000000" w:fill="D9D9D9"/>
            <w:noWrap/>
            <w:vAlign w:val="bottom"/>
            <w:hideMark/>
          </w:tcPr>
          <w:p w14:paraId="707CC81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Maury</w:t>
            </w:r>
          </w:p>
        </w:tc>
      </w:tr>
      <w:tr w:rsidR="00682A26" w:rsidRPr="00294D0D" w14:paraId="34A008F0"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6EAD73F9"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shd w:val="clear" w:color="000000" w:fill="D9D9D9"/>
            <w:noWrap/>
            <w:vAlign w:val="bottom"/>
            <w:hideMark/>
          </w:tcPr>
          <w:p w14:paraId="0F47129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Maury</w:t>
            </w:r>
          </w:p>
        </w:tc>
      </w:tr>
      <w:tr w:rsidR="00682A26" w:rsidRPr="00294D0D" w14:paraId="1616B9DC" w14:textId="77777777" w:rsidTr="0039629E">
        <w:trPr>
          <w:trHeight w:val="312"/>
        </w:trPr>
        <w:tc>
          <w:tcPr>
            <w:tcW w:w="5125" w:type="dxa"/>
            <w:tcBorders>
              <w:top w:val="nil"/>
              <w:left w:val="single" w:sz="4" w:space="0" w:color="auto"/>
              <w:bottom w:val="single" w:sz="4" w:space="0" w:color="auto"/>
              <w:right w:val="single" w:sz="4" w:space="0" w:color="auto"/>
            </w:tcBorders>
            <w:noWrap/>
            <w:vAlign w:val="bottom"/>
            <w:hideMark/>
          </w:tcPr>
          <w:p w14:paraId="7A83A4DE" w14:textId="77777777" w:rsidR="00682A26" w:rsidRPr="00294D0D" w:rsidRDefault="00682A26" w:rsidP="00D47C7F">
            <w:pPr>
              <w:rPr>
                <w:rFonts w:ascii="Times New Roman" w:hAnsi="Times New Roman" w:cs="Times New Roman"/>
                <w:color w:val="000000"/>
              </w:rPr>
            </w:pPr>
            <w:proofErr w:type="spellStart"/>
            <w:r w:rsidRPr="00294D0D">
              <w:rPr>
                <w:rFonts w:ascii="Times New Roman" w:hAnsi="Times New Roman" w:cs="Times New Roman"/>
                <w:color w:val="000000"/>
              </w:rPr>
              <w:t>Viterra</w:t>
            </w:r>
            <w:proofErr w:type="spellEnd"/>
            <w:r w:rsidRPr="00294D0D">
              <w:rPr>
                <w:rFonts w:ascii="Times New Roman" w:hAnsi="Times New Roman" w:cs="Times New Roman"/>
                <w:color w:val="000000"/>
              </w:rPr>
              <w:t xml:space="preserve"> USA Grain</w:t>
            </w:r>
          </w:p>
        </w:tc>
        <w:tc>
          <w:tcPr>
            <w:tcW w:w="4320" w:type="dxa"/>
            <w:tcBorders>
              <w:top w:val="nil"/>
              <w:left w:val="nil"/>
              <w:bottom w:val="single" w:sz="4" w:space="0" w:color="auto"/>
              <w:right w:val="single" w:sz="4" w:space="0" w:color="auto"/>
            </w:tcBorders>
            <w:noWrap/>
            <w:vAlign w:val="bottom"/>
            <w:hideMark/>
          </w:tcPr>
          <w:p w14:paraId="2758D60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Humphreys</w:t>
            </w:r>
          </w:p>
        </w:tc>
      </w:tr>
      <w:tr w:rsidR="00682A26" w:rsidRPr="00294D0D" w14:paraId="7EC966DA" w14:textId="77777777" w:rsidTr="0039629E">
        <w:trPr>
          <w:trHeight w:val="312"/>
        </w:trPr>
        <w:tc>
          <w:tcPr>
            <w:tcW w:w="5125" w:type="dxa"/>
            <w:tcBorders>
              <w:top w:val="nil"/>
              <w:left w:val="single" w:sz="4" w:space="0" w:color="auto"/>
              <w:bottom w:val="single" w:sz="4" w:space="0" w:color="auto"/>
              <w:right w:val="single" w:sz="4" w:space="0" w:color="auto"/>
            </w:tcBorders>
            <w:shd w:val="clear" w:color="000000" w:fill="D9D9D9"/>
            <w:noWrap/>
            <w:vAlign w:val="bottom"/>
            <w:hideMark/>
          </w:tcPr>
          <w:p w14:paraId="00E4EA1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Wayne Farmers Coop</w:t>
            </w:r>
          </w:p>
        </w:tc>
        <w:tc>
          <w:tcPr>
            <w:tcW w:w="4320" w:type="dxa"/>
            <w:tcBorders>
              <w:top w:val="nil"/>
              <w:left w:val="nil"/>
              <w:bottom w:val="single" w:sz="4" w:space="0" w:color="auto"/>
              <w:right w:val="single" w:sz="4" w:space="0" w:color="auto"/>
            </w:tcBorders>
            <w:shd w:val="clear" w:color="000000" w:fill="D9D9D9"/>
            <w:noWrap/>
            <w:vAlign w:val="bottom"/>
            <w:hideMark/>
          </w:tcPr>
          <w:p w14:paraId="68F44A0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Wayne</w:t>
            </w:r>
          </w:p>
        </w:tc>
      </w:tr>
      <w:tr w:rsidR="00682A26" w:rsidRPr="00294D0D" w14:paraId="15015B62" w14:textId="77777777" w:rsidTr="0039629E">
        <w:trPr>
          <w:trHeight w:val="312"/>
        </w:trPr>
        <w:tc>
          <w:tcPr>
            <w:tcW w:w="5125" w:type="dxa"/>
            <w:tcBorders>
              <w:top w:val="nil"/>
              <w:left w:val="single" w:sz="4" w:space="0" w:color="auto"/>
              <w:bottom w:val="single" w:sz="4" w:space="0" w:color="auto"/>
              <w:right w:val="single" w:sz="4" w:space="0" w:color="auto"/>
            </w:tcBorders>
            <w:noWrap/>
            <w:vAlign w:val="bottom"/>
            <w:hideMark/>
          </w:tcPr>
          <w:p w14:paraId="0F7BC337" w14:textId="3452A603"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Wills Commodities Trading, LLC</w:t>
            </w:r>
          </w:p>
        </w:tc>
        <w:tc>
          <w:tcPr>
            <w:tcW w:w="4320" w:type="dxa"/>
            <w:tcBorders>
              <w:top w:val="nil"/>
              <w:left w:val="nil"/>
              <w:bottom w:val="single" w:sz="4" w:space="0" w:color="auto"/>
              <w:right w:val="single" w:sz="4" w:space="0" w:color="auto"/>
            </w:tcBorders>
            <w:noWrap/>
            <w:vAlign w:val="bottom"/>
            <w:hideMark/>
          </w:tcPr>
          <w:p w14:paraId="19FCDEF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Sumner</w:t>
            </w:r>
          </w:p>
        </w:tc>
      </w:tr>
      <w:tr w:rsidR="00682A26" w:rsidRPr="00294D0D" w14:paraId="11F76BEB" w14:textId="77777777" w:rsidTr="0039629E">
        <w:trPr>
          <w:trHeight w:val="312"/>
        </w:trPr>
        <w:tc>
          <w:tcPr>
            <w:tcW w:w="5125" w:type="dxa"/>
            <w:tcBorders>
              <w:top w:val="nil"/>
              <w:left w:val="single" w:sz="4" w:space="0" w:color="auto"/>
              <w:bottom w:val="single" w:sz="4" w:space="0" w:color="auto"/>
              <w:right w:val="single" w:sz="4" w:space="0" w:color="auto"/>
            </w:tcBorders>
            <w:shd w:val="clear" w:color="000000" w:fill="D9D9D9"/>
            <w:noWrap/>
            <w:vAlign w:val="bottom"/>
            <w:hideMark/>
          </w:tcPr>
          <w:p w14:paraId="701B68E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White County Farmers Co-op</w:t>
            </w:r>
          </w:p>
        </w:tc>
        <w:tc>
          <w:tcPr>
            <w:tcW w:w="4320" w:type="dxa"/>
            <w:tcBorders>
              <w:top w:val="nil"/>
              <w:left w:val="nil"/>
              <w:bottom w:val="single" w:sz="4" w:space="0" w:color="auto"/>
              <w:right w:val="single" w:sz="4" w:space="0" w:color="auto"/>
            </w:tcBorders>
            <w:shd w:val="clear" w:color="000000" w:fill="D9D9D9"/>
            <w:noWrap/>
            <w:vAlign w:val="bottom"/>
            <w:hideMark/>
          </w:tcPr>
          <w:p w14:paraId="66958AB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White</w:t>
            </w:r>
          </w:p>
        </w:tc>
      </w:tr>
      <w:tr w:rsidR="00682A26" w:rsidRPr="00294D0D" w14:paraId="6B675EEF" w14:textId="77777777" w:rsidTr="0039629E">
        <w:trPr>
          <w:trHeight w:val="312"/>
        </w:trPr>
        <w:tc>
          <w:tcPr>
            <w:tcW w:w="5125" w:type="dxa"/>
            <w:vMerge w:val="restart"/>
            <w:tcBorders>
              <w:top w:val="nil"/>
              <w:left w:val="single" w:sz="4" w:space="0" w:color="auto"/>
              <w:bottom w:val="single" w:sz="4" w:space="0" w:color="auto"/>
              <w:right w:val="single" w:sz="4" w:space="0" w:color="auto"/>
            </w:tcBorders>
            <w:noWrap/>
            <w:vAlign w:val="center"/>
            <w:hideMark/>
          </w:tcPr>
          <w:p w14:paraId="5BF3DD4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 xml:space="preserve">Williamson </w:t>
            </w:r>
            <w:proofErr w:type="spellStart"/>
            <w:r w:rsidRPr="00294D0D">
              <w:rPr>
                <w:rFonts w:ascii="Times New Roman" w:hAnsi="Times New Roman" w:cs="Times New Roman"/>
                <w:color w:val="000000"/>
              </w:rPr>
              <w:t>Farmers</w:t>
            </w:r>
            <w:proofErr w:type="spellEnd"/>
            <w:r w:rsidRPr="00294D0D">
              <w:rPr>
                <w:rFonts w:ascii="Times New Roman" w:hAnsi="Times New Roman" w:cs="Times New Roman"/>
                <w:color w:val="000000"/>
              </w:rPr>
              <w:t xml:space="preserve"> Cooperative</w:t>
            </w:r>
          </w:p>
        </w:tc>
        <w:tc>
          <w:tcPr>
            <w:tcW w:w="4320" w:type="dxa"/>
            <w:tcBorders>
              <w:top w:val="nil"/>
              <w:left w:val="nil"/>
              <w:bottom w:val="single" w:sz="4" w:space="0" w:color="auto"/>
              <w:right w:val="single" w:sz="4" w:space="0" w:color="auto"/>
            </w:tcBorders>
            <w:noWrap/>
            <w:vAlign w:val="bottom"/>
            <w:hideMark/>
          </w:tcPr>
          <w:p w14:paraId="357BDA0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Williamson</w:t>
            </w:r>
          </w:p>
        </w:tc>
      </w:tr>
      <w:tr w:rsidR="00682A26" w:rsidRPr="00294D0D" w14:paraId="103FBF9E"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77B1D95A"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noWrap/>
            <w:vAlign w:val="bottom"/>
            <w:hideMark/>
          </w:tcPr>
          <w:p w14:paraId="7CEC4C8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Williamson</w:t>
            </w:r>
          </w:p>
        </w:tc>
      </w:tr>
      <w:tr w:rsidR="00682A26" w:rsidRPr="00294D0D" w14:paraId="064CDD27" w14:textId="77777777" w:rsidTr="0039629E">
        <w:trPr>
          <w:trHeight w:val="312"/>
        </w:trPr>
        <w:tc>
          <w:tcPr>
            <w:tcW w:w="5125" w:type="dxa"/>
            <w:tcBorders>
              <w:top w:val="nil"/>
              <w:left w:val="single" w:sz="4" w:space="0" w:color="auto"/>
              <w:bottom w:val="single" w:sz="4" w:space="0" w:color="auto"/>
              <w:right w:val="single" w:sz="4" w:space="0" w:color="auto"/>
            </w:tcBorders>
            <w:shd w:val="clear" w:color="000000" w:fill="D9D9D9"/>
            <w:noWrap/>
            <w:vAlign w:val="bottom"/>
            <w:hideMark/>
          </w:tcPr>
          <w:p w14:paraId="78A6C04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Wilson Farmers Co-Op</w:t>
            </w:r>
          </w:p>
        </w:tc>
        <w:tc>
          <w:tcPr>
            <w:tcW w:w="4320" w:type="dxa"/>
            <w:tcBorders>
              <w:top w:val="nil"/>
              <w:left w:val="nil"/>
              <w:bottom w:val="single" w:sz="4" w:space="0" w:color="auto"/>
              <w:right w:val="single" w:sz="4" w:space="0" w:color="auto"/>
            </w:tcBorders>
            <w:shd w:val="clear" w:color="000000" w:fill="D9D9D9"/>
            <w:noWrap/>
            <w:vAlign w:val="bottom"/>
            <w:hideMark/>
          </w:tcPr>
          <w:p w14:paraId="302B404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Wilson</w:t>
            </w:r>
          </w:p>
        </w:tc>
      </w:tr>
      <w:tr w:rsidR="00682A26" w:rsidRPr="00294D0D" w14:paraId="7D43E046" w14:textId="77777777" w:rsidTr="0039629E">
        <w:trPr>
          <w:trHeight w:val="312"/>
        </w:trPr>
        <w:tc>
          <w:tcPr>
            <w:tcW w:w="5125" w:type="dxa"/>
            <w:vMerge w:val="restart"/>
            <w:tcBorders>
              <w:top w:val="nil"/>
              <w:left w:val="single" w:sz="4" w:space="0" w:color="auto"/>
              <w:bottom w:val="single" w:sz="4" w:space="0" w:color="auto"/>
              <w:right w:val="single" w:sz="4" w:space="0" w:color="auto"/>
            </w:tcBorders>
            <w:noWrap/>
            <w:vAlign w:val="center"/>
            <w:hideMark/>
          </w:tcPr>
          <w:p w14:paraId="4DCCC4F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Woodall Grain Company</w:t>
            </w:r>
          </w:p>
        </w:tc>
        <w:tc>
          <w:tcPr>
            <w:tcW w:w="4320" w:type="dxa"/>
            <w:tcBorders>
              <w:top w:val="nil"/>
              <w:left w:val="nil"/>
              <w:bottom w:val="single" w:sz="4" w:space="0" w:color="auto"/>
              <w:right w:val="single" w:sz="4" w:space="0" w:color="auto"/>
            </w:tcBorders>
            <w:noWrap/>
            <w:vAlign w:val="bottom"/>
            <w:hideMark/>
          </w:tcPr>
          <w:p w14:paraId="43ADCAA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Coffee</w:t>
            </w:r>
          </w:p>
        </w:tc>
      </w:tr>
      <w:tr w:rsidR="00682A26" w:rsidRPr="00294D0D" w14:paraId="21D23E2F"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2FFFD072"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noWrap/>
            <w:vAlign w:val="bottom"/>
            <w:hideMark/>
          </w:tcPr>
          <w:p w14:paraId="03EC785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Franklin</w:t>
            </w:r>
          </w:p>
        </w:tc>
      </w:tr>
      <w:tr w:rsidR="00682A26" w:rsidRPr="00294D0D" w14:paraId="3A6DF3D1"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19A865F8"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noWrap/>
            <w:vAlign w:val="bottom"/>
            <w:hideMark/>
          </w:tcPr>
          <w:p w14:paraId="6C5CAD3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Franklin</w:t>
            </w:r>
          </w:p>
        </w:tc>
      </w:tr>
      <w:tr w:rsidR="00682A26" w:rsidRPr="00294D0D" w14:paraId="25BFF1B4"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272F74DD"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noWrap/>
            <w:vAlign w:val="bottom"/>
            <w:hideMark/>
          </w:tcPr>
          <w:p w14:paraId="62A3174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Lincoln</w:t>
            </w:r>
          </w:p>
        </w:tc>
      </w:tr>
      <w:tr w:rsidR="00682A26" w:rsidRPr="00294D0D" w14:paraId="2CF875D7" w14:textId="77777777" w:rsidTr="0039629E">
        <w:trPr>
          <w:trHeight w:val="312"/>
        </w:trPr>
        <w:tc>
          <w:tcPr>
            <w:tcW w:w="5125" w:type="dxa"/>
            <w:vMerge/>
            <w:tcBorders>
              <w:top w:val="nil"/>
              <w:left w:val="single" w:sz="4" w:space="0" w:color="auto"/>
              <w:bottom w:val="single" w:sz="4" w:space="0" w:color="auto"/>
              <w:right w:val="single" w:sz="4" w:space="0" w:color="auto"/>
            </w:tcBorders>
            <w:vAlign w:val="center"/>
            <w:hideMark/>
          </w:tcPr>
          <w:p w14:paraId="4FA85F1B" w14:textId="77777777" w:rsidR="00682A26" w:rsidRPr="00294D0D" w:rsidRDefault="00682A26" w:rsidP="00D47C7F">
            <w:pPr>
              <w:rPr>
                <w:rFonts w:ascii="Times New Roman" w:hAnsi="Times New Roman" w:cs="Times New Roman"/>
                <w:color w:val="000000"/>
              </w:rPr>
            </w:pPr>
          </w:p>
        </w:tc>
        <w:tc>
          <w:tcPr>
            <w:tcW w:w="4320" w:type="dxa"/>
            <w:tcBorders>
              <w:top w:val="nil"/>
              <w:left w:val="nil"/>
              <w:bottom w:val="single" w:sz="4" w:space="0" w:color="auto"/>
              <w:right w:val="single" w:sz="4" w:space="0" w:color="auto"/>
            </w:tcBorders>
            <w:noWrap/>
            <w:vAlign w:val="bottom"/>
            <w:hideMark/>
          </w:tcPr>
          <w:p w14:paraId="09556B0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Lincoln</w:t>
            </w:r>
          </w:p>
        </w:tc>
      </w:tr>
    </w:tbl>
    <w:p w14:paraId="68047407" w14:textId="77777777" w:rsidR="00682A26" w:rsidRPr="00294D0D" w:rsidRDefault="00682A26" w:rsidP="00D47C7F">
      <w:pPr>
        <w:rPr>
          <w:rFonts w:ascii="Times New Roman" w:hAnsi="Times New Roman" w:cs="Times New Roman"/>
        </w:rPr>
      </w:pPr>
    </w:p>
    <w:p w14:paraId="1B93D096" w14:textId="77777777" w:rsidR="00CB50A6" w:rsidRPr="00294D0D" w:rsidRDefault="00CB50A6" w:rsidP="00D47C7F">
      <w:pPr>
        <w:rPr>
          <w:rFonts w:ascii="Times New Roman" w:hAnsi="Times New Roman" w:cs="Times New Roman"/>
        </w:rPr>
      </w:pPr>
    </w:p>
    <w:p w14:paraId="2709477C" w14:textId="77777777" w:rsidR="00CB50A6" w:rsidRPr="00294D0D" w:rsidRDefault="00CB50A6" w:rsidP="00D47C7F">
      <w:pPr>
        <w:rPr>
          <w:rFonts w:ascii="Times New Roman" w:hAnsi="Times New Roman" w:cs="Times New Roman"/>
        </w:rPr>
      </w:pPr>
    </w:p>
    <w:p w14:paraId="0DE41BB2" w14:textId="61B77EAE" w:rsidR="00682A26" w:rsidRPr="00294D0D" w:rsidRDefault="00682A26" w:rsidP="00D47C7F">
      <w:pPr>
        <w:rPr>
          <w:rFonts w:ascii="Times New Roman" w:hAnsi="Times New Roman" w:cs="Times New Roman"/>
        </w:rPr>
      </w:pPr>
      <w:bookmarkStart w:id="98" w:name="T44"/>
      <w:r w:rsidRPr="00294D0D">
        <w:rPr>
          <w:rFonts w:ascii="Times New Roman" w:hAnsi="Times New Roman" w:cs="Times New Roman"/>
          <w:b/>
          <w:bCs/>
        </w:rPr>
        <w:lastRenderedPageBreak/>
        <w:t>Table 4.4</w:t>
      </w:r>
      <w:r w:rsidRPr="00294D0D">
        <w:rPr>
          <w:rFonts w:ascii="Times New Roman" w:hAnsi="Times New Roman" w:cs="Times New Roman"/>
        </w:rPr>
        <w:t xml:space="preserve"> Corn Destinations in West Tennessee</w:t>
      </w:r>
    </w:p>
    <w:bookmarkEnd w:id="98"/>
    <w:p w14:paraId="1FE9E1B4" w14:textId="77777777" w:rsidR="00682A26" w:rsidRPr="00294D0D" w:rsidRDefault="00682A26" w:rsidP="00D47C7F">
      <w:pPr>
        <w:rPr>
          <w:rFonts w:ascii="Times New Roman" w:hAnsi="Times New Roman" w:cs="Times New Roman"/>
        </w:rPr>
      </w:pPr>
    </w:p>
    <w:tbl>
      <w:tblPr>
        <w:tblW w:w="9355" w:type="dxa"/>
        <w:tblLook w:val="04A0" w:firstRow="1" w:lastRow="0" w:firstColumn="1" w:lastColumn="0" w:noHBand="0" w:noVBand="1"/>
      </w:tblPr>
      <w:tblGrid>
        <w:gridCol w:w="5305"/>
        <w:gridCol w:w="4050"/>
      </w:tblGrid>
      <w:tr w:rsidR="00682A26" w:rsidRPr="00294D0D" w14:paraId="64605E5B" w14:textId="77777777" w:rsidTr="0039629E">
        <w:trPr>
          <w:trHeight w:val="324"/>
        </w:trPr>
        <w:tc>
          <w:tcPr>
            <w:tcW w:w="530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3072567"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 (West Tennessee)</w:t>
            </w:r>
          </w:p>
        </w:tc>
        <w:tc>
          <w:tcPr>
            <w:tcW w:w="4050" w:type="dxa"/>
            <w:tcBorders>
              <w:top w:val="single" w:sz="4" w:space="0" w:color="auto"/>
              <w:left w:val="nil"/>
              <w:bottom w:val="single" w:sz="4" w:space="0" w:color="auto"/>
              <w:right w:val="single" w:sz="4" w:space="0" w:color="auto"/>
            </w:tcBorders>
            <w:shd w:val="clear" w:color="000000" w:fill="808080"/>
            <w:noWrap/>
            <w:vAlign w:val="bottom"/>
            <w:hideMark/>
          </w:tcPr>
          <w:p w14:paraId="44329A90"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r>
      <w:tr w:rsidR="00682A26" w:rsidRPr="00294D0D" w14:paraId="1A9C0BEF" w14:textId="77777777" w:rsidTr="0039629E">
        <w:trPr>
          <w:trHeight w:val="324"/>
        </w:trPr>
        <w:tc>
          <w:tcPr>
            <w:tcW w:w="5305" w:type="dxa"/>
            <w:vMerge w:val="restart"/>
            <w:tcBorders>
              <w:top w:val="double" w:sz="6" w:space="0" w:color="auto"/>
              <w:left w:val="single" w:sz="4" w:space="0" w:color="auto"/>
              <w:bottom w:val="single" w:sz="4" w:space="0" w:color="auto"/>
              <w:right w:val="single" w:sz="4" w:space="0" w:color="auto"/>
            </w:tcBorders>
            <w:shd w:val="clear" w:color="000000" w:fill="E8E8E8"/>
            <w:noWrap/>
            <w:vAlign w:val="center"/>
            <w:hideMark/>
          </w:tcPr>
          <w:p w14:paraId="6010A3F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Archer-Daniels-Midland (ADM)</w:t>
            </w:r>
          </w:p>
        </w:tc>
        <w:tc>
          <w:tcPr>
            <w:tcW w:w="4050" w:type="dxa"/>
            <w:tcBorders>
              <w:top w:val="double" w:sz="6" w:space="0" w:color="auto"/>
              <w:left w:val="nil"/>
              <w:bottom w:val="single" w:sz="4" w:space="0" w:color="auto"/>
              <w:right w:val="single" w:sz="4" w:space="0" w:color="auto"/>
            </w:tcBorders>
            <w:shd w:val="clear" w:color="000000" w:fill="E8E8E8"/>
            <w:noWrap/>
            <w:vAlign w:val="bottom"/>
            <w:hideMark/>
          </w:tcPr>
          <w:p w14:paraId="796E616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Shelby</w:t>
            </w:r>
          </w:p>
        </w:tc>
      </w:tr>
      <w:tr w:rsidR="00682A26" w:rsidRPr="00294D0D" w14:paraId="0695BEAB" w14:textId="77777777" w:rsidTr="0039629E">
        <w:trPr>
          <w:trHeight w:val="312"/>
        </w:trPr>
        <w:tc>
          <w:tcPr>
            <w:tcW w:w="5305" w:type="dxa"/>
            <w:vMerge/>
            <w:tcBorders>
              <w:top w:val="double" w:sz="6" w:space="0" w:color="auto"/>
              <w:left w:val="single" w:sz="4" w:space="0" w:color="auto"/>
              <w:bottom w:val="single" w:sz="4" w:space="0" w:color="auto"/>
              <w:right w:val="single" w:sz="4" w:space="0" w:color="auto"/>
            </w:tcBorders>
            <w:vAlign w:val="center"/>
            <w:hideMark/>
          </w:tcPr>
          <w:p w14:paraId="6F827D01"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7C027D8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Shelby</w:t>
            </w:r>
          </w:p>
        </w:tc>
      </w:tr>
      <w:tr w:rsidR="00682A26" w:rsidRPr="00294D0D" w14:paraId="70432571" w14:textId="77777777" w:rsidTr="0039629E">
        <w:trPr>
          <w:trHeight w:val="312"/>
        </w:trPr>
        <w:tc>
          <w:tcPr>
            <w:tcW w:w="5305" w:type="dxa"/>
            <w:vMerge/>
            <w:tcBorders>
              <w:top w:val="double" w:sz="6" w:space="0" w:color="auto"/>
              <w:left w:val="single" w:sz="4" w:space="0" w:color="auto"/>
              <w:bottom w:val="single" w:sz="4" w:space="0" w:color="auto"/>
              <w:right w:val="single" w:sz="4" w:space="0" w:color="auto"/>
            </w:tcBorders>
            <w:vAlign w:val="center"/>
            <w:hideMark/>
          </w:tcPr>
          <w:p w14:paraId="39C062E3"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249E843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Shelby</w:t>
            </w:r>
          </w:p>
        </w:tc>
      </w:tr>
      <w:tr w:rsidR="00682A26" w:rsidRPr="00294D0D" w14:paraId="66C1AC0C" w14:textId="77777777" w:rsidTr="0039629E">
        <w:trPr>
          <w:trHeight w:val="312"/>
        </w:trPr>
        <w:tc>
          <w:tcPr>
            <w:tcW w:w="5305" w:type="dxa"/>
            <w:vMerge/>
            <w:tcBorders>
              <w:top w:val="double" w:sz="6" w:space="0" w:color="auto"/>
              <w:left w:val="single" w:sz="4" w:space="0" w:color="auto"/>
              <w:bottom w:val="single" w:sz="4" w:space="0" w:color="auto"/>
              <w:right w:val="single" w:sz="4" w:space="0" w:color="auto"/>
            </w:tcBorders>
            <w:vAlign w:val="center"/>
            <w:hideMark/>
          </w:tcPr>
          <w:p w14:paraId="5B005CBB"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37F2555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Madison</w:t>
            </w:r>
          </w:p>
        </w:tc>
      </w:tr>
      <w:tr w:rsidR="00682A26" w:rsidRPr="00294D0D" w14:paraId="05CC8495" w14:textId="77777777" w:rsidTr="0039629E">
        <w:trPr>
          <w:trHeight w:val="312"/>
        </w:trPr>
        <w:tc>
          <w:tcPr>
            <w:tcW w:w="5305" w:type="dxa"/>
            <w:tcBorders>
              <w:top w:val="nil"/>
              <w:left w:val="single" w:sz="4" w:space="0" w:color="auto"/>
              <w:bottom w:val="single" w:sz="4" w:space="0" w:color="auto"/>
              <w:right w:val="single" w:sz="4" w:space="0" w:color="auto"/>
            </w:tcBorders>
            <w:noWrap/>
            <w:vAlign w:val="bottom"/>
            <w:hideMark/>
          </w:tcPr>
          <w:p w14:paraId="2EF22B5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AG&amp;N Ag Supply</w:t>
            </w:r>
          </w:p>
        </w:tc>
        <w:tc>
          <w:tcPr>
            <w:tcW w:w="4050" w:type="dxa"/>
            <w:tcBorders>
              <w:top w:val="nil"/>
              <w:left w:val="nil"/>
              <w:bottom w:val="single" w:sz="4" w:space="0" w:color="auto"/>
              <w:right w:val="single" w:sz="4" w:space="0" w:color="auto"/>
            </w:tcBorders>
            <w:noWrap/>
            <w:vAlign w:val="bottom"/>
            <w:hideMark/>
          </w:tcPr>
          <w:p w14:paraId="1B75806D" w14:textId="77777777" w:rsidR="00682A26" w:rsidRPr="00294D0D" w:rsidRDefault="00682A26" w:rsidP="00D47C7F">
            <w:pPr>
              <w:rPr>
                <w:rFonts w:ascii="Times New Roman" w:hAnsi="Times New Roman" w:cs="Times New Roman"/>
                <w:color w:val="000000"/>
              </w:rPr>
            </w:pPr>
            <w:proofErr w:type="spellStart"/>
            <w:r w:rsidRPr="00294D0D">
              <w:rPr>
                <w:rFonts w:ascii="Times New Roman" w:hAnsi="Times New Roman" w:cs="Times New Roman"/>
                <w:color w:val="000000"/>
              </w:rPr>
              <w:t>Mcnairy</w:t>
            </w:r>
            <w:proofErr w:type="spellEnd"/>
          </w:p>
        </w:tc>
      </w:tr>
      <w:tr w:rsidR="00682A26" w:rsidRPr="00294D0D" w14:paraId="5708F4CE" w14:textId="77777777" w:rsidTr="0039629E">
        <w:trPr>
          <w:trHeight w:val="312"/>
        </w:trPr>
        <w:tc>
          <w:tcPr>
            <w:tcW w:w="5305"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1206F75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Cargill</w:t>
            </w:r>
          </w:p>
        </w:tc>
        <w:tc>
          <w:tcPr>
            <w:tcW w:w="4050" w:type="dxa"/>
            <w:tcBorders>
              <w:top w:val="nil"/>
              <w:left w:val="nil"/>
              <w:bottom w:val="single" w:sz="4" w:space="0" w:color="auto"/>
              <w:right w:val="single" w:sz="4" w:space="0" w:color="auto"/>
            </w:tcBorders>
            <w:shd w:val="clear" w:color="000000" w:fill="E8E8E8"/>
            <w:noWrap/>
            <w:vAlign w:val="bottom"/>
            <w:hideMark/>
          </w:tcPr>
          <w:p w14:paraId="304B625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Lauderdale</w:t>
            </w:r>
          </w:p>
        </w:tc>
      </w:tr>
      <w:tr w:rsidR="00682A26" w:rsidRPr="00294D0D" w14:paraId="6E2DD1D5"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0DA46213"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7653213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Shelby</w:t>
            </w:r>
          </w:p>
        </w:tc>
      </w:tr>
      <w:tr w:rsidR="00682A26" w:rsidRPr="00294D0D" w14:paraId="6836E843"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6ED7C1A7"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662D057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Shelby</w:t>
            </w:r>
          </w:p>
        </w:tc>
      </w:tr>
      <w:tr w:rsidR="00682A26" w:rsidRPr="00294D0D" w14:paraId="08341127"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1D794A3A"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51215E8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Shelby</w:t>
            </w:r>
          </w:p>
        </w:tc>
      </w:tr>
      <w:tr w:rsidR="00682A26" w:rsidRPr="00294D0D" w14:paraId="406E7113" w14:textId="77777777" w:rsidTr="0039629E">
        <w:trPr>
          <w:trHeight w:val="312"/>
        </w:trPr>
        <w:tc>
          <w:tcPr>
            <w:tcW w:w="5305" w:type="dxa"/>
            <w:tcBorders>
              <w:top w:val="nil"/>
              <w:left w:val="single" w:sz="4" w:space="0" w:color="auto"/>
              <w:bottom w:val="single" w:sz="4" w:space="0" w:color="auto"/>
              <w:right w:val="single" w:sz="4" w:space="0" w:color="auto"/>
            </w:tcBorders>
            <w:noWrap/>
            <w:vAlign w:val="center"/>
            <w:hideMark/>
          </w:tcPr>
          <w:p w14:paraId="5082A9CF" w14:textId="1505FD20"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Chester County Grain</w:t>
            </w:r>
          </w:p>
        </w:tc>
        <w:tc>
          <w:tcPr>
            <w:tcW w:w="4050" w:type="dxa"/>
            <w:tcBorders>
              <w:top w:val="nil"/>
              <w:left w:val="nil"/>
              <w:bottom w:val="single" w:sz="4" w:space="0" w:color="auto"/>
              <w:right w:val="single" w:sz="4" w:space="0" w:color="auto"/>
            </w:tcBorders>
            <w:noWrap/>
            <w:vAlign w:val="bottom"/>
            <w:hideMark/>
          </w:tcPr>
          <w:p w14:paraId="3FB93D3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Chester</w:t>
            </w:r>
          </w:p>
        </w:tc>
      </w:tr>
      <w:tr w:rsidR="00682A26" w:rsidRPr="00294D0D" w14:paraId="4C085248" w14:textId="77777777" w:rsidTr="0039629E">
        <w:trPr>
          <w:trHeight w:val="312"/>
        </w:trPr>
        <w:tc>
          <w:tcPr>
            <w:tcW w:w="5305"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67F4B6A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Consolidated Grain and Barge Co. (CGB)</w:t>
            </w:r>
          </w:p>
        </w:tc>
        <w:tc>
          <w:tcPr>
            <w:tcW w:w="4050" w:type="dxa"/>
            <w:tcBorders>
              <w:top w:val="nil"/>
              <w:left w:val="nil"/>
              <w:bottom w:val="single" w:sz="4" w:space="0" w:color="auto"/>
              <w:right w:val="single" w:sz="4" w:space="0" w:color="auto"/>
            </w:tcBorders>
            <w:shd w:val="clear" w:color="000000" w:fill="E8E8E8"/>
            <w:noWrap/>
            <w:vAlign w:val="bottom"/>
            <w:hideMark/>
          </w:tcPr>
          <w:p w14:paraId="3210DD5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Dyer</w:t>
            </w:r>
          </w:p>
        </w:tc>
      </w:tr>
      <w:tr w:rsidR="00682A26" w:rsidRPr="00294D0D" w14:paraId="308F6060"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764981C6"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7D047F2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Shelby</w:t>
            </w:r>
          </w:p>
        </w:tc>
      </w:tr>
      <w:tr w:rsidR="00682A26" w:rsidRPr="00294D0D" w14:paraId="6CC417AC" w14:textId="77777777" w:rsidTr="0039629E">
        <w:trPr>
          <w:trHeight w:val="312"/>
        </w:trPr>
        <w:tc>
          <w:tcPr>
            <w:tcW w:w="5305" w:type="dxa"/>
            <w:tcBorders>
              <w:top w:val="nil"/>
              <w:left w:val="single" w:sz="4" w:space="0" w:color="auto"/>
              <w:bottom w:val="single" w:sz="4" w:space="0" w:color="auto"/>
              <w:right w:val="single" w:sz="4" w:space="0" w:color="auto"/>
            </w:tcBorders>
            <w:noWrap/>
            <w:vAlign w:val="bottom"/>
            <w:hideMark/>
          </w:tcPr>
          <w:p w14:paraId="07710EE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Dyersburg Elevator</w:t>
            </w:r>
          </w:p>
        </w:tc>
        <w:tc>
          <w:tcPr>
            <w:tcW w:w="4050" w:type="dxa"/>
            <w:tcBorders>
              <w:top w:val="nil"/>
              <w:left w:val="nil"/>
              <w:bottom w:val="single" w:sz="4" w:space="0" w:color="auto"/>
              <w:right w:val="single" w:sz="4" w:space="0" w:color="auto"/>
            </w:tcBorders>
            <w:noWrap/>
            <w:vAlign w:val="bottom"/>
            <w:hideMark/>
          </w:tcPr>
          <w:p w14:paraId="175681F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Dyer</w:t>
            </w:r>
          </w:p>
        </w:tc>
      </w:tr>
      <w:tr w:rsidR="00682A26" w:rsidRPr="00294D0D" w14:paraId="440BD7A3" w14:textId="77777777" w:rsidTr="0039629E">
        <w:trPr>
          <w:trHeight w:val="312"/>
        </w:trPr>
        <w:tc>
          <w:tcPr>
            <w:tcW w:w="5305" w:type="dxa"/>
            <w:tcBorders>
              <w:top w:val="nil"/>
              <w:left w:val="single" w:sz="4" w:space="0" w:color="auto"/>
              <w:bottom w:val="single" w:sz="4" w:space="0" w:color="auto"/>
              <w:right w:val="single" w:sz="4" w:space="0" w:color="auto"/>
            </w:tcBorders>
            <w:shd w:val="clear" w:color="000000" w:fill="E8E8E8"/>
            <w:noWrap/>
            <w:vAlign w:val="bottom"/>
            <w:hideMark/>
          </w:tcPr>
          <w:p w14:paraId="39CD1DD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Ervin Feed &amp; Grain</w:t>
            </w:r>
          </w:p>
        </w:tc>
        <w:tc>
          <w:tcPr>
            <w:tcW w:w="4050" w:type="dxa"/>
            <w:tcBorders>
              <w:top w:val="nil"/>
              <w:left w:val="nil"/>
              <w:bottom w:val="single" w:sz="4" w:space="0" w:color="auto"/>
              <w:right w:val="single" w:sz="4" w:space="0" w:color="auto"/>
            </w:tcBorders>
            <w:shd w:val="clear" w:color="000000" w:fill="E8E8E8"/>
            <w:noWrap/>
            <w:vAlign w:val="bottom"/>
            <w:hideMark/>
          </w:tcPr>
          <w:p w14:paraId="0CFF953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Obion</w:t>
            </w:r>
          </w:p>
        </w:tc>
      </w:tr>
      <w:tr w:rsidR="00682A26" w:rsidRPr="00294D0D" w14:paraId="2E4210B7" w14:textId="77777777" w:rsidTr="0039629E">
        <w:trPr>
          <w:trHeight w:val="312"/>
        </w:trPr>
        <w:tc>
          <w:tcPr>
            <w:tcW w:w="5305" w:type="dxa"/>
            <w:tcBorders>
              <w:top w:val="nil"/>
              <w:left w:val="single" w:sz="4" w:space="0" w:color="auto"/>
              <w:bottom w:val="single" w:sz="4" w:space="0" w:color="auto"/>
              <w:right w:val="single" w:sz="4" w:space="0" w:color="auto"/>
            </w:tcBorders>
            <w:noWrap/>
            <w:vAlign w:val="bottom"/>
            <w:hideMark/>
          </w:tcPr>
          <w:p w14:paraId="155C69B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Faulkner Family Grain, LLC.</w:t>
            </w:r>
          </w:p>
        </w:tc>
        <w:tc>
          <w:tcPr>
            <w:tcW w:w="4050" w:type="dxa"/>
            <w:tcBorders>
              <w:top w:val="nil"/>
              <w:left w:val="nil"/>
              <w:bottom w:val="single" w:sz="4" w:space="0" w:color="auto"/>
              <w:right w:val="single" w:sz="4" w:space="0" w:color="auto"/>
            </w:tcBorders>
            <w:noWrap/>
            <w:vAlign w:val="bottom"/>
            <w:hideMark/>
          </w:tcPr>
          <w:p w14:paraId="154FB79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Chester</w:t>
            </w:r>
          </w:p>
        </w:tc>
      </w:tr>
      <w:tr w:rsidR="00682A26" w:rsidRPr="00294D0D" w14:paraId="0827AC6D" w14:textId="77777777" w:rsidTr="0039629E">
        <w:trPr>
          <w:trHeight w:val="312"/>
        </w:trPr>
        <w:tc>
          <w:tcPr>
            <w:tcW w:w="5305"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37880A8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First Farmers Co-op</w:t>
            </w:r>
          </w:p>
        </w:tc>
        <w:tc>
          <w:tcPr>
            <w:tcW w:w="4050" w:type="dxa"/>
            <w:tcBorders>
              <w:top w:val="nil"/>
              <w:left w:val="nil"/>
              <w:bottom w:val="single" w:sz="4" w:space="0" w:color="auto"/>
              <w:right w:val="single" w:sz="4" w:space="0" w:color="auto"/>
            </w:tcBorders>
            <w:shd w:val="clear" w:color="000000" w:fill="E8E8E8"/>
            <w:noWrap/>
            <w:vAlign w:val="bottom"/>
            <w:hideMark/>
          </w:tcPr>
          <w:p w14:paraId="7909CDC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Chester</w:t>
            </w:r>
          </w:p>
        </w:tc>
      </w:tr>
      <w:tr w:rsidR="00682A26" w:rsidRPr="00294D0D" w14:paraId="4DC1CEC2"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750E8B5D"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4A0570B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Henderson</w:t>
            </w:r>
          </w:p>
        </w:tc>
      </w:tr>
      <w:tr w:rsidR="00682A26" w:rsidRPr="00294D0D" w14:paraId="7397B023" w14:textId="77777777" w:rsidTr="0039629E">
        <w:trPr>
          <w:trHeight w:val="312"/>
        </w:trPr>
        <w:tc>
          <w:tcPr>
            <w:tcW w:w="5305" w:type="dxa"/>
            <w:tcBorders>
              <w:top w:val="nil"/>
              <w:left w:val="single" w:sz="4" w:space="0" w:color="auto"/>
              <w:bottom w:val="single" w:sz="4" w:space="0" w:color="auto"/>
              <w:right w:val="single" w:sz="4" w:space="0" w:color="auto"/>
            </w:tcBorders>
            <w:noWrap/>
            <w:vAlign w:val="bottom"/>
            <w:hideMark/>
          </w:tcPr>
          <w:p w14:paraId="1F25BDB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Green Plains Grain Obion</w:t>
            </w:r>
          </w:p>
        </w:tc>
        <w:tc>
          <w:tcPr>
            <w:tcW w:w="4050" w:type="dxa"/>
            <w:tcBorders>
              <w:top w:val="nil"/>
              <w:left w:val="nil"/>
              <w:bottom w:val="single" w:sz="4" w:space="0" w:color="auto"/>
              <w:right w:val="single" w:sz="4" w:space="0" w:color="auto"/>
            </w:tcBorders>
            <w:noWrap/>
            <w:vAlign w:val="bottom"/>
            <w:hideMark/>
          </w:tcPr>
          <w:p w14:paraId="05ED16F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Obion</w:t>
            </w:r>
          </w:p>
        </w:tc>
      </w:tr>
      <w:tr w:rsidR="00682A26" w:rsidRPr="00294D0D" w14:paraId="51B74492" w14:textId="77777777" w:rsidTr="0039629E">
        <w:trPr>
          <w:trHeight w:val="312"/>
        </w:trPr>
        <w:tc>
          <w:tcPr>
            <w:tcW w:w="5305" w:type="dxa"/>
            <w:tcBorders>
              <w:top w:val="nil"/>
              <w:left w:val="single" w:sz="4" w:space="0" w:color="auto"/>
              <w:bottom w:val="single" w:sz="4" w:space="0" w:color="auto"/>
              <w:right w:val="single" w:sz="4" w:space="0" w:color="auto"/>
            </w:tcBorders>
            <w:shd w:val="clear" w:color="000000" w:fill="E8E8E8"/>
            <w:noWrap/>
            <w:vAlign w:val="bottom"/>
            <w:hideMark/>
          </w:tcPr>
          <w:p w14:paraId="1D4D32D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Huffstetler &amp; Sons Seed Co.</w:t>
            </w:r>
          </w:p>
        </w:tc>
        <w:tc>
          <w:tcPr>
            <w:tcW w:w="4050" w:type="dxa"/>
            <w:tcBorders>
              <w:top w:val="nil"/>
              <w:left w:val="nil"/>
              <w:bottom w:val="single" w:sz="4" w:space="0" w:color="auto"/>
              <w:right w:val="single" w:sz="4" w:space="0" w:color="auto"/>
            </w:tcBorders>
            <w:shd w:val="clear" w:color="000000" w:fill="E8E8E8"/>
            <w:noWrap/>
            <w:vAlign w:val="bottom"/>
            <w:hideMark/>
          </w:tcPr>
          <w:p w14:paraId="35A3386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Weakley</w:t>
            </w:r>
          </w:p>
        </w:tc>
      </w:tr>
      <w:tr w:rsidR="00682A26" w:rsidRPr="00294D0D" w14:paraId="76656710" w14:textId="77777777" w:rsidTr="0039629E">
        <w:trPr>
          <w:trHeight w:val="312"/>
        </w:trPr>
        <w:tc>
          <w:tcPr>
            <w:tcW w:w="5305" w:type="dxa"/>
            <w:tcBorders>
              <w:top w:val="nil"/>
              <w:left w:val="single" w:sz="4" w:space="0" w:color="auto"/>
              <w:bottom w:val="single" w:sz="4" w:space="0" w:color="auto"/>
              <w:right w:val="single" w:sz="4" w:space="0" w:color="auto"/>
            </w:tcBorders>
            <w:noWrap/>
            <w:vAlign w:val="bottom"/>
            <w:hideMark/>
          </w:tcPr>
          <w:p w14:paraId="7ECE729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Hurt Seed Company, INC</w:t>
            </w:r>
          </w:p>
        </w:tc>
        <w:tc>
          <w:tcPr>
            <w:tcW w:w="4050" w:type="dxa"/>
            <w:tcBorders>
              <w:top w:val="nil"/>
              <w:left w:val="nil"/>
              <w:bottom w:val="single" w:sz="4" w:space="0" w:color="auto"/>
              <w:right w:val="single" w:sz="4" w:space="0" w:color="auto"/>
            </w:tcBorders>
            <w:noWrap/>
            <w:vAlign w:val="bottom"/>
            <w:hideMark/>
          </w:tcPr>
          <w:p w14:paraId="511038F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Lauderdale</w:t>
            </w:r>
          </w:p>
        </w:tc>
      </w:tr>
      <w:tr w:rsidR="00682A26" w:rsidRPr="00294D0D" w14:paraId="7DD2A85E" w14:textId="77777777" w:rsidTr="0039629E">
        <w:trPr>
          <w:trHeight w:val="312"/>
        </w:trPr>
        <w:tc>
          <w:tcPr>
            <w:tcW w:w="5305" w:type="dxa"/>
            <w:tcBorders>
              <w:top w:val="nil"/>
              <w:left w:val="single" w:sz="4" w:space="0" w:color="auto"/>
              <w:bottom w:val="single" w:sz="4" w:space="0" w:color="auto"/>
              <w:right w:val="single" w:sz="4" w:space="0" w:color="auto"/>
            </w:tcBorders>
            <w:shd w:val="clear" w:color="000000" w:fill="E8E8E8"/>
            <w:noWrap/>
            <w:vAlign w:val="bottom"/>
            <w:hideMark/>
          </w:tcPr>
          <w:p w14:paraId="2B2FD82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Mason Hall Grain</w:t>
            </w:r>
          </w:p>
        </w:tc>
        <w:tc>
          <w:tcPr>
            <w:tcW w:w="4050" w:type="dxa"/>
            <w:tcBorders>
              <w:top w:val="nil"/>
              <w:left w:val="nil"/>
              <w:bottom w:val="single" w:sz="4" w:space="0" w:color="auto"/>
              <w:right w:val="single" w:sz="4" w:space="0" w:color="auto"/>
            </w:tcBorders>
            <w:shd w:val="clear" w:color="000000" w:fill="E8E8E8"/>
            <w:noWrap/>
            <w:vAlign w:val="bottom"/>
            <w:hideMark/>
          </w:tcPr>
          <w:p w14:paraId="65836BF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Obion</w:t>
            </w:r>
          </w:p>
        </w:tc>
      </w:tr>
      <w:tr w:rsidR="00682A26" w:rsidRPr="00294D0D" w14:paraId="760EC86D" w14:textId="77777777" w:rsidTr="0039629E">
        <w:trPr>
          <w:trHeight w:val="312"/>
        </w:trPr>
        <w:tc>
          <w:tcPr>
            <w:tcW w:w="5305" w:type="dxa"/>
            <w:tcBorders>
              <w:top w:val="nil"/>
              <w:left w:val="single" w:sz="4" w:space="0" w:color="auto"/>
              <w:bottom w:val="single" w:sz="4" w:space="0" w:color="auto"/>
              <w:right w:val="single" w:sz="4" w:space="0" w:color="auto"/>
            </w:tcBorders>
            <w:noWrap/>
            <w:vAlign w:val="bottom"/>
            <w:hideMark/>
          </w:tcPr>
          <w:p w14:paraId="159207B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Obion Farmers Co-op</w:t>
            </w:r>
          </w:p>
        </w:tc>
        <w:tc>
          <w:tcPr>
            <w:tcW w:w="4050" w:type="dxa"/>
            <w:tcBorders>
              <w:top w:val="nil"/>
              <w:left w:val="nil"/>
              <w:bottom w:val="single" w:sz="4" w:space="0" w:color="auto"/>
              <w:right w:val="single" w:sz="4" w:space="0" w:color="auto"/>
            </w:tcBorders>
            <w:noWrap/>
            <w:vAlign w:val="bottom"/>
            <w:hideMark/>
          </w:tcPr>
          <w:p w14:paraId="1E3F1B8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Obion</w:t>
            </w:r>
          </w:p>
        </w:tc>
      </w:tr>
      <w:tr w:rsidR="00682A26" w:rsidRPr="00294D0D" w14:paraId="3D18EFD2" w14:textId="77777777" w:rsidTr="0039629E">
        <w:trPr>
          <w:trHeight w:val="312"/>
        </w:trPr>
        <w:tc>
          <w:tcPr>
            <w:tcW w:w="5305"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302BF00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Obion Grain Co.</w:t>
            </w:r>
          </w:p>
        </w:tc>
        <w:tc>
          <w:tcPr>
            <w:tcW w:w="4050" w:type="dxa"/>
            <w:tcBorders>
              <w:top w:val="nil"/>
              <w:left w:val="nil"/>
              <w:bottom w:val="single" w:sz="4" w:space="0" w:color="auto"/>
              <w:right w:val="single" w:sz="4" w:space="0" w:color="auto"/>
            </w:tcBorders>
            <w:shd w:val="clear" w:color="000000" w:fill="E8E8E8"/>
            <w:noWrap/>
            <w:vAlign w:val="bottom"/>
            <w:hideMark/>
          </w:tcPr>
          <w:p w14:paraId="20A38B0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Gibson</w:t>
            </w:r>
          </w:p>
        </w:tc>
      </w:tr>
      <w:tr w:rsidR="00682A26" w:rsidRPr="00294D0D" w14:paraId="4FEF3860"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00B51D31"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3F2D825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Obion</w:t>
            </w:r>
          </w:p>
        </w:tc>
      </w:tr>
      <w:tr w:rsidR="00682A26" w:rsidRPr="00294D0D" w14:paraId="177F25BF"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27529338"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25E684B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Obion</w:t>
            </w:r>
          </w:p>
        </w:tc>
      </w:tr>
      <w:tr w:rsidR="00682A26" w:rsidRPr="00294D0D" w14:paraId="4D6ACC4B" w14:textId="77777777" w:rsidTr="0039629E">
        <w:trPr>
          <w:trHeight w:val="312"/>
        </w:trPr>
        <w:tc>
          <w:tcPr>
            <w:tcW w:w="5305" w:type="dxa"/>
            <w:tcBorders>
              <w:top w:val="nil"/>
              <w:left w:val="single" w:sz="4" w:space="0" w:color="auto"/>
              <w:bottom w:val="single" w:sz="4" w:space="0" w:color="auto"/>
              <w:right w:val="single" w:sz="4" w:space="0" w:color="auto"/>
            </w:tcBorders>
            <w:noWrap/>
            <w:vAlign w:val="center"/>
            <w:hideMark/>
          </w:tcPr>
          <w:p w14:paraId="03D7D71F" w14:textId="77777777" w:rsidR="00682A26" w:rsidRPr="00294D0D" w:rsidRDefault="00682A26" w:rsidP="00D47C7F">
            <w:pPr>
              <w:rPr>
                <w:rFonts w:ascii="Times New Roman" w:hAnsi="Times New Roman" w:cs="Times New Roman"/>
                <w:color w:val="000000"/>
              </w:rPr>
            </w:pPr>
            <w:proofErr w:type="spellStart"/>
            <w:r w:rsidRPr="00294D0D">
              <w:rPr>
                <w:rFonts w:ascii="Times New Roman" w:hAnsi="Times New Roman" w:cs="Times New Roman"/>
                <w:color w:val="000000"/>
              </w:rPr>
              <w:t>ProTrition</w:t>
            </w:r>
            <w:proofErr w:type="spellEnd"/>
            <w:r w:rsidRPr="00294D0D">
              <w:rPr>
                <w:rFonts w:ascii="Times New Roman" w:hAnsi="Times New Roman" w:cs="Times New Roman"/>
                <w:color w:val="000000"/>
              </w:rPr>
              <w:t xml:space="preserve"> Feeds</w:t>
            </w:r>
          </w:p>
        </w:tc>
        <w:tc>
          <w:tcPr>
            <w:tcW w:w="4050" w:type="dxa"/>
            <w:tcBorders>
              <w:top w:val="nil"/>
              <w:left w:val="nil"/>
              <w:bottom w:val="single" w:sz="4" w:space="0" w:color="auto"/>
              <w:right w:val="single" w:sz="4" w:space="0" w:color="auto"/>
            </w:tcBorders>
            <w:noWrap/>
            <w:vAlign w:val="bottom"/>
            <w:hideMark/>
          </w:tcPr>
          <w:p w14:paraId="0A6485B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Madison</w:t>
            </w:r>
          </w:p>
        </w:tc>
      </w:tr>
      <w:tr w:rsidR="00682A26" w:rsidRPr="00294D0D" w14:paraId="4BD1BF8F" w14:textId="77777777" w:rsidTr="0039629E">
        <w:trPr>
          <w:trHeight w:val="312"/>
        </w:trPr>
        <w:tc>
          <w:tcPr>
            <w:tcW w:w="5305" w:type="dxa"/>
            <w:tcBorders>
              <w:top w:val="nil"/>
              <w:left w:val="single" w:sz="4" w:space="0" w:color="auto"/>
              <w:bottom w:val="single" w:sz="4" w:space="0" w:color="auto"/>
              <w:right w:val="single" w:sz="4" w:space="0" w:color="auto"/>
            </w:tcBorders>
            <w:shd w:val="clear" w:color="000000" w:fill="E8E8E8"/>
            <w:noWrap/>
            <w:vAlign w:val="bottom"/>
            <w:hideMark/>
          </w:tcPr>
          <w:p w14:paraId="152C3B0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Robinson &amp; Belew, Inc.</w:t>
            </w:r>
          </w:p>
        </w:tc>
        <w:tc>
          <w:tcPr>
            <w:tcW w:w="4050" w:type="dxa"/>
            <w:tcBorders>
              <w:top w:val="nil"/>
              <w:left w:val="nil"/>
              <w:bottom w:val="single" w:sz="4" w:space="0" w:color="auto"/>
              <w:right w:val="single" w:sz="4" w:space="0" w:color="auto"/>
            </w:tcBorders>
            <w:shd w:val="clear" w:color="000000" w:fill="E8E8E8"/>
            <w:noWrap/>
            <w:vAlign w:val="bottom"/>
            <w:hideMark/>
          </w:tcPr>
          <w:p w14:paraId="5CE156F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Weakley</w:t>
            </w:r>
          </w:p>
        </w:tc>
      </w:tr>
      <w:tr w:rsidR="00682A26" w:rsidRPr="00294D0D" w14:paraId="36171C75" w14:textId="77777777" w:rsidTr="0039629E">
        <w:trPr>
          <w:trHeight w:val="312"/>
        </w:trPr>
        <w:tc>
          <w:tcPr>
            <w:tcW w:w="5305" w:type="dxa"/>
            <w:tcBorders>
              <w:top w:val="nil"/>
              <w:left w:val="single" w:sz="4" w:space="0" w:color="auto"/>
              <w:bottom w:val="single" w:sz="4" w:space="0" w:color="auto"/>
              <w:right w:val="single" w:sz="4" w:space="0" w:color="auto"/>
            </w:tcBorders>
            <w:noWrap/>
            <w:vAlign w:val="bottom"/>
            <w:hideMark/>
          </w:tcPr>
          <w:p w14:paraId="48AEA08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Rogers Farm Supply</w:t>
            </w:r>
          </w:p>
        </w:tc>
        <w:tc>
          <w:tcPr>
            <w:tcW w:w="4050" w:type="dxa"/>
            <w:tcBorders>
              <w:top w:val="nil"/>
              <w:left w:val="nil"/>
              <w:bottom w:val="single" w:sz="4" w:space="0" w:color="auto"/>
              <w:right w:val="single" w:sz="4" w:space="0" w:color="auto"/>
            </w:tcBorders>
            <w:noWrap/>
            <w:vAlign w:val="bottom"/>
            <w:hideMark/>
          </w:tcPr>
          <w:p w14:paraId="6E510AC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Henderson</w:t>
            </w:r>
          </w:p>
        </w:tc>
      </w:tr>
      <w:tr w:rsidR="00682A26" w:rsidRPr="00294D0D" w14:paraId="0D0E9BD5" w14:textId="77777777" w:rsidTr="0039629E">
        <w:trPr>
          <w:trHeight w:val="312"/>
        </w:trPr>
        <w:tc>
          <w:tcPr>
            <w:tcW w:w="5305" w:type="dxa"/>
            <w:tcBorders>
              <w:top w:val="nil"/>
              <w:left w:val="single" w:sz="4" w:space="0" w:color="auto"/>
              <w:bottom w:val="single" w:sz="4" w:space="0" w:color="auto"/>
              <w:right w:val="single" w:sz="4" w:space="0" w:color="auto"/>
            </w:tcBorders>
            <w:shd w:val="clear" w:color="000000" w:fill="E8E8E8"/>
            <w:noWrap/>
            <w:vAlign w:val="bottom"/>
            <w:hideMark/>
          </w:tcPr>
          <w:p w14:paraId="2FAB75C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Ronnie Bates Farm, LLC</w:t>
            </w:r>
          </w:p>
        </w:tc>
        <w:tc>
          <w:tcPr>
            <w:tcW w:w="4050" w:type="dxa"/>
            <w:tcBorders>
              <w:top w:val="nil"/>
              <w:left w:val="nil"/>
              <w:bottom w:val="single" w:sz="4" w:space="0" w:color="auto"/>
              <w:right w:val="single" w:sz="4" w:space="0" w:color="auto"/>
            </w:tcBorders>
            <w:shd w:val="clear" w:color="000000" w:fill="E8E8E8"/>
            <w:noWrap/>
            <w:vAlign w:val="bottom"/>
            <w:hideMark/>
          </w:tcPr>
          <w:p w14:paraId="5FD1C20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Weakley</w:t>
            </w:r>
          </w:p>
        </w:tc>
      </w:tr>
      <w:tr w:rsidR="00682A26" w:rsidRPr="00294D0D" w14:paraId="5081A329" w14:textId="77777777" w:rsidTr="0039629E">
        <w:trPr>
          <w:trHeight w:val="312"/>
        </w:trPr>
        <w:tc>
          <w:tcPr>
            <w:tcW w:w="5305" w:type="dxa"/>
            <w:tcBorders>
              <w:top w:val="nil"/>
              <w:left w:val="single" w:sz="4" w:space="0" w:color="auto"/>
              <w:bottom w:val="single" w:sz="4" w:space="0" w:color="auto"/>
              <w:right w:val="single" w:sz="4" w:space="0" w:color="auto"/>
            </w:tcBorders>
            <w:noWrap/>
            <w:vAlign w:val="bottom"/>
            <w:hideMark/>
          </w:tcPr>
          <w:p w14:paraId="047D00D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Spain Brothers Milling Co. LLC</w:t>
            </w:r>
          </w:p>
        </w:tc>
        <w:tc>
          <w:tcPr>
            <w:tcW w:w="4050" w:type="dxa"/>
            <w:tcBorders>
              <w:top w:val="nil"/>
              <w:left w:val="nil"/>
              <w:bottom w:val="single" w:sz="4" w:space="0" w:color="auto"/>
              <w:right w:val="single" w:sz="4" w:space="0" w:color="auto"/>
            </w:tcBorders>
            <w:noWrap/>
            <w:vAlign w:val="bottom"/>
            <w:hideMark/>
          </w:tcPr>
          <w:p w14:paraId="4A94FB8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Weakley</w:t>
            </w:r>
          </w:p>
        </w:tc>
      </w:tr>
      <w:tr w:rsidR="00682A26" w:rsidRPr="00294D0D" w14:paraId="169B1C15" w14:textId="77777777" w:rsidTr="0039629E">
        <w:trPr>
          <w:trHeight w:val="312"/>
        </w:trPr>
        <w:tc>
          <w:tcPr>
            <w:tcW w:w="5305"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185D3C2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Tosh Farms</w:t>
            </w:r>
          </w:p>
        </w:tc>
        <w:tc>
          <w:tcPr>
            <w:tcW w:w="4050" w:type="dxa"/>
            <w:tcBorders>
              <w:top w:val="nil"/>
              <w:left w:val="nil"/>
              <w:bottom w:val="single" w:sz="4" w:space="0" w:color="auto"/>
              <w:right w:val="single" w:sz="4" w:space="0" w:color="auto"/>
            </w:tcBorders>
            <w:shd w:val="clear" w:color="000000" w:fill="E8E8E8"/>
            <w:noWrap/>
            <w:vAlign w:val="bottom"/>
            <w:hideMark/>
          </w:tcPr>
          <w:p w14:paraId="4BDA73D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Henry</w:t>
            </w:r>
          </w:p>
        </w:tc>
      </w:tr>
      <w:tr w:rsidR="00682A26" w:rsidRPr="00294D0D" w14:paraId="733F3E01"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579119B5" w14:textId="77777777" w:rsidR="00682A26" w:rsidRPr="00294D0D" w:rsidRDefault="00682A26" w:rsidP="00D47C7F">
            <w:pPr>
              <w:rPr>
                <w:rFonts w:ascii="Times New Roman" w:hAnsi="Times New Roman" w:cs="Times New Roman"/>
                <w:color w:val="000000"/>
              </w:rPr>
            </w:pPr>
          </w:p>
        </w:tc>
        <w:tc>
          <w:tcPr>
            <w:tcW w:w="4050" w:type="dxa"/>
            <w:tcBorders>
              <w:top w:val="nil"/>
              <w:left w:val="nil"/>
              <w:bottom w:val="single" w:sz="4" w:space="0" w:color="auto"/>
              <w:right w:val="single" w:sz="4" w:space="0" w:color="auto"/>
            </w:tcBorders>
            <w:shd w:val="clear" w:color="000000" w:fill="E8E8E8"/>
            <w:noWrap/>
            <w:vAlign w:val="bottom"/>
            <w:hideMark/>
          </w:tcPr>
          <w:p w14:paraId="74942AE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Henry</w:t>
            </w:r>
          </w:p>
        </w:tc>
      </w:tr>
      <w:tr w:rsidR="00682A26" w:rsidRPr="00294D0D" w14:paraId="07944225" w14:textId="77777777" w:rsidTr="0039629E">
        <w:trPr>
          <w:trHeight w:val="312"/>
        </w:trPr>
        <w:tc>
          <w:tcPr>
            <w:tcW w:w="5305" w:type="dxa"/>
            <w:tcBorders>
              <w:top w:val="nil"/>
              <w:left w:val="single" w:sz="4" w:space="0" w:color="auto"/>
              <w:bottom w:val="single" w:sz="4" w:space="0" w:color="auto"/>
              <w:right w:val="single" w:sz="4" w:space="0" w:color="auto"/>
            </w:tcBorders>
            <w:noWrap/>
            <w:vAlign w:val="center"/>
            <w:hideMark/>
          </w:tcPr>
          <w:p w14:paraId="5C3A94E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Turner Grain Company</w:t>
            </w:r>
          </w:p>
        </w:tc>
        <w:tc>
          <w:tcPr>
            <w:tcW w:w="4050" w:type="dxa"/>
            <w:tcBorders>
              <w:top w:val="nil"/>
              <w:left w:val="nil"/>
              <w:bottom w:val="single" w:sz="4" w:space="0" w:color="auto"/>
              <w:right w:val="single" w:sz="4" w:space="0" w:color="auto"/>
            </w:tcBorders>
            <w:noWrap/>
            <w:vAlign w:val="bottom"/>
            <w:hideMark/>
          </w:tcPr>
          <w:p w14:paraId="4E6EB14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Weakley</w:t>
            </w:r>
          </w:p>
        </w:tc>
      </w:tr>
    </w:tbl>
    <w:p w14:paraId="5DBA4C3F" w14:textId="77777777" w:rsidR="00682A26" w:rsidRPr="00294D0D" w:rsidRDefault="00682A26" w:rsidP="00D47C7F">
      <w:pPr>
        <w:rPr>
          <w:rFonts w:ascii="Times New Roman" w:hAnsi="Times New Roman" w:cs="Times New Roman"/>
        </w:rPr>
      </w:pPr>
    </w:p>
    <w:p w14:paraId="4F0BFFAD" w14:textId="77777777" w:rsidR="00682A26" w:rsidRPr="00294D0D" w:rsidRDefault="00682A26" w:rsidP="00D47C7F">
      <w:pPr>
        <w:rPr>
          <w:rFonts w:ascii="Times New Roman" w:hAnsi="Times New Roman" w:cs="Times New Roman"/>
        </w:rPr>
      </w:pPr>
    </w:p>
    <w:p w14:paraId="1A5C742E" w14:textId="77777777" w:rsidR="00682A26" w:rsidRPr="00294D0D" w:rsidRDefault="00682A26" w:rsidP="00D47C7F">
      <w:pPr>
        <w:rPr>
          <w:rFonts w:ascii="Times New Roman" w:hAnsi="Times New Roman" w:cs="Times New Roman"/>
        </w:rPr>
      </w:pPr>
    </w:p>
    <w:p w14:paraId="67E1C480" w14:textId="77777777" w:rsidR="00682A26" w:rsidRPr="00294D0D" w:rsidRDefault="00682A26" w:rsidP="00D47C7F">
      <w:pPr>
        <w:rPr>
          <w:rFonts w:ascii="Times New Roman" w:hAnsi="Times New Roman" w:cs="Times New Roman"/>
        </w:rPr>
      </w:pPr>
      <w:bookmarkStart w:id="99" w:name="T45"/>
      <w:bookmarkStart w:id="100" w:name="_Hlk200553125"/>
      <w:r w:rsidRPr="00294D0D">
        <w:rPr>
          <w:rFonts w:ascii="Times New Roman" w:hAnsi="Times New Roman" w:cs="Times New Roman"/>
          <w:b/>
          <w:bCs/>
        </w:rPr>
        <w:t>Table 4.5</w:t>
      </w:r>
      <w:r w:rsidRPr="00294D0D">
        <w:rPr>
          <w:rFonts w:ascii="Times New Roman" w:hAnsi="Times New Roman" w:cs="Times New Roman"/>
        </w:rPr>
        <w:t xml:space="preserve"> Corn Destinations in West Tennessee (Continued)</w:t>
      </w:r>
    </w:p>
    <w:bookmarkEnd w:id="99"/>
    <w:p w14:paraId="1BCEFA31" w14:textId="77777777" w:rsidR="00682A26" w:rsidRPr="00294D0D" w:rsidRDefault="00682A26" w:rsidP="00D47C7F">
      <w:pPr>
        <w:rPr>
          <w:rFonts w:ascii="Times New Roman" w:hAnsi="Times New Roman" w:cs="Times New Roman"/>
        </w:rPr>
      </w:pPr>
    </w:p>
    <w:tbl>
      <w:tblPr>
        <w:tblW w:w="9445" w:type="dxa"/>
        <w:tblLook w:val="04A0" w:firstRow="1" w:lastRow="0" w:firstColumn="1" w:lastColumn="0" w:noHBand="0" w:noVBand="1"/>
      </w:tblPr>
      <w:tblGrid>
        <w:gridCol w:w="5305"/>
        <w:gridCol w:w="4140"/>
      </w:tblGrid>
      <w:tr w:rsidR="00682A26" w:rsidRPr="00294D0D" w14:paraId="02422F0C" w14:textId="77777777" w:rsidTr="0039629E">
        <w:trPr>
          <w:trHeight w:val="324"/>
        </w:trPr>
        <w:tc>
          <w:tcPr>
            <w:tcW w:w="530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bookmarkEnd w:id="100"/>
          <w:p w14:paraId="5B3C60C1"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 (West Tennessee)</w:t>
            </w:r>
          </w:p>
        </w:tc>
        <w:tc>
          <w:tcPr>
            <w:tcW w:w="4140" w:type="dxa"/>
            <w:tcBorders>
              <w:top w:val="single" w:sz="4" w:space="0" w:color="auto"/>
              <w:left w:val="nil"/>
              <w:bottom w:val="single" w:sz="4" w:space="0" w:color="auto"/>
              <w:right w:val="single" w:sz="4" w:space="0" w:color="auto"/>
            </w:tcBorders>
            <w:shd w:val="clear" w:color="000000" w:fill="808080"/>
            <w:noWrap/>
            <w:vAlign w:val="bottom"/>
            <w:hideMark/>
          </w:tcPr>
          <w:p w14:paraId="3658A86D"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r>
      <w:tr w:rsidR="00682A26" w:rsidRPr="00294D0D" w14:paraId="1CB4D115" w14:textId="77777777" w:rsidTr="0039629E">
        <w:trPr>
          <w:trHeight w:val="324"/>
        </w:trPr>
        <w:tc>
          <w:tcPr>
            <w:tcW w:w="5305"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4013A3D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Tyson</w:t>
            </w:r>
          </w:p>
        </w:tc>
        <w:tc>
          <w:tcPr>
            <w:tcW w:w="4140" w:type="dxa"/>
            <w:tcBorders>
              <w:top w:val="nil"/>
              <w:left w:val="nil"/>
              <w:bottom w:val="single" w:sz="4" w:space="0" w:color="auto"/>
              <w:right w:val="single" w:sz="4" w:space="0" w:color="auto"/>
            </w:tcBorders>
            <w:shd w:val="clear" w:color="000000" w:fill="E8E8E8"/>
            <w:noWrap/>
            <w:vAlign w:val="bottom"/>
            <w:hideMark/>
          </w:tcPr>
          <w:p w14:paraId="4C81700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Gibson</w:t>
            </w:r>
          </w:p>
        </w:tc>
      </w:tr>
      <w:tr w:rsidR="00682A26" w:rsidRPr="00294D0D" w14:paraId="59F58F22"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5FC5E01A" w14:textId="77777777" w:rsidR="00682A26" w:rsidRPr="00294D0D" w:rsidRDefault="00682A26" w:rsidP="00D47C7F">
            <w:pPr>
              <w:rPr>
                <w:rFonts w:ascii="Times New Roman" w:hAnsi="Times New Roman" w:cs="Times New Roman"/>
                <w:color w:val="000000"/>
              </w:rPr>
            </w:pPr>
          </w:p>
        </w:tc>
        <w:tc>
          <w:tcPr>
            <w:tcW w:w="4140" w:type="dxa"/>
            <w:tcBorders>
              <w:top w:val="nil"/>
              <w:left w:val="nil"/>
              <w:bottom w:val="single" w:sz="4" w:space="0" w:color="auto"/>
              <w:right w:val="single" w:sz="4" w:space="0" w:color="auto"/>
            </w:tcBorders>
            <w:shd w:val="clear" w:color="000000" w:fill="E8E8E8"/>
            <w:noWrap/>
            <w:vAlign w:val="bottom"/>
            <w:hideMark/>
          </w:tcPr>
          <w:p w14:paraId="45333E9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Obion</w:t>
            </w:r>
          </w:p>
        </w:tc>
      </w:tr>
      <w:tr w:rsidR="00682A26" w:rsidRPr="00294D0D" w14:paraId="68E6E089"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3C80E87D" w14:textId="77777777" w:rsidR="00682A26" w:rsidRPr="00294D0D" w:rsidRDefault="00682A26" w:rsidP="00D47C7F">
            <w:pPr>
              <w:rPr>
                <w:rFonts w:ascii="Times New Roman" w:hAnsi="Times New Roman" w:cs="Times New Roman"/>
                <w:color w:val="000000"/>
              </w:rPr>
            </w:pPr>
          </w:p>
        </w:tc>
        <w:tc>
          <w:tcPr>
            <w:tcW w:w="4140" w:type="dxa"/>
            <w:tcBorders>
              <w:top w:val="nil"/>
              <w:left w:val="nil"/>
              <w:bottom w:val="single" w:sz="4" w:space="0" w:color="auto"/>
              <w:right w:val="single" w:sz="4" w:space="0" w:color="auto"/>
            </w:tcBorders>
            <w:shd w:val="clear" w:color="000000" w:fill="E8E8E8"/>
            <w:noWrap/>
            <w:vAlign w:val="bottom"/>
            <w:hideMark/>
          </w:tcPr>
          <w:p w14:paraId="3863D4C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Dyer</w:t>
            </w:r>
          </w:p>
        </w:tc>
      </w:tr>
      <w:tr w:rsidR="00682A26" w:rsidRPr="00294D0D" w14:paraId="32E19F54"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7C40C67A" w14:textId="77777777" w:rsidR="00682A26" w:rsidRPr="00294D0D" w:rsidRDefault="00682A26" w:rsidP="00D47C7F">
            <w:pPr>
              <w:rPr>
                <w:rFonts w:ascii="Times New Roman" w:hAnsi="Times New Roman" w:cs="Times New Roman"/>
                <w:color w:val="000000"/>
              </w:rPr>
            </w:pPr>
          </w:p>
        </w:tc>
        <w:tc>
          <w:tcPr>
            <w:tcW w:w="4140" w:type="dxa"/>
            <w:tcBorders>
              <w:top w:val="nil"/>
              <w:left w:val="nil"/>
              <w:bottom w:val="single" w:sz="4" w:space="0" w:color="auto"/>
              <w:right w:val="single" w:sz="4" w:space="0" w:color="auto"/>
            </w:tcBorders>
            <w:shd w:val="clear" w:color="000000" w:fill="E8E8E8"/>
            <w:noWrap/>
            <w:vAlign w:val="bottom"/>
            <w:hideMark/>
          </w:tcPr>
          <w:p w14:paraId="5C0B26F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Obion</w:t>
            </w:r>
          </w:p>
        </w:tc>
      </w:tr>
      <w:tr w:rsidR="00682A26" w:rsidRPr="00294D0D" w14:paraId="0CC90F8D"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14AA20B3" w14:textId="77777777" w:rsidR="00682A26" w:rsidRPr="00294D0D" w:rsidRDefault="00682A26" w:rsidP="00D47C7F">
            <w:pPr>
              <w:rPr>
                <w:rFonts w:ascii="Times New Roman" w:hAnsi="Times New Roman" w:cs="Times New Roman"/>
                <w:color w:val="000000"/>
              </w:rPr>
            </w:pPr>
          </w:p>
        </w:tc>
        <w:tc>
          <w:tcPr>
            <w:tcW w:w="4140" w:type="dxa"/>
            <w:tcBorders>
              <w:top w:val="nil"/>
              <w:left w:val="nil"/>
              <w:bottom w:val="single" w:sz="4" w:space="0" w:color="auto"/>
              <w:right w:val="single" w:sz="4" w:space="0" w:color="auto"/>
            </w:tcBorders>
            <w:shd w:val="clear" w:color="000000" w:fill="E8E8E8"/>
            <w:noWrap/>
            <w:vAlign w:val="bottom"/>
            <w:hideMark/>
          </w:tcPr>
          <w:p w14:paraId="5DB53BE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Dyer</w:t>
            </w:r>
          </w:p>
        </w:tc>
      </w:tr>
      <w:tr w:rsidR="00682A26" w:rsidRPr="00294D0D" w14:paraId="1407408D"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186651E4" w14:textId="77777777" w:rsidR="00682A26" w:rsidRPr="00294D0D" w:rsidRDefault="00682A26" w:rsidP="00D47C7F">
            <w:pPr>
              <w:rPr>
                <w:rFonts w:ascii="Times New Roman" w:hAnsi="Times New Roman" w:cs="Times New Roman"/>
                <w:color w:val="000000"/>
              </w:rPr>
            </w:pPr>
          </w:p>
        </w:tc>
        <w:tc>
          <w:tcPr>
            <w:tcW w:w="4140" w:type="dxa"/>
            <w:tcBorders>
              <w:top w:val="nil"/>
              <w:left w:val="nil"/>
              <w:bottom w:val="single" w:sz="4" w:space="0" w:color="auto"/>
              <w:right w:val="single" w:sz="4" w:space="0" w:color="auto"/>
            </w:tcBorders>
            <w:shd w:val="clear" w:color="000000" w:fill="E8E8E8"/>
            <w:noWrap/>
            <w:vAlign w:val="bottom"/>
            <w:hideMark/>
          </w:tcPr>
          <w:p w14:paraId="28605E1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Gibson</w:t>
            </w:r>
          </w:p>
        </w:tc>
      </w:tr>
      <w:tr w:rsidR="00682A26" w:rsidRPr="00294D0D" w14:paraId="35B15512" w14:textId="77777777" w:rsidTr="0039629E">
        <w:trPr>
          <w:trHeight w:val="312"/>
        </w:trPr>
        <w:tc>
          <w:tcPr>
            <w:tcW w:w="5305" w:type="dxa"/>
            <w:vMerge/>
            <w:tcBorders>
              <w:top w:val="nil"/>
              <w:left w:val="single" w:sz="4" w:space="0" w:color="auto"/>
              <w:bottom w:val="single" w:sz="4" w:space="0" w:color="auto"/>
              <w:right w:val="single" w:sz="4" w:space="0" w:color="auto"/>
            </w:tcBorders>
            <w:vAlign w:val="center"/>
            <w:hideMark/>
          </w:tcPr>
          <w:p w14:paraId="754415AB" w14:textId="77777777" w:rsidR="00682A26" w:rsidRPr="00294D0D" w:rsidRDefault="00682A26" w:rsidP="00D47C7F">
            <w:pPr>
              <w:rPr>
                <w:rFonts w:ascii="Times New Roman" w:hAnsi="Times New Roman" w:cs="Times New Roman"/>
                <w:color w:val="000000"/>
              </w:rPr>
            </w:pPr>
          </w:p>
        </w:tc>
        <w:tc>
          <w:tcPr>
            <w:tcW w:w="4140" w:type="dxa"/>
            <w:tcBorders>
              <w:top w:val="nil"/>
              <w:left w:val="nil"/>
              <w:bottom w:val="single" w:sz="4" w:space="0" w:color="auto"/>
              <w:right w:val="single" w:sz="4" w:space="0" w:color="auto"/>
            </w:tcBorders>
            <w:shd w:val="clear" w:color="000000" w:fill="E8E8E8"/>
            <w:noWrap/>
            <w:vAlign w:val="bottom"/>
            <w:hideMark/>
          </w:tcPr>
          <w:p w14:paraId="5000470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Gibson</w:t>
            </w:r>
          </w:p>
        </w:tc>
      </w:tr>
    </w:tbl>
    <w:p w14:paraId="6F196D9A" w14:textId="77777777" w:rsidR="00682A26" w:rsidRPr="00294D0D" w:rsidRDefault="00682A26" w:rsidP="00D47C7F">
      <w:pPr>
        <w:rPr>
          <w:rFonts w:ascii="Times New Roman" w:hAnsi="Times New Roman" w:cs="Times New Roman"/>
        </w:rPr>
      </w:pPr>
    </w:p>
    <w:p w14:paraId="3D8E9386" w14:textId="77777777" w:rsidR="00682A26" w:rsidRPr="00294D0D" w:rsidRDefault="00682A26" w:rsidP="00D47C7F">
      <w:pPr>
        <w:rPr>
          <w:rFonts w:ascii="Times New Roman" w:hAnsi="Times New Roman" w:cs="Times New Roman"/>
        </w:rPr>
      </w:pPr>
    </w:p>
    <w:p w14:paraId="21BE48C8" w14:textId="77777777" w:rsidR="00682A26" w:rsidRPr="00294D0D" w:rsidRDefault="00682A26" w:rsidP="00D47C7F">
      <w:pPr>
        <w:rPr>
          <w:rFonts w:ascii="Times New Roman" w:hAnsi="Times New Roman" w:cs="Times New Roman"/>
        </w:rPr>
      </w:pPr>
    </w:p>
    <w:p w14:paraId="1BFAF6FA" w14:textId="77777777" w:rsidR="00682A26" w:rsidRPr="00294D0D" w:rsidRDefault="00682A26" w:rsidP="00D47C7F">
      <w:pPr>
        <w:rPr>
          <w:rFonts w:ascii="Times New Roman" w:hAnsi="Times New Roman" w:cs="Times New Roman"/>
        </w:rPr>
      </w:pPr>
    </w:p>
    <w:p w14:paraId="05E191E4" w14:textId="77777777" w:rsidR="00682A26" w:rsidRPr="00294D0D" w:rsidRDefault="00682A26" w:rsidP="00D47C7F">
      <w:pPr>
        <w:rPr>
          <w:rFonts w:ascii="Times New Roman" w:hAnsi="Times New Roman" w:cs="Times New Roman"/>
        </w:rPr>
      </w:pPr>
    </w:p>
    <w:p w14:paraId="39A68CBA" w14:textId="77777777" w:rsidR="00682A26" w:rsidRPr="00294D0D" w:rsidRDefault="00682A26" w:rsidP="00D47C7F">
      <w:pPr>
        <w:rPr>
          <w:rFonts w:ascii="Times New Roman" w:hAnsi="Times New Roman" w:cs="Times New Roman"/>
        </w:rPr>
      </w:pPr>
    </w:p>
    <w:p w14:paraId="45719E8D" w14:textId="77777777" w:rsidR="00682A26" w:rsidRPr="00294D0D" w:rsidRDefault="00682A26" w:rsidP="00D47C7F">
      <w:pPr>
        <w:rPr>
          <w:rFonts w:ascii="Times New Roman" w:hAnsi="Times New Roman" w:cs="Times New Roman"/>
        </w:rPr>
      </w:pPr>
    </w:p>
    <w:p w14:paraId="32DC5F0A" w14:textId="77777777" w:rsidR="00682A26" w:rsidRPr="00294D0D" w:rsidRDefault="00682A26" w:rsidP="00D47C7F">
      <w:pPr>
        <w:rPr>
          <w:rFonts w:ascii="Times New Roman" w:hAnsi="Times New Roman" w:cs="Times New Roman"/>
        </w:rPr>
      </w:pPr>
    </w:p>
    <w:p w14:paraId="4B36D7FA" w14:textId="77777777" w:rsidR="00682A26" w:rsidRPr="00294D0D" w:rsidRDefault="00682A26" w:rsidP="00D47C7F">
      <w:pPr>
        <w:rPr>
          <w:rFonts w:ascii="Times New Roman" w:hAnsi="Times New Roman" w:cs="Times New Roman"/>
        </w:rPr>
      </w:pPr>
    </w:p>
    <w:p w14:paraId="12086764" w14:textId="77777777" w:rsidR="00682A26" w:rsidRPr="00294D0D" w:rsidRDefault="00682A26" w:rsidP="00D47C7F">
      <w:pPr>
        <w:rPr>
          <w:rFonts w:ascii="Times New Roman" w:hAnsi="Times New Roman" w:cs="Times New Roman"/>
        </w:rPr>
      </w:pPr>
    </w:p>
    <w:p w14:paraId="67732B70" w14:textId="77777777" w:rsidR="00682A26" w:rsidRPr="00294D0D" w:rsidRDefault="00682A26" w:rsidP="00D47C7F">
      <w:pPr>
        <w:rPr>
          <w:rFonts w:ascii="Times New Roman" w:hAnsi="Times New Roman" w:cs="Times New Roman"/>
        </w:rPr>
      </w:pPr>
    </w:p>
    <w:p w14:paraId="485645CC" w14:textId="77777777" w:rsidR="00682A26" w:rsidRPr="00294D0D" w:rsidRDefault="00682A26" w:rsidP="00D47C7F">
      <w:pPr>
        <w:rPr>
          <w:rFonts w:ascii="Times New Roman" w:hAnsi="Times New Roman" w:cs="Times New Roman"/>
        </w:rPr>
      </w:pPr>
    </w:p>
    <w:p w14:paraId="30C08258" w14:textId="77777777" w:rsidR="00682A26" w:rsidRPr="00294D0D" w:rsidRDefault="00682A26" w:rsidP="00D47C7F">
      <w:pPr>
        <w:rPr>
          <w:rFonts w:ascii="Times New Roman" w:hAnsi="Times New Roman" w:cs="Times New Roman"/>
        </w:rPr>
      </w:pPr>
    </w:p>
    <w:p w14:paraId="64553EA3" w14:textId="77777777" w:rsidR="00682A26" w:rsidRPr="00294D0D" w:rsidRDefault="00682A26" w:rsidP="00D47C7F">
      <w:pPr>
        <w:rPr>
          <w:rFonts w:ascii="Times New Roman" w:hAnsi="Times New Roman" w:cs="Times New Roman"/>
        </w:rPr>
      </w:pPr>
    </w:p>
    <w:p w14:paraId="3550D6CC" w14:textId="77777777" w:rsidR="00682A26" w:rsidRPr="00294D0D" w:rsidRDefault="00682A26" w:rsidP="00D47C7F">
      <w:pPr>
        <w:rPr>
          <w:rFonts w:ascii="Times New Roman" w:hAnsi="Times New Roman" w:cs="Times New Roman"/>
        </w:rPr>
      </w:pPr>
    </w:p>
    <w:p w14:paraId="794D12F1" w14:textId="77777777" w:rsidR="00682A26" w:rsidRPr="00294D0D" w:rsidRDefault="00682A26" w:rsidP="00D47C7F">
      <w:pPr>
        <w:rPr>
          <w:rFonts w:ascii="Times New Roman" w:hAnsi="Times New Roman" w:cs="Times New Roman"/>
        </w:rPr>
      </w:pPr>
    </w:p>
    <w:p w14:paraId="1CDCA8A8" w14:textId="77777777" w:rsidR="00682A26" w:rsidRPr="00294D0D" w:rsidRDefault="00682A26" w:rsidP="00D47C7F">
      <w:pPr>
        <w:rPr>
          <w:rFonts w:ascii="Times New Roman" w:hAnsi="Times New Roman" w:cs="Times New Roman"/>
        </w:rPr>
      </w:pPr>
    </w:p>
    <w:p w14:paraId="583EE74F" w14:textId="77777777" w:rsidR="00682A26" w:rsidRPr="00294D0D" w:rsidRDefault="00682A26" w:rsidP="00D47C7F">
      <w:pPr>
        <w:rPr>
          <w:rFonts w:ascii="Times New Roman" w:hAnsi="Times New Roman" w:cs="Times New Roman"/>
        </w:rPr>
      </w:pPr>
    </w:p>
    <w:p w14:paraId="003C96F9" w14:textId="77777777" w:rsidR="00682A26" w:rsidRPr="00294D0D" w:rsidRDefault="00682A26" w:rsidP="00D47C7F">
      <w:pPr>
        <w:rPr>
          <w:rFonts w:ascii="Times New Roman" w:hAnsi="Times New Roman" w:cs="Times New Roman"/>
        </w:rPr>
      </w:pPr>
    </w:p>
    <w:p w14:paraId="2F7876B2" w14:textId="77777777" w:rsidR="00682A26" w:rsidRPr="00294D0D" w:rsidRDefault="00682A26" w:rsidP="00D47C7F">
      <w:pPr>
        <w:rPr>
          <w:rFonts w:ascii="Times New Roman" w:hAnsi="Times New Roman" w:cs="Times New Roman"/>
        </w:rPr>
      </w:pPr>
    </w:p>
    <w:p w14:paraId="662F70E6" w14:textId="77777777" w:rsidR="00682A26" w:rsidRPr="00294D0D" w:rsidRDefault="00682A26" w:rsidP="00D47C7F">
      <w:pPr>
        <w:rPr>
          <w:rFonts w:ascii="Times New Roman" w:hAnsi="Times New Roman" w:cs="Times New Roman"/>
        </w:rPr>
      </w:pPr>
    </w:p>
    <w:p w14:paraId="62274462" w14:textId="77777777" w:rsidR="00682A26" w:rsidRPr="00294D0D" w:rsidRDefault="00682A26" w:rsidP="00D47C7F">
      <w:pPr>
        <w:rPr>
          <w:rFonts w:ascii="Times New Roman" w:hAnsi="Times New Roman" w:cs="Times New Roman"/>
        </w:rPr>
      </w:pPr>
    </w:p>
    <w:p w14:paraId="55F578C8" w14:textId="77777777" w:rsidR="00682A26" w:rsidRPr="00294D0D" w:rsidRDefault="00682A26" w:rsidP="00D47C7F">
      <w:pPr>
        <w:rPr>
          <w:rFonts w:ascii="Times New Roman" w:hAnsi="Times New Roman" w:cs="Times New Roman"/>
        </w:rPr>
      </w:pPr>
    </w:p>
    <w:p w14:paraId="13B1C15F" w14:textId="77777777" w:rsidR="00682A26" w:rsidRPr="00294D0D" w:rsidRDefault="00682A26" w:rsidP="00D47C7F">
      <w:pPr>
        <w:rPr>
          <w:rFonts w:ascii="Times New Roman" w:hAnsi="Times New Roman" w:cs="Times New Roman"/>
        </w:rPr>
      </w:pPr>
    </w:p>
    <w:p w14:paraId="28010F5D" w14:textId="77777777" w:rsidR="00682A26" w:rsidRPr="00294D0D" w:rsidRDefault="00682A26" w:rsidP="00D47C7F">
      <w:pPr>
        <w:rPr>
          <w:rFonts w:ascii="Times New Roman" w:hAnsi="Times New Roman" w:cs="Times New Roman"/>
        </w:rPr>
      </w:pPr>
    </w:p>
    <w:p w14:paraId="4D33939A" w14:textId="77777777" w:rsidR="00682A26" w:rsidRPr="00294D0D" w:rsidRDefault="00682A26" w:rsidP="00D47C7F">
      <w:pPr>
        <w:rPr>
          <w:rFonts w:ascii="Times New Roman" w:hAnsi="Times New Roman" w:cs="Times New Roman"/>
        </w:rPr>
      </w:pPr>
    </w:p>
    <w:p w14:paraId="2AE70F22" w14:textId="77777777" w:rsidR="00682A26" w:rsidRPr="00294D0D" w:rsidRDefault="00682A26" w:rsidP="00D47C7F">
      <w:pPr>
        <w:rPr>
          <w:rFonts w:ascii="Times New Roman" w:hAnsi="Times New Roman" w:cs="Times New Roman"/>
        </w:rPr>
      </w:pPr>
    </w:p>
    <w:p w14:paraId="0D626440" w14:textId="77777777" w:rsidR="00682A26" w:rsidRPr="00294D0D" w:rsidRDefault="00682A26" w:rsidP="00D47C7F">
      <w:pPr>
        <w:rPr>
          <w:rFonts w:ascii="Times New Roman" w:hAnsi="Times New Roman" w:cs="Times New Roman"/>
        </w:rPr>
      </w:pPr>
    </w:p>
    <w:p w14:paraId="01862BF0" w14:textId="77777777" w:rsidR="00682A26" w:rsidRPr="00294D0D" w:rsidRDefault="00682A26" w:rsidP="00D47C7F">
      <w:pPr>
        <w:rPr>
          <w:rFonts w:ascii="Times New Roman" w:hAnsi="Times New Roman" w:cs="Times New Roman"/>
        </w:rPr>
      </w:pPr>
    </w:p>
    <w:p w14:paraId="0F6FD5F2" w14:textId="77777777" w:rsidR="00682A26" w:rsidRPr="00294D0D" w:rsidRDefault="00682A26" w:rsidP="00D47C7F">
      <w:pPr>
        <w:rPr>
          <w:rFonts w:ascii="Times New Roman" w:hAnsi="Times New Roman" w:cs="Times New Roman"/>
        </w:rPr>
      </w:pPr>
    </w:p>
    <w:p w14:paraId="36F9E49D" w14:textId="77777777" w:rsidR="00682A26" w:rsidRPr="00294D0D" w:rsidRDefault="00682A26" w:rsidP="00D47C7F">
      <w:pPr>
        <w:rPr>
          <w:rFonts w:ascii="Times New Roman" w:hAnsi="Times New Roman" w:cs="Times New Roman"/>
        </w:rPr>
      </w:pPr>
    </w:p>
    <w:p w14:paraId="3B6E52E6" w14:textId="77777777" w:rsidR="00682A26" w:rsidRPr="00294D0D" w:rsidRDefault="00682A26" w:rsidP="00D47C7F">
      <w:pPr>
        <w:rPr>
          <w:rFonts w:ascii="Times New Roman" w:hAnsi="Times New Roman" w:cs="Times New Roman"/>
        </w:rPr>
      </w:pPr>
    </w:p>
    <w:p w14:paraId="126F0751" w14:textId="77777777" w:rsidR="00682A26" w:rsidRPr="00294D0D" w:rsidRDefault="00682A26" w:rsidP="00D47C7F">
      <w:pPr>
        <w:rPr>
          <w:rFonts w:ascii="Times New Roman" w:hAnsi="Times New Roman" w:cs="Times New Roman"/>
        </w:rPr>
      </w:pPr>
      <w:bookmarkStart w:id="101" w:name="T46"/>
      <w:r w:rsidRPr="00294D0D">
        <w:rPr>
          <w:rFonts w:ascii="Times New Roman" w:hAnsi="Times New Roman" w:cs="Times New Roman"/>
          <w:b/>
          <w:bCs/>
        </w:rPr>
        <w:lastRenderedPageBreak/>
        <w:t>Table 4.6</w:t>
      </w:r>
      <w:r w:rsidRPr="00294D0D">
        <w:rPr>
          <w:rFonts w:ascii="Times New Roman" w:hAnsi="Times New Roman" w:cs="Times New Roman"/>
        </w:rPr>
        <w:t xml:space="preserve"> Corn Destinations in Adjacent States</w:t>
      </w:r>
    </w:p>
    <w:bookmarkEnd w:id="101"/>
    <w:p w14:paraId="3793EE8E" w14:textId="77777777" w:rsidR="00682A26" w:rsidRPr="00294D0D" w:rsidRDefault="00682A26" w:rsidP="00D47C7F">
      <w:pPr>
        <w:rPr>
          <w:rFonts w:ascii="Times New Roman" w:hAnsi="Times New Roman" w:cs="Times New Roman"/>
        </w:rPr>
      </w:pPr>
    </w:p>
    <w:tbl>
      <w:tblPr>
        <w:tblW w:w="6292" w:type="dxa"/>
        <w:jc w:val="center"/>
        <w:tblLook w:val="04A0" w:firstRow="1" w:lastRow="0" w:firstColumn="1" w:lastColumn="0" w:noHBand="0" w:noVBand="1"/>
      </w:tblPr>
      <w:tblGrid>
        <w:gridCol w:w="2333"/>
        <w:gridCol w:w="1256"/>
        <w:gridCol w:w="2522"/>
        <w:gridCol w:w="1496"/>
      </w:tblGrid>
      <w:tr w:rsidR="00682A26" w:rsidRPr="00294D0D" w14:paraId="7EEE7294" w14:textId="77777777" w:rsidTr="0039629E">
        <w:trPr>
          <w:trHeight w:val="312"/>
          <w:jc w:val="center"/>
        </w:trPr>
        <w:tc>
          <w:tcPr>
            <w:tcW w:w="2333"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8786606"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w:t>
            </w:r>
          </w:p>
        </w:tc>
        <w:tc>
          <w:tcPr>
            <w:tcW w:w="1170" w:type="dxa"/>
            <w:tcBorders>
              <w:top w:val="single" w:sz="4" w:space="0" w:color="auto"/>
              <w:left w:val="nil"/>
              <w:bottom w:val="single" w:sz="4" w:space="0" w:color="auto"/>
              <w:right w:val="single" w:sz="4" w:space="0" w:color="auto"/>
            </w:tcBorders>
            <w:shd w:val="clear" w:color="000000" w:fill="808080"/>
            <w:noWrap/>
            <w:vAlign w:val="bottom"/>
            <w:hideMark/>
          </w:tcPr>
          <w:p w14:paraId="4DEEC57A"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c>
          <w:tcPr>
            <w:tcW w:w="2522" w:type="dxa"/>
            <w:tcBorders>
              <w:top w:val="single" w:sz="4" w:space="0" w:color="auto"/>
              <w:left w:val="nil"/>
              <w:bottom w:val="single" w:sz="4" w:space="0" w:color="auto"/>
              <w:right w:val="single" w:sz="4" w:space="0" w:color="auto"/>
            </w:tcBorders>
            <w:shd w:val="clear" w:color="000000" w:fill="808080"/>
            <w:noWrap/>
            <w:vAlign w:val="bottom"/>
            <w:hideMark/>
          </w:tcPr>
          <w:p w14:paraId="5C1AB63B"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w:t>
            </w:r>
          </w:p>
        </w:tc>
        <w:tc>
          <w:tcPr>
            <w:tcW w:w="267" w:type="dxa"/>
            <w:tcBorders>
              <w:top w:val="single" w:sz="4" w:space="0" w:color="auto"/>
              <w:left w:val="nil"/>
              <w:bottom w:val="single" w:sz="4" w:space="0" w:color="auto"/>
              <w:right w:val="single" w:sz="4" w:space="0" w:color="auto"/>
            </w:tcBorders>
            <w:shd w:val="clear" w:color="000000" w:fill="808080"/>
            <w:noWrap/>
            <w:vAlign w:val="bottom"/>
            <w:hideMark/>
          </w:tcPr>
          <w:p w14:paraId="07CDD845"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r>
      <w:tr w:rsidR="00682A26" w:rsidRPr="00294D0D" w14:paraId="53B988D1" w14:textId="77777777" w:rsidTr="0039629E">
        <w:trPr>
          <w:trHeight w:val="312"/>
          <w:jc w:val="center"/>
        </w:trPr>
        <w:tc>
          <w:tcPr>
            <w:tcW w:w="2333" w:type="dxa"/>
            <w:vMerge w:val="restart"/>
            <w:tcBorders>
              <w:top w:val="nil"/>
              <w:left w:val="single" w:sz="4" w:space="0" w:color="auto"/>
              <w:bottom w:val="single" w:sz="4" w:space="0" w:color="000000"/>
              <w:right w:val="single" w:sz="4" w:space="0" w:color="auto"/>
            </w:tcBorders>
            <w:shd w:val="clear" w:color="000000" w:fill="E8E8E8"/>
            <w:noWrap/>
            <w:vAlign w:val="center"/>
            <w:hideMark/>
          </w:tcPr>
          <w:p w14:paraId="1CAE9BB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North Carolina</w:t>
            </w:r>
          </w:p>
        </w:tc>
        <w:tc>
          <w:tcPr>
            <w:tcW w:w="1170" w:type="dxa"/>
            <w:tcBorders>
              <w:top w:val="nil"/>
              <w:left w:val="nil"/>
              <w:bottom w:val="single" w:sz="4" w:space="0" w:color="auto"/>
              <w:right w:val="single" w:sz="4" w:space="0" w:color="auto"/>
            </w:tcBorders>
            <w:shd w:val="clear" w:color="000000" w:fill="E8E8E8"/>
            <w:noWrap/>
            <w:vAlign w:val="bottom"/>
            <w:hideMark/>
          </w:tcPr>
          <w:p w14:paraId="7198905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Alamance</w:t>
            </w:r>
          </w:p>
        </w:tc>
        <w:tc>
          <w:tcPr>
            <w:tcW w:w="2522" w:type="dxa"/>
            <w:vMerge w:val="restart"/>
            <w:tcBorders>
              <w:top w:val="nil"/>
              <w:left w:val="single" w:sz="4" w:space="0" w:color="auto"/>
              <w:bottom w:val="single" w:sz="4" w:space="0" w:color="000000"/>
              <w:right w:val="single" w:sz="4" w:space="0" w:color="auto"/>
            </w:tcBorders>
            <w:shd w:val="clear" w:color="000000" w:fill="E8E8E8"/>
            <w:noWrap/>
            <w:vAlign w:val="center"/>
            <w:hideMark/>
          </w:tcPr>
          <w:p w14:paraId="04E7850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North Carolina</w:t>
            </w:r>
          </w:p>
        </w:tc>
        <w:tc>
          <w:tcPr>
            <w:tcW w:w="267" w:type="dxa"/>
            <w:tcBorders>
              <w:top w:val="nil"/>
              <w:left w:val="nil"/>
              <w:bottom w:val="single" w:sz="4" w:space="0" w:color="auto"/>
              <w:right w:val="single" w:sz="4" w:space="0" w:color="auto"/>
            </w:tcBorders>
            <w:shd w:val="clear" w:color="000000" w:fill="E8E8E8"/>
            <w:noWrap/>
            <w:vAlign w:val="bottom"/>
            <w:hideMark/>
          </w:tcPr>
          <w:p w14:paraId="40E6077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Lee</w:t>
            </w:r>
          </w:p>
        </w:tc>
      </w:tr>
      <w:tr w:rsidR="00682A26" w:rsidRPr="00294D0D" w14:paraId="2C8C9E7D"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0FC2AE4B"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3AA52A1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Alexander</w:t>
            </w:r>
          </w:p>
        </w:tc>
        <w:tc>
          <w:tcPr>
            <w:tcW w:w="2522" w:type="dxa"/>
            <w:vMerge/>
            <w:tcBorders>
              <w:top w:val="nil"/>
              <w:left w:val="single" w:sz="4" w:space="0" w:color="auto"/>
              <w:bottom w:val="single" w:sz="4" w:space="0" w:color="000000"/>
              <w:right w:val="single" w:sz="4" w:space="0" w:color="auto"/>
            </w:tcBorders>
            <w:vAlign w:val="center"/>
            <w:hideMark/>
          </w:tcPr>
          <w:p w14:paraId="6D4CB30F"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327E263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Lincoln</w:t>
            </w:r>
          </w:p>
        </w:tc>
      </w:tr>
      <w:tr w:rsidR="00682A26" w:rsidRPr="00294D0D" w14:paraId="5F06217C"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29A8F615"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51F540D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Alleghany</w:t>
            </w:r>
          </w:p>
        </w:tc>
        <w:tc>
          <w:tcPr>
            <w:tcW w:w="2522" w:type="dxa"/>
            <w:vMerge/>
            <w:tcBorders>
              <w:top w:val="nil"/>
              <w:left w:val="single" w:sz="4" w:space="0" w:color="auto"/>
              <w:bottom w:val="single" w:sz="4" w:space="0" w:color="000000"/>
              <w:right w:val="single" w:sz="4" w:space="0" w:color="auto"/>
            </w:tcBorders>
            <w:vAlign w:val="center"/>
            <w:hideMark/>
          </w:tcPr>
          <w:p w14:paraId="48C587AB"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5CF285D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McDowell</w:t>
            </w:r>
          </w:p>
        </w:tc>
      </w:tr>
      <w:tr w:rsidR="00682A26" w:rsidRPr="00294D0D" w14:paraId="2C50E620"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093F86B7"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651FC6D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Anson</w:t>
            </w:r>
          </w:p>
        </w:tc>
        <w:tc>
          <w:tcPr>
            <w:tcW w:w="2522" w:type="dxa"/>
            <w:vMerge/>
            <w:tcBorders>
              <w:top w:val="nil"/>
              <w:left w:val="single" w:sz="4" w:space="0" w:color="auto"/>
              <w:bottom w:val="single" w:sz="4" w:space="0" w:color="000000"/>
              <w:right w:val="single" w:sz="4" w:space="0" w:color="auto"/>
            </w:tcBorders>
            <w:vAlign w:val="center"/>
            <w:hideMark/>
          </w:tcPr>
          <w:p w14:paraId="0F1BEDF7"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3D84D7A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Macon</w:t>
            </w:r>
          </w:p>
        </w:tc>
      </w:tr>
      <w:tr w:rsidR="00682A26" w:rsidRPr="00294D0D" w14:paraId="1785BCCA"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36991AAA"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2AA0B8B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Ashe</w:t>
            </w:r>
          </w:p>
        </w:tc>
        <w:tc>
          <w:tcPr>
            <w:tcW w:w="2522" w:type="dxa"/>
            <w:vMerge/>
            <w:tcBorders>
              <w:top w:val="nil"/>
              <w:left w:val="single" w:sz="4" w:space="0" w:color="auto"/>
              <w:bottom w:val="single" w:sz="4" w:space="0" w:color="000000"/>
              <w:right w:val="single" w:sz="4" w:space="0" w:color="auto"/>
            </w:tcBorders>
            <w:vAlign w:val="center"/>
            <w:hideMark/>
          </w:tcPr>
          <w:p w14:paraId="72DAE67F"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52C981C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Madison</w:t>
            </w:r>
          </w:p>
        </w:tc>
      </w:tr>
      <w:tr w:rsidR="00682A26" w:rsidRPr="00294D0D" w14:paraId="08C4CB8B"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00A85C04"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55DEB5A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Avery</w:t>
            </w:r>
          </w:p>
        </w:tc>
        <w:tc>
          <w:tcPr>
            <w:tcW w:w="2522" w:type="dxa"/>
            <w:vMerge/>
            <w:tcBorders>
              <w:top w:val="nil"/>
              <w:left w:val="single" w:sz="4" w:space="0" w:color="auto"/>
              <w:bottom w:val="single" w:sz="4" w:space="0" w:color="000000"/>
              <w:right w:val="single" w:sz="4" w:space="0" w:color="auto"/>
            </w:tcBorders>
            <w:vAlign w:val="center"/>
            <w:hideMark/>
          </w:tcPr>
          <w:p w14:paraId="5BEAD9D3"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5BB34E0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Mecklenburg</w:t>
            </w:r>
          </w:p>
        </w:tc>
      </w:tr>
      <w:tr w:rsidR="00682A26" w:rsidRPr="00294D0D" w14:paraId="590C76C7"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00C1500B"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1328607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Buncombe</w:t>
            </w:r>
          </w:p>
        </w:tc>
        <w:tc>
          <w:tcPr>
            <w:tcW w:w="2522" w:type="dxa"/>
            <w:vMerge/>
            <w:tcBorders>
              <w:top w:val="nil"/>
              <w:left w:val="single" w:sz="4" w:space="0" w:color="auto"/>
              <w:bottom w:val="single" w:sz="4" w:space="0" w:color="000000"/>
              <w:right w:val="single" w:sz="4" w:space="0" w:color="auto"/>
            </w:tcBorders>
            <w:vAlign w:val="center"/>
            <w:hideMark/>
          </w:tcPr>
          <w:p w14:paraId="0F0A2827"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13B31A8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Mitchell</w:t>
            </w:r>
          </w:p>
        </w:tc>
      </w:tr>
      <w:tr w:rsidR="00682A26" w:rsidRPr="00294D0D" w14:paraId="0892B978"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4E35A36B"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7ACB306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Burke</w:t>
            </w:r>
          </w:p>
        </w:tc>
        <w:tc>
          <w:tcPr>
            <w:tcW w:w="2522" w:type="dxa"/>
            <w:vMerge/>
            <w:tcBorders>
              <w:top w:val="nil"/>
              <w:left w:val="single" w:sz="4" w:space="0" w:color="auto"/>
              <w:bottom w:val="single" w:sz="4" w:space="0" w:color="000000"/>
              <w:right w:val="single" w:sz="4" w:space="0" w:color="auto"/>
            </w:tcBorders>
            <w:vAlign w:val="center"/>
            <w:hideMark/>
          </w:tcPr>
          <w:p w14:paraId="600D259A"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73686FB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Montgomery</w:t>
            </w:r>
          </w:p>
        </w:tc>
      </w:tr>
      <w:tr w:rsidR="00682A26" w:rsidRPr="00294D0D" w14:paraId="2D531091"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7FE1D8FA"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164DEB5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Cabarrus</w:t>
            </w:r>
          </w:p>
        </w:tc>
        <w:tc>
          <w:tcPr>
            <w:tcW w:w="2522" w:type="dxa"/>
            <w:vMerge/>
            <w:tcBorders>
              <w:top w:val="nil"/>
              <w:left w:val="single" w:sz="4" w:space="0" w:color="auto"/>
              <w:bottom w:val="single" w:sz="4" w:space="0" w:color="000000"/>
              <w:right w:val="single" w:sz="4" w:space="0" w:color="auto"/>
            </w:tcBorders>
            <w:vAlign w:val="center"/>
            <w:hideMark/>
          </w:tcPr>
          <w:p w14:paraId="464AB157"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3A8221A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Moore</w:t>
            </w:r>
          </w:p>
        </w:tc>
      </w:tr>
      <w:tr w:rsidR="00682A26" w:rsidRPr="00294D0D" w14:paraId="762E44B0"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66AF43EB"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6CCD85E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Caldwell</w:t>
            </w:r>
          </w:p>
        </w:tc>
        <w:tc>
          <w:tcPr>
            <w:tcW w:w="2522" w:type="dxa"/>
            <w:vMerge/>
            <w:tcBorders>
              <w:top w:val="nil"/>
              <w:left w:val="single" w:sz="4" w:space="0" w:color="auto"/>
              <w:bottom w:val="single" w:sz="4" w:space="0" w:color="000000"/>
              <w:right w:val="single" w:sz="4" w:space="0" w:color="auto"/>
            </w:tcBorders>
            <w:vAlign w:val="center"/>
            <w:hideMark/>
          </w:tcPr>
          <w:p w14:paraId="2395FE14"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4C410A2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Orange</w:t>
            </w:r>
          </w:p>
        </w:tc>
      </w:tr>
      <w:tr w:rsidR="00682A26" w:rsidRPr="00294D0D" w14:paraId="191626D7"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680E16AF"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7F89366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Caswell</w:t>
            </w:r>
          </w:p>
        </w:tc>
        <w:tc>
          <w:tcPr>
            <w:tcW w:w="2522" w:type="dxa"/>
            <w:vMerge/>
            <w:tcBorders>
              <w:top w:val="nil"/>
              <w:left w:val="single" w:sz="4" w:space="0" w:color="auto"/>
              <w:bottom w:val="single" w:sz="4" w:space="0" w:color="000000"/>
              <w:right w:val="single" w:sz="4" w:space="0" w:color="auto"/>
            </w:tcBorders>
            <w:vAlign w:val="center"/>
            <w:hideMark/>
          </w:tcPr>
          <w:p w14:paraId="4DF9E14B"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0644D11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Person</w:t>
            </w:r>
          </w:p>
        </w:tc>
      </w:tr>
      <w:tr w:rsidR="00682A26" w:rsidRPr="00294D0D" w14:paraId="34801084"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01DCC486"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0D6C07E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Catawba</w:t>
            </w:r>
          </w:p>
        </w:tc>
        <w:tc>
          <w:tcPr>
            <w:tcW w:w="2522" w:type="dxa"/>
            <w:vMerge/>
            <w:tcBorders>
              <w:top w:val="nil"/>
              <w:left w:val="single" w:sz="4" w:space="0" w:color="auto"/>
              <w:bottom w:val="single" w:sz="4" w:space="0" w:color="000000"/>
              <w:right w:val="single" w:sz="4" w:space="0" w:color="auto"/>
            </w:tcBorders>
            <w:vAlign w:val="center"/>
            <w:hideMark/>
          </w:tcPr>
          <w:p w14:paraId="0478A7E8"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23CE181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Polk</w:t>
            </w:r>
          </w:p>
        </w:tc>
      </w:tr>
      <w:tr w:rsidR="00682A26" w:rsidRPr="00294D0D" w14:paraId="087C5722"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300654B9"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7DECFC9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Chatham</w:t>
            </w:r>
          </w:p>
        </w:tc>
        <w:tc>
          <w:tcPr>
            <w:tcW w:w="2522" w:type="dxa"/>
            <w:vMerge/>
            <w:tcBorders>
              <w:top w:val="nil"/>
              <w:left w:val="single" w:sz="4" w:space="0" w:color="auto"/>
              <w:bottom w:val="single" w:sz="4" w:space="0" w:color="000000"/>
              <w:right w:val="single" w:sz="4" w:space="0" w:color="auto"/>
            </w:tcBorders>
            <w:vAlign w:val="center"/>
            <w:hideMark/>
          </w:tcPr>
          <w:p w14:paraId="07A346B0"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1DDB7DF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Randolph</w:t>
            </w:r>
          </w:p>
        </w:tc>
      </w:tr>
      <w:tr w:rsidR="00682A26" w:rsidRPr="00294D0D" w14:paraId="05C32471"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25276422"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7339295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Cherokee</w:t>
            </w:r>
          </w:p>
        </w:tc>
        <w:tc>
          <w:tcPr>
            <w:tcW w:w="2522" w:type="dxa"/>
            <w:vMerge/>
            <w:tcBorders>
              <w:top w:val="nil"/>
              <w:left w:val="single" w:sz="4" w:space="0" w:color="auto"/>
              <w:bottom w:val="single" w:sz="4" w:space="0" w:color="000000"/>
              <w:right w:val="single" w:sz="4" w:space="0" w:color="auto"/>
            </w:tcBorders>
            <w:vAlign w:val="center"/>
            <w:hideMark/>
          </w:tcPr>
          <w:p w14:paraId="72F3E943"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1248968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Richmond</w:t>
            </w:r>
          </w:p>
        </w:tc>
      </w:tr>
      <w:tr w:rsidR="00682A26" w:rsidRPr="00294D0D" w14:paraId="2E17AC24"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2A59B867"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4F04077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Clay</w:t>
            </w:r>
          </w:p>
        </w:tc>
        <w:tc>
          <w:tcPr>
            <w:tcW w:w="2522" w:type="dxa"/>
            <w:vMerge/>
            <w:tcBorders>
              <w:top w:val="nil"/>
              <w:left w:val="single" w:sz="4" w:space="0" w:color="auto"/>
              <w:bottom w:val="single" w:sz="4" w:space="0" w:color="000000"/>
              <w:right w:val="single" w:sz="4" w:space="0" w:color="auto"/>
            </w:tcBorders>
            <w:vAlign w:val="center"/>
            <w:hideMark/>
          </w:tcPr>
          <w:p w14:paraId="689FDF22"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5840194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Rockingham</w:t>
            </w:r>
          </w:p>
        </w:tc>
      </w:tr>
      <w:tr w:rsidR="00682A26" w:rsidRPr="00294D0D" w14:paraId="6CD0947A"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5D339CA5"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200D4F4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Cleveland</w:t>
            </w:r>
          </w:p>
        </w:tc>
        <w:tc>
          <w:tcPr>
            <w:tcW w:w="2522" w:type="dxa"/>
            <w:vMerge/>
            <w:tcBorders>
              <w:top w:val="nil"/>
              <w:left w:val="single" w:sz="4" w:space="0" w:color="auto"/>
              <w:bottom w:val="single" w:sz="4" w:space="0" w:color="000000"/>
              <w:right w:val="single" w:sz="4" w:space="0" w:color="auto"/>
            </w:tcBorders>
            <w:vAlign w:val="center"/>
            <w:hideMark/>
          </w:tcPr>
          <w:p w14:paraId="39A7B28F"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7179E84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Rowan</w:t>
            </w:r>
          </w:p>
        </w:tc>
      </w:tr>
      <w:tr w:rsidR="00682A26" w:rsidRPr="00294D0D" w14:paraId="65C958AB"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18DCFE70"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7119DAB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Davidson</w:t>
            </w:r>
          </w:p>
        </w:tc>
        <w:tc>
          <w:tcPr>
            <w:tcW w:w="2522" w:type="dxa"/>
            <w:vMerge/>
            <w:tcBorders>
              <w:top w:val="nil"/>
              <w:left w:val="single" w:sz="4" w:space="0" w:color="auto"/>
              <w:bottom w:val="single" w:sz="4" w:space="0" w:color="000000"/>
              <w:right w:val="single" w:sz="4" w:space="0" w:color="auto"/>
            </w:tcBorders>
            <w:vAlign w:val="center"/>
            <w:hideMark/>
          </w:tcPr>
          <w:p w14:paraId="07E96C84"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20F4AE2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Rutherford</w:t>
            </w:r>
          </w:p>
        </w:tc>
      </w:tr>
      <w:tr w:rsidR="00682A26" w:rsidRPr="00294D0D" w14:paraId="0EDB3ED7"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785B7DCC"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68F5E79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Davie</w:t>
            </w:r>
          </w:p>
        </w:tc>
        <w:tc>
          <w:tcPr>
            <w:tcW w:w="2522" w:type="dxa"/>
            <w:vMerge/>
            <w:tcBorders>
              <w:top w:val="nil"/>
              <w:left w:val="single" w:sz="4" w:space="0" w:color="auto"/>
              <w:bottom w:val="single" w:sz="4" w:space="0" w:color="000000"/>
              <w:right w:val="single" w:sz="4" w:space="0" w:color="auto"/>
            </w:tcBorders>
            <w:vAlign w:val="center"/>
            <w:hideMark/>
          </w:tcPr>
          <w:p w14:paraId="3CC2FFBF"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1FDA257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Stanly</w:t>
            </w:r>
          </w:p>
        </w:tc>
      </w:tr>
      <w:tr w:rsidR="00682A26" w:rsidRPr="00294D0D" w14:paraId="042EFCA7"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0C0668F8"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6CF5A1A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Durham</w:t>
            </w:r>
          </w:p>
        </w:tc>
        <w:tc>
          <w:tcPr>
            <w:tcW w:w="2522" w:type="dxa"/>
            <w:vMerge/>
            <w:tcBorders>
              <w:top w:val="nil"/>
              <w:left w:val="single" w:sz="4" w:space="0" w:color="auto"/>
              <w:bottom w:val="single" w:sz="4" w:space="0" w:color="000000"/>
              <w:right w:val="single" w:sz="4" w:space="0" w:color="auto"/>
            </w:tcBorders>
            <w:vAlign w:val="center"/>
            <w:hideMark/>
          </w:tcPr>
          <w:p w14:paraId="26482A70"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3990D45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Stokes</w:t>
            </w:r>
          </w:p>
        </w:tc>
      </w:tr>
      <w:tr w:rsidR="00682A26" w:rsidRPr="00294D0D" w14:paraId="7947E810"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199F4D7D"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0F6C7E7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Forsyth</w:t>
            </w:r>
          </w:p>
        </w:tc>
        <w:tc>
          <w:tcPr>
            <w:tcW w:w="2522" w:type="dxa"/>
            <w:vMerge/>
            <w:tcBorders>
              <w:top w:val="nil"/>
              <w:left w:val="single" w:sz="4" w:space="0" w:color="auto"/>
              <w:bottom w:val="single" w:sz="4" w:space="0" w:color="000000"/>
              <w:right w:val="single" w:sz="4" w:space="0" w:color="auto"/>
            </w:tcBorders>
            <w:vAlign w:val="center"/>
            <w:hideMark/>
          </w:tcPr>
          <w:p w14:paraId="503B7A35"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14CC363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Surry</w:t>
            </w:r>
          </w:p>
        </w:tc>
      </w:tr>
      <w:tr w:rsidR="00682A26" w:rsidRPr="00294D0D" w14:paraId="5904D355"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569EAE17"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208980F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Gaston</w:t>
            </w:r>
          </w:p>
        </w:tc>
        <w:tc>
          <w:tcPr>
            <w:tcW w:w="2522" w:type="dxa"/>
            <w:vMerge/>
            <w:tcBorders>
              <w:top w:val="nil"/>
              <w:left w:val="single" w:sz="4" w:space="0" w:color="auto"/>
              <w:bottom w:val="single" w:sz="4" w:space="0" w:color="000000"/>
              <w:right w:val="single" w:sz="4" w:space="0" w:color="auto"/>
            </w:tcBorders>
            <w:vAlign w:val="center"/>
            <w:hideMark/>
          </w:tcPr>
          <w:p w14:paraId="56268BE7"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1FD211E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Swain</w:t>
            </w:r>
          </w:p>
        </w:tc>
      </w:tr>
      <w:tr w:rsidR="00682A26" w:rsidRPr="00294D0D" w14:paraId="35F3791B"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292C419E"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21DE06C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Graham</w:t>
            </w:r>
          </w:p>
        </w:tc>
        <w:tc>
          <w:tcPr>
            <w:tcW w:w="2522" w:type="dxa"/>
            <w:vMerge/>
            <w:tcBorders>
              <w:top w:val="nil"/>
              <w:left w:val="single" w:sz="4" w:space="0" w:color="auto"/>
              <w:bottom w:val="single" w:sz="4" w:space="0" w:color="000000"/>
              <w:right w:val="single" w:sz="4" w:space="0" w:color="auto"/>
            </w:tcBorders>
            <w:vAlign w:val="center"/>
            <w:hideMark/>
          </w:tcPr>
          <w:p w14:paraId="5DB75CA8"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5E6A7AB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Transylvania</w:t>
            </w:r>
          </w:p>
        </w:tc>
      </w:tr>
      <w:tr w:rsidR="00682A26" w:rsidRPr="00294D0D" w14:paraId="3EEB4051"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5879CF7B"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5419973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Guilford</w:t>
            </w:r>
          </w:p>
        </w:tc>
        <w:tc>
          <w:tcPr>
            <w:tcW w:w="2522" w:type="dxa"/>
            <w:vMerge/>
            <w:tcBorders>
              <w:top w:val="nil"/>
              <w:left w:val="single" w:sz="4" w:space="0" w:color="auto"/>
              <w:bottom w:val="single" w:sz="4" w:space="0" w:color="000000"/>
              <w:right w:val="single" w:sz="4" w:space="0" w:color="auto"/>
            </w:tcBorders>
            <w:vAlign w:val="center"/>
            <w:hideMark/>
          </w:tcPr>
          <w:p w14:paraId="74CC2580"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56C782A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Union</w:t>
            </w:r>
          </w:p>
        </w:tc>
      </w:tr>
      <w:tr w:rsidR="00682A26" w:rsidRPr="00294D0D" w14:paraId="7C8AE7DF"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620F377E"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7CD0D55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Haywood</w:t>
            </w:r>
          </w:p>
        </w:tc>
        <w:tc>
          <w:tcPr>
            <w:tcW w:w="2522" w:type="dxa"/>
            <w:vMerge/>
            <w:tcBorders>
              <w:top w:val="nil"/>
              <w:left w:val="single" w:sz="4" w:space="0" w:color="auto"/>
              <w:bottom w:val="single" w:sz="4" w:space="0" w:color="000000"/>
              <w:right w:val="single" w:sz="4" w:space="0" w:color="auto"/>
            </w:tcBorders>
            <w:vAlign w:val="center"/>
            <w:hideMark/>
          </w:tcPr>
          <w:p w14:paraId="729501AE"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596E6E5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Watauga</w:t>
            </w:r>
          </w:p>
        </w:tc>
      </w:tr>
      <w:tr w:rsidR="00682A26" w:rsidRPr="00294D0D" w14:paraId="49046B7A"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77EE5D08"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0E73E20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Henderson</w:t>
            </w:r>
          </w:p>
        </w:tc>
        <w:tc>
          <w:tcPr>
            <w:tcW w:w="2522" w:type="dxa"/>
            <w:vMerge/>
            <w:tcBorders>
              <w:top w:val="nil"/>
              <w:left w:val="single" w:sz="4" w:space="0" w:color="auto"/>
              <w:bottom w:val="single" w:sz="4" w:space="0" w:color="000000"/>
              <w:right w:val="single" w:sz="4" w:space="0" w:color="auto"/>
            </w:tcBorders>
            <w:vAlign w:val="center"/>
            <w:hideMark/>
          </w:tcPr>
          <w:p w14:paraId="0EB33CED"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0D3518C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Wilkes</w:t>
            </w:r>
          </w:p>
        </w:tc>
      </w:tr>
      <w:tr w:rsidR="00682A26" w:rsidRPr="00294D0D" w14:paraId="183CFD0E"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499BF159"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7E86CED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Iredell</w:t>
            </w:r>
          </w:p>
        </w:tc>
        <w:tc>
          <w:tcPr>
            <w:tcW w:w="2522" w:type="dxa"/>
            <w:vMerge/>
            <w:tcBorders>
              <w:top w:val="nil"/>
              <w:left w:val="single" w:sz="4" w:space="0" w:color="auto"/>
              <w:bottom w:val="single" w:sz="4" w:space="0" w:color="000000"/>
              <w:right w:val="single" w:sz="4" w:space="0" w:color="auto"/>
            </w:tcBorders>
            <w:vAlign w:val="center"/>
            <w:hideMark/>
          </w:tcPr>
          <w:p w14:paraId="14BA7423"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50062EC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Yadkin</w:t>
            </w:r>
          </w:p>
        </w:tc>
      </w:tr>
      <w:tr w:rsidR="00682A26" w:rsidRPr="00294D0D" w14:paraId="34811590" w14:textId="77777777" w:rsidTr="0039629E">
        <w:trPr>
          <w:trHeight w:val="312"/>
          <w:jc w:val="center"/>
        </w:trPr>
        <w:tc>
          <w:tcPr>
            <w:tcW w:w="2333" w:type="dxa"/>
            <w:vMerge/>
            <w:tcBorders>
              <w:top w:val="nil"/>
              <w:left w:val="single" w:sz="4" w:space="0" w:color="auto"/>
              <w:bottom w:val="single" w:sz="4" w:space="0" w:color="000000"/>
              <w:right w:val="single" w:sz="4" w:space="0" w:color="auto"/>
            </w:tcBorders>
            <w:vAlign w:val="center"/>
            <w:hideMark/>
          </w:tcPr>
          <w:p w14:paraId="76C4D27B" w14:textId="77777777" w:rsidR="00682A26" w:rsidRPr="00294D0D" w:rsidRDefault="00682A26" w:rsidP="00D47C7F">
            <w:pPr>
              <w:rPr>
                <w:rFonts w:ascii="Times New Roman" w:hAnsi="Times New Roman" w:cs="Times New Roman"/>
                <w:color w:val="000000"/>
              </w:rPr>
            </w:pPr>
          </w:p>
        </w:tc>
        <w:tc>
          <w:tcPr>
            <w:tcW w:w="1170" w:type="dxa"/>
            <w:tcBorders>
              <w:top w:val="nil"/>
              <w:left w:val="nil"/>
              <w:bottom w:val="single" w:sz="4" w:space="0" w:color="auto"/>
              <w:right w:val="single" w:sz="4" w:space="0" w:color="auto"/>
            </w:tcBorders>
            <w:shd w:val="clear" w:color="000000" w:fill="E8E8E8"/>
            <w:noWrap/>
            <w:vAlign w:val="bottom"/>
            <w:hideMark/>
          </w:tcPr>
          <w:p w14:paraId="77CBB51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Jackson</w:t>
            </w:r>
          </w:p>
        </w:tc>
        <w:tc>
          <w:tcPr>
            <w:tcW w:w="2522" w:type="dxa"/>
            <w:vMerge/>
            <w:tcBorders>
              <w:top w:val="nil"/>
              <w:left w:val="single" w:sz="4" w:space="0" w:color="auto"/>
              <w:bottom w:val="single" w:sz="4" w:space="0" w:color="000000"/>
              <w:right w:val="single" w:sz="4" w:space="0" w:color="auto"/>
            </w:tcBorders>
            <w:vAlign w:val="center"/>
            <w:hideMark/>
          </w:tcPr>
          <w:p w14:paraId="5CEE14BB" w14:textId="77777777" w:rsidR="00682A26" w:rsidRPr="00294D0D" w:rsidRDefault="00682A26" w:rsidP="00D47C7F">
            <w:pPr>
              <w:rPr>
                <w:rFonts w:ascii="Times New Roman" w:hAnsi="Times New Roman" w:cs="Times New Roman"/>
                <w:color w:val="000000"/>
              </w:rPr>
            </w:pPr>
          </w:p>
        </w:tc>
        <w:tc>
          <w:tcPr>
            <w:tcW w:w="267" w:type="dxa"/>
            <w:tcBorders>
              <w:top w:val="nil"/>
              <w:left w:val="nil"/>
              <w:bottom w:val="single" w:sz="4" w:space="0" w:color="auto"/>
              <w:right w:val="single" w:sz="4" w:space="0" w:color="auto"/>
            </w:tcBorders>
            <w:shd w:val="clear" w:color="000000" w:fill="E8E8E8"/>
            <w:noWrap/>
            <w:vAlign w:val="bottom"/>
            <w:hideMark/>
          </w:tcPr>
          <w:p w14:paraId="349E35C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Yancey</w:t>
            </w:r>
          </w:p>
        </w:tc>
      </w:tr>
    </w:tbl>
    <w:p w14:paraId="57251718" w14:textId="77777777" w:rsidR="00682A26" w:rsidRPr="00294D0D" w:rsidRDefault="00682A26" w:rsidP="00D47C7F">
      <w:pPr>
        <w:rPr>
          <w:rFonts w:ascii="Times New Roman" w:hAnsi="Times New Roman" w:cs="Times New Roman"/>
        </w:rPr>
      </w:pPr>
    </w:p>
    <w:p w14:paraId="44F3CF22" w14:textId="77777777" w:rsidR="00682A26" w:rsidRPr="00294D0D" w:rsidRDefault="00682A26" w:rsidP="00D47C7F">
      <w:pPr>
        <w:rPr>
          <w:rFonts w:ascii="Times New Roman" w:hAnsi="Times New Roman" w:cs="Times New Roman"/>
        </w:rPr>
      </w:pPr>
    </w:p>
    <w:p w14:paraId="585E15E7" w14:textId="77777777" w:rsidR="00682A26" w:rsidRPr="00294D0D" w:rsidRDefault="00682A26" w:rsidP="00D47C7F">
      <w:pPr>
        <w:rPr>
          <w:rFonts w:ascii="Times New Roman" w:hAnsi="Times New Roman" w:cs="Times New Roman"/>
        </w:rPr>
      </w:pPr>
    </w:p>
    <w:p w14:paraId="2C7B34DB" w14:textId="77777777" w:rsidR="00682A26" w:rsidRPr="00294D0D" w:rsidRDefault="00682A26" w:rsidP="00D47C7F">
      <w:pPr>
        <w:rPr>
          <w:rFonts w:ascii="Times New Roman" w:hAnsi="Times New Roman" w:cs="Times New Roman"/>
        </w:rPr>
      </w:pPr>
    </w:p>
    <w:p w14:paraId="0DA78BA8" w14:textId="77777777" w:rsidR="00682A26" w:rsidRPr="00294D0D" w:rsidRDefault="00682A26" w:rsidP="00D47C7F">
      <w:pPr>
        <w:rPr>
          <w:rFonts w:ascii="Times New Roman" w:hAnsi="Times New Roman" w:cs="Times New Roman"/>
        </w:rPr>
      </w:pPr>
    </w:p>
    <w:p w14:paraId="6FA55431" w14:textId="77777777" w:rsidR="00682A26" w:rsidRPr="00294D0D" w:rsidRDefault="00682A26" w:rsidP="00D47C7F">
      <w:pPr>
        <w:rPr>
          <w:rFonts w:ascii="Times New Roman" w:hAnsi="Times New Roman" w:cs="Times New Roman"/>
        </w:rPr>
      </w:pPr>
    </w:p>
    <w:p w14:paraId="2C182FD2" w14:textId="77777777" w:rsidR="00682A26" w:rsidRPr="00294D0D" w:rsidRDefault="00682A26" w:rsidP="00D47C7F">
      <w:pPr>
        <w:rPr>
          <w:rFonts w:ascii="Times New Roman" w:hAnsi="Times New Roman" w:cs="Times New Roman"/>
        </w:rPr>
      </w:pPr>
    </w:p>
    <w:p w14:paraId="14D19C2A" w14:textId="77777777" w:rsidR="00682A26" w:rsidRPr="00294D0D" w:rsidRDefault="00682A26" w:rsidP="00D47C7F">
      <w:pPr>
        <w:rPr>
          <w:rFonts w:ascii="Times New Roman" w:hAnsi="Times New Roman" w:cs="Times New Roman"/>
        </w:rPr>
      </w:pPr>
    </w:p>
    <w:p w14:paraId="00417C84" w14:textId="77777777" w:rsidR="00682A26" w:rsidRPr="00294D0D" w:rsidRDefault="00682A26" w:rsidP="00D47C7F">
      <w:pPr>
        <w:rPr>
          <w:rFonts w:ascii="Times New Roman" w:hAnsi="Times New Roman" w:cs="Times New Roman"/>
        </w:rPr>
      </w:pPr>
    </w:p>
    <w:p w14:paraId="349BC36D" w14:textId="77777777" w:rsidR="00682A26" w:rsidRPr="00294D0D" w:rsidRDefault="00682A26" w:rsidP="00D47C7F">
      <w:pPr>
        <w:rPr>
          <w:rFonts w:ascii="Times New Roman" w:hAnsi="Times New Roman" w:cs="Times New Roman"/>
        </w:rPr>
      </w:pPr>
    </w:p>
    <w:p w14:paraId="56A50E87" w14:textId="77777777" w:rsidR="00682A26" w:rsidRPr="00294D0D" w:rsidRDefault="00682A26" w:rsidP="00D47C7F">
      <w:pPr>
        <w:rPr>
          <w:rFonts w:ascii="Times New Roman" w:hAnsi="Times New Roman" w:cs="Times New Roman"/>
        </w:rPr>
      </w:pPr>
      <w:bookmarkStart w:id="102" w:name="T47"/>
      <w:r w:rsidRPr="00294D0D">
        <w:rPr>
          <w:rFonts w:ascii="Times New Roman" w:hAnsi="Times New Roman" w:cs="Times New Roman"/>
          <w:b/>
          <w:bCs/>
        </w:rPr>
        <w:lastRenderedPageBreak/>
        <w:t>Table 4.7</w:t>
      </w:r>
      <w:r w:rsidRPr="00294D0D">
        <w:rPr>
          <w:rFonts w:ascii="Times New Roman" w:hAnsi="Times New Roman" w:cs="Times New Roman"/>
        </w:rPr>
        <w:t xml:space="preserve"> Corn Destinations in Adjacent States (Continued)</w:t>
      </w:r>
    </w:p>
    <w:bookmarkEnd w:id="102"/>
    <w:p w14:paraId="0B2A6961" w14:textId="77777777" w:rsidR="00682A26" w:rsidRPr="00294D0D" w:rsidRDefault="00682A26" w:rsidP="00D47C7F">
      <w:pPr>
        <w:rPr>
          <w:rFonts w:ascii="Times New Roman" w:hAnsi="Times New Roman" w:cs="Times New Roman"/>
        </w:rPr>
      </w:pPr>
    </w:p>
    <w:tbl>
      <w:tblPr>
        <w:tblW w:w="9085" w:type="dxa"/>
        <w:jc w:val="center"/>
        <w:tblLook w:val="04A0" w:firstRow="1" w:lastRow="0" w:firstColumn="1" w:lastColumn="0" w:noHBand="0" w:noVBand="1"/>
      </w:tblPr>
      <w:tblGrid>
        <w:gridCol w:w="2605"/>
        <w:gridCol w:w="1788"/>
        <w:gridCol w:w="1992"/>
        <w:gridCol w:w="2700"/>
      </w:tblGrid>
      <w:tr w:rsidR="00682A26" w:rsidRPr="00294D0D" w14:paraId="20216497" w14:textId="77777777" w:rsidTr="0039629E">
        <w:trPr>
          <w:trHeight w:val="312"/>
          <w:jc w:val="center"/>
        </w:trPr>
        <w:tc>
          <w:tcPr>
            <w:tcW w:w="260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52B3A65"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w:t>
            </w:r>
          </w:p>
        </w:tc>
        <w:tc>
          <w:tcPr>
            <w:tcW w:w="1788" w:type="dxa"/>
            <w:tcBorders>
              <w:top w:val="single" w:sz="4" w:space="0" w:color="auto"/>
              <w:left w:val="nil"/>
              <w:bottom w:val="single" w:sz="4" w:space="0" w:color="auto"/>
              <w:right w:val="single" w:sz="4" w:space="0" w:color="auto"/>
            </w:tcBorders>
            <w:shd w:val="clear" w:color="000000" w:fill="808080"/>
            <w:noWrap/>
            <w:vAlign w:val="bottom"/>
            <w:hideMark/>
          </w:tcPr>
          <w:p w14:paraId="366BF701"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c>
          <w:tcPr>
            <w:tcW w:w="1992" w:type="dxa"/>
            <w:tcBorders>
              <w:top w:val="single" w:sz="4" w:space="0" w:color="auto"/>
              <w:left w:val="nil"/>
              <w:bottom w:val="single" w:sz="4" w:space="0" w:color="auto"/>
              <w:right w:val="single" w:sz="4" w:space="0" w:color="auto"/>
            </w:tcBorders>
            <w:shd w:val="clear" w:color="000000" w:fill="808080"/>
            <w:noWrap/>
            <w:vAlign w:val="bottom"/>
            <w:hideMark/>
          </w:tcPr>
          <w:p w14:paraId="66EFB1AF"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w:t>
            </w:r>
          </w:p>
        </w:tc>
        <w:tc>
          <w:tcPr>
            <w:tcW w:w="2700" w:type="dxa"/>
            <w:tcBorders>
              <w:top w:val="single" w:sz="4" w:space="0" w:color="auto"/>
              <w:left w:val="nil"/>
              <w:bottom w:val="single" w:sz="4" w:space="0" w:color="auto"/>
              <w:right w:val="single" w:sz="4" w:space="0" w:color="auto"/>
            </w:tcBorders>
            <w:shd w:val="clear" w:color="000000" w:fill="808080"/>
            <w:noWrap/>
            <w:vAlign w:val="bottom"/>
            <w:hideMark/>
          </w:tcPr>
          <w:p w14:paraId="14807BFD"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r>
      <w:tr w:rsidR="00682A26" w:rsidRPr="00294D0D" w14:paraId="7798CB6F" w14:textId="77777777" w:rsidTr="0039629E">
        <w:trPr>
          <w:trHeight w:val="312"/>
          <w:jc w:val="center"/>
        </w:trPr>
        <w:tc>
          <w:tcPr>
            <w:tcW w:w="2605" w:type="dxa"/>
            <w:vMerge w:val="restart"/>
            <w:tcBorders>
              <w:top w:val="nil"/>
              <w:left w:val="single" w:sz="4" w:space="0" w:color="auto"/>
              <w:bottom w:val="single" w:sz="4" w:space="0" w:color="auto"/>
              <w:right w:val="single" w:sz="4" w:space="0" w:color="auto"/>
            </w:tcBorders>
            <w:noWrap/>
            <w:vAlign w:val="center"/>
            <w:hideMark/>
          </w:tcPr>
          <w:p w14:paraId="3C1CB9D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Alabama</w:t>
            </w:r>
          </w:p>
        </w:tc>
        <w:tc>
          <w:tcPr>
            <w:tcW w:w="1788" w:type="dxa"/>
            <w:tcBorders>
              <w:top w:val="nil"/>
              <w:left w:val="nil"/>
              <w:bottom w:val="single" w:sz="4" w:space="0" w:color="auto"/>
              <w:right w:val="single" w:sz="4" w:space="0" w:color="auto"/>
            </w:tcBorders>
            <w:noWrap/>
            <w:vAlign w:val="bottom"/>
            <w:hideMark/>
          </w:tcPr>
          <w:p w14:paraId="3513384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Blount</w:t>
            </w:r>
          </w:p>
        </w:tc>
        <w:tc>
          <w:tcPr>
            <w:tcW w:w="1992" w:type="dxa"/>
            <w:vMerge w:val="restart"/>
            <w:tcBorders>
              <w:top w:val="nil"/>
              <w:left w:val="single" w:sz="4" w:space="0" w:color="auto"/>
              <w:bottom w:val="single" w:sz="4" w:space="0" w:color="000000"/>
              <w:right w:val="single" w:sz="4" w:space="0" w:color="auto"/>
            </w:tcBorders>
            <w:noWrap/>
            <w:vAlign w:val="center"/>
            <w:hideMark/>
          </w:tcPr>
          <w:p w14:paraId="3D63430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Georgia</w:t>
            </w:r>
          </w:p>
        </w:tc>
        <w:tc>
          <w:tcPr>
            <w:tcW w:w="2700" w:type="dxa"/>
            <w:tcBorders>
              <w:top w:val="nil"/>
              <w:left w:val="nil"/>
              <w:bottom w:val="single" w:sz="4" w:space="0" w:color="auto"/>
              <w:right w:val="single" w:sz="4" w:space="0" w:color="auto"/>
            </w:tcBorders>
            <w:noWrap/>
            <w:vAlign w:val="bottom"/>
            <w:hideMark/>
          </w:tcPr>
          <w:p w14:paraId="240F3CB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Banks</w:t>
            </w:r>
          </w:p>
        </w:tc>
      </w:tr>
      <w:tr w:rsidR="00682A26" w:rsidRPr="00294D0D" w14:paraId="3B5EE56D"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3BC15FCE"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04852CB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Calhoun</w:t>
            </w:r>
          </w:p>
        </w:tc>
        <w:tc>
          <w:tcPr>
            <w:tcW w:w="1992" w:type="dxa"/>
            <w:vMerge/>
            <w:tcBorders>
              <w:top w:val="nil"/>
              <w:left w:val="single" w:sz="4" w:space="0" w:color="auto"/>
              <w:bottom w:val="single" w:sz="4" w:space="0" w:color="000000"/>
              <w:right w:val="single" w:sz="4" w:space="0" w:color="auto"/>
            </w:tcBorders>
            <w:vAlign w:val="center"/>
            <w:hideMark/>
          </w:tcPr>
          <w:p w14:paraId="04104763"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7F8F669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Barrow</w:t>
            </w:r>
          </w:p>
        </w:tc>
      </w:tr>
      <w:tr w:rsidR="00682A26" w:rsidRPr="00294D0D" w14:paraId="59C0BCA8"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42946023"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5138FAE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Cherokee</w:t>
            </w:r>
          </w:p>
        </w:tc>
        <w:tc>
          <w:tcPr>
            <w:tcW w:w="1992" w:type="dxa"/>
            <w:vMerge/>
            <w:tcBorders>
              <w:top w:val="nil"/>
              <w:left w:val="single" w:sz="4" w:space="0" w:color="auto"/>
              <w:bottom w:val="single" w:sz="4" w:space="0" w:color="000000"/>
              <w:right w:val="single" w:sz="4" w:space="0" w:color="auto"/>
            </w:tcBorders>
            <w:vAlign w:val="center"/>
            <w:hideMark/>
          </w:tcPr>
          <w:p w14:paraId="11FD4D40"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3D895CF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Bartow</w:t>
            </w:r>
          </w:p>
        </w:tc>
      </w:tr>
      <w:tr w:rsidR="00682A26" w:rsidRPr="00294D0D" w14:paraId="2334B977"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52127111"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2888729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Cleburne</w:t>
            </w:r>
          </w:p>
        </w:tc>
        <w:tc>
          <w:tcPr>
            <w:tcW w:w="1992" w:type="dxa"/>
            <w:vMerge/>
            <w:tcBorders>
              <w:top w:val="nil"/>
              <w:left w:val="single" w:sz="4" w:space="0" w:color="auto"/>
              <w:bottom w:val="single" w:sz="4" w:space="0" w:color="000000"/>
              <w:right w:val="single" w:sz="4" w:space="0" w:color="auto"/>
            </w:tcBorders>
            <w:vAlign w:val="center"/>
            <w:hideMark/>
          </w:tcPr>
          <w:p w14:paraId="159FF2E7"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343653A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Carroll</w:t>
            </w:r>
          </w:p>
        </w:tc>
      </w:tr>
      <w:tr w:rsidR="00682A26" w:rsidRPr="00294D0D" w14:paraId="731D1726"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38BBC4C0"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1677CE4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Colbert</w:t>
            </w:r>
          </w:p>
        </w:tc>
        <w:tc>
          <w:tcPr>
            <w:tcW w:w="1992" w:type="dxa"/>
            <w:vMerge/>
            <w:tcBorders>
              <w:top w:val="nil"/>
              <w:left w:val="single" w:sz="4" w:space="0" w:color="auto"/>
              <w:bottom w:val="single" w:sz="4" w:space="0" w:color="000000"/>
              <w:right w:val="single" w:sz="4" w:space="0" w:color="auto"/>
            </w:tcBorders>
            <w:vAlign w:val="center"/>
            <w:hideMark/>
          </w:tcPr>
          <w:p w14:paraId="0D3102B6"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2C41CB3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Catoosa</w:t>
            </w:r>
          </w:p>
        </w:tc>
      </w:tr>
      <w:tr w:rsidR="00682A26" w:rsidRPr="00294D0D" w14:paraId="40A982BE"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3E0E12C7"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3CF32D7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Cullman</w:t>
            </w:r>
          </w:p>
        </w:tc>
        <w:tc>
          <w:tcPr>
            <w:tcW w:w="1992" w:type="dxa"/>
            <w:vMerge/>
            <w:tcBorders>
              <w:top w:val="nil"/>
              <w:left w:val="single" w:sz="4" w:space="0" w:color="auto"/>
              <w:bottom w:val="single" w:sz="4" w:space="0" w:color="000000"/>
              <w:right w:val="single" w:sz="4" w:space="0" w:color="auto"/>
            </w:tcBorders>
            <w:vAlign w:val="center"/>
            <w:hideMark/>
          </w:tcPr>
          <w:p w14:paraId="58231706"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55372C4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Chattooga</w:t>
            </w:r>
          </w:p>
        </w:tc>
      </w:tr>
      <w:tr w:rsidR="00682A26" w:rsidRPr="00294D0D" w14:paraId="5E665F42"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420997A7"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050BB95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DeKalb</w:t>
            </w:r>
          </w:p>
        </w:tc>
        <w:tc>
          <w:tcPr>
            <w:tcW w:w="1992" w:type="dxa"/>
            <w:vMerge/>
            <w:tcBorders>
              <w:top w:val="nil"/>
              <w:left w:val="single" w:sz="4" w:space="0" w:color="auto"/>
              <w:bottom w:val="single" w:sz="4" w:space="0" w:color="000000"/>
              <w:right w:val="single" w:sz="4" w:space="0" w:color="auto"/>
            </w:tcBorders>
            <w:vAlign w:val="center"/>
            <w:hideMark/>
          </w:tcPr>
          <w:p w14:paraId="2DD1DFA6"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677DC11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Cherokee</w:t>
            </w:r>
          </w:p>
        </w:tc>
      </w:tr>
      <w:tr w:rsidR="00682A26" w:rsidRPr="00294D0D" w14:paraId="2C4D590C"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18614C22"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67B2701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Etowah</w:t>
            </w:r>
          </w:p>
        </w:tc>
        <w:tc>
          <w:tcPr>
            <w:tcW w:w="1992" w:type="dxa"/>
            <w:vMerge/>
            <w:tcBorders>
              <w:top w:val="nil"/>
              <w:left w:val="single" w:sz="4" w:space="0" w:color="auto"/>
              <w:bottom w:val="single" w:sz="4" w:space="0" w:color="000000"/>
              <w:right w:val="single" w:sz="4" w:space="0" w:color="auto"/>
            </w:tcBorders>
            <w:vAlign w:val="center"/>
            <w:hideMark/>
          </w:tcPr>
          <w:p w14:paraId="43823376"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74FD164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Clarke</w:t>
            </w:r>
          </w:p>
        </w:tc>
      </w:tr>
      <w:tr w:rsidR="00682A26" w:rsidRPr="00294D0D" w14:paraId="76B95D40"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2E5DE984"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63D443B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Fayette</w:t>
            </w:r>
          </w:p>
        </w:tc>
        <w:tc>
          <w:tcPr>
            <w:tcW w:w="1992" w:type="dxa"/>
            <w:vMerge/>
            <w:tcBorders>
              <w:top w:val="nil"/>
              <w:left w:val="single" w:sz="4" w:space="0" w:color="auto"/>
              <w:bottom w:val="single" w:sz="4" w:space="0" w:color="000000"/>
              <w:right w:val="single" w:sz="4" w:space="0" w:color="auto"/>
            </w:tcBorders>
            <w:vAlign w:val="center"/>
            <w:hideMark/>
          </w:tcPr>
          <w:p w14:paraId="6136D0B8"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0EF20BB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Cobb</w:t>
            </w:r>
          </w:p>
        </w:tc>
      </w:tr>
      <w:tr w:rsidR="00682A26" w:rsidRPr="00294D0D" w14:paraId="239164CA"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403B494D"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3D77DBE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Franklin</w:t>
            </w:r>
          </w:p>
        </w:tc>
        <w:tc>
          <w:tcPr>
            <w:tcW w:w="1992" w:type="dxa"/>
            <w:vMerge/>
            <w:tcBorders>
              <w:top w:val="nil"/>
              <w:left w:val="single" w:sz="4" w:space="0" w:color="auto"/>
              <w:bottom w:val="single" w:sz="4" w:space="0" w:color="000000"/>
              <w:right w:val="single" w:sz="4" w:space="0" w:color="auto"/>
            </w:tcBorders>
            <w:vAlign w:val="center"/>
            <w:hideMark/>
          </w:tcPr>
          <w:p w14:paraId="3A3CDB7B"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4BBCC2F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Dade</w:t>
            </w:r>
          </w:p>
        </w:tc>
      </w:tr>
      <w:tr w:rsidR="00682A26" w:rsidRPr="00294D0D" w14:paraId="04C94A04"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1BD45D0C"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3D0249A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Jackson</w:t>
            </w:r>
          </w:p>
        </w:tc>
        <w:tc>
          <w:tcPr>
            <w:tcW w:w="1992" w:type="dxa"/>
            <w:vMerge/>
            <w:tcBorders>
              <w:top w:val="nil"/>
              <w:left w:val="single" w:sz="4" w:space="0" w:color="auto"/>
              <w:bottom w:val="single" w:sz="4" w:space="0" w:color="000000"/>
              <w:right w:val="single" w:sz="4" w:space="0" w:color="auto"/>
            </w:tcBorders>
            <w:vAlign w:val="center"/>
            <w:hideMark/>
          </w:tcPr>
          <w:p w14:paraId="1BD0A9FE"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2F1647B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Dawson</w:t>
            </w:r>
          </w:p>
        </w:tc>
      </w:tr>
      <w:tr w:rsidR="00682A26" w:rsidRPr="00294D0D" w14:paraId="025302CA"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39292078"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79CF6B1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Jefferson</w:t>
            </w:r>
          </w:p>
        </w:tc>
        <w:tc>
          <w:tcPr>
            <w:tcW w:w="1992" w:type="dxa"/>
            <w:vMerge/>
            <w:tcBorders>
              <w:top w:val="nil"/>
              <w:left w:val="single" w:sz="4" w:space="0" w:color="auto"/>
              <w:bottom w:val="single" w:sz="4" w:space="0" w:color="000000"/>
              <w:right w:val="single" w:sz="4" w:space="0" w:color="auto"/>
            </w:tcBorders>
            <w:vAlign w:val="center"/>
            <w:hideMark/>
          </w:tcPr>
          <w:p w14:paraId="254C46D8"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7A469F1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DeKalb</w:t>
            </w:r>
          </w:p>
        </w:tc>
      </w:tr>
      <w:tr w:rsidR="00682A26" w:rsidRPr="00294D0D" w14:paraId="02CF124F"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459EBE8C"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7600DF6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Lamar</w:t>
            </w:r>
          </w:p>
        </w:tc>
        <w:tc>
          <w:tcPr>
            <w:tcW w:w="1992" w:type="dxa"/>
            <w:vMerge/>
            <w:tcBorders>
              <w:top w:val="nil"/>
              <w:left w:val="single" w:sz="4" w:space="0" w:color="auto"/>
              <w:bottom w:val="single" w:sz="4" w:space="0" w:color="000000"/>
              <w:right w:val="single" w:sz="4" w:space="0" w:color="auto"/>
            </w:tcBorders>
            <w:vAlign w:val="center"/>
            <w:hideMark/>
          </w:tcPr>
          <w:p w14:paraId="1A88058F"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6F49F1D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Douglas</w:t>
            </w:r>
          </w:p>
        </w:tc>
      </w:tr>
      <w:tr w:rsidR="00682A26" w:rsidRPr="00294D0D" w14:paraId="60B1EED3"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5CFE0E7B"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197E5DD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Lauderdale</w:t>
            </w:r>
          </w:p>
        </w:tc>
        <w:tc>
          <w:tcPr>
            <w:tcW w:w="1992" w:type="dxa"/>
            <w:vMerge/>
            <w:tcBorders>
              <w:top w:val="nil"/>
              <w:left w:val="single" w:sz="4" w:space="0" w:color="auto"/>
              <w:bottom w:val="single" w:sz="4" w:space="0" w:color="000000"/>
              <w:right w:val="single" w:sz="4" w:space="0" w:color="auto"/>
            </w:tcBorders>
            <w:vAlign w:val="center"/>
            <w:hideMark/>
          </w:tcPr>
          <w:p w14:paraId="1FE34485"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6CC8715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Elbert</w:t>
            </w:r>
          </w:p>
        </w:tc>
      </w:tr>
      <w:tr w:rsidR="00682A26" w:rsidRPr="00294D0D" w14:paraId="62A82084"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2524002D"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71278AE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Lawrence</w:t>
            </w:r>
          </w:p>
        </w:tc>
        <w:tc>
          <w:tcPr>
            <w:tcW w:w="1992" w:type="dxa"/>
            <w:vMerge/>
            <w:tcBorders>
              <w:top w:val="nil"/>
              <w:left w:val="single" w:sz="4" w:space="0" w:color="auto"/>
              <w:bottom w:val="single" w:sz="4" w:space="0" w:color="000000"/>
              <w:right w:val="single" w:sz="4" w:space="0" w:color="auto"/>
            </w:tcBorders>
            <w:vAlign w:val="center"/>
            <w:hideMark/>
          </w:tcPr>
          <w:p w14:paraId="15097201"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266743F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Fannin</w:t>
            </w:r>
          </w:p>
        </w:tc>
      </w:tr>
      <w:tr w:rsidR="00682A26" w:rsidRPr="00294D0D" w14:paraId="5BE3D88D"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66F45F76"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47FF273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Limestone</w:t>
            </w:r>
          </w:p>
        </w:tc>
        <w:tc>
          <w:tcPr>
            <w:tcW w:w="1992" w:type="dxa"/>
            <w:vMerge/>
            <w:tcBorders>
              <w:top w:val="nil"/>
              <w:left w:val="single" w:sz="4" w:space="0" w:color="auto"/>
              <w:bottom w:val="single" w:sz="4" w:space="0" w:color="000000"/>
              <w:right w:val="single" w:sz="4" w:space="0" w:color="auto"/>
            </w:tcBorders>
            <w:vAlign w:val="center"/>
            <w:hideMark/>
          </w:tcPr>
          <w:p w14:paraId="228FE0F7"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04B62CD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Floyd</w:t>
            </w:r>
          </w:p>
        </w:tc>
      </w:tr>
      <w:tr w:rsidR="00682A26" w:rsidRPr="00294D0D" w14:paraId="516C490F" w14:textId="77777777" w:rsidTr="0039629E">
        <w:trPr>
          <w:trHeight w:val="324"/>
          <w:jc w:val="center"/>
        </w:trPr>
        <w:tc>
          <w:tcPr>
            <w:tcW w:w="2605" w:type="dxa"/>
            <w:vMerge/>
            <w:tcBorders>
              <w:top w:val="nil"/>
              <w:left w:val="single" w:sz="4" w:space="0" w:color="auto"/>
              <w:bottom w:val="single" w:sz="4" w:space="0" w:color="auto"/>
              <w:right w:val="single" w:sz="4" w:space="0" w:color="auto"/>
            </w:tcBorders>
            <w:vAlign w:val="center"/>
            <w:hideMark/>
          </w:tcPr>
          <w:p w14:paraId="4EF770E3"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05B2A23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Madison</w:t>
            </w:r>
          </w:p>
        </w:tc>
        <w:tc>
          <w:tcPr>
            <w:tcW w:w="1992" w:type="dxa"/>
            <w:vMerge/>
            <w:tcBorders>
              <w:top w:val="nil"/>
              <w:left w:val="single" w:sz="4" w:space="0" w:color="auto"/>
              <w:bottom w:val="single" w:sz="4" w:space="0" w:color="000000"/>
              <w:right w:val="single" w:sz="4" w:space="0" w:color="auto"/>
            </w:tcBorders>
            <w:vAlign w:val="center"/>
            <w:hideMark/>
          </w:tcPr>
          <w:p w14:paraId="3106B59C"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6971E50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Forsyth</w:t>
            </w:r>
          </w:p>
        </w:tc>
      </w:tr>
      <w:tr w:rsidR="00682A26" w:rsidRPr="00294D0D" w14:paraId="670CD9B3" w14:textId="77777777" w:rsidTr="0039629E">
        <w:trPr>
          <w:trHeight w:val="324"/>
          <w:jc w:val="center"/>
        </w:trPr>
        <w:tc>
          <w:tcPr>
            <w:tcW w:w="2605" w:type="dxa"/>
            <w:vMerge/>
            <w:tcBorders>
              <w:top w:val="nil"/>
              <w:left w:val="single" w:sz="4" w:space="0" w:color="auto"/>
              <w:bottom w:val="single" w:sz="4" w:space="0" w:color="auto"/>
              <w:right w:val="single" w:sz="4" w:space="0" w:color="auto"/>
            </w:tcBorders>
            <w:vAlign w:val="center"/>
            <w:hideMark/>
          </w:tcPr>
          <w:p w14:paraId="423BA688"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0570805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Marion</w:t>
            </w:r>
          </w:p>
        </w:tc>
        <w:tc>
          <w:tcPr>
            <w:tcW w:w="1992" w:type="dxa"/>
            <w:vMerge/>
            <w:tcBorders>
              <w:top w:val="nil"/>
              <w:left w:val="single" w:sz="4" w:space="0" w:color="auto"/>
              <w:bottom w:val="single" w:sz="4" w:space="0" w:color="000000"/>
              <w:right w:val="single" w:sz="4" w:space="0" w:color="auto"/>
            </w:tcBorders>
            <w:vAlign w:val="center"/>
            <w:hideMark/>
          </w:tcPr>
          <w:p w14:paraId="47F7F6F3"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0EC9995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Franklin</w:t>
            </w:r>
          </w:p>
        </w:tc>
      </w:tr>
      <w:tr w:rsidR="00682A26" w:rsidRPr="00294D0D" w14:paraId="409CD525"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73089738"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2B9E2E7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Marshall</w:t>
            </w:r>
          </w:p>
        </w:tc>
        <w:tc>
          <w:tcPr>
            <w:tcW w:w="1992" w:type="dxa"/>
            <w:vMerge/>
            <w:tcBorders>
              <w:top w:val="nil"/>
              <w:left w:val="single" w:sz="4" w:space="0" w:color="auto"/>
              <w:bottom w:val="single" w:sz="4" w:space="0" w:color="000000"/>
              <w:right w:val="single" w:sz="4" w:space="0" w:color="auto"/>
            </w:tcBorders>
            <w:vAlign w:val="center"/>
            <w:hideMark/>
          </w:tcPr>
          <w:p w14:paraId="6E694D17"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58BF5E9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Fulton</w:t>
            </w:r>
          </w:p>
        </w:tc>
      </w:tr>
      <w:tr w:rsidR="00682A26" w:rsidRPr="00294D0D" w14:paraId="16FA644E"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5BA9C3CE"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1AC9AE1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Morgan</w:t>
            </w:r>
          </w:p>
        </w:tc>
        <w:tc>
          <w:tcPr>
            <w:tcW w:w="1992" w:type="dxa"/>
            <w:vMerge/>
            <w:tcBorders>
              <w:top w:val="nil"/>
              <w:left w:val="single" w:sz="4" w:space="0" w:color="auto"/>
              <w:bottom w:val="single" w:sz="4" w:space="0" w:color="000000"/>
              <w:right w:val="single" w:sz="4" w:space="0" w:color="auto"/>
            </w:tcBorders>
            <w:vAlign w:val="center"/>
            <w:hideMark/>
          </w:tcPr>
          <w:p w14:paraId="4628BD03"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23E8045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Gilmer</w:t>
            </w:r>
          </w:p>
        </w:tc>
      </w:tr>
      <w:tr w:rsidR="00682A26" w:rsidRPr="00294D0D" w14:paraId="61818A24"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1EE6C5C0"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163D202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Pickens</w:t>
            </w:r>
          </w:p>
        </w:tc>
        <w:tc>
          <w:tcPr>
            <w:tcW w:w="1992" w:type="dxa"/>
            <w:vMerge/>
            <w:tcBorders>
              <w:top w:val="nil"/>
              <w:left w:val="single" w:sz="4" w:space="0" w:color="auto"/>
              <w:bottom w:val="single" w:sz="4" w:space="0" w:color="000000"/>
              <w:right w:val="single" w:sz="4" w:space="0" w:color="auto"/>
            </w:tcBorders>
            <w:vAlign w:val="center"/>
            <w:hideMark/>
          </w:tcPr>
          <w:p w14:paraId="42085EDA"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562B986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Gordon</w:t>
            </w:r>
          </w:p>
        </w:tc>
      </w:tr>
      <w:tr w:rsidR="00682A26" w:rsidRPr="00294D0D" w14:paraId="618C25AA"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419D7D2A"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51D7984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St. Clair</w:t>
            </w:r>
          </w:p>
        </w:tc>
        <w:tc>
          <w:tcPr>
            <w:tcW w:w="1992" w:type="dxa"/>
            <w:vMerge/>
            <w:tcBorders>
              <w:top w:val="nil"/>
              <w:left w:val="single" w:sz="4" w:space="0" w:color="auto"/>
              <w:bottom w:val="single" w:sz="4" w:space="0" w:color="000000"/>
              <w:right w:val="single" w:sz="4" w:space="0" w:color="auto"/>
            </w:tcBorders>
            <w:vAlign w:val="center"/>
            <w:hideMark/>
          </w:tcPr>
          <w:p w14:paraId="56FA152A"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530AD4A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Gwinnett</w:t>
            </w:r>
          </w:p>
        </w:tc>
      </w:tr>
      <w:tr w:rsidR="00682A26" w:rsidRPr="00294D0D" w14:paraId="258B4EA7"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588DCA4A"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5296696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Shelby</w:t>
            </w:r>
          </w:p>
        </w:tc>
        <w:tc>
          <w:tcPr>
            <w:tcW w:w="1992" w:type="dxa"/>
            <w:vMerge/>
            <w:tcBorders>
              <w:top w:val="nil"/>
              <w:left w:val="single" w:sz="4" w:space="0" w:color="auto"/>
              <w:bottom w:val="single" w:sz="4" w:space="0" w:color="000000"/>
              <w:right w:val="single" w:sz="4" w:space="0" w:color="auto"/>
            </w:tcBorders>
            <w:vAlign w:val="center"/>
            <w:hideMark/>
          </w:tcPr>
          <w:p w14:paraId="6F574DB1"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034C6A0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Habersham</w:t>
            </w:r>
          </w:p>
        </w:tc>
      </w:tr>
      <w:tr w:rsidR="00682A26" w:rsidRPr="00294D0D" w14:paraId="282A0DEA"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6C552F8A"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1B0DADE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Talladega</w:t>
            </w:r>
          </w:p>
        </w:tc>
        <w:tc>
          <w:tcPr>
            <w:tcW w:w="1992" w:type="dxa"/>
            <w:vMerge/>
            <w:tcBorders>
              <w:top w:val="nil"/>
              <w:left w:val="single" w:sz="4" w:space="0" w:color="auto"/>
              <w:bottom w:val="single" w:sz="4" w:space="0" w:color="000000"/>
              <w:right w:val="single" w:sz="4" w:space="0" w:color="auto"/>
            </w:tcBorders>
            <w:vAlign w:val="center"/>
            <w:hideMark/>
          </w:tcPr>
          <w:p w14:paraId="76D65368"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174AB5B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Hall</w:t>
            </w:r>
          </w:p>
        </w:tc>
      </w:tr>
      <w:tr w:rsidR="00682A26" w:rsidRPr="00294D0D" w14:paraId="06CE5D94"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70649B14"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5E9E3CA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Tuscaloosa</w:t>
            </w:r>
          </w:p>
        </w:tc>
        <w:tc>
          <w:tcPr>
            <w:tcW w:w="1992" w:type="dxa"/>
            <w:vMerge/>
            <w:tcBorders>
              <w:top w:val="nil"/>
              <w:left w:val="single" w:sz="4" w:space="0" w:color="auto"/>
              <w:bottom w:val="single" w:sz="4" w:space="0" w:color="000000"/>
              <w:right w:val="single" w:sz="4" w:space="0" w:color="auto"/>
            </w:tcBorders>
            <w:vAlign w:val="center"/>
            <w:hideMark/>
          </w:tcPr>
          <w:p w14:paraId="7789021E"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5E232EF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Haralson</w:t>
            </w:r>
          </w:p>
        </w:tc>
      </w:tr>
      <w:tr w:rsidR="00682A26" w:rsidRPr="00294D0D" w14:paraId="763966EE" w14:textId="77777777" w:rsidTr="0039629E">
        <w:trPr>
          <w:trHeight w:val="312"/>
          <w:jc w:val="center"/>
        </w:trPr>
        <w:tc>
          <w:tcPr>
            <w:tcW w:w="2605" w:type="dxa"/>
            <w:vMerge/>
            <w:tcBorders>
              <w:top w:val="nil"/>
              <w:left w:val="single" w:sz="4" w:space="0" w:color="auto"/>
              <w:bottom w:val="single" w:sz="4" w:space="0" w:color="auto"/>
              <w:right w:val="single" w:sz="4" w:space="0" w:color="auto"/>
            </w:tcBorders>
            <w:vAlign w:val="center"/>
            <w:hideMark/>
          </w:tcPr>
          <w:p w14:paraId="35E8BD0D"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3CA95DB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Walker</w:t>
            </w:r>
          </w:p>
        </w:tc>
        <w:tc>
          <w:tcPr>
            <w:tcW w:w="1992" w:type="dxa"/>
            <w:vMerge/>
            <w:tcBorders>
              <w:top w:val="nil"/>
              <w:left w:val="single" w:sz="4" w:space="0" w:color="auto"/>
              <w:bottom w:val="single" w:sz="4" w:space="0" w:color="000000"/>
              <w:right w:val="single" w:sz="4" w:space="0" w:color="auto"/>
            </w:tcBorders>
            <w:vAlign w:val="center"/>
            <w:hideMark/>
          </w:tcPr>
          <w:p w14:paraId="487DD01C"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1DA5A1B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Hart</w:t>
            </w:r>
          </w:p>
        </w:tc>
      </w:tr>
      <w:tr w:rsidR="00682A26" w:rsidRPr="00294D0D" w14:paraId="1EC61BF2" w14:textId="77777777" w:rsidTr="0039629E">
        <w:trPr>
          <w:trHeight w:val="58"/>
          <w:jc w:val="center"/>
        </w:trPr>
        <w:tc>
          <w:tcPr>
            <w:tcW w:w="2605" w:type="dxa"/>
            <w:vMerge/>
            <w:tcBorders>
              <w:top w:val="nil"/>
              <w:left w:val="single" w:sz="4" w:space="0" w:color="auto"/>
              <w:bottom w:val="single" w:sz="4" w:space="0" w:color="auto"/>
              <w:right w:val="single" w:sz="4" w:space="0" w:color="auto"/>
            </w:tcBorders>
            <w:vAlign w:val="center"/>
            <w:hideMark/>
          </w:tcPr>
          <w:p w14:paraId="132EB1EC" w14:textId="77777777" w:rsidR="00682A26" w:rsidRPr="00294D0D" w:rsidRDefault="00682A26" w:rsidP="00D47C7F">
            <w:pPr>
              <w:rPr>
                <w:rFonts w:ascii="Times New Roman" w:hAnsi="Times New Roman" w:cs="Times New Roman"/>
                <w:color w:val="000000"/>
              </w:rPr>
            </w:pPr>
          </w:p>
        </w:tc>
        <w:tc>
          <w:tcPr>
            <w:tcW w:w="1788" w:type="dxa"/>
            <w:tcBorders>
              <w:top w:val="nil"/>
              <w:left w:val="nil"/>
              <w:bottom w:val="single" w:sz="4" w:space="0" w:color="auto"/>
              <w:right w:val="single" w:sz="4" w:space="0" w:color="auto"/>
            </w:tcBorders>
            <w:noWrap/>
            <w:vAlign w:val="bottom"/>
            <w:hideMark/>
          </w:tcPr>
          <w:p w14:paraId="016C6F2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Winston</w:t>
            </w:r>
          </w:p>
        </w:tc>
        <w:tc>
          <w:tcPr>
            <w:tcW w:w="1992" w:type="dxa"/>
            <w:vMerge/>
            <w:tcBorders>
              <w:top w:val="nil"/>
              <w:left w:val="single" w:sz="4" w:space="0" w:color="auto"/>
              <w:bottom w:val="single" w:sz="4" w:space="0" w:color="000000"/>
              <w:right w:val="single" w:sz="4" w:space="0" w:color="auto"/>
            </w:tcBorders>
            <w:vAlign w:val="center"/>
            <w:hideMark/>
          </w:tcPr>
          <w:p w14:paraId="37F0B210" w14:textId="77777777" w:rsidR="00682A26" w:rsidRPr="00294D0D" w:rsidRDefault="00682A26" w:rsidP="00D47C7F">
            <w:pPr>
              <w:rPr>
                <w:rFonts w:ascii="Times New Roman" w:hAnsi="Times New Roman" w:cs="Times New Roman"/>
                <w:color w:val="000000"/>
              </w:rPr>
            </w:pPr>
          </w:p>
        </w:tc>
        <w:tc>
          <w:tcPr>
            <w:tcW w:w="2700" w:type="dxa"/>
            <w:tcBorders>
              <w:top w:val="nil"/>
              <w:left w:val="nil"/>
              <w:bottom w:val="single" w:sz="4" w:space="0" w:color="auto"/>
              <w:right w:val="single" w:sz="4" w:space="0" w:color="auto"/>
            </w:tcBorders>
            <w:noWrap/>
            <w:vAlign w:val="bottom"/>
            <w:hideMark/>
          </w:tcPr>
          <w:p w14:paraId="27EBDE9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Jackson</w:t>
            </w:r>
          </w:p>
        </w:tc>
      </w:tr>
    </w:tbl>
    <w:p w14:paraId="312AE064" w14:textId="77777777" w:rsidR="00682A26" w:rsidRPr="00294D0D" w:rsidRDefault="00682A26" w:rsidP="00D47C7F">
      <w:pPr>
        <w:rPr>
          <w:rFonts w:ascii="Times New Roman" w:hAnsi="Times New Roman" w:cs="Times New Roman"/>
        </w:rPr>
      </w:pPr>
    </w:p>
    <w:p w14:paraId="54EF2F1F" w14:textId="77777777" w:rsidR="00682A26" w:rsidRPr="00294D0D" w:rsidRDefault="00682A26" w:rsidP="00D47C7F">
      <w:pPr>
        <w:rPr>
          <w:rFonts w:ascii="Times New Roman" w:hAnsi="Times New Roman" w:cs="Times New Roman"/>
        </w:rPr>
      </w:pPr>
    </w:p>
    <w:p w14:paraId="76EFAD72" w14:textId="77777777" w:rsidR="00682A26" w:rsidRPr="00294D0D" w:rsidRDefault="00682A26" w:rsidP="00D47C7F">
      <w:pPr>
        <w:rPr>
          <w:rFonts w:ascii="Times New Roman" w:hAnsi="Times New Roman" w:cs="Times New Roman"/>
        </w:rPr>
      </w:pPr>
    </w:p>
    <w:p w14:paraId="63DDF1E9" w14:textId="77777777" w:rsidR="00682A26" w:rsidRPr="00294D0D" w:rsidRDefault="00682A26" w:rsidP="00D47C7F">
      <w:pPr>
        <w:rPr>
          <w:rFonts w:ascii="Times New Roman" w:hAnsi="Times New Roman" w:cs="Times New Roman"/>
        </w:rPr>
      </w:pPr>
    </w:p>
    <w:p w14:paraId="3741B1E5" w14:textId="77777777" w:rsidR="00682A26" w:rsidRPr="00294D0D" w:rsidRDefault="00682A26" w:rsidP="00D47C7F">
      <w:pPr>
        <w:rPr>
          <w:rFonts w:ascii="Times New Roman" w:hAnsi="Times New Roman" w:cs="Times New Roman"/>
        </w:rPr>
      </w:pPr>
    </w:p>
    <w:p w14:paraId="6C71E0F9" w14:textId="77777777" w:rsidR="00682A26" w:rsidRPr="00294D0D" w:rsidRDefault="00682A26" w:rsidP="00D47C7F">
      <w:pPr>
        <w:rPr>
          <w:rFonts w:ascii="Times New Roman" w:hAnsi="Times New Roman" w:cs="Times New Roman"/>
        </w:rPr>
      </w:pPr>
    </w:p>
    <w:p w14:paraId="4A052CF0" w14:textId="77777777" w:rsidR="00682A26" w:rsidRPr="00294D0D" w:rsidRDefault="00682A26" w:rsidP="00D47C7F">
      <w:pPr>
        <w:rPr>
          <w:rFonts w:ascii="Times New Roman" w:hAnsi="Times New Roman" w:cs="Times New Roman"/>
        </w:rPr>
      </w:pPr>
    </w:p>
    <w:p w14:paraId="54966F74" w14:textId="77777777" w:rsidR="00682A26" w:rsidRPr="00294D0D" w:rsidRDefault="00682A26" w:rsidP="00D47C7F">
      <w:pPr>
        <w:rPr>
          <w:rFonts w:ascii="Times New Roman" w:hAnsi="Times New Roman" w:cs="Times New Roman"/>
        </w:rPr>
      </w:pPr>
    </w:p>
    <w:p w14:paraId="2A3E9FFD" w14:textId="77777777" w:rsidR="00682A26" w:rsidRPr="00294D0D" w:rsidRDefault="00682A26" w:rsidP="00D47C7F">
      <w:pPr>
        <w:rPr>
          <w:rFonts w:ascii="Times New Roman" w:hAnsi="Times New Roman" w:cs="Times New Roman"/>
        </w:rPr>
      </w:pPr>
    </w:p>
    <w:p w14:paraId="3F8C8780" w14:textId="77777777" w:rsidR="00682A26" w:rsidRPr="00294D0D" w:rsidRDefault="00682A26" w:rsidP="00D47C7F">
      <w:pPr>
        <w:rPr>
          <w:rFonts w:ascii="Times New Roman" w:hAnsi="Times New Roman" w:cs="Times New Roman"/>
        </w:rPr>
      </w:pPr>
    </w:p>
    <w:p w14:paraId="0D370422" w14:textId="77777777" w:rsidR="00682A26" w:rsidRPr="00294D0D" w:rsidRDefault="00682A26" w:rsidP="00D47C7F">
      <w:pPr>
        <w:rPr>
          <w:rFonts w:ascii="Times New Roman" w:hAnsi="Times New Roman" w:cs="Times New Roman"/>
        </w:rPr>
      </w:pPr>
      <w:bookmarkStart w:id="103" w:name="T48"/>
      <w:r w:rsidRPr="00294D0D">
        <w:rPr>
          <w:rFonts w:ascii="Times New Roman" w:hAnsi="Times New Roman" w:cs="Times New Roman"/>
          <w:b/>
          <w:bCs/>
        </w:rPr>
        <w:lastRenderedPageBreak/>
        <w:t>Table 4.8</w:t>
      </w:r>
      <w:r w:rsidRPr="00294D0D">
        <w:rPr>
          <w:rFonts w:ascii="Times New Roman" w:hAnsi="Times New Roman" w:cs="Times New Roman"/>
        </w:rPr>
        <w:t xml:space="preserve"> Corn Destinations in Adjacent States (Continued)</w:t>
      </w:r>
    </w:p>
    <w:bookmarkEnd w:id="103"/>
    <w:p w14:paraId="74A429C5" w14:textId="77777777" w:rsidR="00682A26" w:rsidRPr="00294D0D" w:rsidRDefault="00682A26" w:rsidP="00D47C7F">
      <w:pPr>
        <w:rPr>
          <w:rFonts w:ascii="Times New Roman" w:hAnsi="Times New Roman" w:cs="Times New Roman"/>
        </w:rPr>
      </w:pPr>
    </w:p>
    <w:tbl>
      <w:tblPr>
        <w:tblW w:w="9265" w:type="dxa"/>
        <w:jc w:val="center"/>
        <w:tblLook w:val="04A0" w:firstRow="1" w:lastRow="0" w:firstColumn="1" w:lastColumn="0" w:noHBand="0" w:noVBand="1"/>
      </w:tblPr>
      <w:tblGrid>
        <w:gridCol w:w="2965"/>
        <w:gridCol w:w="2340"/>
        <w:gridCol w:w="2160"/>
        <w:gridCol w:w="1800"/>
      </w:tblGrid>
      <w:tr w:rsidR="00682A26" w:rsidRPr="00294D0D" w14:paraId="5E97B28A" w14:textId="77777777" w:rsidTr="0039629E">
        <w:trPr>
          <w:trHeight w:val="312"/>
          <w:jc w:val="center"/>
        </w:trPr>
        <w:tc>
          <w:tcPr>
            <w:tcW w:w="296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2A63C89"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w:t>
            </w:r>
          </w:p>
        </w:tc>
        <w:tc>
          <w:tcPr>
            <w:tcW w:w="2340" w:type="dxa"/>
            <w:tcBorders>
              <w:top w:val="single" w:sz="4" w:space="0" w:color="auto"/>
              <w:left w:val="nil"/>
              <w:bottom w:val="single" w:sz="4" w:space="0" w:color="auto"/>
              <w:right w:val="single" w:sz="4" w:space="0" w:color="auto"/>
            </w:tcBorders>
            <w:shd w:val="clear" w:color="000000" w:fill="808080"/>
            <w:noWrap/>
            <w:vAlign w:val="bottom"/>
            <w:hideMark/>
          </w:tcPr>
          <w:p w14:paraId="0E6CFF62"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c>
          <w:tcPr>
            <w:tcW w:w="2160" w:type="dxa"/>
            <w:tcBorders>
              <w:top w:val="single" w:sz="4" w:space="0" w:color="auto"/>
              <w:left w:val="nil"/>
              <w:bottom w:val="single" w:sz="4" w:space="0" w:color="auto"/>
              <w:right w:val="single" w:sz="4" w:space="0" w:color="auto"/>
            </w:tcBorders>
            <w:shd w:val="clear" w:color="000000" w:fill="808080"/>
            <w:noWrap/>
            <w:vAlign w:val="bottom"/>
            <w:hideMark/>
          </w:tcPr>
          <w:p w14:paraId="068DFB24"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Destination</w:t>
            </w:r>
          </w:p>
        </w:tc>
        <w:tc>
          <w:tcPr>
            <w:tcW w:w="1800" w:type="dxa"/>
            <w:tcBorders>
              <w:top w:val="single" w:sz="4" w:space="0" w:color="auto"/>
              <w:left w:val="nil"/>
              <w:bottom w:val="single" w:sz="4" w:space="0" w:color="auto"/>
              <w:right w:val="single" w:sz="4" w:space="0" w:color="auto"/>
            </w:tcBorders>
            <w:shd w:val="clear" w:color="000000" w:fill="808080"/>
            <w:noWrap/>
            <w:vAlign w:val="bottom"/>
            <w:hideMark/>
          </w:tcPr>
          <w:p w14:paraId="0FE851D3" w14:textId="77777777" w:rsidR="00682A26" w:rsidRPr="00294D0D" w:rsidRDefault="00682A26" w:rsidP="00D47C7F">
            <w:pPr>
              <w:rPr>
                <w:rFonts w:ascii="Times New Roman" w:hAnsi="Times New Roman" w:cs="Times New Roman"/>
                <w:b/>
                <w:bCs/>
                <w:color w:val="FFFFFF"/>
              </w:rPr>
            </w:pPr>
            <w:r w:rsidRPr="00294D0D">
              <w:rPr>
                <w:rFonts w:ascii="Times New Roman" w:hAnsi="Times New Roman" w:cs="Times New Roman"/>
                <w:b/>
                <w:bCs/>
                <w:color w:val="FFFFFF"/>
              </w:rPr>
              <w:t>County</w:t>
            </w:r>
          </w:p>
        </w:tc>
      </w:tr>
      <w:tr w:rsidR="00682A26" w:rsidRPr="00294D0D" w14:paraId="14CCA42B" w14:textId="77777777" w:rsidTr="0039629E">
        <w:trPr>
          <w:trHeight w:val="312"/>
          <w:jc w:val="center"/>
        </w:trPr>
        <w:tc>
          <w:tcPr>
            <w:tcW w:w="2965" w:type="dxa"/>
            <w:vMerge w:val="restart"/>
            <w:tcBorders>
              <w:top w:val="nil"/>
              <w:left w:val="single" w:sz="4" w:space="0" w:color="auto"/>
              <w:bottom w:val="single" w:sz="4" w:space="0" w:color="auto"/>
              <w:right w:val="single" w:sz="4" w:space="0" w:color="auto"/>
            </w:tcBorders>
            <w:noWrap/>
            <w:vAlign w:val="center"/>
            <w:hideMark/>
          </w:tcPr>
          <w:p w14:paraId="7CA93C6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Georgia</w:t>
            </w:r>
          </w:p>
        </w:tc>
        <w:tc>
          <w:tcPr>
            <w:tcW w:w="2340" w:type="dxa"/>
            <w:tcBorders>
              <w:top w:val="nil"/>
              <w:left w:val="nil"/>
              <w:bottom w:val="single" w:sz="4" w:space="0" w:color="auto"/>
              <w:right w:val="single" w:sz="4" w:space="0" w:color="auto"/>
            </w:tcBorders>
            <w:noWrap/>
            <w:vAlign w:val="bottom"/>
            <w:hideMark/>
          </w:tcPr>
          <w:p w14:paraId="037E7D2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Lumpkin</w:t>
            </w:r>
          </w:p>
        </w:tc>
        <w:tc>
          <w:tcPr>
            <w:tcW w:w="2160"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26941D4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Kentucky</w:t>
            </w:r>
          </w:p>
        </w:tc>
        <w:tc>
          <w:tcPr>
            <w:tcW w:w="1800" w:type="dxa"/>
            <w:tcBorders>
              <w:top w:val="nil"/>
              <w:left w:val="nil"/>
              <w:bottom w:val="single" w:sz="4" w:space="0" w:color="auto"/>
              <w:right w:val="single" w:sz="4" w:space="0" w:color="auto"/>
            </w:tcBorders>
            <w:shd w:val="clear" w:color="000000" w:fill="E8E8E8"/>
            <w:noWrap/>
            <w:vAlign w:val="bottom"/>
            <w:hideMark/>
          </w:tcPr>
          <w:p w14:paraId="1B33298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Calloway</w:t>
            </w:r>
          </w:p>
        </w:tc>
      </w:tr>
      <w:tr w:rsidR="00682A26" w:rsidRPr="00294D0D" w14:paraId="57424643"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09C2B8BA"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0E35666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Madison</w:t>
            </w:r>
          </w:p>
        </w:tc>
        <w:tc>
          <w:tcPr>
            <w:tcW w:w="2160" w:type="dxa"/>
            <w:vMerge/>
            <w:tcBorders>
              <w:top w:val="nil"/>
              <w:left w:val="single" w:sz="4" w:space="0" w:color="auto"/>
              <w:bottom w:val="single" w:sz="4" w:space="0" w:color="auto"/>
              <w:right w:val="single" w:sz="4" w:space="0" w:color="auto"/>
            </w:tcBorders>
            <w:vAlign w:val="center"/>
            <w:hideMark/>
          </w:tcPr>
          <w:p w14:paraId="31A6450D"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52B3D01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Carlisle</w:t>
            </w:r>
          </w:p>
        </w:tc>
      </w:tr>
      <w:tr w:rsidR="00682A26" w:rsidRPr="00294D0D" w14:paraId="34A18F82"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248E5E9E"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04D0AAE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Murray</w:t>
            </w:r>
          </w:p>
        </w:tc>
        <w:tc>
          <w:tcPr>
            <w:tcW w:w="2160" w:type="dxa"/>
            <w:vMerge/>
            <w:tcBorders>
              <w:top w:val="nil"/>
              <w:left w:val="single" w:sz="4" w:space="0" w:color="auto"/>
              <w:bottom w:val="single" w:sz="4" w:space="0" w:color="auto"/>
              <w:right w:val="single" w:sz="4" w:space="0" w:color="auto"/>
            </w:tcBorders>
            <w:vAlign w:val="center"/>
            <w:hideMark/>
          </w:tcPr>
          <w:p w14:paraId="5439B2D7"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448EC82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Christian</w:t>
            </w:r>
          </w:p>
        </w:tc>
      </w:tr>
      <w:tr w:rsidR="00682A26" w:rsidRPr="00294D0D" w14:paraId="31685C0E"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350B3410"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09D9086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Oconee</w:t>
            </w:r>
          </w:p>
        </w:tc>
        <w:tc>
          <w:tcPr>
            <w:tcW w:w="2160" w:type="dxa"/>
            <w:vMerge/>
            <w:tcBorders>
              <w:top w:val="nil"/>
              <w:left w:val="single" w:sz="4" w:space="0" w:color="auto"/>
              <w:bottom w:val="single" w:sz="4" w:space="0" w:color="auto"/>
              <w:right w:val="single" w:sz="4" w:space="0" w:color="auto"/>
            </w:tcBorders>
            <w:vAlign w:val="center"/>
            <w:hideMark/>
          </w:tcPr>
          <w:p w14:paraId="66233E6A"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711E45C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Clinton</w:t>
            </w:r>
          </w:p>
        </w:tc>
      </w:tr>
      <w:tr w:rsidR="00682A26" w:rsidRPr="00294D0D" w14:paraId="4FA75A0B"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0BA060BA"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22AB78A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Oglethorpe</w:t>
            </w:r>
          </w:p>
        </w:tc>
        <w:tc>
          <w:tcPr>
            <w:tcW w:w="2160" w:type="dxa"/>
            <w:vMerge/>
            <w:tcBorders>
              <w:top w:val="nil"/>
              <w:left w:val="single" w:sz="4" w:space="0" w:color="auto"/>
              <w:bottom w:val="single" w:sz="4" w:space="0" w:color="auto"/>
              <w:right w:val="single" w:sz="4" w:space="0" w:color="auto"/>
            </w:tcBorders>
            <w:vAlign w:val="center"/>
            <w:hideMark/>
          </w:tcPr>
          <w:p w14:paraId="2740FB55"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02F6C31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Cumberland</w:t>
            </w:r>
          </w:p>
        </w:tc>
      </w:tr>
      <w:tr w:rsidR="00682A26" w:rsidRPr="00294D0D" w14:paraId="6FD7C00E"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6236282C"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52AFF81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Paulding</w:t>
            </w:r>
          </w:p>
        </w:tc>
        <w:tc>
          <w:tcPr>
            <w:tcW w:w="2160" w:type="dxa"/>
            <w:vMerge/>
            <w:tcBorders>
              <w:top w:val="nil"/>
              <w:left w:val="single" w:sz="4" w:space="0" w:color="auto"/>
              <w:bottom w:val="single" w:sz="4" w:space="0" w:color="auto"/>
              <w:right w:val="single" w:sz="4" w:space="0" w:color="auto"/>
            </w:tcBorders>
            <w:vAlign w:val="center"/>
            <w:hideMark/>
          </w:tcPr>
          <w:p w14:paraId="43CDC84C"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4889F70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Fulton</w:t>
            </w:r>
          </w:p>
        </w:tc>
      </w:tr>
      <w:tr w:rsidR="00682A26" w:rsidRPr="00294D0D" w14:paraId="208344C7"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42EFCF79"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04F72E8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Pickens</w:t>
            </w:r>
          </w:p>
        </w:tc>
        <w:tc>
          <w:tcPr>
            <w:tcW w:w="2160" w:type="dxa"/>
            <w:vMerge/>
            <w:tcBorders>
              <w:top w:val="nil"/>
              <w:left w:val="single" w:sz="4" w:space="0" w:color="auto"/>
              <w:bottom w:val="single" w:sz="4" w:space="0" w:color="auto"/>
              <w:right w:val="single" w:sz="4" w:space="0" w:color="auto"/>
            </w:tcBorders>
            <w:vAlign w:val="center"/>
            <w:hideMark/>
          </w:tcPr>
          <w:p w14:paraId="19BF9A4D"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668F3F7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Graves</w:t>
            </w:r>
          </w:p>
        </w:tc>
      </w:tr>
      <w:tr w:rsidR="00682A26" w:rsidRPr="00294D0D" w14:paraId="34769B7A"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66F239C4"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759F0C3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Polk</w:t>
            </w:r>
          </w:p>
        </w:tc>
        <w:tc>
          <w:tcPr>
            <w:tcW w:w="2160" w:type="dxa"/>
            <w:vMerge/>
            <w:tcBorders>
              <w:top w:val="nil"/>
              <w:left w:val="single" w:sz="4" w:space="0" w:color="auto"/>
              <w:bottom w:val="single" w:sz="4" w:space="0" w:color="auto"/>
              <w:right w:val="single" w:sz="4" w:space="0" w:color="auto"/>
            </w:tcBorders>
            <w:vAlign w:val="center"/>
            <w:hideMark/>
          </w:tcPr>
          <w:p w14:paraId="71A5598C"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6F69448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Hickman</w:t>
            </w:r>
          </w:p>
        </w:tc>
      </w:tr>
      <w:tr w:rsidR="00682A26" w:rsidRPr="00294D0D" w14:paraId="3B073C3E"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45376638"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7959567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Rabun</w:t>
            </w:r>
          </w:p>
        </w:tc>
        <w:tc>
          <w:tcPr>
            <w:tcW w:w="2160" w:type="dxa"/>
            <w:vMerge/>
            <w:tcBorders>
              <w:top w:val="nil"/>
              <w:left w:val="single" w:sz="4" w:space="0" w:color="auto"/>
              <w:bottom w:val="single" w:sz="4" w:space="0" w:color="auto"/>
              <w:right w:val="single" w:sz="4" w:space="0" w:color="auto"/>
            </w:tcBorders>
            <w:vAlign w:val="center"/>
            <w:hideMark/>
          </w:tcPr>
          <w:p w14:paraId="73564707"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4FEFBBD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Hopkins</w:t>
            </w:r>
          </w:p>
        </w:tc>
      </w:tr>
      <w:tr w:rsidR="00682A26" w:rsidRPr="00294D0D" w14:paraId="12045359"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1F9EF563"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303888C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Rockdale</w:t>
            </w:r>
          </w:p>
        </w:tc>
        <w:tc>
          <w:tcPr>
            <w:tcW w:w="2160" w:type="dxa"/>
            <w:vMerge/>
            <w:tcBorders>
              <w:top w:val="nil"/>
              <w:left w:val="single" w:sz="4" w:space="0" w:color="auto"/>
              <w:bottom w:val="single" w:sz="4" w:space="0" w:color="auto"/>
              <w:right w:val="single" w:sz="4" w:space="0" w:color="auto"/>
            </w:tcBorders>
            <w:vAlign w:val="center"/>
            <w:hideMark/>
          </w:tcPr>
          <w:p w14:paraId="03E4A592"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75B0930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Livingston</w:t>
            </w:r>
          </w:p>
        </w:tc>
      </w:tr>
      <w:tr w:rsidR="00682A26" w:rsidRPr="00294D0D" w14:paraId="3BF81CAD"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4AFE49FC"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18691B6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Stephens</w:t>
            </w:r>
          </w:p>
        </w:tc>
        <w:tc>
          <w:tcPr>
            <w:tcW w:w="2160" w:type="dxa"/>
            <w:vMerge/>
            <w:tcBorders>
              <w:top w:val="nil"/>
              <w:left w:val="single" w:sz="4" w:space="0" w:color="auto"/>
              <w:bottom w:val="single" w:sz="4" w:space="0" w:color="auto"/>
              <w:right w:val="single" w:sz="4" w:space="0" w:color="auto"/>
            </w:tcBorders>
            <w:vAlign w:val="center"/>
            <w:hideMark/>
          </w:tcPr>
          <w:p w14:paraId="134DADAB"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260C2BC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Logan</w:t>
            </w:r>
          </w:p>
        </w:tc>
      </w:tr>
      <w:tr w:rsidR="00682A26" w:rsidRPr="00294D0D" w14:paraId="14D8717E"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3870F935"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6115305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Towns</w:t>
            </w:r>
          </w:p>
        </w:tc>
        <w:tc>
          <w:tcPr>
            <w:tcW w:w="2160" w:type="dxa"/>
            <w:vMerge/>
            <w:tcBorders>
              <w:top w:val="nil"/>
              <w:left w:val="single" w:sz="4" w:space="0" w:color="auto"/>
              <w:bottom w:val="single" w:sz="4" w:space="0" w:color="auto"/>
              <w:right w:val="single" w:sz="4" w:space="0" w:color="auto"/>
            </w:tcBorders>
            <w:vAlign w:val="center"/>
            <w:hideMark/>
          </w:tcPr>
          <w:p w14:paraId="04ED058E"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13FABAA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Lyon</w:t>
            </w:r>
          </w:p>
        </w:tc>
      </w:tr>
      <w:tr w:rsidR="00682A26" w:rsidRPr="00294D0D" w14:paraId="1E9FD1FA"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4E869ECD"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1D8708E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Union</w:t>
            </w:r>
          </w:p>
        </w:tc>
        <w:tc>
          <w:tcPr>
            <w:tcW w:w="2160" w:type="dxa"/>
            <w:vMerge/>
            <w:tcBorders>
              <w:top w:val="nil"/>
              <w:left w:val="single" w:sz="4" w:space="0" w:color="auto"/>
              <w:bottom w:val="single" w:sz="4" w:space="0" w:color="auto"/>
              <w:right w:val="single" w:sz="4" w:space="0" w:color="auto"/>
            </w:tcBorders>
            <w:vAlign w:val="center"/>
            <w:hideMark/>
          </w:tcPr>
          <w:p w14:paraId="606C2A27"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3099FD8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McCracken</w:t>
            </w:r>
          </w:p>
        </w:tc>
      </w:tr>
      <w:tr w:rsidR="00682A26" w:rsidRPr="00294D0D" w14:paraId="5BB939F2"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7447248E"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6852596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Walker</w:t>
            </w:r>
          </w:p>
        </w:tc>
        <w:tc>
          <w:tcPr>
            <w:tcW w:w="2160" w:type="dxa"/>
            <w:vMerge/>
            <w:tcBorders>
              <w:top w:val="nil"/>
              <w:left w:val="single" w:sz="4" w:space="0" w:color="auto"/>
              <w:bottom w:val="single" w:sz="4" w:space="0" w:color="auto"/>
              <w:right w:val="single" w:sz="4" w:space="0" w:color="auto"/>
            </w:tcBorders>
            <w:vAlign w:val="center"/>
            <w:hideMark/>
          </w:tcPr>
          <w:p w14:paraId="3A3C2A45"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312E63D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Marshall</w:t>
            </w:r>
          </w:p>
        </w:tc>
      </w:tr>
      <w:tr w:rsidR="00682A26" w:rsidRPr="00294D0D" w14:paraId="143C4BC0"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6BF0E901"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1427C16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Walton</w:t>
            </w:r>
          </w:p>
        </w:tc>
        <w:tc>
          <w:tcPr>
            <w:tcW w:w="2160" w:type="dxa"/>
            <w:vMerge/>
            <w:tcBorders>
              <w:top w:val="nil"/>
              <w:left w:val="single" w:sz="4" w:space="0" w:color="auto"/>
              <w:bottom w:val="single" w:sz="4" w:space="0" w:color="auto"/>
              <w:right w:val="single" w:sz="4" w:space="0" w:color="auto"/>
            </w:tcBorders>
            <w:vAlign w:val="center"/>
            <w:hideMark/>
          </w:tcPr>
          <w:p w14:paraId="54325D03"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2B270D7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Metcalfe</w:t>
            </w:r>
          </w:p>
        </w:tc>
      </w:tr>
      <w:tr w:rsidR="00682A26" w:rsidRPr="00294D0D" w14:paraId="5CF87AC6"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6832BD18"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7D8D325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White</w:t>
            </w:r>
          </w:p>
        </w:tc>
        <w:tc>
          <w:tcPr>
            <w:tcW w:w="2160" w:type="dxa"/>
            <w:vMerge/>
            <w:tcBorders>
              <w:top w:val="nil"/>
              <w:left w:val="single" w:sz="4" w:space="0" w:color="auto"/>
              <w:bottom w:val="single" w:sz="4" w:space="0" w:color="auto"/>
              <w:right w:val="single" w:sz="4" w:space="0" w:color="auto"/>
            </w:tcBorders>
            <w:vAlign w:val="center"/>
            <w:hideMark/>
          </w:tcPr>
          <w:p w14:paraId="2CD0E74F"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6546821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Monroe</w:t>
            </w:r>
          </w:p>
        </w:tc>
      </w:tr>
      <w:tr w:rsidR="00682A26" w:rsidRPr="00294D0D" w14:paraId="3D3B2435"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438AEB66"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noWrap/>
            <w:vAlign w:val="bottom"/>
            <w:hideMark/>
          </w:tcPr>
          <w:p w14:paraId="4375905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Whitfield</w:t>
            </w:r>
          </w:p>
        </w:tc>
        <w:tc>
          <w:tcPr>
            <w:tcW w:w="2160" w:type="dxa"/>
            <w:vMerge/>
            <w:tcBorders>
              <w:top w:val="nil"/>
              <w:left w:val="single" w:sz="4" w:space="0" w:color="auto"/>
              <w:bottom w:val="single" w:sz="4" w:space="0" w:color="auto"/>
              <w:right w:val="single" w:sz="4" w:space="0" w:color="auto"/>
            </w:tcBorders>
            <w:vAlign w:val="center"/>
            <w:hideMark/>
          </w:tcPr>
          <w:p w14:paraId="102FC6E8"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13EE6F9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Muhlenberg</w:t>
            </w:r>
          </w:p>
        </w:tc>
      </w:tr>
      <w:tr w:rsidR="00682A26" w:rsidRPr="00294D0D" w14:paraId="4230EC80" w14:textId="77777777" w:rsidTr="0039629E">
        <w:trPr>
          <w:trHeight w:val="312"/>
          <w:jc w:val="center"/>
        </w:trPr>
        <w:tc>
          <w:tcPr>
            <w:tcW w:w="2965"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20E8DBE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Kentucky</w:t>
            </w:r>
          </w:p>
        </w:tc>
        <w:tc>
          <w:tcPr>
            <w:tcW w:w="2340" w:type="dxa"/>
            <w:tcBorders>
              <w:top w:val="nil"/>
              <w:left w:val="nil"/>
              <w:bottom w:val="single" w:sz="4" w:space="0" w:color="auto"/>
              <w:right w:val="single" w:sz="4" w:space="0" w:color="auto"/>
            </w:tcBorders>
            <w:shd w:val="clear" w:color="000000" w:fill="E8E8E8"/>
            <w:noWrap/>
            <w:vAlign w:val="bottom"/>
            <w:hideMark/>
          </w:tcPr>
          <w:p w14:paraId="2047D2F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Adair</w:t>
            </w:r>
          </w:p>
        </w:tc>
        <w:tc>
          <w:tcPr>
            <w:tcW w:w="2160" w:type="dxa"/>
            <w:vMerge/>
            <w:tcBorders>
              <w:top w:val="nil"/>
              <w:left w:val="single" w:sz="4" w:space="0" w:color="auto"/>
              <w:bottom w:val="single" w:sz="4" w:space="0" w:color="auto"/>
              <w:right w:val="single" w:sz="4" w:space="0" w:color="auto"/>
            </w:tcBorders>
            <w:vAlign w:val="center"/>
            <w:hideMark/>
          </w:tcPr>
          <w:p w14:paraId="7E74A56A"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5BFADE5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Russell</w:t>
            </w:r>
          </w:p>
        </w:tc>
      </w:tr>
      <w:tr w:rsidR="00682A26" w:rsidRPr="00294D0D" w14:paraId="06CC6DDD"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69EDC11D"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shd w:val="clear" w:color="000000" w:fill="E8E8E8"/>
            <w:noWrap/>
            <w:vAlign w:val="bottom"/>
            <w:hideMark/>
          </w:tcPr>
          <w:p w14:paraId="611674D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Allen</w:t>
            </w:r>
          </w:p>
        </w:tc>
        <w:tc>
          <w:tcPr>
            <w:tcW w:w="2160" w:type="dxa"/>
            <w:vMerge/>
            <w:tcBorders>
              <w:top w:val="nil"/>
              <w:left w:val="single" w:sz="4" w:space="0" w:color="auto"/>
              <w:bottom w:val="single" w:sz="4" w:space="0" w:color="auto"/>
              <w:right w:val="single" w:sz="4" w:space="0" w:color="auto"/>
            </w:tcBorders>
            <w:vAlign w:val="center"/>
            <w:hideMark/>
          </w:tcPr>
          <w:p w14:paraId="358D26E3"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03199096"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Simpson</w:t>
            </w:r>
          </w:p>
        </w:tc>
      </w:tr>
      <w:tr w:rsidR="00682A26" w:rsidRPr="00294D0D" w14:paraId="06E3291F"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6B9F6092"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shd w:val="clear" w:color="000000" w:fill="E8E8E8"/>
            <w:noWrap/>
            <w:vAlign w:val="bottom"/>
            <w:hideMark/>
          </w:tcPr>
          <w:p w14:paraId="5C48B51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Ballard</w:t>
            </w:r>
          </w:p>
        </w:tc>
        <w:tc>
          <w:tcPr>
            <w:tcW w:w="2160" w:type="dxa"/>
            <w:vMerge/>
            <w:tcBorders>
              <w:top w:val="nil"/>
              <w:left w:val="single" w:sz="4" w:space="0" w:color="auto"/>
              <w:bottom w:val="single" w:sz="4" w:space="0" w:color="auto"/>
              <w:right w:val="single" w:sz="4" w:space="0" w:color="auto"/>
            </w:tcBorders>
            <w:vAlign w:val="center"/>
            <w:hideMark/>
          </w:tcPr>
          <w:p w14:paraId="6C583235"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0E8B08F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Todd</w:t>
            </w:r>
          </w:p>
        </w:tc>
      </w:tr>
      <w:tr w:rsidR="00682A26" w:rsidRPr="00294D0D" w14:paraId="5C7B6085"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53AD51BE"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shd w:val="clear" w:color="000000" w:fill="E8E8E8"/>
            <w:noWrap/>
            <w:vAlign w:val="bottom"/>
            <w:hideMark/>
          </w:tcPr>
          <w:p w14:paraId="3B25CAC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Barren</w:t>
            </w:r>
          </w:p>
        </w:tc>
        <w:tc>
          <w:tcPr>
            <w:tcW w:w="2160" w:type="dxa"/>
            <w:vMerge/>
            <w:tcBorders>
              <w:top w:val="nil"/>
              <w:left w:val="single" w:sz="4" w:space="0" w:color="auto"/>
              <w:bottom w:val="single" w:sz="4" w:space="0" w:color="auto"/>
              <w:right w:val="single" w:sz="4" w:space="0" w:color="auto"/>
            </w:tcBorders>
            <w:vAlign w:val="center"/>
            <w:hideMark/>
          </w:tcPr>
          <w:p w14:paraId="33E20014"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0029BE6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Trigg</w:t>
            </w:r>
          </w:p>
        </w:tc>
      </w:tr>
      <w:tr w:rsidR="00682A26" w:rsidRPr="00294D0D" w14:paraId="4FB71BD3"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0432B101"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shd w:val="clear" w:color="000000" w:fill="E8E8E8"/>
            <w:noWrap/>
            <w:vAlign w:val="bottom"/>
            <w:hideMark/>
          </w:tcPr>
          <w:p w14:paraId="27BD175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Butler</w:t>
            </w:r>
          </w:p>
        </w:tc>
        <w:tc>
          <w:tcPr>
            <w:tcW w:w="2160" w:type="dxa"/>
            <w:vMerge/>
            <w:tcBorders>
              <w:top w:val="nil"/>
              <w:left w:val="single" w:sz="4" w:space="0" w:color="auto"/>
              <w:bottom w:val="single" w:sz="4" w:space="0" w:color="auto"/>
              <w:right w:val="single" w:sz="4" w:space="0" w:color="auto"/>
            </w:tcBorders>
            <w:vAlign w:val="center"/>
            <w:hideMark/>
          </w:tcPr>
          <w:p w14:paraId="1C34D28D"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shd w:val="clear" w:color="000000" w:fill="E8E8E8"/>
            <w:noWrap/>
            <w:vAlign w:val="bottom"/>
            <w:hideMark/>
          </w:tcPr>
          <w:p w14:paraId="317E275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Warren</w:t>
            </w:r>
          </w:p>
        </w:tc>
      </w:tr>
      <w:tr w:rsidR="00682A26" w:rsidRPr="00294D0D" w14:paraId="5B66E07D" w14:textId="77777777" w:rsidTr="0039629E">
        <w:trPr>
          <w:trHeight w:val="312"/>
          <w:jc w:val="center"/>
        </w:trPr>
        <w:tc>
          <w:tcPr>
            <w:tcW w:w="2965" w:type="dxa"/>
            <w:vMerge/>
            <w:tcBorders>
              <w:top w:val="nil"/>
              <w:left w:val="single" w:sz="4" w:space="0" w:color="auto"/>
              <w:bottom w:val="single" w:sz="4" w:space="0" w:color="auto"/>
              <w:right w:val="single" w:sz="4" w:space="0" w:color="auto"/>
            </w:tcBorders>
            <w:vAlign w:val="center"/>
            <w:hideMark/>
          </w:tcPr>
          <w:p w14:paraId="3EB35FD8" w14:textId="77777777" w:rsidR="00682A26" w:rsidRPr="00294D0D" w:rsidRDefault="00682A26" w:rsidP="00D47C7F">
            <w:pPr>
              <w:rPr>
                <w:rFonts w:ascii="Times New Roman" w:hAnsi="Times New Roman" w:cs="Times New Roman"/>
                <w:color w:val="000000"/>
              </w:rPr>
            </w:pPr>
          </w:p>
        </w:tc>
        <w:tc>
          <w:tcPr>
            <w:tcW w:w="2340" w:type="dxa"/>
            <w:tcBorders>
              <w:top w:val="nil"/>
              <w:left w:val="nil"/>
              <w:bottom w:val="single" w:sz="4" w:space="0" w:color="auto"/>
              <w:right w:val="single" w:sz="4" w:space="0" w:color="auto"/>
            </w:tcBorders>
            <w:shd w:val="clear" w:color="000000" w:fill="E8E8E8"/>
            <w:noWrap/>
            <w:vAlign w:val="bottom"/>
            <w:hideMark/>
          </w:tcPr>
          <w:p w14:paraId="0270B46B"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Caldwell</w:t>
            </w:r>
          </w:p>
        </w:tc>
        <w:tc>
          <w:tcPr>
            <w:tcW w:w="2160" w:type="dxa"/>
            <w:tcBorders>
              <w:top w:val="nil"/>
              <w:left w:val="nil"/>
              <w:bottom w:val="single" w:sz="4" w:space="0" w:color="auto"/>
              <w:right w:val="single" w:sz="4" w:space="0" w:color="auto"/>
            </w:tcBorders>
            <w:noWrap/>
            <w:vAlign w:val="bottom"/>
            <w:hideMark/>
          </w:tcPr>
          <w:p w14:paraId="38C62345" w14:textId="77777777" w:rsidR="00682A26" w:rsidRPr="00294D0D" w:rsidRDefault="00682A26" w:rsidP="00D47C7F">
            <w:pPr>
              <w:rPr>
                <w:rFonts w:ascii="Times New Roman" w:hAnsi="Times New Roman" w:cs="Times New Roman"/>
                <w:color w:val="000000"/>
              </w:rPr>
            </w:pPr>
          </w:p>
        </w:tc>
        <w:tc>
          <w:tcPr>
            <w:tcW w:w="1800" w:type="dxa"/>
            <w:tcBorders>
              <w:top w:val="nil"/>
              <w:left w:val="nil"/>
              <w:bottom w:val="single" w:sz="4" w:space="0" w:color="auto"/>
              <w:right w:val="single" w:sz="4" w:space="0" w:color="auto"/>
            </w:tcBorders>
            <w:noWrap/>
            <w:vAlign w:val="bottom"/>
            <w:hideMark/>
          </w:tcPr>
          <w:p w14:paraId="2443E2F7" w14:textId="77777777" w:rsidR="00682A26" w:rsidRPr="00294D0D" w:rsidRDefault="00682A26" w:rsidP="00D47C7F">
            <w:pPr>
              <w:rPr>
                <w:rFonts w:ascii="Times New Roman" w:hAnsi="Times New Roman" w:cs="Times New Roman"/>
                <w:color w:val="000000"/>
              </w:rPr>
            </w:pPr>
          </w:p>
        </w:tc>
      </w:tr>
    </w:tbl>
    <w:p w14:paraId="14BF158C" w14:textId="77777777" w:rsidR="00682A26" w:rsidRPr="00294D0D" w:rsidRDefault="00682A26" w:rsidP="00D47C7F">
      <w:pPr>
        <w:rPr>
          <w:rFonts w:ascii="Times New Roman" w:hAnsi="Times New Roman" w:cs="Times New Roman"/>
        </w:rPr>
      </w:pPr>
    </w:p>
    <w:p w14:paraId="01AA5230" w14:textId="77777777" w:rsidR="00682A26" w:rsidRPr="00294D0D" w:rsidRDefault="00682A26" w:rsidP="00D47C7F">
      <w:pPr>
        <w:rPr>
          <w:rFonts w:ascii="Times New Roman" w:hAnsi="Times New Roman" w:cs="Times New Roman"/>
        </w:rPr>
      </w:pPr>
    </w:p>
    <w:p w14:paraId="7E1FA2FF" w14:textId="77777777" w:rsidR="00682A26" w:rsidRPr="00294D0D" w:rsidRDefault="00682A26" w:rsidP="00D47C7F">
      <w:pPr>
        <w:rPr>
          <w:rFonts w:ascii="Times New Roman" w:hAnsi="Times New Roman" w:cs="Times New Roman"/>
        </w:rPr>
      </w:pPr>
    </w:p>
    <w:p w14:paraId="1EBD0D3F" w14:textId="77777777" w:rsidR="00682A26" w:rsidRPr="00294D0D" w:rsidRDefault="00682A26" w:rsidP="00D47C7F">
      <w:pPr>
        <w:rPr>
          <w:rFonts w:ascii="Times New Roman" w:hAnsi="Times New Roman" w:cs="Times New Roman"/>
        </w:rPr>
      </w:pPr>
    </w:p>
    <w:p w14:paraId="55B1EB99" w14:textId="77777777" w:rsidR="00682A26" w:rsidRPr="00294D0D" w:rsidRDefault="00682A26" w:rsidP="00D47C7F">
      <w:pPr>
        <w:rPr>
          <w:rFonts w:ascii="Times New Roman" w:hAnsi="Times New Roman" w:cs="Times New Roman"/>
        </w:rPr>
      </w:pPr>
    </w:p>
    <w:p w14:paraId="25A831E3" w14:textId="77777777" w:rsidR="00682A26" w:rsidRPr="00294D0D" w:rsidRDefault="00682A26" w:rsidP="00D47C7F">
      <w:pPr>
        <w:rPr>
          <w:rFonts w:ascii="Times New Roman" w:hAnsi="Times New Roman" w:cs="Times New Roman"/>
        </w:rPr>
      </w:pPr>
    </w:p>
    <w:p w14:paraId="408E9B1F" w14:textId="77777777" w:rsidR="00682A26" w:rsidRPr="00294D0D" w:rsidRDefault="00682A26" w:rsidP="00D47C7F">
      <w:pPr>
        <w:rPr>
          <w:rFonts w:ascii="Times New Roman" w:hAnsi="Times New Roman" w:cs="Times New Roman"/>
        </w:rPr>
      </w:pPr>
    </w:p>
    <w:p w14:paraId="39E1BCF1" w14:textId="77777777" w:rsidR="00682A26" w:rsidRPr="00294D0D" w:rsidRDefault="00682A26" w:rsidP="00D47C7F">
      <w:pPr>
        <w:rPr>
          <w:rFonts w:ascii="Times New Roman" w:hAnsi="Times New Roman" w:cs="Times New Roman"/>
        </w:rPr>
      </w:pPr>
    </w:p>
    <w:p w14:paraId="241A4ABC" w14:textId="77777777" w:rsidR="00682A26" w:rsidRPr="00294D0D" w:rsidRDefault="00682A26" w:rsidP="00D47C7F">
      <w:pPr>
        <w:rPr>
          <w:rFonts w:ascii="Times New Roman" w:hAnsi="Times New Roman" w:cs="Times New Roman"/>
        </w:rPr>
      </w:pPr>
    </w:p>
    <w:p w14:paraId="5175E89A" w14:textId="77777777" w:rsidR="00682A26" w:rsidRPr="00294D0D" w:rsidRDefault="00682A26" w:rsidP="00D47C7F">
      <w:pPr>
        <w:rPr>
          <w:rFonts w:ascii="Times New Roman" w:hAnsi="Times New Roman" w:cs="Times New Roman"/>
        </w:rPr>
      </w:pPr>
    </w:p>
    <w:p w14:paraId="23F92A53" w14:textId="77777777" w:rsidR="00682A26" w:rsidRPr="00294D0D" w:rsidRDefault="00682A26" w:rsidP="00D47C7F">
      <w:pPr>
        <w:rPr>
          <w:rFonts w:ascii="Times New Roman" w:hAnsi="Times New Roman" w:cs="Times New Roman"/>
        </w:rPr>
      </w:pPr>
    </w:p>
    <w:p w14:paraId="3FD22C31" w14:textId="77777777" w:rsidR="00682A26" w:rsidRPr="00294D0D" w:rsidRDefault="00682A26" w:rsidP="00D47C7F">
      <w:pPr>
        <w:rPr>
          <w:rFonts w:ascii="Times New Roman" w:hAnsi="Times New Roman" w:cs="Times New Roman"/>
        </w:rPr>
      </w:pPr>
    </w:p>
    <w:p w14:paraId="3BB50674" w14:textId="77777777" w:rsidR="00682A26" w:rsidRPr="00294D0D" w:rsidRDefault="00682A26" w:rsidP="00D47C7F">
      <w:pPr>
        <w:rPr>
          <w:rFonts w:ascii="Times New Roman" w:hAnsi="Times New Roman" w:cs="Times New Roman"/>
        </w:rPr>
      </w:pPr>
    </w:p>
    <w:p w14:paraId="1FB1D854" w14:textId="77777777" w:rsidR="00682A26" w:rsidRPr="00294D0D" w:rsidRDefault="00682A26" w:rsidP="00D47C7F">
      <w:pPr>
        <w:rPr>
          <w:rFonts w:ascii="Times New Roman" w:hAnsi="Times New Roman" w:cs="Times New Roman"/>
        </w:rPr>
      </w:pPr>
    </w:p>
    <w:p w14:paraId="04C4D3AE" w14:textId="5CF9D874" w:rsidR="00682A26" w:rsidRPr="00294D0D" w:rsidRDefault="00682A26" w:rsidP="00D47C7F">
      <w:pPr>
        <w:rPr>
          <w:rFonts w:ascii="Times New Roman" w:hAnsi="Times New Roman" w:cs="Times New Roman"/>
        </w:rPr>
      </w:pPr>
      <w:bookmarkStart w:id="104" w:name="T49"/>
      <w:r w:rsidRPr="00294D0D">
        <w:rPr>
          <w:rFonts w:ascii="Times New Roman" w:hAnsi="Times New Roman" w:cs="Times New Roman"/>
          <w:b/>
          <w:bCs/>
        </w:rPr>
        <w:lastRenderedPageBreak/>
        <w:t>Table 4.9</w:t>
      </w:r>
      <w:r w:rsidRPr="00294D0D">
        <w:rPr>
          <w:rFonts w:ascii="Times New Roman" w:hAnsi="Times New Roman" w:cs="Times New Roman"/>
        </w:rPr>
        <w:t xml:space="preserve"> Average Transportation Cost ($) per </w:t>
      </w:r>
      <w:r w:rsidR="008601DA" w:rsidRPr="00294D0D">
        <w:rPr>
          <w:rFonts w:ascii="Times New Roman" w:hAnsi="Times New Roman" w:cs="Times New Roman"/>
        </w:rPr>
        <w:t>MT</w:t>
      </w:r>
    </w:p>
    <w:bookmarkEnd w:id="104"/>
    <w:p w14:paraId="170FD391" w14:textId="77777777" w:rsidR="00682A26" w:rsidRPr="00294D0D" w:rsidRDefault="00682A26" w:rsidP="00D47C7F">
      <w:pPr>
        <w:rPr>
          <w:rFonts w:ascii="Times New Roman" w:hAnsi="Times New Roman" w:cs="Times New Roman"/>
        </w:rPr>
      </w:pPr>
    </w:p>
    <w:tbl>
      <w:tblPr>
        <w:tblW w:w="8905" w:type="dxa"/>
        <w:jc w:val="center"/>
        <w:tblLook w:val="04A0" w:firstRow="1" w:lastRow="0" w:firstColumn="1" w:lastColumn="0" w:noHBand="0" w:noVBand="1"/>
      </w:tblPr>
      <w:tblGrid>
        <w:gridCol w:w="3340"/>
        <w:gridCol w:w="1015"/>
        <w:gridCol w:w="1181"/>
        <w:gridCol w:w="1749"/>
        <w:gridCol w:w="1620"/>
      </w:tblGrid>
      <w:tr w:rsidR="00682A26" w:rsidRPr="00294D0D" w14:paraId="7C476569" w14:textId="77777777" w:rsidTr="0039629E">
        <w:trPr>
          <w:trHeight w:val="312"/>
          <w:jc w:val="center"/>
        </w:trPr>
        <w:tc>
          <w:tcPr>
            <w:tcW w:w="4355"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DF9606E" w14:textId="77777777" w:rsidR="00682A26" w:rsidRPr="00294D0D" w:rsidRDefault="00682A26" w:rsidP="00D47C7F">
            <w:pPr>
              <w:rPr>
                <w:rFonts w:ascii="Times New Roman" w:hAnsi="Times New Roman" w:cs="Times New Roman"/>
                <w:b/>
                <w:bCs/>
                <w:color w:val="000000"/>
              </w:rPr>
            </w:pPr>
            <w:r w:rsidRPr="00294D0D">
              <w:rPr>
                <w:rFonts w:ascii="Times New Roman" w:hAnsi="Times New Roman" w:cs="Times New Roman"/>
                <w:b/>
                <w:bCs/>
                <w:color w:val="000000"/>
              </w:rPr>
              <w:t>Average $ per MT</w:t>
            </w:r>
          </w:p>
        </w:tc>
        <w:tc>
          <w:tcPr>
            <w:tcW w:w="4550"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32F50180" w14:textId="77777777" w:rsidR="00682A26" w:rsidRPr="00294D0D" w:rsidRDefault="00682A26" w:rsidP="00D47C7F">
            <w:pPr>
              <w:rPr>
                <w:rFonts w:ascii="Times New Roman" w:hAnsi="Times New Roman" w:cs="Times New Roman"/>
                <w:b/>
                <w:bCs/>
                <w:color w:val="000000"/>
              </w:rPr>
            </w:pPr>
            <w:r w:rsidRPr="00294D0D">
              <w:rPr>
                <w:rFonts w:ascii="Times New Roman" w:hAnsi="Times New Roman" w:cs="Times New Roman"/>
                <w:b/>
                <w:bCs/>
                <w:color w:val="000000"/>
              </w:rPr>
              <w:t>Region</w:t>
            </w:r>
          </w:p>
        </w:tc>
      </w:tr>
      <w:tr w:rsidR="00682A26" w:rsidRPr="00294D0D" w14:paraId="1DB53DA9" w14:textId="77777777" w:rsidTr="0039629E">
        <w:trPr>
          <w:trHeight w:val="324"/>
          <w:jc w:val="center"/>
        </w:trPr>
        <w:tc>
          <w:tcPr>
            <w:tcW w:w="4355" w:type="dxa"/>
            <w:gridSpan w:val="2"/>
            <w:vMerge/>
            <w:tcBorders>
              <w:top w:val="single" w:sz="4" w:space="0" w:color="auto"/>
              <w:left w:val="single" w:sz="4" w:space="0" w:color="auto"/>
              <w:bottom w:val="single" w:sz="4" w:space="0" w:color="auto"/>
              <w:right w:val="single" w:sz="4" w:space="0" w:color="auto"/>
            </w:tcBorders>
            <w:vAlign w:val="center"/>
            <w:hideMark/>
          </w:tcPr>
          <w:p w14:paraId="5A0A6C26" w14:textId="77777777" w:rsidR="00682A26" w:rsidRPr="00294D0D" w:rsidRDefault="00682A26" w:rsidP="00D47C7F">
            <w:pPr>
              <w:rPr>
                <w:rFonts w:ascii="Times New Roman" w:hAnsi="Times New Roman" w:cs="Times New Roman"/>
                <w:b/>
                <w:bCs/>
                <w:color w:val="000000"/>
              </w:rPr>
            </w:pPr>
          </w:p>
        </w:tc>
        <w:tc>
          <w:tcPr>
            <w:tcW w:w="1181" w:type="dxa"/>
            <w:tcBorders>
              <w:top w:val="nil"/>
              <w:left w:val="nil"/>
              <w:bottom w:val="single" w:sz="4" w:space="0" w:color="auto"/>
              <w:right w:val="single" w:sz="4" w:space="0" w:color="auto"/>
            </w:tcBorders>
            <w:shd w:val="clear" w:color="000000" w:fill="E8E8E8"/>
            <w:noWrap/>
            <w:vAlign w:val="bottom"/>
            <w:hideMark/>
          </w:tcPr>
          <w:p w14:paraId="5CE3C326"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East</w:t>
            </w:r>
          </w:p>
        </w:tc>
        <w:tc>
          <w:tcPr>
            <w:tcW w:w="1749" w:type="dxa"/>
            <w:tcBorders>
              <w:top w:val="nil"/>
              <w:left w:val="nil"/>
              <w:bottom w:val="single" w:sz="4" w:space="0" w:color="auto"/>
              <w:right w:val="single" w:sz="4" w:space="0" w:color="auto"/>
            </w:tcBorders>
            <w:shd w:val="clear" w:color="000000" w:fill="E8E8E8"/>
            <w:noWrap/>
            <w:vAlign w:val="bottom"/>
            <w:hideMark/>
          </w:tcPr>
          <w:p w14:paraId="28C25E60"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Middle</w:t>
            </w:r>
          </w:p>
        </w:tc>
        <w:tc>
          <w:tcPr>
            <w:tcW w:w="1620" w:type="dxa"/>
            <w:tcBorders>
              <w:top w:val="nil"/>
              <w:left w:val="nil"/>
              <w:bottom w:val="single" w:sz="4" w:space="0" w:color="auto"/>
              <w:right w:val="single" w:sz="4" w:space="0" w:color="auto"/>
            </w:tcBorders>
            <w:shd w:val="clear" w:color="000000" w:fill="E8E8E8"/>
            <w:noWrap/>
            <w:vAlign w:val="bottom"/>
            <w:hideMark/>
          </w:tcPr>
          <w:p w14:paraId="43AB4CFC"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West</w:t>
            </w:r>
          </w:p>
        </w:tc>
      </w:tr>
      <w:tr w:rsidR="00682A26" w:rsidRPr="00294D0D" w14:paraId="6D33DBCA" w14:textId="77777777" w:rsidTr="0039629E">
        <w:trPr>
          <w:trHeight w:val="324"/>
          <w:jc w:val="center"/>
        </w:trPr>
        <w:tc>
          <w:tcPr>
            <w:tcW w:w="3340" w:type="dxa"/>
            <w:vMerge w:val="restart"/>
            <w:tcBorders>
              <w:top w:val="nil"/>
              <w:left w:val="single" w:sz="4" w:space="0" w:color="auto"/>
              <w:bottom w:val="single" w:sz="4" w:space="0" w:color="auto"/>
              <w:right w:val="single" w:sz="4" w:space="0" w:color="auto"/>
            </w:tcBorders>
            <w:shd w:val="clear" w:color="000000" w:fill="D9D9D9"/>
            <w:noWrap/>
            <w:textDirection w:val="btLr"/>
            <w:vAlign w:val="center"/>
            <w:hideMark/>
          </w:tcPr>
          <w:p w14:paraId="4D0B3544" w14:textId="77777777" w:rsidR="00682A26" w:rsidRPr="00294D0D" w:rsidRDefault="00682A26" w:rsidP="00D47C7F">
            <w:pPr>
              <w:rPr>
                <w:rFonts w:ascii="Times New Roman" w:hAnsi="Times New Roman" w:cs="Times New Roman"/>
                <w:b/>
                <w:bCs/>
                <w:color w:val="000000"/>
              </w:rPr>
            </w:pPr>
            <w:r w:rsidRPr="00294D0D">
              <w:rPr>
                <w:rFonts w:ascii="Times New Roman" w:hAnsi="Times New Roman" w:cs="Times New Roman"/>
                <w:b/>
                <w:bCs/>
                <w:color w:val="000000"/>
              </w:rPr>
              <w:t>Scanario</w:t>
            </w: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4207465F"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1</w:t>
            </w:r>
          </w:p>
        </w:tc>
        <w:tc>
          <w:tcPr>
            <w:tcW w:w="1181" w:type="dxa"/>
            <w:tcBorders>
              <w:top w:val="nil"/>
              <w:left w:val="nil"/>
              <w:bottom w:val="single" w:sz="4" w:space="0" w:color="auto"/>
              <w:right w:val="single" w:sz="4" w:space="0" w:color="auto"/>
            </w:tcBorders>
            <w:noWrap/>
            <w:vAlign w:val="bottom"/>
            <w:hideMark/>
          </w:tcPr>
          <w:p w14:paraId="2C238E1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4.006</w:t>
            </w:r>
          </w:p>
        </w:tc>
        <w:tc>
          <w:tcPr>
            <w:tcW w:w="1749" w:type="dxa"/>
            <w:tcBorders>
              <w:top w:val="nil"/>
              <w:left w:val="nil"/>
              <w:bottom w:val="single" w:sz="4" w:space="0" w:color="auto"/>
              <w:right w:val="single" w:sz="4" w:space="0" w:color="auto"/>
            </w:tcBorders>
            <w:noWrap/>
            <w:vAlign w:val="bottom"/>
            <w:hideMark/>
          </w:tcPr>
          <w:p w14:paraId="6B0EF18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2.444</w:t>
            </w:r>
          </w:p>
        </w:tc>
        <w:tc>
          <w:tcPr>
            <w:tcW w:w="1620" w:type="dxa"/>
            <w:tcBorders>
              <w:top w:val="nil"/>
              <w:left w:val="nil"/>
              <w:bottom w:val="single" w:sz="4" w:space="0" w:color="auto"/>
              <w:right w:val="single" w:sz="4" w:space="0" w:color="auto"/>
            </w:tcBorders>
            <w:noWrap/>
            <w:vAlign w:val="bottom"/>
            <w:hideMark/>
          </w:tcPr>
          <w:p w14:paraId="3755AF5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2.112</w:t>
            </w:r>
          </w:p>
        </w:tc>
      </w:tr>
      <w:tr w:rsidR="00682A26" w:rsidRPr="00294D0D" w14:paraId="10A9F986" w14:textId="77777777" w:rsidTr="0039629E">
        <w:trPr>
          <w:trHeight w:val="324"/>
          <w:jc w:val="center"/>
        </w:trPr>
        <w:tc>
          <w:tcPr>
            <w:tcW w:w="3340" w:type="dxa"/>
            <w:vMerge/>
            <w:tcBorders>
              <w:top w:val="nil"/>
              <w:left w:val="single" w:sz="4" w:space="0" w:color="auto"/>
              <w:bottom w:val="single" w:sz="4" w:space="0" w:color="auto"/>
              <w:right w:val="single" w:sz="4" w:space="0" w:color="auto"/>
            </w:tcBorders>
            <w:vAlign w:val="center"/>
            <w:hideMark/>
          </w:tcPr>
          <w:p w14:paraId="7983D003" w14:textId="77777777" w:rsidR="00682A26" w:rsidRPr="00294D0D" w:rsidRDefault="00682A26" w:rsidP="00D47C7F">
            <w:pPr>
              <w:rPr>
                <w:rFonts w:ascii="Times New Roman" w:hAnsi="Times New Roman" w:cs="Times New Roman"/>
                <w:b/>
                <w:bCs/>
                <w:color w:val="000000"/>
              </w:rPr>
            </w:pP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50CFF834"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2</w:t>
            </w:r>
          </w:p>
        </w:tc>
        <w:tc>
          <w:tcPr>
            <w:tcW w:w="1181" w:type="dxa"/>
            <w:tcBorders>
              <w:top w:val="nil"/>
              <w:left w:val="nil"/>
              <w:bottom w:val="single" w:sz="4" w:space="0" w:color="auto"/>
              <w:right w:val="single" w:sz="4" w:space="0" w:color="auto"/>
            </w:tcBorders>
            <w:noWrap/>
            <w:vAlign w:val="bottom"/>
            <w:hideMark/>
          </w:tcPr>
          <w:p w14:paraId="5571B92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4.450</w:t>
            </w:r>
          </w:p>
        </w:tc>
        <w:tc>
          <w:tcPr>
            <w:tcW w:w="1749" w:type="dxa"/>
            <w:tcBorders>
              <w:top w:val="nil"/>
              <w:left w:val="nil"/>
              <w:bottom w:val="single" w:sz="4" w:space="0" w:color="auto"/>
              <w:right w:val="single" w:sz="4" w:space="0" w:color="auto"/>
            </w:tcBorders>
            <w:noWrap/>
            <w:vAlign w:val="bottom"/>
            <w:hideMark/>
          </w:tcPr>
          <w:p w14:paraId="06D829D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2.534</w:t>
            </w:r>
          </w:p>
        </w:tc>
        <w:tc>
          <w:tcPr>
            <w:tcW w:w="1620" w:type="dxa"/>
            <w:tcBorders>
              <w:top w:val="nil"/>
              <w:left w:val="nil"/>
              <w:bottom w:val="single" w:sz="4" w:space="0" w:color="auto"/>
              <w:right w:val="single" w:sz="4" w:space="0" w:color="auto"/>
            </w:tcBorders>
            <w:noWrap/>
            <w:vAlign w:val="bottom"/>
            <w:hideMark/>
          </w:tcPr>
          <w:p w14:paraId="2DC8EFF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2.113</w:t>
            </w:r>
          </w:p>
        </w:tc>
      </w:tr>
      <w:tr w:rsidR="00682A26" w:rsidRPr="00294D0D" w14:paraId="00C92D2B" w14:textId="77777777" w:rsidTr="0039629E">
        <w:trPr>
          <w:trHeight w:val="324"/>
          <w:jc w:val="center"/>
        </w:trPr>
        <w:tc>
          <w:tcPr>
            <w:tcW w:w="3340" w:type="dxa"/>
            <w:vMerge/>
            <w:tcBorders>
              <w:top w:val="nil"/>
              <w:left w:val="single" w:sz="4" w:space="0" w:color="auto"/>
              <w:bottom w:val="single" w:sz="4" w:space="0" w:color="auto"/>
              <w:right w:val="single" w:sz="4" w:space="0" w:color="auto"/>
            </w:tcBorders>
            <w:vAlign w:val="center"/>
            <w:hideMark/>
          </w:tcPr>
          <w:p w14:paraId="63D63EA7" w14:textId="77777777" w:rsidR="00682A26" w:rsidRPr="00294D0D" w:rsidRDefault="00682A26" w:rsidP="00D47C7F">
            <w:pPr>
              <w:rPr>
                <w:rFonts w:ascii="Times New Roman" w:hAnsi="Times New Roman" w:cs="Times New Roman"/>
                <w:b/>
                <w:bCs/>
                <w:color w:val="000000"/>
              </w:rPr>
            </w:pP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2D2E769E"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3</w:t>
            </w:r>
          </w:p>
        </w:tc>
        <w:tc>
          <w:tcPr>
            <w:tcW w:w="1181" w:type="dxa"/>
            <w:tcBorders>
              <w:top w:val="nil"/>
              <w:left w:val="nil"/>
              <w:bottom w:val="single" w:sz="4" w:space="0" w:color="auto"/>
              <w:right w:val="single" w:sz="4" w:space="0" w:color="auto"/>
            </w:tcBorders>
            <w:noWrap/>
            <w:vAlign w:val="bottom"/>
            <w:hideMark/>
          </w:tcPr>
          <w:p w14:paraId="6A895F1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4.160</w:t>
            </w:r>
          </w:p>
        </w:tc>
        <w:tc>
          <w:tcPr>
            <w:tcW w:w="1749" w:type="dxa"/>
            <w:tcBorders>
              <w:top w:val="nil"/>
              <w:left w:val="nil"/>
              <w:bottom w:val="single" w:sz="4" w:space="0" w:color="auto"/>
              <w:right w:val="single" w:sz="4" w:space="0" w:color="auto"/>
            </w:tcBorders>
            <w:noWrap/>
            <w:vAlign w:val="bottom"/>
            <w:hideMark/>
          </w:tcPr>
          <w:p w14:paraId="3311F17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1.882</w:t>
            </w:r>
          </w:p>
        </w:tc>
        <w:tc>
          <w:tcPr>
            <w:tcW w:w="1620" w:type="dxa"/>
            <w:tcBorders>
              <w:top w:val="nil"/>
              <w:left w:val="nil"/>
              <w:bottom w:val="single" w:sz="4" w:space="0" w:color="auto"/>
              <w:right w:val="single" w:sz="4" w:space="0" w:color="auto"/>
            </w:tcBorders>
            <w:noWrap/>
            <w:vAlign w:val="bottom"/>
            <w:hideMark/>
          </w:tcPr>
          <w:p w14:paraId="526827B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1.655</w:t>
            </w:r>
          </w:p>
        </w:tc>
      </w:tr>
      <w:tr w:rsidR="00682A26" w:rsidRPr="00294D0D" w14:paraId="21A1F775" w14:textId="77777777" w:rsidTr="0039629E">
        <w:trPr>
          <w:trHeight w:val="324"/>
          <w:jc w:val="center"/>
        </w:trPr>
        <w:tc>
          <w:tcPr>
            <w:tcW w:w="3340" w:type="dxa"/>
            <w:vMerge/>
            <w:tcBorders>
              <w:top w:val="nil"/>
              <w:left w:val="single" w:sz="4" w:space="0" w:color="auto"/>
              <w:bottom w:val="single" w:sz="4" w:space="0" w:color="auto"/>
              <w:right w:val="single" w:sz="4" w:space="0" w:color="auto"/>
            </w:tcBorders>
            <w:vAlign w:val="center"/>
            <w:hideMark/>
          </w:tcPr>
          <w:p w14:paraId="40D6843E" w14:textId="77777777" w:rsidR="00682A26" w:rsidRPr="00294D0D" w:rsidRDefault="00682A26" w:rsidP="00D47C7F">
            <w:pPr>
              <w:rPr>
                <w:rFonts w:ascii="Times New Roman" w:hAnsi="Times New Roman" w:cs="Times New Roman"/>
                <w:b/>
                <w:bCs/>
                <w:color w:val="000000"/>
              </w:rPr>
            </w:pP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009C0C28"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4</w:t>
            </w:r>
          </w:p>
        </w:tc>
        <w:tc>
          <w:tcPr>
            <w:tcW w:w="1181" w:type="dxa"/>
            <w:tcBorders>
              <w:top w:val="nil"/>
              <w:left w:val="nil"/>
              <w:bottom w:val="single" w:sz="4" w:space="0" w:color="auto"/>
              <w:right w:val="single" w:sz="4" w:space="0" w:color="auto"/>
            </w:tcBorders>
            <w:noWrap/>
            <w:vAlign w:val="bottom"/>
            <w:hideMark/>
          </w:tcPr>
          <w:p w14:paraId="7D8AF9F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4.662</w:t>
            </w:r>
          </w:p>
        </w:tc>
        <w:tc>
          <w:tcPr>
            <w:tcW w:w="1749" w:type="dxa"/>
            <w:tcBorders>
              <w:top w:val="nil"/>
              <w:left w:val="nil"/>
              <w:bottom w:val="single" w:sz="4" w:space="0" w:color="auto"/>
              <w:right w:val="single" w:sz="4" w:space="0" w:color="auto"/>
            </w:tcBorders>
            <w:noWrap/>
            <w:vAlign w:val="bottom"/>
            <w:hideMark/>
          </w:tcPr>
          <w:p w14:paraId="57A5B6EE"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3.538</w:t>
            </w:r>
          </w:p>
        </w:tc>
        <w:tc>
          <w:tcPr>
            <w:tcW w:w="1620" w:type="dxa"/>
            <w:tcBorders>
              <w:top w:val="nil"/>
              <w:left w:val="nil"/>
              <w:bottom w:val="single" w:sz="4" w:space="0" w:color="auto"/>
              <w:right w:val="single" w:sz="4" w:space="0" w:color="auto"/>
            </w:tcBorders>
            <w:noWrap/>
            <w:vAlign w:val="bottom"/>
            <w:hideMark/>
          </w:tcPr>
          <w:p w14:paraId="0B67A141"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3.607</w:t>
            </w:r>
          </w:p>
        </w:tc>
      </w:tr>
      <w:tr w:rsidR="00682A26" w:rsidRPr="00294D0D" w14:paraId="252ACBE0" w14:textId="77777777" w:rsidTr="0039629E">
        <w:trPr>
          <w:trHeight w:val="324"/>
          <w:jc w:val="center"/>
        </w:trPr>
        <w:tc>
          <w:tcPr>
            <w:tcW w:w="3340" w:type="dxa"/>
            <w:vMerge/>
            <w:tcBorders>
              <w:top w:val="nil"/>
              <w:left w:val="single" w:sz="4" w:space="0" w:color="auto"/>
              <w:bottom w:val="single" w:sz="4" w:space="0" w:color="auto"/>
              <w:right w:val="single" w:sz="4" w:space="0" w:color="auto"/>
            </w:tcBorders>
            <w:vAlign w:val="center"/>
            <w:hideMark/>
          </w:tcPr>
          <w:p w14:paraId="5D9F09DC" w14:textId="77777777" w:rsidR="00682A26" w:rsidRPr="00294D0D" w:rsidRDefault="00682A26" w:rsidP="00D47C7F">
            <w:pPr>
              <w:rPr>
                <w:rFonts w:ascii="Times New Roman" w:hAnsi="Times New Roman" w:cs="Times New Roman"/>
                <w:b/>
                <w:bCs/>
                <w:color w:val="000000"/>
              </w:rPr>
            </w:pP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394A2C44"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5</w:t>
            </w:r>
          </w:p>
        </w:tc>
        <w:tc>
          <w:tcPr>
            <w:tcW w:w="1181" w:type="dxa"/>
            <w:tcBorders>
              <w:top w:val="nil"/>
              <w:left w:val="nil"/>
              <w:bottom w:val="single" w:sz="4" w:space="0" w:color="auto"/>
              <w:right w:val="single" w:sz="4" w:space="0" w:color="auto"/>
            </w:tcBorders>
            <w:noWrap/>
            <w:vAlign w:val="bottom"/>
            <w:hideMark/>
          </w:tcPr>
          <w:p w14:paraId="6D91036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18.147</w:t>
            </w:r>
          </w:p>
        </w:tc>
        <w:tc>
          <w:tcPr>
            <w:tcW w:w="1749" w:type="dxa"/>
            <w:tcBorders>
              <w:top w:val="nil"/>
              <w:left w:val="nil"/>
              <w:bottom w:val="single" w:sz="4" w:space="0" w:color="auto"/>
              <w:right w:val="single" w:sz="4" w:space="0" w:color="auto"/>
            </w:tcBorders>
            <w:noWrap/>
            <w:vAlign w:val="bottom"/>
            <w:hideMark/>
          </w:tcPr>
          <w:p w14:paraId="6F3C199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18.892</w:t>
            </w:r>
          </w:p>
        </w:tc>
        <w:tc>
          <w:tcPr>
            <w:tcW w:w="1620" w:type="dxa"/>
            <w:tcBorders>
              <w:top w:val="nil"/>
              <w:left w:val="nil"/>
              <w:bottom w:val="single" w:sz="4" w:space="0" w:color="auto"/>
              <w:right w:val="single" w:sz="4" w:space="0" w:color="auto"/>
            </w:tcBorders>
            <w:noWrap/>
            <w:vAlign w:val="bottom"/>
            <w:hideMark/>
          </w:tcPr>
          <w:p w14:paraId="6FAEEF9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13.113</w:t>
            </w:r>
          </w:p>
        </w:tc>
      </w:tr>
      <w:tr w:rsidR="00682A26" w:rsidRPr="00294D0D" w14:paraId="550E260C" w14:textId="77777777" w:rsidTr="0039629E">
        <w:trPr>
          <w:trHeight w:val="324"/>
          <w:jc w:val="center"/>
        </w:trPr>
        <w:tc>
          <w:tcPr>
            <w:tcW w:w="3340" w:type="dxa"/>
            <w:vMerge/>
            <w:tcBorders>
              <w:top w:val="nil"/>
              <w:left w:val="single" w:sz="4" w:space="0" w:color="auto"/>
              <w:bottom w:val="single" w:sz="4" w:space="0" w:color="auto"/>
              <w:right w:val="single" w:sz="4" w:space="0" w:color="auto"/>
            </w:tcBorders>
            <w:vAlign w:val="center"/>
            <w:hideMark/>
          </w:tcPr>
          <w:p w14:paraId="75DC1DA0" w14:textId="77777777" w:rsidR="00682A26" w:rsidRPr="00294D0D" w:rsidRDefault="00682A26" w:rsidP="00D47C7F">
            <w:pPr>
              <w:rPr>
                <w:rFonts w:ascii="Times New Roman" w:hAnsi="Times New Roman" w:cs="Times New Roman"/>
                <w:b/>
                <w:bCs/>
                <w:color w:val="000000"/>
              </w:rPr>
            </w:pP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18696762"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6</w:t>
            </w:r>
          </w:p>
        </w:tc>
        <w:tc>
          <w:tcPr>
            <w:tcW w:w="1181" w:type="dxa"/>
            <w:tcBorders>
              <w:top w:val="nil"/>
              <w:left w:val="nil"/>
              <w:bottom w:val="single" w:sz="4" w:space="0" w:color="auto"/>
              <w:right w:val="single" w:sz="4" w:space="0" w:color="auto"/>
            </w:tcBorders>
            <w:noWrap/>
            <w:vAlign w:val="bottom"/>
            <w:hideMark/>
          </w:tcPr>
          <w:p w14:paraId="1EAFCF94"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11.260</w:t>
            </w:r>
          </w:p>
        </w:tc>
        <w:tc>
          <w:tcPr>
            <w:tcW w:w="1749" w:type="dxa"/>
            <w:tcBorders>
              <w:top w:val="nil"/>
              <w:left w:val="nil"/>
              <w:bottom w:val="single" w:sz="4" w:space="0" w:color="auto"/>
              <w:right w:val="single" w:sz="4" w:space="0" w:color="auto"/>
            </w:tcBorders>
            <w:noWrap/>
            <w:vAlign w:val="bottom"/>
            <w:hideMark/>
          </w:tcPr>
          <w:p w14:paraId="59BB245A"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8.574</w:t>
            </w:r>
          </w:p>
        </w:tc>
        <w:tc>
          <w:tcPr>
            <w:tcW w:w="1620" w:type="dxa"/>
            <w:tcBorders>
              <w:top w:val="nil"/>
              <w:left w:val="nil"/>
              <w:bottom w:val="single" w:sz="4" w:space="0" w:color="auto"/>
              <w:right w:val="single" w:sz="4" w:space="0" w:color="auto"/>
            </w:tcBorders>
            <w:noWrap/>
            <w:vAlign w:val="bottom"/>
            <w:hideMark/>
          </w:tcPr>
          <w:p w14:paraId="7B6E646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4.149</w:t>
            </w:r>
          </w:p>
        </w:tc>
      </w:tr>
    </w:tbl>
    <w:p w14:paraId="1AD66C69" w14:textId="77777777" w:rsidR="00682A26" w:rsidRPr="00294D0D" w:rsidRDefault="00682A26" w:rsidP="00D47C7F">
      <w:pPr>
        <w:rPr>
          <w:rFonts w:ascii="Times New Roman" w:hAnsi="Times New Roman" w:cs="Times New Roman"/>
        </w:rPr>
      </w:pPr>
    </w:p>
    <w:p w14:paraId="2F09A7A7" w14:textId="77777777" w:rsidR="00682A26" w:rsidRPr="00294D0D" w:rsidRDefault="00682A26" w:rsidP="00D47C7F">
      <w:pPr>
        <w:rPr>
          <w:rFonts w:ascii="Times New Roman" w:hAnsi="Times New Roman" w:cs="Times New Roman"/>
        </w:rPr>
      </w:pPr>
      <w:r w:rsidRPr="00294D0D">
        <w:rPr>
          <w:rFonts w:ascii="Times New Roman" w:hAnsi="Times New Roman" w:cs="Times New Roman"/>
        </w:rPr>
        <w:br w:type="textWrapping" w:clear="all"/>
      </w:r>
    </w:p>
    <w:p w14:paraId="20716B4A" w14:textId="77777777" w:rsidR="00682A26" w:rsidRPr="00294D0D" w:rsidRDefault="00682A26" w:rsidP="00D47C7F">
      <w:pPr>
        <w:rPr>
          <w:rFonts w:ascii="Times New Roman" w:hAnsi="Times New Roman" w:cs="Times New Roman"/>
        </w:rPr>
      </w:pPr>
    </w:p>
    <w:p w14:paraId="3A2DC382" w14:textId="77777777" w:rsidR="00682A26" w:rsidRPr="00294D0D" w:rsidRDefault="00682A26" w:rsidP="00D47C7F">
      <w:pPr>
        <w:rPr>
          <w:rFonts w:ascii="Times New Roman" w:hAnsi="Times New Roman" w:cs="Times New Roman"/>
        </w:rPr>
      </w:pPr>
    </w:p>
    <w:p w14:paraId="08B232F6" w14:textId="77777777" w:rsidR="00682A26" w:rsidRPr="00294D0D" w:rsidRDefault="00682A26" w:rsidP="00D47C7F">
      <w:pPr>
        <w:rPr>
          <w:rFonts w:ascii="Times New Roman" w:hAnsi="Times New Roman" w:cs="Times New Roman"/>
        </w:rPr>
      </w:pPr>
    </w:p>
    <w:p w14:paraId="3759CDF3" w14:textId="77777777" w:rsidR="00682A26" w:rsidRPr="00294D0D" w:rsidRDefault="00682A26" w:rsidP="00D47C7F">
      <w:pPr>
        <w:rPr>
          <w:rFonts w:ascii="Times New Roman" w:hAnsi="Times New Roman" w:cs="Times New Roman"/>
        </w:rPr>
      </w:pPr>
    </w:p>
    <w:p w14:paraId="0B3EC12B" w14:textId="77777777" w:rsidR="00682A26" w:rsidRPr="00294D0D" w:rsidRDefault="00682A26" w:rsidP="00D47C7F">
      <w:pPr>
        <w:rPr>
          <w:rFonts w:ascii="Times New Roman" w:hAnsi="Times New Roman" w:cs="Times New Roman"/>
        </w:rPr>
      </w:pPr>
    </w:p>
    <w:p w14:paraId="01853297" w14:textId="77777777" w:rsidR="00682A26" w:rsidRPr="00294D0D" w:rsidRDefault="00682A26" w:rsidP="00D47C7F">
      <w:pPr>
        <w:rPr>
          <w:rFonts w:ascii="Times New Roman" w:hAnsi="Times New Roman" w:cs="Times New Roman"/>
        </w:rPr>
      </w:pPr>
    </w:p>
    <w:p w14:paraId="6DF28586" w14:textId="77777777" w:rsidR="00682A26" w:rsidRPr="00294D0D" w:rsidRDefault="00682A26" w:rsidP="00D47C7F">
      <w:pPr>
        <w:rPr>
          <w:rFonts w:ascii="Times New Roman" w:hAnsi="Times New Roman" w:cs="Times New Roman"/>
        </w:rPr>
      </w:pPr>
    </w:p>
    <w:p w14:paraId="0BF94824" w14:textId="77777777" w:rsidR="00682A26" w:rsidRPr="00294D0D" w:rsidRDefault="00682A26" w:rsidP="00D47C7F">
      <w:pPr>
        <w:rPr>
          <w:rFonts w:ascii="Times New Roman" w:hAnsi="Times New Roman" w:cs="Times New Roman"/>
        </w:rPr>
      </w:pPr>
    </w:p>
    <w:p w14:paraId="75513FA7" w14:textId="77777777" w:rsidR="00682A26" w:rsidRPr="00294D0D" w:rsidRDefault="00682A26" w:rsidP="00D47C7F">
      <w:pPr>
        <w:rPr>
          <w:rFonts w:ascii="Times New Roman" w:hAnsi="Times New Roman" w:cs="Times New Roman"/>
        </w:rPr>
      </w:pPr>
    </w:p>
    <w:p w14:paraId="4903DACF" w14:textId="77777777" w:rsidR="00682A26" w:rsidRPr="00294D0D" w:rsidRDefault="00682A26" w:rsidP="00D47C7F">
      <w:pPr>
        <w:rPr>
          <w:rFonts w:ascii="Times New Roman" w:hAnsi="Times New Roman" w:cs="Times New Roman"/>
        </w:rPr>
      </w:pPr>
    </w:p>
    <w:p w14:paraId="33EE1BD4" w14:textId="77777777" w:rsidR="00682A26" w:rsidRPr="00294D0D" w:rsidRDefault="00682A26" w:rsidP="00D47C7F">
      <w:pPr>
        <w:rPr>
          <w:rFonts w:ascii="Times New Roman" w:hAnsi="Times New Roman" w:cs="Times New Roman"/>
        </w:rPr>
      </w:pPr>
    </w:p>
    <w:p w14:paraId="50AE6BAE" w14:textId="77777777" w:rsidR="00682A26" w:rsidRPr="00294D0D" w:rsidRDefault="00682A26" w:rsidP="00D47C7F">
      <w:pPr>
        <w:rPr>
          <w:rFonts w:ascii="Times New Roman" w:hAnsi="Times New Roman" w:cs="Times New Roman"/>
        </w:rPr>
      </w:pPr>
    </w:p>
    <w:p w14:paraId="4E65DFFB" w14:textId="77777777" w:rsidR="00682A26" w:rsidRPr="00294D0D" w:rsidRDefault="00682A26" w:rsidP="00D47C7F">
      <w:pPr>
        <w:rPr>
          <w:rFonts w:ascii="Times New Roman" w:hAnsi="Times New Roman" w:cs="Times New Roman"/>
        </w:rPr>
      </w:pPr>
    </w:p>
    <w:p w14:paraId="354E7DFF" w14:textId="77777777" w:rsidR="00682A26" w:rsidRPr="00294D0D" w:rsidRDefault="00682A26" w:rsidP="00D47C7F">
      <w:pPr>
        <w:rPr>
          <w:rFonts w:ascii="Times New Roman" w:hAnsi="Times New Roman" w:cs="Times New Roman"/>
        </w:rPr>
      </w:pPr>
    </w:p>
    <w:p w14:paraId="1F446300" w14:textId="77777777" w:rsidR="00682A26" w:rsidRPr="00294D0D" w:rsidRDefault="00682A26" w:rsidP="00D47C7F">
      <w:pPr>
        <w:rPr>
          <w:rFonts w:ascii="Times New Roman" w:hAnsi="Times New Roman" w:cs="Times New Roman"/>
        </w:rPr>
      </w:pPr>
    </w:p>
    <w:p w14:paraId="1D96B5CB" w14:textId="77777777" w:rsidR="00682A26" w:rsidRPr="00294D0D" w:rsidRDefault="00682A26" w:rsidP="00D47C7F">
      <w:pPr>
        <w:rPr>
          <w:rFonts w:ascii="Times New Roman" w:hAnsi="Times New Roman" w:cs="Times New Roman"/>
        </w:rPr>
      </w:pPr>
    </w:p>
    <w:p w14:paraId="39C8E877" w14:textId="77777777" w:rsidR="00682A26" w:rsidRPr="00294D0D" w:rsidRDefault="00682A26" w:rsidP="00D47C7F">
      <w:pPr>
        <w:rPr>
          <w:rFonts w:ascii="Times New Roman" w:hAnsi="Times New Roman" w:cs="Times New Roman"/>
        </w:rPr>
      </w:pPr>
    </w:p>
    <w:p w14:paraId="6B8AEE27" w14:textId="77777777" w:rsidR="00682A26" w:rsidRPr="00294D0D" w:rsidRDefault="00682A26" w:rsidP="00D47C7F">
      <w:pPr>
        <w:rPr>
          <w:rFonts w:ascii="Times New Roman" w:hAnsi="Times New Roman" w:cs="Times New Roman"/>
        </w:rPr>
      </w:pPr>
    </w:p>
    <w:p w14:paraId="4BDF2E9A" w14:textId="77777777" w:rsidR="00682A26" w:rsidRPr="00294D0D" w:rsidRDefault="00682A26" w:rsidP="00D47C7F">
      <w:pPr>
        <w:rPr>
          <w:rFonts w:ascii="Times New Roman" w:hAnsi="Times New Roman" w:cs="Times New Roman"/>
        </w:rPr>
      </w:pPr>
    </w:p>
    <w:p w14:paraId="4C0B9B18" w14:textId="77777777" w:rsidR="00682A26" w:rsidRPr="00294D0D" w:rsidRDefault="00682A26" w:rsidP="00D47C7F">
      <w:pPr>
        <w:rPr>
          <w:rFonts w:ascii="Times New Roman" w:hAnsi="Times New Roman" w:cs="Times New Roman"/>
        </w:rPr>
      </w:pPr>
    </w:p>
    <w:p w14:paraId="7449B6B1" w14:textId="77777777" w:rsidR="00682A26" w:rsidRPr="00294D0D" w:rsidRDefault="00682A26" w:rsidP="00D47C7F">
      <w:pPr>
        <w:rPr>
          <w:rFonts w:ascii="Times New Roman" w:hAnsi="Times New Roman" w:cs="Times New Roman"/>
        </w:rPr>
      </w:pPr>
    </w:p>
    <w:p w14:paraId="4CA5ED9D" w14:textId="77777777" w:rsidR="00682A26" w:rsidRPr="00294D0D" w:rsidRDefault="00682A26" w:rsidP="00D47C7F">
      <w:pPr>
        <w:rPr>
          <w:rFonts w:ascii="Times New Roman" w:hAnsi="Times New Roman" w:cs="Times New Roman"/>
        </w:rPr>
      </w:pPr>
    </w:p>
    <w:p w14:paraId="5D3BEB30" w14:textId="77777777" w:rsidR="00682A26" w:rsidRPr="00294D0D" w:rsidRDefault="00682A26" w:rsidP="00D47C7F">
      <w:pPr>
        <w:rPr>
          <w:rFonts w:ascii="Times New Roman" w:hAnsi="Times New Roman" w:cs="Times New Roman"/>
        </w:rPr>
      </w:pPr>
    </w:p>
    <w:p w14:paraId="2FE53EF8" w14:textId="77777777" w:rsidR="00682A26" w:rsidRPr="00294D0D" w:rsidRDefault="00682A26" w:rsidP="00D47C7F">
      <w:pPr>
        <w:rPr>
          <w:rFonts w:ascii="Times New Roman" w:hAnsi="Times New Roman" w:cs="Times New Roman"/>
        </w:rPr>
      </w:pPr>
    </w:p>
    <w:p w14:paraId="00139B3B" w14:textId="77777777" w:rsidR="00682A26" w:rsidRPr="00294D0D" w:rsidRDefault="00682A26" w:rsidP="00D47C7F">
      <w:pPr>
        <w:rPr>
          <w:rFonts w:ascii="Times New Roman" w:hAnsi="Times New Roman" w:cs="Times New Roman"/>
        </w:rPr>
      </w:pPr>
    </w:p>
    <w:p w14:paraId="5213542A" w14:textId="77777777" w:rsidR="00682A26" w:rsidRPr="00294D0D" w:rsidRDefault="00682A26" w:rsidP="00D47C7F">
      <w:pPr>
        <w:rPr>
          <w:rFonts w:ascii="Times New Roman" w:hAnsi="Times New Roman" w:cs="Times New Roman"/>
        </w:rPr>
      </w:pPr>
    </w:p>
    <w:p w14:paraId="2905811A" w14:textId="77777777" w:rsidR="00682A26" w:rsidRPr="00294D0D" w:rsidRDefault="00682A26" w:rsidP="00D47C7F">
      <w:pPr>
        <w:rPr>
          <w:rFonts w:ascii="Times New Roman" w:hAnsi="Times New Roman" w:cs="Times New Roman"/>
        </w:rPr>
      </w:pPr>
    </w:p>
    <w:p w14:paraId="71418C40" w14:textId="77777777" w:rsidR="00682A26" w:rsidRPr="00294D0D" w:rsidRDefault="00682A26" w:rsidP="00D47C7F">
      <w:pPr>
        <w:rPr>
          <w:rFonts w:ascii="Times New Roman" w:hAnsi="Times New Roman" w:cs="Times New Roman"/>
        </w:rPr>
      </w:pPr>
    </w:p>
    <w:p w14:paraId="0DFB0412" w14:textId="77777777" w:rsidR="00682A26" w:rsidRPr="00294D0D" w:rsidRDefault="00682A26" w:rsidP="00D47C7F">
      <w:pPr>
        <w:rPr>
          <w:rFonts w:ascii="Times New Roman" w:hAnsi="Times New Roman" w:cs="Times New Roman"/>
        </w:rPr>
      </w:pPr>
    </w:p>
    <w:p w14:paraId="024F0C0F" w14:textId="77777777" w:rsidR="00682A26" w:rsidRPr="00294D0D" w:rsidRDefault="00682A26" w:rsidP="00D47C7F">
      <w:pPr>
        <w:rPr>
          <w:rFonts w:ascii="Times New Roman" w:hAnsi="Times New Roman" w:cs="Times New Roman"/>
        </w:rPr>
      </w:pPr>
    </w:p>
    <w:p w14:paraId="4AF28F5F" w14:textId="4AAC4F67" w:rsidR="00682A26" w:rsidRPr="00294D0D" w:rsidRDefault="00682A26" w:rsidP="00D47C7F">
      <w:pPr>
        <w:rPr>
          <w:rFonts w:ascii="Times New Roman" w:hAnsi="Times New Roman" w:cs="Times New Roman"/>
        </w:rPr>
      </w:pPr>
      <w:bookmarkStart w:id="105" w:name="T410"/>
      <w:r w:rsidRPr="00294D0D">
        <w:rPr>
          <w:rFonts w:ascii="Times New Roman" w:hAnsi="Times New Roman" w:cs="Times New Roman"/>
          <w:b/>
          <w:bCs/>
        </w:rPr>
        <w:lastRenderedPageBreak/>
        <w:t>Table 4.10</w:t>
      </w:r>
      <w:r w:rsidRPr="00294D0D">
        <w:rPr>
          <w:rFonts w:ascii="Times New Roman" w:hAnsi="Times New Roman" w:cs="Times New Roman"/>
        </w:rPr>
        <w:t xml:space="preserve"> Percentage Change in Average Transportation Cost ($) per </w:t>
      </w:r>
      <w:r w:rsidR="008601DA" w:rsidRPr="00294D0D">
        <w:rPr>
          <w:rFonts w:ascii="Times New Roman" w:hAnsi="Times New Roman" w:cs="Times New Roman"/>
        </w:rPr>
        <w:t>MT</w:t>
      </w:r>
    </w:p>
    <w:bookmarkEnd w:id="105"/>
    <w:p w14:paraId="4C470FD4" w14:textId="77777777" w:rsidR="00682A26" w:rsidRPr="00294D0D" w:rsidRDefault="00682A26" w:rsidP="00D47C7F">
      <w:pPr>
        <w:rPr>
          <w:rFonts w:ascii="Times New Roman" w:hAnsi="Times New Roman" w:cs="Times New Roman"/>
        </w:rPr>
      </w:pPr>
    </w:p>
    <w:tbl>
      <w:tblPr>
        <w:tblW w:w="9355" w:type="dxa"/>
        <w:jc w:val="center"/>
        <w:tblLook w:val="04A0" w:firstRow="1" w:lastRow="0" w:firstColumn="1" w:lastColumn="0" w:noHBand="0" w:noVBand="1"/>
      </w:tblPr>
      <w:tblGrid>
        <w:gridCol w:w="3700"/>
        <w:gridCol w:w="1015"/>
        <w:gridCol w:w="1490"/>
        <w:gridCol w:w="1440"/>
        <w:gridCol w:w="1710"/>
      </w:tblGrid>
      <w:tr w:rsidR="00682A26" w:rsidRPr="00294D0D" w14:paraId="4BF84AD4" w14:textId="77777777" w:rsidTr="0039629E">
        <w:trPr>
          <w:trHeight w:val="312"/>
          <w:jc w:val="center"/>
        </w:trPr>
        <w:tc>
          <w:tcPr>
            <w:tcW w:w="4715"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6731F14" w14:textId="77777777" w:rsidR="00682A26" w:rsidRPr="00294D0D" w:rsidRDefault="00682A26" w:rsidP="00D47C7F">
            <w:pPr>
              <w:rPr>
                <w:rFonts w:ascii="Times New Roman" w:hAnsi="Times New Roman" w:cs="Times New Roman"/>
                <w:b/>
                <w:bCs/>
                <w:color w:val="000000"/>
              </w:rPr>
            </w:pPr>
            <w:r w:rsidRPr="00294D0D">
              <w:rPr>
                <w:rFonts w:ascii="Times New Roman" w:hAnsi="Times New Roman" w:cs="Times New Roman"/>
                <w:b/>
                <w:bCs/>
                <w:color w:val="000000"/>
              </w:rPr>
              <w:t>% change in average $ per MT</w:t>
            </w:r>
          </w:p>
        </w:tc>
        <w:tc>
          <w:tcPr>
            <w:tcW w:w="46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197C2DDE" w14:textId="77777777" w:rsidR="00682A26" w:rsidRPr="00294D0D" w:rsidRDefault="00682A26" w:rsidP="00D47C7F">
            <w:pPr>
              <w:rPr>
                <w:rFonts w:ascii="Times New Roman" w:hAnsi="Times New Roman" w:cs="Times New Roman"/>
                <w:b/>
                <w:bCs/>
                <w:color w:val="000000"/>
              </w:rPr>
            </w:pPr>
            <w:r w:rsidRPr="00294D0D">
              <w:rPr>
                <w:rFonts w:ascii="Times New Roman" w:hAnsi="Times New Roman" w:cs="Times New Roman"/>
                <w:b/>
                <w:bCs/>
                <w:color w:val="000000"/>
              </w:rPr>
              <w:t>Region</w:t>
            </w:r>
          </w:p>
        </w:tc>
      </w:tr>
      <w:tr w:rsidR="00682A26" w:rsidRPr="00294D0D" w14:paraId="10049B7E" w14:textId="77777777" w:rsidTr="0039629E">
        <w:trPr>
          <w:trHeight w:val="324"/>
          <w:jc w:val="center"/>
        </w:trPr>
        <w:tc>
          <w:tcPr>
            <w:tcW w:w="4715" w:type="dxa"/>
            <w:gridSpan w:val="2"/>
            <w:vMerge/>
            <w:tcBorders>
              <w:top w:val="single" w:sz="4" w:space="0" w:color="auto"/>
              <w:left w:val="single" w:sz="4" w:space="0" w:color="auto"/>
              <w:bottom w:val="single" w:sz="4" w:space="0" w:color="auto"/>
              <w:right w:val="single" w:sz="4" w:space="0" w:color="auto"/>
            </w:tcBorders>
            <w:vAlign w:val="center"/>
            <w:hideMark/>
          </w:tcPr>
          <w:p w14:paraId="0F5B952A" w14:textId="77777777" w:rsidR="00682A26" w:rsidRPr="00294D0D" w:rsidRDefault="00682A26" w:rsidP="00D47C7F">
            <w:pPr>
              <w:rPr>
                <w:rFonts w:ascii="Times New Roman" w:hAnsi="Times New Roman" w:cs="Times New Roman"/>
                <w:b/>
                <w:bCs/>
                <w:color w:val="000000"/>
              </w:rPr>
            </w:pPr>
          </w:p>
        </w:tc>
        <w:tc>
          <w:tcPr>
            <w:tcW w:w="1490" w:type="dxa"/>
            <w:tcBorders>
              <w:top w:val="nil"/>
              <w:left w:val="nil"/>
              <w:bottom w:val="single" w:sz="4" w:space="0" w:color="auto"/>
              <w:right w:val="single" w:sz="4" w:space="0" w:color="auto"/>
            </w:tcBorders>
            <w:shd w:val="clear" w:color="000000" w:fill="E8E8E8"/>
            <w:noWrap/>
            <w:vAlign w:val="bottom"/>
            <w:hideMark/>
          </w:tcPr>
          <w:p w14:paraId="4776202F"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East</w:t>
            </w:r>
          </w:p>
        </w:tc>
        <w:tc>
          <w:tcPr>
            <w:tcW w:w="1440" w:type="dxa"/>
            <w:tcBorders>
              <w:top w:val="nil"/>
              <w:left w:val="nil"/>
              <w:bottom w:val="single" w:sz="4" w:space="0" w:color="auto"/>
              <w:right w:val="single" w:sz="4" w:space="0" w:color="auto"/>
            </w:tcBorders>
            <w:shd w:val="clear" w:color="000000" w:fill="E8E8E8"/>
            <w:noWrap/>
            <w:vAlign w:val="bottom"/>
            <w:hideMark/>
          </w:tcPr>
          <w:p w14:paraId="19BD8032"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Middle</w:t>
            </w:r>
          </w:p>
        </w:tc>
        <w:tc>
          <w:tcPr>
            <w:tcW w:w="1710" w:type="dxa"/>
            <w:tcBorders>
              <w:top w:val="nil"/>
              <w:left w:val="nil"/>
              <w:bottom w:val="single" w:sz="4" w:space="0" w:color="auto"/>
              <w:right w:val="single" w:sz="4" w:space="0" w:color="auto"/>
            </w:tcBorders>
            <w:shd w:val="clear" w:color="000000" w:fill="E8E8E8"/>
            <w:noWrap/>
            <w:vAlign w:val="bottom"/>
            <w:hideMark/>
          </w:tcPr>
          <w:p w14:paraId="15EBBED4"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West</w:t>
            </w:r>
          </w:p>
        </w:tc>
      </w:tr>
      <w:tr w:rsidR="00682A26" w:rsidRPr="00294D0D" w14:paraId="12DE3E54" w14:textId="77777777" w:rsidTr="0039629E">
        <w:trPr>
          <w:trHeight w:val="324"/>
          <w:jc w:val="center"/>
        </w:trPr>
        <w:tc>
          <w:tcPr>
            <w:tcW w:w="3700" w:type="dxa"/>
            <w:vMerge w:val="restart"/>
            <w:tcBorders>
              <w:top w:val="nil"/>
              <w:left w:val="single" w:sz="4" w:space="0" w:color="auto"/>
              <w:bottom w:val="single" w:sz="4" w:space="0" w:color="auto"/>
              <w:right w:val="single" w:sz="4" w:space="0" w:color="auto"/>
            </w:tcBorders>
            <w:shd w:val="clear" w:color="000000" w:fill="D9D9D9"/>
            <w:noWrap/>
            <w:textDirection w:val="btLr"/>
            <w:vAlign w:val="center"/>
            <w:hideMark/>
          </w:tcPr>
          <w:p w14:paraId="1BCDE766" w14:textId="77777777" w:rsidR="00682A26" w:rsidRPr="00294D0D" w:rsidRDefault="00682A26" w:rsidP="00D47C7F">
            <w:pPr>
              <w:rPr>
                <w:rFonts w:ascii="Times New Roman" w:hAnsi="Times New Roman" w:cs="Times New Roman"/>
                <w:b/>
                <w:bCs/>
                <w:color w:val="000000"/>
              </w:rPr>
            </w:pPr>
            <w:r w:rsidRPr="00294D0D">
              <w:rPr>
                <w:rFonts w:ascii="Times New Roman" w:hAnsi="Times New Roman" w:cs="Times New Roman"/>
                <w:b/>
                <w:bCs/>
                <w:color w:val="000000"/>
              </w:rPr>
              <w:t>Scanario</w:t>
            </w: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4532F77D"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2</w:t>
            </w:r>
          </w:p>
        </w:tc>
        <w:tc>
          <w:tcPr>
            <w:tcW w:w="1490" w:type="dxa"/>
            <w:tcBorders>
              <w:top w:val="nil"/>
              <w:left w:val="nil"/>
              <w:bottom w:val="single" w:sz="4" w:space="0" w:color="auto"/>
              <w:right w:val="single" w:sz="4" w:space="0" w:color="auto"/>
            </w:tcBorders>
            <w:noWrap/>
            <w:vAlign w:val="bottom"/>
            <w:hideMark/>
          </w:tcPr>
          <w:p w14:paraId="4F4D628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11.067</w:t>
            </w:r>
          </w:p>
        </w:tc>
        <w:tc>
          <w:tcPr>
            <w:tcW w:w="1440" w:type="dxa"/>
            <w:tcBorders>
              <w:top w:val="nil"/>
              <w:left w:val="nil"/>
              <w:bottom w:val="single" w:sz="4" w:space="0" w:color="auto"/>
              <w:right w:val="single" w:sz="4" w:space="0" w:color="auto"/>
            </w:tcBorders>
            <w:noWrap/>
            <w:vAlign w:val="bottom"/>
            <w:hideMark/>
          </w:tcPr>
          <w:p w14:paraId="66C9D95D"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3.699</w:t>
            </w:r>
          </w:p>
        </w:tc>
        <w:tc>
          <w:tcPr>
            <w:tcW w:w="1710" w:type="dxa"/>
            <w:tcBorders>
              <w:top w:val="nil"/>
              <w:left w:val="nil"/>
              <w:bottom w:val="single" w:sz="4" w:space="0" w:color="auto"/>
              <w:right w:val="single" w:sz="4" w:space="0" w:color="auto"/>
            </w:tcBorders>
            <w:noWrap/>
            <w:vAlign w:val="bottom"/>
            <w:hideMark/>
          </w:tcPr>
          <w:p w14:paraId="68A4BC7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0.048</w:t>
            </w:r>
          </w:p>
        </w:tc>
      </w:tr>
      <w:tr w:rsidR="00682A26" w:rsidRPr="00294D0D" w14:paraId="655C0854" w14:textId="77777777" w:rsidTr="0039629E">
        <w:trPr>
          <w:trHeight w:val="324"/>
          <w:jc w:val="center"/>
        </w:trPr>
        <w:tc>
          <w:tcPr>
            <w:tcW w:w="3700" w:type="dxa"/>
            <w:vMerge/>
            <w:tcBorders>
              <w:top w:val="nil"/>
              <w:left w:val="single" w:sz="4" w:space="0" w:color="auto"/>
              <w:bottom w:val="single" w:sz="4" w:space="0" w:color="auto"/>
              <w:right w:val="single" w:sz="4" w:space="0" w:color="auto"/>
            </w:tcBorders>
            <w:vAlign w:val="center"/>
            <w:hideMark/>
          </w:tcPr>
          <w:p w14:paraId="7309D8FB" w14:textId="77777777" w:rsidR="00682A26" w:rsidRPr="00294D0D" w:rsidRDefault="00682A26" w:rsidP="00D47C7F">
            <w:pPr>
              <w:rPr>
                <w:rFonts w:ascii="Times New Roman" w:hAnsi="Times New Roman" w:cs="Times New Roman"/>
                <w:b/>
                <w:bCs/>
                <w:color w:val="000000"/>
              </w:rPr>
            </w:pP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5BD6056D"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3</w:t>
            </w:r>
          </w:p>
        </w:tc>
        <w:tc>
          <w:tcPr>
            <w:tcW w:w="1490" w:type="dxa"/>
            <w:tcBorders>
              <w:top w:val="nil"/>
              <w:left w:val="nil"/>
              <w:bottom w:val="single" w:sz="4" w:space="0" w:color="auto"/>
              <w:right w:val="single" w:sz="4" w:space="0" w:color="auto"/>
            </w:tcBorders>
            <w:noWrap/>
            <w:vAlign w:val="bottom"/>
            <w:hideMark/>
          </w:tcPr>
          <w:p w14:paraId="3C9B0455"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3.828</w:t>
            </w:r>
          </w:p>
        </w:tc>
        <w:tc>
          <w:tcPr>
            <w:tcW w:w="1440" w:type="dxa"/>
            <w:tcBorders>
              <w:top w:val="nil"/>
              <w:left w:val="nil"/>
              <w:bottom w:val="single" w:sz="4" w:space="0" w:color="auto"/>
              <w:right w:val="single" w:sz="4" w:space="0" w:color="auto"/>
            </w:tcBorders>
            <w:noWrap/>
            <w:vAlign w:val="bottom"/>
            <w:hideMark/>
          </w:tcPr>
          <w:p w14:paraId="220213A3"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-22.993</w:t>
            </w:r>
          </w:p>
        </w:tc>
        <w:tc>
          <w:tcPr>
            <w:tcW w:w="1710" w:type="dxa"/>
            <w:tcBorders>
              <w:top w:val="nil"/>
              <w:left w:val="nil"/>
              <w:bottom w:val="single" w:sz="4" w:space="0" w:color="auto"/>
              <w:right w:val="single" w:sz="4" w:space="0" w:color="auto"/>
            </w:tcBorders>
            <w:noWrap/>
            <w:vAlign w:val="bottom"/>
            <w:hideMark/>
          </w:tcPr>
          <w:p w14:paraId="44B8172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-21.642</w:t>
            </w:r>
          </w:p>
        </w:tc>
      </w:tr>
      <w:tr w:rsidR="00682A26" w:rsidRPr="00294D0D" w14:paraId="5F85AB16" w14:textId="77777777" w:rsidTr="0039629E">
        <w:trPr>
          <w:trHeight w:val="324"/>
          <w:jc w:val="center"/>
        </w:trPr>
        <w:tc>
          <w:tcPr>
            <w:tcW w:w="3700" w:type="dxa"/>
            <w:vMerge/>
            <w:tcBorders>
              <w:top w:val="nil"/>
              <w:left w:val="single" w:sz="4" w:space="0" w:color="auto"/>
              <w:bottom w:val="single" w:sz="4" w:space="0" w:color="auto"/>
              <w:right w:val="single" w:sz="4" w:space="0" w:color="auto"/>
            </w:tcBorders>
            <w:vAlign w:val="center"/>
            <w:hideMark/>
          </w:tcPr>
          <w:p w14:paraId="16B87953" w14:textId="77777777" w:rsidR="00682A26" w:rsidRPr="00294D0D" w:rsidRDefault="00682A26" w:rsidP="00D47C7F">
            <w:pPr>
              <w:rPr>
                <w:rFonts w:ascii="Times New Roman" w:hAnsi="Times New Roman" w:cs="Times New Roman"/>
                <w:b/>
                <w:bCs/>
                <w:color w:val="000000"/>
              </w:rPr>
            </w:pP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3E1333D4"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4</w:t>
            </w:r>
          </w:p>
        </w:tc>
        <w:tc>
          <w:tcPr>
            <w:tcW w:w="1490" w:type="dxa"/>
            <w:tcBorders>
              <w:top w:val="nil"/>
              <w:left w:val="nil"/>
              <w:bottom w:val="single" w:sz="4" w:space="0" w:color="auto"/>
              <w:right w:val="single" w:sz="4" w:space="0" w:color="auto"/>
            </w:tcBorders>
            <w:noWrap/>
            <w:vAlign w:val="bottom"/>
            <w:hideMark/>
          </w:tcPr>
          <w:p w14:paraId="01B81B38"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16.352</w:t>
            </w:r>
          </w:p>
        </w:tc>
        <w:tc>
          <w:tcPr>
            <w:tcW w:w="1440" w:type="dxa"/>
            <w:tcBorders>
              <w:top w:val="nil"/>
              <w:left w:val="nil"/>
              <w:bottom w:val="single" w:sz="4" w:space="0" w:color="auto"/>
              <w:right w:val="single" w:sz="4" w:space="0" w:color="auto"/>
            </w:tcBorders>
            <w:noWrap/>
            <w:vAlign w:val="bottom"/>
            <w:hideMark/>
          </w:tcPr>
          <w:p w14:paraId="0EF8E69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44.782</w:t>
            </w:r>
          </w:p>
        </w:tc>
        <w:tc>
          <w:tcPr>
            <w:tcW w:w="1710" w:type="dxa"/>
            <w:tcBorders>
              <w:top w:val="nil"/>
              <w:left w:val="nil"/>
              <w:bottom w:val="single" w:sz="4" w:space="0" w:color="auto"/>
              <w:right w:val="single" w:sz="4" w:space="0" w:color="auto"/>
            </w:tcBorders>
            <w:noWrap/>
            <w:vAlign w:val="bottom"/>
            <w:hideMark/>
          </w:tcPr>
          <w:p w14:paraId="7DB33859"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70.780</w:t>
            </w:r>
          </w:p>
        </w:tc>
      </w:tr>
      <w:tr w:rsidR="00682A26" w:rsidRPr="00294D0D" w14:paraId="21891F6E" w14:textId="77777777" w:rsidTr="0039629E">
        <w:trPr>
          <w:trHeight w:val="324"/>
          <w:jc w:val="center"/>
        </w:trPr>
        <w:tc>
          <w:tcPr>
            <w:tcW w:w="3700" w:type="dxa"/>
            <w:vMerge/>
            <w:tcBorders>
              <w:top w:val="nil"/>
              <w:left w:val="single" w:sz="4" w:space="0" w:color="auto"/>
              <w:bottom w:val="single" w:sz="4" w:space="0" w:color="auto"/>
              <w:right w:val="single" w:sz="4" w:space="0" w:color="auto"/>
            </w:tcBorders>
            <w:vAlign w:val="center"/>
            <w:hideMark/>
          </w:tcPr>
          <w:p w14:paraId="26015578" w14:textId="77777777" w:rsidR="00682A26" w:rsidRPr="00294D0D" w:rsidRDefault="00682A26" w:rsidP="00D47C7F">
            <w:pPr>
              <w:rPr>
                <w:rFonts w:ascii="Times New Roman" w:hAnsi="Times New Roman" w:cs="Times New Roman"/>
                <w:b/>
                <w:bCs/>
                <w:color w:val="000000"/>
              </w:rPr>
            </w:pP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1C389458"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5</w:t>
            </w:r>
          </w:p>
        </w:tc>
        <w:tc>
          <w:tcPr>
            <w:tcW w:w="1490" w:type="dxa"/>
            <w:tcBorders>
              <w:top w:val="nil"/>
              <w:left w:val="nil"/>
              <w:bottom w:val="single" w:sz="4" w:space="0" w:color="auto"/>
              <w:right w:val="single" w:sz="4" w:space="0" w:color="auto"/>
            </w:tcBorders>
            <w:noWrap/>
            <w:vAlign w:val="bottom"/>
            <w:hideMark/>
          </w:tcPr>
          <w:p w14:paraId="419FACD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352.952</w:t>
            </w:r>
          </w:p>
        </w:tc>
        <w:tc>
          <w:tcPr>
            <w:tcW w:w="1440" w:type="dxa"/>
            <w:tcBorders>
              <w:top w:val="nil"/>
              <w:left w:val="nil"/>
              <w:bottom w:val="single" w:sz="4" w:space="0" w:color="auto"/>
              <w:right w:val="single" w:sz="4" w:space="0" w:color="auto"/>
            </w:tcBorders>
            <w:noWrap/>
            <w:vAlign w:val="bottom"/>
            <w:hideMark/>
          </w:tcPr>
          <w:p w14:paraId="25B688C7"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673.067</w:t>
            </w:r>
          </w:p>
        </w:tc>
        <w:tc>
          <w:tcPr>
            <w:tcW w:w="1710" w:type="dxa"/>
            <w:tcBorders>
              <w:top w:val="nil"/>
              <w:left w:val="nil"/>
              <w:bottom w:val="single" w:sz="4" w:space="0" w:color="auto"/>
              <w:right w:val="single" w:sz="4" w:space="0" w:color="auto"/>
            </w:tcBorders>
            <w:noWrap/>
            <w:vAlign w:val="bottom"/>
            <w:hideMark/>
          </w:tcPr>
          <w:p w14:paraId="66A9F782"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520.829</w:t>
            </w:r>
          </w:p>
        </w:tc>
      </w:tr>
      <w:tr w:rsidR="00682A26" w:rsidRPr="00294D0D" w14:paraId="31FCB376" w14:textId="77777777" w:rsidTr="0039629E">
        <w:trPr>
          <w:trHeight w:val="324"/>
          <w:jc w:val="center"/>
        </w:trPr>
        <w:tc>
          <w:tcPr>
            <w:tcW w:w="3700" w:type="dxa"/>
            <w:vMerge/>
            <w:tcBorders>
              <w:top w:val="nil"/>
              <w:left w:val="single" w:sz="4" w:space="0" w:color="auto"/>
              <w:bottom w:val="single" w:sz="4" w:space="0" w:color="auto"/>
              <w:right w:val="single" w:sz="4" w:space="0" w:color="auto"/>
            </w:tcBorders>
            <w:vAlign w:val="center"/>
            <w:hideMark/>
          </w:tcPr>
          <w:p w14:paraId="24877356" w14:textId="77777777" w:rsidR="00682A26" w:rsidRPr="00294D0D" w:rsidRDefault="00682A26" w:rsidP="00D47C7F">
            <w:pPr>
              <w:rPr>
                <w:rFonts w:ascii="Times New Roman" w:hAnsi="Times New Roman" w:cs="Times New Roman"/>
                <w:b/>
                <w:bCs/>
                <w:color w:val="000000"/>
              </w:rPr>
            </w:pPr>
          </w:p>
        </w:tc>
        <w:tc>
          <w:tcPr>
            <w:tcW w:w="1015" w:type="dxa"/>
            <w:tcBorders>
              <w:top w:val="single" w:sz="4" w:space="0" w:color="auto"/>
              <w:left w:val="nil"/>
              <w:bottom w:val="single" w:sz="4" w:space="0" w:color="auto"/>
              <w:right w:val="single" w:sz="4" w:space="0" w:color="auto"/>
            </w:tcBorders>
            <w:shd w:val="clear" w:color="000000" w:fill="E8E8E8"/>
            <w:noWrap/>
            <w:vAlign w:val="center"/>
            <w:hideMark/>
          </w:tcPr>
          <w:p w14:paraId="7B6082CE" w14:textId="77777777" w:rsidR="00682A26" w:rsidRPr="00294D0D" w:rsidRDefault="00682A26" w:rsidP="00D47C7F">
            <w:pPr>
              <w:rPr>
                <w:rFonts w:ascii="Times New Roman" w:hAnsi="Times New Roman" w:cs="Times New Roman"/>
                <w:b/>
                <w:bCs/>
                <w:i/>
                <w:iCs/>
                <w:color w:val="000000"/>
              </w:rPr>
            </w:pPr>
            <w:r w:rsidRPr="00294D0D">
              <w:rPr>
                <w:rFonts w:ascii="Times New Roman" w:hAnsi="Times New Roman" w:cs="Times New Roman"/>
                <w:b/>
                <w:bCs/>
                <w:i/>
                <w:iCs/>
                <w:color w:val="000000"/>
              </w:rPr>
              <w:t>6</w:t>
            </w:r>
          </w:p>
        </w:tc>
        <w:tc>
          <w:tcPr>
            <w:tcW w:w="1490" w:type="dxa"/>
            <w:tcBorders>
              <w:top w:val="nil"/>
              <w:left w:val="nil"/>
              <w:bottom w:val="single" w:sz="4" w:space="0" w:color="auto"/>
              <w:right w:val="single" w:sz="4" w:space="0" w:color="auto"/>
            </w:tcBorders>
            <w:noWrap/>
            <w:vAlign w:val="bottom"/>
            <w:hideMark/>
          </w:tcPr>
          <w:p w14:paraId="40870D80"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181.050</w:t>
            </w:r>
          </w:p>
        </w:tc>
        <w:tc>
          <w:tcPr>
            <w:tcW w:w="1440" w:type="dxa"/>
            <w:tcBorders>
              <w:top w:val="nil"/>
              <w:left w:val="nil"/>
              <w:bottom w:val="single" w:sz="4" w:space="0" w:color="auto"/>
              <w:right w:val="single" w:sz="4" w:space="0" w:color="auto"/>
            </w:tcBorders>
            <w:noWrap/>
            <w:vAlign w:val="bottom"/>
            <w:hideMark/>
          </w:tcPr>
          <w:p w14:paraId="181DBA4C"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250.874</w:t>
            </w:r>
          </w:p>
        </w:tc>
        <w:tc>
          <w:tcPr>
            <w:tcW w:w="1710" w:type="dxa"/>
            <w:tcBorders>
              <w:top w:val="nil"/>
              <w:left w:val="nil"/>
              <w:bottom w:val="single" w:sz="4" w:space="0" w:color="auto"/>
              <w:right w:val="single" w:sz="4" w:space="0" w:color="auto"/>
            </w:tcBorders>
            <w:noWrap/>
            <w:vAlign w:val="bottom"/>
            <w:hideMark/>
          </w:tcPr>
          <w:p w14:paraId="4780C46F" w14:textId="77777777" w:rsidR="00682A26" w:rsidRPr="00294D0D" w:rsidRDefault="00682A26" w:rsidP="00D47C7F">
            <w:pPr>
              <w:rPr>
                <w:rFonts w:ascii="Times New Roman" w:hAnsi="Times New Roman" w:cs="Times New Roman"/>
                <w:color w:val="000000"/>
              </w:rPr>
            </w:pPr>
            <w:r w:rsidRPr="00294D0D">
              <w:rPr>
                <w:rFonts w:ascii="Times New Roman" w:hAnsi="Times New Roman" w:cs="Times New Roman"/>
                <w:color w:val="000000"/>
              </w:rPr>
              <w:t>96.416</w:t>
            </w:r>
          </w:p>
        </w:tc>
      </w:tr>
    </w:tbl>
    <w:p w14:paraId="467D873D" w14:textId="77777777" w:rsidR="00682A26" w:rsidRPr="00294D0D" w:rsidRDefault="00682A26" w:rsidP="00D47C7F">
      <w:pPr>
        <w:rPr>
          <w:rFonts w:ascii="Times New Roman" w:hAnsi="Times New Roman" w:cs="Times New Roman"/>
        </w:rPr>
      </w:pPr>
    </w:p>
    <w:p w14:paraId="58BA130A" w14:textId="77777777" w:rsidR="00682A26" w:rsidRPr="00294D0D" w:rsidRDefault="00682A26" w:rsidP="00D47C7F">
      <w:pPr>
        <w:rPr>
          <w:rFonts w:ascii="Times New Roman" w:hAnsi="Times New Roman" w:cs="Times New Roman"/>
        </w:rPr>
      </w:pPr>
    </w:p>
    <w:p w14:paraId="75794557" w14:textId="77777777" w:rsidR="00682A26" w:rsidRPr="00294D0D" w:rsidRDefault="00682A26" w:rsidP="00D47C7F">
      <w:pPr>
        <w:rPr>
          <w:rFonts w:ascii="Times New Roman" w:hAnsi="Times New Roman" w:cs="Times New Roman"/>
        </w:rPr>
      </w:pPr>
    </w:p>
    <w:p w14:paraId="3424BC38" w14:textId="77777777" w:rsidR="00682A26" w:rsidRPr="00294D0D" w:rsidRDefault="00682A26" w:rsidP="00D47C7F">
      <w:pPr>
        <w:rPr>
          <w:rFonts w:ascii="Times New Roman" w:hAnsi="Times New Roman" w:cs="Times New Roman"/>
        </w:rPr>
      </w:pPr>
    </w:p>
    <w:p w14:paraId="0EC56253" w14:textId="77777777" w:rsidR="00D677AA" w:rsidRPr="00294D0D" w:rsidRDefault="00D677AA" w:rsidP="00D47C7F">
      <w:pPr>
        <w:rPr>
          <w:rFonts w:ascii="Times New Roman" w:hAnsi="Times New Roman" w:cs="Times New Roman"/>
        </w:rPr>
      </w:pPr>
    </w:p>
    <w:p w14:paraId="0EC56254" w14:textId="77777777" w:rsidR="00D677AA" w:rsidRPr="00294D0D" w:rsidRDefault="00D677AA" w:rsidP="00D47C7F">
      <w:pPr>
        <w:rPr>
          <w:rFonts w:ascii="Times New Roman" w:hAnsi="Times New Roman" w:cs="Times New Roman"/>
        </w:rPr>
      </w:pPr>
    </w:p>
    <w:p w14:paraId="0EC56255" w14:textId="77777777" w:rsidR="00D677AA" w:rsidRPr="00294D0D" w:rsidRDefault="00D677AA" w:rsidP="00D47C7F">
      <w:pPr>
        <w:rPr>
          <w:rFonts w:ascii="Times New Roman" w:hAnsi="Times New Roman" w:cs="Times New Roman"/>
        </w:rPr>
      </w:pPr>
    </w:p>
    <w:p w14:paraId="0EC56256" w14:textId="77777777" w:rsidR="00D677AA" w:rsidRPr="00294D0D" w:rsidRDefault="00D677AA" w:rsidP="00D47C7F">
      <w:pPr>
        <w:rPr>
          <w:rFonts w:ascii="Times New Roman" w:hAnsi="Times New Roman" w:cs="Times New Roman"/>
        </w:rPr>
      </w:pPr>
    </w:p>
    <w:p w14:paraId="0EC56257" w14:textId="77777777" w:rsidR="00D677AA" w:rsidRPr="00294D0D" w:rsidRDefault="00D677AA" w:rsidP="00D47C7F">
      <w:pPr>
        <w:rPr>
          <w:rFonts w:ascii="Times New Roman" w:hAnsi="Times New Roman" w:cs="Times New Roman"/>
        </w:rPr>
      </w:pPr>
    </w:p>
    <w:p w14:paraId="0EC56258" w14:textId="77777777" w:rsidR="00D677AA" w:rsidRPr="00294D0D" w:rsidRDefault="00D677AA" w:rsidP="00D47C7F">
      <w:pPr>
        <w:rPr>
          <w:rFonts w:ascii="Times New Roman" w:hAnsi="Times New Roman" w:cs="Times New Roman"/>
        </w:rPr>
      </w:pPr>
    </w:p>
    <w:p w14:paraId="0EC56259" w14:textId="77777777" w:rsidR="00D677AA" w:rsidRPr="00294D0D" w:rsidRDefault="00D677AA" w:rsidP="00D47C7F">
      <w:pPr>
        <w:rPr>
          <w:rFonts w:ascii="Times New Roman" w:hAnsi="Times New Roman" w:cs="Times New Roman"/>
        </w:rPr>
      </w:pPr>
    </w:p>
    <w:p w14:paraId="0EC5625A" w14:textId="77777777" w:rsidR="00D677AA" w:rsidRPr="00294D0D" w:rsidRDefault="00D677AA" w:rsidP="00D47C7F">
      <w:pPr>
        <w:rPr>
          <w:rFonts w:ascii="Times New Roman" w:hAnsi="Times New Roman" w:cs="Times New Roman"/>
        </w:rPr>
      </w:pPr>
    </w:p>
    <w:p w14:paraId="0EC5625B" w14:textId="77777777" w:rsidR="00D677AA" w:rsidRPr="00294D0D" w:rsidRDefault="00D677AA" w:rsidP="00D47C7F">
      <w:pPr>
        <w:rPr>
          <w:rFonts w:ascii="Times New Roman" w:hAnsi="Times New Roman" w:cs="Times New Roman"/>
        </w:rPr>
      </w:pPr>
    </w:p>
    <w:p w14:paraId="0EC5625C" w14:textId="77777777" w:rsidR="00D677AA" w:rsidRPr="00294D0D" w:rsidRDefault="00D677AA" w:rsidP="00D47C7F">
      <w:pPr>
        <w:rPr>
          <w:rFonts w:ascii="Times New Roman" w:hAnsi="Times New Roman" w:cs="Times New Roman"/>
        </w:rPr>
      </w:pPr>
    </w:p>
    <w:p w14:paraId="0EC5625D" w14:textId="77777777" w:rsidR="00D677AA" w:rsidRPr="00294D0D" w:rsidRDefault="00D677AA" w:rsidP="00D47C7F">
      <w:pPr>
        <w:rPr>
          <w:rFonts w:ascii="Times New Roman" w:hAnsi="Times New Roman" w:cs="Times New Roman"/>
        </w:rPr>
      </w:pPr>
    </w:p>
    <w:p w14:paraId="0EC5625E" w14:textId="77777777" w:rsidR="00D677AA" w:rsidRPr="00294D0D" w:rsidRDefault="00D677AA" w:rsidP="00D47C7F">
      <w:pPr>
        <w:rPr>
          <w:rFonts w:ascii="Times New Roman" w:hAnsi="Times New Roman" w:cs="Times New Roman"/>
        </w:rPr>
      </w:pPr>
    </w:p>
    <w:p w14:paraId="0EC5625F" w14:textId="77777777" w:rsidR="00D677AA" w:rsidRPr="00294D0D" w:rsidRDefault="00D677AA" w:rsidP="00D47C7F">
      <w:pPr>
        <w:rPr>
          <w:rFonts w:ascii="Times New Roman" w:hAnsi="Times New Roman" w:cs="Times New Roman"/>
        </w:rPr>
      </w:pPr>
    </w:p>
    <w:p w14:paraId="0EC56260" w14:textId="77777777" w:rsidR="00D677AA" w:rsidRPr="00294D0D" w:rsidRDefault="00D677AA" w:rsidP="00D47C7F">
      <w:pPr>
        <w:rPr>
          <w:rFonts w:ascii="Times New Roman" w:hAnsi="Times New Roman" w:cs="Times New Roman"/>
        </w:rPr>
      </w:pPr>
    </w:p>
    <w:p w14:paraId="0EC56261" w14:textId="77777777" w:rsidR="00D677AA" w:rsidRPr="00294D0D" w:rsidRDefault="00D677AA" w:rsidP="00D47C7F">
      <w:pPr>
        <w:rPr>
          <w:rFonts w:ascii="Times New Roman" w:hAnsi="Times New Roman" w:cs="Times New Roman"/>
        </w:rPr>
      </w:pPr>
    </w:p>
    <w:p w14:paraId="0EC56262" w14:textId="77777777" w:rsidR="00D677AA" w:rsidRPr="00294D0D" w:rsidRDefault="00D677AA" w:rsidP="00D47C7F">
      <w:pPr>
        <w:rPr>
          <w:rFonts w:ascii="Times New Roman" w:hAnsi="Times New Roman" w:cs="Times New Roman"/>
        </w:rPr>
      </w:pPr>
    </w:p>
    <w:p w14:paraId="0EC56263" w14:textId="77777777" w:rsidR="00D677AA" w:rsidRPr="00294D0D" w:rsidRDefault="00D677AA" w:rsidP="00D47C7F">
      <w:pPr>
        <w:rPr>
          <w:rFonts w:ascii="Times New Roman" w:hAnsi="Times New Roman" w:cs="Times New Roman"/>
        </w:rPr>
      </w:pPr>
    </w:p>
    <w:p w14:paraId="0EC56264" w14:textId="77777777" w:rsidR="00D677AA" w:rsidRPr="00294D0D" w:rsidRDefault="00D677AA" w:rsidP="00D47C7F">
      <w:pPr>
        <w:rPr>
          <w:rFonts w:ascii="Times New Roman" w:hAnsi="Times New Roman" w:cs="Times New Roman"/>
        </w:rPr>
      </w:pPr>
    </w:p>
    <w:p w14:paraId="0EC56265" w14:textId="77777777" w:rsidR="00D677AA" w:rsidRPr="00294D0D" w:rsidRDefault="00D677AA" w:rsidP="00D47C7F">
      <w:pPr>
        <w:rPr>
          <w:rFonts w:ascii="Times New Roman" w:hAnsi="Times New Roman" w:cs="Times New Roman"/>
        </w:rPr>
      </w:pPr>
    </w:p>
    <w:p w14:paraId="0EC56266" w14:textId="77777777" w:rsidR="00D677AA" w:rsidRPr="00294D0D" w:rsidRDefault="00D677AA" w:rsidP="00D47C7F">
      <w:pPr>
        <w:rPr>
          <w:rFonts w:ascii="Times New Roman" w:hAnsi="Times New Roman" w:cs="Times New Roman"/>
        </w:rPr>
      </w:pPr>
    </w:p>
    <w:p w14:paraId="0EC56267" w14:textId="77777777" w:rsidR="00D677AA" w:rsidRPr="00294D0D" w:rsidRDefault="00D677AA" w:rsidP="00D47C7F">
      <w:pPr>
        <w:rPr>
          <w:rFonts w:ascii="Times New Roman" w:hAnsi="Times New Roman" w:cs="Times New Roman"/>
        </w:rPr>
      </w:pPr>
    </w:p>
    <w:p w14:paraId="0EC56268" w14:textId="77777777" w:rsidR="00D677AA" w:rsidRPr="00294D0D" w:rsidRDefault="00D677AA" w:rsidP="00D47C7F">
      <w:pPr>
        <w:rPr>
          <w:rFonts w:ascii="Times New Roman" w:hAnsi="Times New Roman" w:cs="Times New Roman"/>
        </w:rPr>
      </w:pPr>
    </w:p>
    <w:p w14:paraId="0EC56269" w14:textId="77777777" w:rsidR="00D677AA" w:rsidRPr="00294D0D" w:rsidRDefault="00D677AA" w:rsidP="00D47C7F">
      <w:pPr>
        <w:rPr>
          <w:rFonts w:ascii="Times New Roman" w:hAnsi="Times New Roman" w:cs="Times New Roman"/>
        </w:rPr>
      </w:pPr>
    </w:p>
    <w:p w14:paraId="0EC5626A" w14:textId="77777777" w:rsidR="00D677AA" w:rsidRPr="00294D0D" w:rsidRDefault="00D677AA" w:rsidP="00D47C7F">
      <w:pPr>
        <w:rPr>
          <w:rFonts w:ascii="Times New Roman" w:hAnsi="Times New Roman" w:cs="Times New Roman"/>
        </w:rPr>
      </w:pPr>
    </w:p>
    <w:p w14:paraId="0EC5626B" w14:textId="77777777" w:rsidR="00D677AA" w:rsidRPr="00294D0D" w:rsidRDefault="00D677AA" w:rsidP="00D47C7F">
      <w:pPr>
        <w:rPr>
          <w:rFonts w:ascii="Times New Roman" w:hAnsi="Times New Roman" w:cs="Times New Roman"/>
        </w:rPr>
      </w:pPr>
    </w:p>
    <w:p w14:paraId="0EC5626C" w14:textId="77777777" w:rsidR="00D677AA" w:rsidRPr="00294D0D" w:rsidRDefault="00D677AA" w:rsidP="00D47C7F">
      <w:pPr>
        <w:rPr>
          <w:rFonts w:ascii="Times New Roman" w:hAnsi="Times New Roman" w:cs="Times New Roman"/>
        </w:rPr>
      </w:pPr>
    </w:p>
    <w:p w14:paraId="0EC5626D" w14:textId="77777777" w:rsidR="00D677AA" w:rsidRPr="00294D0D" w:rsidRDefault="00D677AA" w:rsidP="00D47C7F">
      <w:pPr>
        <w:rPr>
          <w:rFonts w:ascii="Times New Roman" w:hAnsi="Times New Roman" w:cs="Times New Roman"/>
        </w:rPr>
      </w:pPr>
    </w:p>
    <w:p w14:paraId="0EC5626E" w14:textId="77777777" w:rsidR="00D677AA" w:rsidRPr="00294D0D" w:rsidRDefault="00D677AA" w:rsidP="00D47C7F">
      <w:pPr>
        <w:rPr>
          <w:rFonts w:ascii="Times New Roman" w:hAnsi="Times New Roman" w:cs="Times New Roman"/>
        </w:rPr>
      </w:pPr>
    </w:p>
    <w:p w14:paraId="0EC56284" w14:textId="77777777" w:rsidR="00825933" w:rsidRPr="00294D0D" w:rsidRDefault="00236E6D" w:rsidP="00D47C7F">
      <w:pPr>
        <w:pStyle w:val="Heading1"/>
        <w:jc w:val="left"/>
        <w:rPr>
          <w:rFonts w:ascii="Times New Roman" w:hAnsi="Times New Roman" w:cs="Times New Roman"/>
          <w:sz w:val="24"/>
        </w:rPr>
      </w:pPr>
      <w:r w:rsidRPr="00294D0D">
        <w:rPr>
          <w:rFonts w:ascii="Times New Roman" w:hAnsi="Times New Roman" w:cs="Times New Roman"/>
          <w:sz w:val="24"/>
        </w:rPr>
        <w:br w:type="page"/>
      </w:r>
    </w:p>
    <w:p w14:paraId="0EC56285" w14:textId="77777777" w:rsidR="00236E6D" w:rsidRPr="00294D0D" w:rsidRDefault="00526151" w:rsidP="005E54E2">
      <w:pPr>
        <w:pStyle w:val="Heading1"/>
        <w:rPr>
          <w:rFonts w:ascii="Times New Roman" w:hAnsi="Times New Roman" w:cs="Times New Roman"/>
          <w:sz w:val="24"/>
        </w:rPr>
      </w:pPr>
      <w:bookmarkStart w:id="106" w:name="_Toc289175845"/>
      <w:bookmarkStart w:id="107" w:name="_Toc200728746"/>
      <w:r w:rsidRPr="00294D0D">
        <w:rPr>
          <w:rFonts w:ascii="Times New Roman" w:hAnsi="Times New Roman" w:cs="Times New Roman"/>
          <w:sz w:val="24"/>
        </w:rPr>
        <w:lastRenderedPageBreak/>
        <w:t>VITA</w:t>
      </w:r>
      <w:bookmarkEnd w:id="106"/>
      <w:bookmarkEnd w:id="107"/>
    </w:p>
    <w:p w14:paraId="0EC56286" w14:textId="77777777" w:rsidR="003D63DF" w:rsidRPr="00294D0D" w:rsidRDefault="003D63DF" w:rsidP="005E54E2">
      <w:pPr>
        <w:rPr>
          <w:rFonts w:ascii="Times New Roman" w:hAnsi="Times New Roman" w:cs="Times New Roman"/>
        </w:rPr>
      </w:pPr>
    </w:p>
    <w:p w14:paraId="0EC56287" w14:textId="19899B00" w:rsidR="003D63DF" w:rsidRPr="00294D0D" w:rsidRDefault="00AA6DD4" w:rsidP="0082368A">
      <w:pPr>
        <w:spacing w:line="480" w:lineRule="auto"/>
        <w:rPr>
          <w:rFonts w:ascii="Times New Roman" w:hAnsi="Times New Roman" w:cs="Times New Roman"/>
        </w:rPr>
      </w:pPr>
      <w:r w:rsidRPr="00294D0D">
        <w:rPr>
          <w:rFonts w:ascii="Times New Roman" w:hAnsi="Times New Roman" w:cs="Times New Roman"/>
        </w:rPr>
        <w:t xml:space="preserve">Priya Barua is from Chattogram, Bangladesh, and earned both her bachelor’s and </w:t>
      </w:r>
      <w:proofErr w:type="gramStart"/>
      <w:r w:rsidRPr="00294D0D">
        <w:rPr>
          <w:rFonts w:ascii="Times New Roman" w:hAnsi="Times New Roman" w:cs="Times New Roman"/>
        </w:rPr>
        <w:t>master’s degrees in Economics</w:t>
      </w:r>
      <w:proofErr w:type="gramEnd"/>
      <w:r w:rsidRPr="00294D0D">
        <w:rPr>
          <w:rFonts w:ascii="Times New Roman" w:hAnsi="Times New Roman" w:cs="Times New Roman"/>
        </w:rPr>
        <w:t xml:space="preserve"> from the University of Chittagong. She continued her academic journey at the University of Tennessee, Knoxville, where she pursued a Master of Science in Agricultural</w:t>
      </w:r>
      <w:r w:rsidR="0082368A">
        <w:rPr>
          <w:rFonts w:ascii="Times New Roman" w:hAnsi="Times New Roman" w:cs="Times New Roman"/>
        </w:rPr>
        <w:t xml:space="preserve"> and Resource</w:t>
      </w:r>
      <w:r w:rsidRPr="00294D0D">
        <w:rPr>
          <w:rFonts w:ascii="Times New Roman" w:hAnsi="Times New Roman" w:cs="Times New Roman"/>
        </w:rPr>
        <w:t xml:space="preserve"> Economics. Upon graduation, Ms. Barua will begin her Ph.D. in the Department of Economics at the University of Tennessee’s Haslam School of Business. She would like to thank her advisor, Dr. S. Aaron Smith, for his invaluable mentorship and encouragement.</w:t>
      </w:r>
    </w:p>
    <w:p w14:paraId="689EEC10" w14:textId="77777777" w:rsidR="00A22F3E" w:rsidRPr="00294D0D" w:rsidRDefault="00A22F3E" w:rsidP="009D2228">
      <w:pPr>
        <w:spacing w:line="480" w:lineRule="auto"/>
        <w:jc w:val="both"/>
        <w:rPr>
          <w:rFonts w:ascii="Times New Roman" w:hAnsi="Times New Roman" w:cs="Times New Roman"/>
        </w:rPr>
      </w:pPr>
    </w:p>
    <w:sectPr w:rsidR="00A22F3E" w:rsidRPr="00294D0D" w:rsidSect="002D1164">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35BAA" w14:textId="77777777" w:rsidR="003B26BB" w:rsidRDefault="003B26BB" w:rsidP="005E54E2">
      <w:r>
        <w:separator/>
      </w:r>
    </w:p>
    <w:p w14:paraId="07B04BE6" w14:textId="77777777" w:rsidR="003B26BB" w:rsidRDefault="003B26BB" w:rsidP="005E54E2"/>
    <w:p w14:paraId="115C6BE8" w14:textId="77777777" w:rsidR="003B26BB" w:rsidRDefault="003B26BB" w:rsidP="005E54E2"/>
    <w:p w14:paraId="21A46359" w14:textId="77777777" w:rsidR="003B26BB" w:rsidRDefault="003B26BB" w:rsidP="005E54E2"/>
  </w:endnote>
  <w:endnote w:type="continuationSeparator" w:id="0">
    <w:p w14:paraId="76DD62D3" w14:textId="77777777" w:rsidR="003B26BB" w:rsidRDefault="003B26BB" w:rsidP="005E54E2">
      <w:r>
        <w:continuationSeparator/>
      </w:r>
    </w:p>
    <w:p w14:paraId="26251F75" w14:textId="77777777" w:rsidR="003B26BB" w:rsidRDefault="003B26BB" w:rsidP="005E54E2"/>
    <w:p w14:paraId="79348712" w14:textId="77777777" w:rsidR="003B26BB" w:rsidRDefault="003B26BB" w:rsidP="005E54E2"/>
    <w:p w14:paraId="6F2EA6E3" w14:textId="77777777" w:rsidR="003B26BB" w:rsidRDefault="003B26B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02174269"/>
      <w:docPartObj>
        <w:docPartGallery w:val="Page Numbers (Bottom of Page)"/>
        <w:docPartUnique/>
      </w:docPartObj>
    </w:sdtPr>
    <w:sdtEndPr>
      <w:rPr>
        <w:noProof/>
      </w:rPr>
    </w:sdtEndPr>
    <w:sdtContent>
      <w:p w14:paraId="361D0A3C" w14:textId="4850BEA9" w:rsidR="00FB5DED" w:rsidRPr="009753B2" w:rsidRDefault="00FB5DED">
        <w:pPr>
          <w:pStyle w:val="Footer"/>
          <w:jc w:val="right"/>
          <w:rPr>
            <w:rFonts w:ascii="Times New Roman" w:hAnsi="Times New Roman" w:cs="Times New Roman"/>
          </w:rPr>
        </w:pPr>
        <w:r w:rsidRPr="009753B2">
          <w:rPr>
            <w:rFonts w:ascii="Times New Roman" w:hAnsi="Times New Roman" w:cs="Times New Roman"/>
          </w:rPr>
          <w:fldChar w:fldCharType="begin"/>
        </w:r>
        <w:r w:rsidRPr="009753B2">
          <w:rPr>
            <w:rFonts w:ascii="Times New Roman" w:hAnsi="Times New Roman" w:cs="Times New Roman"/>
          </w:rPr>
          <w:instrText xml:space="preserve"> PAGE   \* MERGEFORMAT </w:instrText>
        </w:r>
        <w:r w:rsidRPr="009753B2">
          <w:rPr>
            <w:rFonts w:ascii="Times New Roman" w:hAnsi="Times New Roman" w:cs="Times New Roman"/>
          </w:rPr>
          <w:fldChar w:fldCharType="separate"/>
        </w:r>
        <w:r w:rsidRPr="009753B2">
          <w:rPr>
            <w:rFonts w:ascii="Times New Roman" w:hAnsi="Times New Roman" w:cs="Times New Roman"/>
            <w:noProof/>
          </w:rPr>
          <w:t>2</w:t>
        </w:r>
        <w:r w:rsidRPr="009753B2">
          <w:rPr>
            <w:rFonts w:ascii="Times New Roman" w:hAnsi="Times New Roman" w:cs="Times New Roman"/>
            <w:noProof/>
          </w:rPr>
          <w:fldChar w:fldCharType="end"/>
        </w:r>
      </w:p>
    </w:sdtContent>
  </w:sdt>
  <w:p w14:paraId="0EC5629B" w14:textId="77777777" w:rsidR="008F60C3" w:rsidRDefault="008F60C3"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6315" w14:textId="77777777" w:rsidR="00CC5C4C" w:rsidRDefault="00CC5C4C">
    <w:pPr>
      <w:pStyle w:val="Footer"/>
    </w:pPr>
  </w:p>
  <w:p w14:paraId="4BF691DC" w14:textId="77777777" w:rsidR="00CC5C4C" w:rsidRDefault="00CC5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34C76" w14:textId="77777777" w:rsidR="003B26BB" w:rsidRDefault="003B26BB" w:rsidP="005E54E2">
      <w:r>
        <w:separator/>
      </w:r>
    </w:p>
    <w:p w14:paraId="1FB93E69" w14:textId="77777777" w:rsidR="003B26BB" w:rsidRDefault="003B26BB" w:rsidP="005E54E2"/>
    <w:p w14:paraId="209BF938" w14:textId="77777777" w:rsidR="003B26BB" w:rsidRDefault="003B26BB" w:rsidP="005E54E2"/>
    <w:p w14:paraId="1AB4A03B" w14:textId="77777777" w:rsidR="003B26BB" w:rsidRDefault="003B26BB" w:rsidP="005E54E2"/>
  </w:footnote>
  <w:footnote w:type="continuationSeparator" w:id="0">
    <w:p w14:paraId="55794970" w14:textId="77777777" w:rsidR="003B26BB" w:rsidRDefault="003B26BB" w:rsidP="005E54E2">
      <w:r>
        <w:continuationSeparator/>
      </w:r>
    </w:p>
    <w:p w14:paraId="29033038" w14:textId="77777777" w:rsidR="003B26BB" w:rsidRDefault="003B26BB" w:rsidP="005E54E2"/>
    <w:p w14:paraId="7A5DA8B6" w14:textId="77777777" w:rsidR="003B26BB" w:rsidRDefault="003B26BB" w:rsidP="005E54E2"/>
    <w:p w14:paraId="761E3C2F" w14:textId="77777777" w:rsidR="003B26BB" w:rsidRDefault="003B26BB" w:rsidP="005E54E2"/>
  </w:footnote>
  <w:footnote w:id="1">
    <w:p w14:paraId="251F2892" w14:textId="77777777" w:rsidR="00E9276A" w:rsidRPr="0021681C" w:rsidRDefault="00E9276A" w:rsidP="00E9276A">
      <w:pPr>
        <w:pStyle w:val="FootnoteText"/>
        <w:rPr>
          <w:rFonts w:ascii="Times New Roman" w:hAnsi="Times New Roman" w:cs="Times New Roman"/>
        </w:rPr>
      </w:pPr>
      <w:r w:rsidRPr="0021681C">
        <w:rPr>
          <w:rStyle w:val="FootnoteReference"/>
          <w:rFonts w:ascii="Times New Roman" w:hAnsi="Times New Roman" w:cs="Times New Roman"/>
        </w:rPr>
        <w:footnoteRef/>
      </w:r>
      <w:r w:rsidRPr="0021681C">
        <w:rPr>
          <w:rFonts w:ascii="Times New Roman" w:hAnsi="Times New Roman" w:cs="Times New Roman"/>
        </w:rPr>
        <w:t xml:space="preserve"> Soybean marketing year is September 1 through August 31.</w:t>
      </w:r>
    </w:p>
  </w:footnote>
  <w:footnote w:id="2">
    <w:p w14:paraId="27DA3ECA" w14:textId="77777777" w:rsidR="00E9276A" w:rsidRPr="009D2228" w:rsidRDefault="00E9276A" w:rsidP="00E9276A">
      <w:pPr>
        <w:pStyle w:val="FootnoteText"/>
        <w:rPr>
          <w:rFonts w:ascii="Times New Roman" w:hAnsi="Times New Roman" w:cs="Times New Roman"/>
        </w:rPr>
      </w:pPr>
      <w:r w:rsidRPr="009D2228">
        <w:rPr>
          <w:rStyle w:val="FootnoteReference"/>
          <w:rFonts w:ascii="Times New Roman" w:hAnsi="Times New Roman" w:cs="Times New Roman"/>
        </w:rPr>
        <w:footnoteRef/>
      </w:r>
      <w:r w:rsidRPr="009D2228">
        <w:rPr>
          <w:rFonts w:ascii="Times New Roman" w:hAnsi="Times New Roman" w:cs="Times New Roman"/>
        </w:rPr>
        <w:t xml:space="preserve"> 77 out of 95 counties in Tennessee have production reported by USDA NASS.</w:t>
      </w:r>
    </w:p>
  </w:footnote>
  <w:footnote w:id="3">
    <w:p w14:paraId="2B2CDA77" w14:textId="77777777" w:rsidR="00682A26" w:rsidRDefault="00682A26" w:rsidP="00682A26">
      <w:pPr>
        <w:pStyle w:val="FootnoteText"/>
      </w:pPr>
      <w:r>
        <w:rPr>
          <w:rStyle w:val="FootnoteReference"/>
        </w:rPr>
        <w:footnoteRef/>
      </w:r>
      <w:r>
        <w:t xml:space="preserve"> </w:t>
      </w:r>
      <w:r w:rsidRPr="00215763">
        <w:rPr>
          <w:rFonts w:ascii="Times New Roman" w:hAnsi="Times New Roman" w:cs="Times New Roman"/>
        </w:rPr>
        <w:t>A 35% adjustment was chosen</w:t>
      </w:r>
      <w:r>
        <w:rPr>
          <w:rFonts w:ascii="Times New Roman" w:hAnsi="Times New Roman" w:cs="Times New Roman"/>
        </w:rPr>
        <w:t xml:space="preserve"> as the a</w:t>
      </w:r>
      <w:r w:rsidRPr="0006750B">
        <w:rPr>
          <w:rFonts w:ascii="Times New Roman" w:hAnsi="Times New Roman" w:cs="Times New Roman"/>
        </w:rPr>
        <w:t>verage 10-year (2014 to 2023) production in Tennessee fluctuated between -35% and +70% across different counties.</w:t>
      </w:r>
    </w:p>
  </w:footnote>
  <w:footnote w:id="4">
    <w:p w14:paraId="72C5DFCB" w14:textId="77777777" w:rsidR="00682A26" w:rsidRPr="00D35AAB" w:rsidRDefault="00682A26" w:rsidP="00682A26">
      <w:pPr>
        <w:pStyle w:val="FootnoteText"/>
        <w:rPr>
          <w:rFonts w:ascii="Times New Roman" w:hAnsi="Times New Roman" w:cs="Times New Roman"/>
        </w:rPr>
      </w:pPr>
      <w:r w:rsidRPr="00D35AAB">
        <w:rPr>
          <w:rStyle w:val="FootnoteReference"/>
          <w:rFonts w:ascii="Times New Roman" w:hAnsi="Times New Roman" w:cs="Times New Roman"/>
        </w:rPr>
        <w:footnoteRef/>
      </w:r>
      <w:r w:rsidRPr="00D35AAB">
        <w:rPr>
          <w:rFonts w:ascii="Times New Roman" w:hAnsi="Times New Roman" w:cs="Times New Roman"/>
        </w:rPr>
        <w:t xml:space="preserve"> The number of j varies for different scenarios</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CC2"/>
    <w:multiLevelType w:val="multilevel"/>
    <w:tmpl w:val="A32A2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17F66"/>
    <w:multiLevelType w:val="multilevel"/>
    <w:tmpl w:val="6A2A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B191D"/>
    <w:multiLevelType w:val="multilevel"/>
    <w:tmpl w:val="520A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1645A"/>
    <w:multiLevelType w:val="hybridMultilevel"/>
    <w:tmpl w:val="79E6F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2728A"/>
    <w:multiLevelType w:val="multilevel"/>
    <w:tmpl w:val="E6920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3E6AAE"/>
    <w:multiLevelType w:val="hybridMultilevel"/>
    <w:tmpl w:val="EBC818B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DB7FB6"/>
    <w:multiLevelType w:val="hybridMultilevel"/>
    <w:tmpl w:val="F26E07F6"/>
    <w:lvl w:ilvl="0" w:tplc="7CF09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4434C"/>
    <w:multiLevelType w:val="multilevel"/>
    <w:tmpl w:val="F3BC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BD0733"/>
    <w:multiLevelType w:val="multilevel"/>
    <w:tmpl w:val="C400C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BB7509"/>
    <w:multiLevelType w:val="multilevel"/>
    <w:tmpl w:val="62F4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B21F4A"/>
    <w:multiLevelType w:val="multilevel"/>
    <w:tmpl w:val="3808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6E7A6D"/>
    <w:multiLevelType w:val="multilevel"/>
    <w:tmpl w:val="10C2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0116BE"/>
    <w:multiLevelType w:val="multilevel"/>
    <w:tmpl w:val="3484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6057A9"/>
    <w:multiLevelType w:val="multilevel"/>
    <w:tmpl w:val="5546E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F76D13"/>
    <w:multiLevelType w:val="multilevel"/>
    <w:tmpl w:val="6BAE8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F34266"/>
    <w:multiLevelType w:val="hybridMultilevel"/>
    <w:tmpl w:val="A52054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564E5"/>
    <w:multiLevelType w:val="multilevel"/>
    <w:tmpl w:val="ECE0CD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437B4E"/>
    <w:multiLevelType w:val="multilevel"/>
    <w:tmpl w:val="82D46F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4921619">
    <w:abstractNumId w:val="13"/>
  </w:num>
  <w:num w:numId="2" w16cid:durableId="1453597510">
    <w:abstractNumId w:val="5"/>
  </w:num>
  <w:num w:numId="3" w16cid:durableId="735128588">
    <w:abstractNumId w:val="9"/>
  </w:num>
  <w:num w:numId="4" w16cid:durableId="494691036">
    <w:abstractNumId w:val="17"/>
  </w:num>
  <w:num w:numId="5" w16cid:durableId="137234967">
    <w:abstractNumId w:val="7"/>
  </w:num>
  <w:num w:numId="6" w16cid:durableId="391125057">
    <w:abstractNumId w:val="1"/>
  </w:num>
  <w:num w:numId="7" w16cid:durableId="496849843">
    <w:abstractNumId w:val="12"/>
  </w:num>
  <w:num w:numId="8" w16cid:durableId="475102421">
    <w:abstractNumId w:val="11"/>
  </w:num>
  <w:num w:numId="9" w16cid:durableId="62334247">
    <w:abstractNumId w:val="10"/>
  </w:num>
  <w:num w:numId="10" w16cid:durableId="1617642050">
    <w:abstractNumId w:val="0"/>
  </w:num>
  <w:num w:numId="11" w16cid:durableId="2010257343">
    <w:abstractNumId w:val="4"/>
  </w:num>
  <w:num w:numId="12" w16cid:durableId="1409838094">
    <w:abstractNumId w:val="14"/>
  </w:num>
  <w:num w:numId="13" w16cid:durableId="440955152">
    <w:abstractNumId w:val="8"/>
  </w:num>
  <w:num w:numId="14" w16cid:durableId="1724870730">
    <w:abstractNumId w:val="16"/>
  </w:num>
  <w:num w:numId="15" w16cid:durableId="631253473">
    <w:abstractNumId w:val="2"/>
  </w:num>
  <w:num w:numId="16" w16cid:durableId="807549316">
    <w:abstractNumId w:val="6"/>
  </w:num>
  <w:num w:numId="17" w16cid:durableId="48581785">
    <w:abstractNumId w:val="15"/>
  </w:num>
  <w:num w:numId="18" w16cid:durableId="1653871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hideSpellingErrors/>
  <w:hideGrammaticalErrors/>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wt7AwMzEEMkxMzZV0lIJTi4sz8/NACgxrAb2fWbUsAAAA"/>
  </w:docVars>
  <w:rsids>
    <w:rsidRoot w:val="00DF7C87"/>
    <w:rsid w:val="000033A9"/>
    <w:rsid w:val="00003F6A"/>
    <w:rsid w:val="00014A3E"/>
    <w:rsid w:val="000156E9"/>
    <w:rsid w:val="000166A9"/>
    <w:rsid w:val="00016BC5"/>
    <w:rsid w:val="00024665"/>
    <w:rsid w:val="0002510D"/>
    <w:rsid w:val="0003672C"/>
    <w:rsid w:val="00057004"/>
    <w:rsid w:val="00060A6A"/>
    <w:rsid w:val="00062434"/>
    <w:rsid w:val="0006253C"/>
    <w:rsid w:val="00071FB8"/>
    <w:rsid w:val="00076A95"/>
    <w:rsid w:val="00092E7F"/>
    <w:rsid w:val="000A508B"/>
    <w:rsid w:val="000B4383"/>
    <w:rsid w:val="000B5C42"/>
    <w:rsid w:val="000D0B9C"/>
    <w:rsid w:val="000E3772"/>
    <w:rsid w:val="000F7DA9"/>
    <w:rsid w:val="0010217F"/>
    <w:rsid w:val="001103DC"/>
    <w:rsid w:val="0012727D"/>
    <w:rsid w:val="001525CC"/>
    <w:rsid w:val="00160114"/>
    <w:rsid w:val="0017225E"/>
    <w:rsid w:val="00173B24"/>
    <w:rsid w:val="00181B21"/>
    <w:rsid w:val="001854FB"/>
    <w:rsid w:val="00193642"/>
    <w:rsid w:val="001A16C9"/>
    <w:rsid w:val="001A1AFC"/>
    <w:rsid w:val="001A606A"/>
    <w:rsid w:val="001B1034"/>
    <w:rsid w:val="001C39F6"/>
    <w:rsid w:val="001C563B"/>
    <w:rsid w:val="001C66FE"/>
    <w:rsid w:val="001D4908"/>
    <w:rsid w:val="001D6904"/>
    <w:rsid w:val="001F43C1"/>
    <w:rsid w:val="001F522F"/>
    <w:rsid w:val="00215C1D"/>
    <w:rsid w:val="00220A2A"/>
    <w:rsid w:val="0022210F"/>
    <w:rsid w:val="002344D8"/>
    <w:rsid w:val="00236E6D"/>
    <w:rsid w:val="00237E0E"/>
    <w:rsid w:val="002429E5"/>
    <w:rsid w:val="00246AF3"/>
    <w:rsid w:val="00261B12"/>
    <w:rsid w:val="00280CEF"/>
    <w:rsid w:val="00285685"/>
    <w:rsid w:val="0028757A"/>
    <w:rsid w:val="00294D0D"/>
    <w:rsid w:val="002A12F0"/>
    <w:rsid w:val="002A3264"/>
    <w:rsid w:val="002B0492"/>
    <w:rsid w:val="002C0B98"/>
    <w:rsid w:val="002D0B2D"/>
    <w:rsid w:val="002D1164"/>
    <w:rsid w:val="002D23F8"/>
    <w:rsid w:val="002E0C33"/>
    <w:rsid w:val="002E2492"/>
    <w:rsid w:val="002E2B44"/>
    <w:rsid w:val="002E5F14"/>
    <w:rsid w:val="002F6C76"/>
    <w:rsid w:val="00304BD0"/>
    <w:rsid w:val="003050D2"/>
    <w:rsid w:val="00307D77"/>
    <w:rsid w:val="00313E9E"/>
    <w:rsid w:val="003150D5"/>
    <w:rsid w:val="003206F1"/>
    <w:rsid w:val="00320F78"/>
    <w:rsid w:val="00334400"/>
    <w:rsid w:val="003348A6"/>
    <w:rsid w:val="0035316A"/>
    <w:rsid w:val="0035768F"/>
    <w:rsid w:val="00360B3C"/>
    <w:rsid w:val="0036251E"/>
    <w:rsid w:val="00366706"/>
    <w:rsid w:val="00370B2E"/>
    <w:rsid w:val="00373919"/>
    <w:rsid w:val="0038177C"/>
    <w:rsid w:val="003836EB"/>
    <w:rsid w:val="00387024"/>
    <w:rsid w:val="00387656"/>
    <w:rsid w:val="003900DF"/>
    <w:rsid w:val="00394464"/>
    <w:rsid w:val="003B0977"/>
    <w:rsid w:val="003B26BB"/>
    <w:rsid w:val="003C070F"/>
    <w:rsid w:val="003C1575"/>
    <w:rsid w:val="003C7FC5"/>
    <w:rsid w:val="003D07F7"/>
    <w:rsid w:val="003D5275"/>
    <w:rsid w:val="003D63DF"/>
    <w:rsid w:val="003D737F"/>
    <w:rsid w:val="003F7474"/>
    <w:rsid w:val="00404616"/>
    <w:rsid w:val="00406F6E"/>
    <w:rsid w:val="00407B6A"/>
    <w:rsid w:val="00414400"/>
    <w:rsid w:val="00421422"/>
    <w:rsid w:val="00421CD4"/>
    <w:rsid w:val="00422932"/>
    <w:rsid w:val="00423EA7"/>
    <w:rsid w:val="00427833"/>
    <w:rsid w:val="00430EA5"/>
    <w:rsid w:val="004335E8"/>
    <w:rsid w:val="00436149"/>
    <w:rsid w:val="0044196E"/>
    <w:rsid w:val="004461EC"/>
    <w:rsid w:val="00474210"/>
    <w:rsid w:val="00480B96"/>
    <w:rsid w:val="0048303E"/>
    <w:rsid w:val="0049004B"/>
    <w:rsid w:val="004920F6"/>
    <w:rsid w:val="00497636"/>
    <w:rsid w:val="00497CA9"/>
    <w:rsid w:val="004A67E8"/>
    <w:rsid w:val="004B4244"/>
    <w:rsid w:val="004C2071"/>
    <w:rsid w:val="004C3D65"/>
    <w:rsid w:val="004C5D18"/>
    <w:rsid w:val="004D6472"/>
    <w:rsid w:val="004E4C98"/>
    <w:rsid w:val="004E52F0"/>
    <w:rsid w:val="004E6B54"/>
    <w:rsid w:val="004F4F20"/>
    <w:rsid w:val="005049EE"/>
    <w:rsid w:val="00507249"/>
    <w:rsid w:val="00515C58"/>
    <w:rsid w:val="00526151"/>
    <w:rsid w:val="00526CAD"/>
    <w:rsid w:val="005405AE"/>
    <w:rsid w:val="005420EE"/>
    <w:rsid w:val="0054588F"/>
    <w:rsid w:val="00546B71"/>
    <w:rsid w:val="00574EA6"/>
    <w:rsid w:val="00575017"/>
    <w:rsid w:val="00583A04"/>
    <w:rsid w:val="005949B9"/>
    <w:rsid w:val="00597AD2"/>
    <w:rsid w:val="00597D3F"/>
    <w:rsid w:val="005B3801"/>
    <w:rsid w:val="005B79E9"/>
    <w:rsid w:val="005C771E"/>
    <w:rsid w:val="005E2A78"/>
    <w:rsid w:val="005E4912"/>
    <w:rsid w:val="005E54E2"/>
    <w:rsid w:val="005E6F1F"/>
    <w:rsid w:val="005F44D1"/>
    <w:rsid w:val="00603E6A"/>
    <w:rsid w:val="00611B90"/>
    <w:rsid w:val="00621129"/>
    <w:rsid w:val="00623C7F"/>
    <w:rsid w:val="00633086"/>
    <w:rsid w:val="00633916"/>
    <w:rsid w:val="00633D84"/>
    <w:rsid w:val="00641D2B"/>
    <w:rsid w:val="00652687"/>
    <w:rsid w:val="00662D3E"/>
    <w:rsid w:val="00665C7E"/>
    <w:rsid w:val="00672079"/>
    <w:rsid w:val="00672DDD"/>
    <w:rsid w:val="00673146"/>
    <w:rsid w:val="00676C91"/>
    <w:rsid w:val="006803C0"/>
    <w:rsid w:val="00682A26"/>
    <w:rsid w:val="00685E74"/>
    <w:rsid w:val="00690B77"/>
    <w:rsid w:val="006A3EB6"/>
    <w:rsid w:val="006C223F"/>
    <w:rsid w:val="006C4000"/>
    <w:rsid w:val="006C621F"/>
    <w:rsid w:val="006C651A"/>
    <w:rsid w:val="006D373C"/>
    <w:rsid w:val="006D5EE8"/>
    <w:rsid w:val="006E56E8"/>
    <w:rsid w:val="006E5B01"/>
    <w:rsid w:val="006F5AA4"/>
    <w:rsid w:val="007039A2"/>
    <w:rsid w:val="00711200"/>
    <w:rsid w:val="007139E0"/>
    <w:rsid w:val="0072397F"/>
    <w:rsid w:val="007263B2"/>
    <w:rsid w:val="00727250"/>
    <w:rsid w:val="00731922"/>
    <w:rsid w:val="00731ACB"/>
    <w:rsid w:val="007368AD"/>
    <w:rsid w:val="0074133D"/>
    <w:rsid w:val="007448E3"/>
    <w:rsid w:val="00745DF6"/>
    <w:rsid w:val="0075196D"/>
    <w:rsid w:val="0075558C"/>
    <w:rsid w:val="00761EFA"/>
    <w:rsid w:val="00764873"/>
    <w:rsid w:val="007778DD"/>
    <w:rsid w:val="00781055"/>
    <w:rsid w:val="00787617"/>
    <w:rsid w:val="00796693"/>
    <w:rsid w:val="007A0F41"/>
    <w:rsid w:val="007C3977"/>
    <w:rsid w:val="007C7591"/>
    <w:rsid w:val="007D1C7E"/>
    <w:rsid w:val="007D5CD5"/>
    <w:rsid w:val="007E4EC4"/>
    <w:rsid w:val="007F6AE9"/>
    <w:rsid w:val="0082299C"/>
    <w:rsid w:val="0082368A"/>
    <w:rsid w:val="00825933"/>
    <w:rsid w:val="00826D54"/>
    <w:rsid w:val="00834CBF"/>
    <w:rsid w:val="00836F89"/>
    <w:rsid w:val="00846459"/>
    <w:rsid w:val="0085015C"/>
    <w:rsid w:val="0085757D"/>
    <w:rsid w:val="008601DA"/>
    <w:rsid w:val="00863435"/>
    <w:rsid w:val="00864322"/>
    <w:rsid w:val="00864954"/>
    <w:rsid w:val="00872827"/>
    <w:rsid w:val="0087349A"/>
    <w:rsid w:val="0087532D"/>
    <w:rsid w:val="00880885"/>
    <w:rsid w:val="008865B6"/>
    <w:rsid w:val="008949E3"/>
    <w:rsid w:val="00895DF4"/>
    <w:rsid w:val="008A7971"/>
    <w:rsid w:val="008B0A19"/>
    <w:rsid w:val="008B1A4D"/>
    <w:rsid w:val="008B1E0E"/>
    <w:rsid w:val="008B6D46"/>
    <w:rsid w:val="008D0A54"/>
    <w:rsid w:val="008D589C"/>
    <w:rsid w:val="008E39DC"/>
    <w:rsid w:val="008E7085"/>
    <w:rsid w:val="008F362F"/>
    <w:rsid w:val="008F60C3"/>
    <w:rsid w:val="00902DDB"/>
    <w:rsid w:val="00904969"/>
    <w:rsid w:val="009254D6"/>
    <w:rsid w:val="0092669B"/>
    <w:rsid w:val="00930E88"/>
    <w:rsid w:val="0093163E"/>
    <w:rsid w:val="00933550"/>
    <w:rsid w:val="00936436"/>
    <w:rsid w:val="009411D1"/>
    <w:rsid w:val="00965A26"/>
    <w:rsid w:val="00966BAC"/>
    <w:rsid w:val="00967D28"/>
    <w:rsid w:val="009743FA"/>
    <w:rsid w:val="00975317"/>
    <w:rsid w:val="009753B2"/>
    <w:rsid w:val="00975E37"/>
    <w:rsid w:val="00992937"/>
    <w:rsid w:val="009A2ABE"/>
    <w:rsid w:val="009A2E81"/>
    <w:rsid w:val="009A6A2F"/>
    <w:rsid w:val="009B14AC"/>
    <w:rsid w:val="009C755C"/>
    <w:rsid w:val="009C780F"/>
    <w:rsid w:val="009D2228"/>
    <w:rsid w:val="009D794C"/>
    <w:rsid w:val="009E0AC7"/>
    <w:rsid w:val="009E1F8A"/>
    <w:rsid w:val="00A125F3"/>
    <w:rsid w:val="00A22F3E"/>
    <w:rsid w:val="00A25353"/>
    <w:rsid w:val="00A33D1B"/>
    <w:rsid w:val="00A34F5F"/>
    <w:rsid w:val="00A45F7D"/>
    <w:rsid w:val="00A468DB"/>
    <w:rsid w:val="00A46A68"/>
    <w:rsid w:val="00A50EE9"/>
    <w:rsid w:val="00A50F5A"/>
    <w:rsid w:val="00A57F27"/>
    <w:rsid w:val="00A62C1B"/>
    <w:rsid w:val="00A746DE"/>
    <w:rsid w:val="00A75B02"/>
    <w:rsid w:val="00A847CB"/>
    <w:rsid w:val="00A86F48"/>
    <w:rsid w:val="00AA3E0C"/>
    <w:rsid w:val="00AA4485"/>
    <w:rsid w:val="00AA6DD4"/>
    <w:rsid w:val="00AA77D7"/>
    <w:rsid w:val="00AB6429"/>
    <w:rsid w:val="00AD0A33"/>
    <w:rsid w:val="00AD1B4E"/>
    <w:rsid w:val="00AD222F"/>
    <w:rsid w:val="00AD31BE"/>
    <w:rsid w:val="00AD6902"/>
    <w:rsid w:val="00AE0982"/>
    <w:rsid w:val="00AE157C"/>
    <w:rsid w:val="00AF19D4"/>
    <w:rsid w:val="00B07524"/>
    <w:rsid w:val="00B113E7"/>
    <w:rsid w:val="00B34BF2"/>
    <w:rsid w:val="00B34E72"/>
    <w:rsid w:val="00B35B7C"/>
    <w:rsid w:val="00B36790"/>
    <w:rsid w:val="00B461C7"/>
    <w:rsid w:val="00B51776"/>
    <w:rsid w:val="00B53C15"/>
    <w:rsid w:val="00B7746D"/>
    <w:rsid w:val="00B8057C"/>
    <w:rsid w:val="00B90095"/>
    <w:rsid w:val="00BA1319"/>
    <w:rsid w:val="00BA2B27"/>
    <w:rsid w:val="00BA704C"/>
    <w:rsid w:val="00BB00E6"/>
    <w:rsid w:val="00BB64B5"/>
    <w:rsid w:val="00BD2603"/>
    <w:rsid w:val="00BD3522"/>
    <w:rsid w:val="00BD43E6"/>
    <w:rsid w:val="00BD510F"/>
    <w:rsid w:val="00BD7E50"/>
    <w:rsid w:val="00C0799A"/>
    <w:rsid w:val="00C1090D"/>
    <w:rsid w:val="00C11D0D"/>
    <w:rsid w:val="00C128FD"/>
    <w:rsid w:val="00C12E6F"/>
    <w:rsid w:val="00C14A21"/>
    <w:rsid w:val="00C17312"/>
    <w:rsid w:val="00C22F2B"/>
    <w:rsid w:val="00C23ABF"/>
    <w:rsid w:val="00C24D9D"/>
    <w:rsid w:val="00C26544"/>
    <w:rsid w:val="00C30D60"/>
    <w:rsid w:val="00C356B1"/>
    <w:rsid w:val="00C509C3"/>
    <w:rsid w:val="00C50A17"/>
    <w:rsid w:val="00C70EAE"/>
    <w:rsid w:val="00C83B65"/>
    <w:rsid w:val="00C97392"/>
    <w:rsid w:val="00CB50A6"/>
    <w:rsid w:val="00CC5C4C"/>
    <w:rsid w:val="00CD18BC"/>
    <w:rsid w:val="00CD50B5"/>
    <w:rsid w:val="00CD73A9"/>
    <w:rsid w:val="00CE3A3E"/>
    <w:rsid w:val="00CE4D4B"/>
    <w:rsid w:val="00CE768B"/>
    <w:rsid w:val="00D054A3"/>
    <w:rsid w:val="00D06F12"/>
    <w:rsid w:val="00D07496"/>
    <w:rsid w:val="00D21EF3"/>
    <w:rsid w:val="00D41205"/>
    <w:rsid w:val="00D446DB"/>
    <w:rsid w:val="00D46790"/>
    <w:rsid w:val="00D468E2"/>
    <w:rsid w:val="00D47C7F"/>
    <w:rsid w:val="00D5107C"/>
    <w:rsid w:val="00D6504C"/>
    <w:rsid w:val="00D677AA"/>
    <w:rsid w:val="00D73F4D"/>
    <w:rsid w:val="00D765F7"/>
    <w:rsid w:val="00D82E57"/>
    <w:rsid w:val="00D91C27"/>
    <w:rsid w:val="00D94B6C"/>
    <w:rsid w:val="00DB6D86"/>
    <w:rsid w:val="00DB774C"/>
    <w:rsid w:val="00DC50EC"/>
    <w:rsid w:val="00DC5925"/>
    <w:rsid w:val="00DC60FA"/>
    <w:rsid w:val="00DD00DE"/>
    <w:rsid w:val="00DE14DC"/>
    <w:rsid w:val="00DE23AF"/>
    <w:rsid w:val="00DE6F76"/>
    <w:rsid w:val="00DF3B9A"/>
    <w:rsid w:val="00DF542E"/>
    <w:rsid w:val="00DF7C87"/>
    <w:rsid w:val="00E0179A"/>
    <w:rsid w:val="00E07CC9"/>
    <w:rsid w:val="00E17598"/>
    <w:rsid w:val="00E23945"/>
    <w:rsid w:val="00E24F39"/>
    <w:rsid w:val="00E41BDE"/>
    <w:rsid w:val="00E459DC"/>
    <w:rsid w:val="00E579B9"/>
    <w:rsid w:val="00E633BE"/>
    <w:rsid w:val="00E65B06"/>
    <w:rsid w:val="00E83A4E"/>
    <w:rsid w:val="00E875DB"/>
    <w:rsid w:val="00E91D7A"/>
    <w:rsid w:val="00E9276A"/>
    <w:rsid w:val="00EA464C"/>
    <w:rsid w:val="00EA5199"/>
    <w:rsid w:val="00EB0EB1"/>
    <w:rsid w:val="00EC7027"/>
    <w:rsid w:val="00ED1489"/>
    <w:rsid w:val="00ED4B16"/>
    <w:rsid w:val="00ED7A05"/>
    <w:rsid w:val="00EE334C"/>
    <w:rsid w:val="00F02153"/>
    <w:rsid w:val="00F058DF"/>
    <w:rsid w:val="00F063AE"/>
    <w:rsid w:val="00F15675"/>
    <w:rsid w:val="00F21250"/>
    <w:rsid w:val="00F2398D"/>
    <w:rsid w:val="00F26C23"/>
    <w:rsid w:val="00F315FF"/>
    <w:rsid w:val="00F3443D"/>
    <w:rsid w:val="00F57AE4"/>
    <w:rsid w:val="00F634A3"/>
    <w:rsid w:val="00F70716"/>
    <w:rsid w:val="00F710F9"/>
    <w:rsid w:val="00F71ADC"/>
    <w:rsid w:val="00F7620F"/>
    <w:rsid w:val="00F87F40"/>
    <w:rsid w:val="00FA0AE4"/>
    <w:rsid w:val="00FA75A5"/>
    <w:rsid w:val="00FB4DBA"/>
    <w:rsid w:val="00FB5DED"/>
    <w:rsid w:val="00FB667E"/>
    <w:rsid w:val="00FC311A"/>
    <w:rsid w:val="00FC5A1B"/>
    <w:rsid w:val="00FD5EE4"/>
    <w:rsid w:val="00FE0168"/>
    <w:rsid w:val="00FE552D"/>
    <w:rsid w:val="00FF0DC8"/>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56123"/>
  <w15:docId w15:val="{003E0B4C-464B-4C24-A66C-42489D1E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220A2A"/>
    <w:pPr>
      <w:keepNext/>
      <w:keepLines/>
      <w:spacing w:before="80" w:after="40" w:line="278"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20A2A"/>
    <w:pPr>
      <w:keepNext/>
      <w:keepLines/>
      <w:spacing w:before="80" w:after="40" w:line="278"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20A2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20A2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20A2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20A2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C14A21"/>
    <w:rPr>
      <w:rFonts w:ascii="Times New Roman" w:hAnsi="Times New Roman"/>
    </w:rPr>
  </w:style>
  <w:style w:type="paragraph" w:styleId="TOC2">
    <w:name w:val="toc 2"/>
    <w:basedOn w:val="Normal"/>
    <w:next w:val="Normal"/>
    <w:autoRedefine/>
    <w:uiPriority w:val="39"/>
    <w:rsid w:val="00421422"/>
    <w:pPr>
      <w:tabs>
        <w:tab w:val="right" w:leader="dot" w:pos="8630"/>
      </w:tabs>
      <w:spacing w:line="480" w:lineRule="auto"/>
      <w:ind w:left="240"/>
    </w:pPr>
    <w:rPr>
      <w:rFonts w:ascii="Times New Roman" w:hAnsi="Times New Roman" w:cs="Times New Roman"/>
      <w:noProof/>
    </w:rPr>
  </w:style>
  <w:style w:type="paragraph" w:styleId="TOC3">
    <w:name w:val="toc 3"/>
    <w:basedOn w:val="Normal"/>
    <w:next w:val="Normal"/>
    <w:autoRedefine/>
    <w:uiPriority w:val="39"/>
    <w:rsid w:val="006A3EB6"/>
    <w:pPr>
      <w:tabs>
        <w:tab w:val="right" w:leader="dot" w:pos="8630"/>
      </w:tabs>
      <w:spacing w:line="480" w:lineRule="auto"/>
      <w:ind w:left="480"/>
    </w:pPr>
    <w:rPr>
      <w:rFonts w:ascii="Times New Roman" w:hAnsi="Times New Roman" w:cs="Times New Roman"/>
      <w:b/>
      <w:bCs/>
      <w:i/>
      <w:noProof/>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uiPriority w:val="9"/>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AFC"/>
    <w:rPr>
      <w:color w:val="605E5C"/>
      <w:shd w:val="clear" w:color="auto" w:fill="E1DFDD"/>
    </w:rPr>
  </w:style>
  <w:style w:type="table" w:styleId="TableGridLight">
    <w:name w:val="Grid Table Light"/>
    <w:basedOn w:val="TableNormal"/>
    <w:uiPriority w:val="40"/>
    <w:rsid w:val="007039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4B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4B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rsid w:val="005B3801"/>
    <w:rPr>
      <w:rFont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43FA"/>
    <w:pPr>
      <w:ind w:left="720"/>
      <w:contextualSpacing/>
    </w:pPr>
  </w:style>
  <w:style w:type="paragraph" w:styleId="FootnoteText">
    <w:name w:val="footnote text"/>
    <w:basedOn w:val="Normal"/>
    <w:link w:val="FootnoteTextChar"/>
    <w:uiPriority w:val="99"/>
    <w:semiHidden/>
    <w:unhideWhenUsed/>
    <w:rsid w:val="00E9276A"/>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E9276A"/>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E9276A"/>
    <w:rPr>
      <w:vertAlign w:val="superscript"/>
    </w:rPr>
  </w:style>
  <w:style w:type="paragraph" w:styleId="Revision">
    <w:name w:val="Revision"/>
    <w:hidden/>
    <w:uiPriority w:val="99"/>
    <w:semiHidden/>
    <w:rsid w:val="004B4244"/>
    <w:rPr>
      <w:rFonts w:ascii="Arial" w:hAnsi="Arial" w:cs="Arial"/>
      <w:sz w:val="24"/>
      <w:szCs w:val="24"/>
    </w:rPr>
  </w:style>
  <w:style w:type="character" w:customStyle="1" w:styleId="Heading4Char">
    <w:name w:val="Heading 4 Char"/>
    <w:basedOn w:val="DefaultParagraphFont"/>
    <w:link w:val="Heading4"/>
    <w:uiPriority w:val="9"/>
    <w:semiHidden/>
    <w:rsid w:val="00220A2A"/>
    <w:rPr>
      <w:rFonts w:asciiTheme="minorHAnsi" w:eastAsiaTheme="majorEastAsia" w:hAnsiTheme="minorHAnsi"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220A2A"/>
    <w:rPr>
      <w:rFonts w:asciiTheme="minorHAnsi" w:eastAsiaTheme="majorEastAsia" w:hAnsiTheme="minorHAnsi"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220A2A"/>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220A2A"/>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220A2A"/>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220A2A"/>
    <w:rPr>
      <w:rFonts w:asciiTheme="minorHAnsi" w:eastAsiaTheme="majorEastAsia" w:hAnsiTheme="minorHAnsi" w:cstheme="majorBidi"/>
      <w:color w:val="272727" w:themeColor="text1" w:themeTint="D8"/>
      <w:kern w:val="2"/>
      <w:sz w:val="24"/>
      <w:szCs w:val="24"/>
      <w14:ligatures w14:val="standardContextual"/>
    </w:rPr>
  </w:style>
  <w:style w:type="character" w:customStyle="1" w:styleId="Heading2Char">
    <w:name w:val="Heading 2 Char"/>
    <w:basedOn w:val="DefaultParagraphFont"/>
    <w:link w:val="Heading2"/>
    <w:uiPriority w:val="9"/>
    <w:rsid w:val="00220A2A"/>
    <w:rPr>
      <w:rFonts w:ascii="Arial" w:hAnsi="Arial" w:cs="Arial"/>
      <w:b/>
      <w:bCs/>
      <w:iCs/>
      <w:sz w:val="28"/>
      <w:szCs w:val="28"/>
    </w:rPr>
  </w:style>
  <w:style w:type="paragraph" w:styleId="Subtitle">
    <w:name w:val="Subtitle"/>
    <w:basedOn w:val="Normal"/>
    <w:next w:val="Normal"/>
    <w:link w:val="SubtitleChar"/>
    <w:uiPriority w:val="11"/>
    <w:qFormat/>
    <w:rsid w:val="00220A2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20A2A"/>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220A2A"/>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20A2A"/>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220A2A"/>
    <w:rPr>
      <w:i/>
      <w:iCs/>
      <w:color w:val="365F91" w:themeColor="accent1" w:themeShade="BF"/>
    </w:rPr>
  </w:style>
  <w:style w:type="paragraph" w:styleId="IntenseQuote">
    <w:name w:val="Intense Quote"/>
    <w:basedOn w:val="Normal"/>
    <w:next w:val="Normal"/>
    <w:link w:val="IntenseQuoteChar"/>
    <w:uiPriority w:val="30"/>
    <w:qFormat/>
    <w:rsid w:val="00220A2A"/>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220A2A"/>
    <w:rPr>
      <w:rFonts w:asciiTheme="minorHAnsi" w:eastAsiaTheme="minorHAnsi" w:hAnsiTheme="minorHAnsi" w:cstheme="minorBidi"/>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220A2A"/>
    <w:rPr>
      <w:b/>
      <w:bCs/>
      <w:smallCaps/>
      <w:color w:val="365F91" w:themeColor="accent1" w:themeShade="BF"/>
      <w:spacing w:val="5"/>
    </w:rPr>
  </w:style>
  <w:style w:type="character" w:styleId="CommentReference">
    <w:name w:val="annotation reference"/>
    <w:basedOn w:val="DefaultParagraphFont"/>
    <w:uiPriority w:val="99"/>
    <w:semiHidden/>
    <w:unhideWhenUsed/>
    <w:rsid w:val="00220A2A"/>
    <w:rPr>
      <w:sz w:val="16"/>
      <w:szCs w:val="16"/>
    </w:rPr>
  </w:style>
  <w:style w:type="paragraph" w:styleId="CommentText">
    <w:name w:val="annotation text"/>
    <w:basedOn w:val="Normal"/>
    <w:link w:val="CommentTextChar"/>
    <w:uiPriority w:val="99"/>
    <w:unhideWhenUsed/>
    <w:rsid w:val="00220A2A"/>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220A2A"/>
    <w:rPr>
      <w:rFonts w:asciiTheme="minorHAnsi" w:eastAsiaTheme="minorHAnsi" w:hAnsiTheme="minorHAnsi" w:cstheme="minorBidi"/>
      <w:kern w:val="2"/>
      <w14:ligatures w14:val="standardContextual"/>
    </w:rPr>
  </w:style>
  <w:style w:type="character" w:styleId="PlaceholderText">
    <w:name w:val="Placeholder Text"/>
    <w:basedOn w:val="DefaultParagraphFont"/>
    <w:uiPriority w:val="99"/>
    <w:semiHidden/>
    <w:rsid w:val="00220A2A"/>
    <w:rPr>
      <w:color w:val="666666"/>
    </w:rPr>
  </w:style>
  <w:style w:type="character" w:customStyle="1" w:styleId="HeaderChar">
    <w:name w:val="Header Char"/>
    <w:basedOn w:val="DefaultParagraphFont"/>
    <w:link w:val="Header"/>
    <w:uiPriority w:val="99"/>
    <w:rsid w:val="00220A2A"/>
    <w:rPr>
      <w:rFonts w:ascii="Arial" w:hAnsi="Arial" w:cs="Arial"/>
      <w:sz w:val="24"/>
      <w:szCs w:val="24"/>
    </w:rPr>
  </w:style>
  <w:style w:type="paragraph" w:styleId="CommentSubject">
    <w:name w:val="annotation subject"/>
    <w:basedOn w:val="CommentText"/>
    <w:next w:val="CommentText"/>
    <w:link w:val="CommentSubjectChar"/>
    <w:uiPriority w:val="99"/>
    <w:semiHidden/>
    <w:unhideWhenUsed/>
    <w:rsid w:val="00220A2A"/>
    <w:rPr>
      <w:b/>
      <w:bCs/>
    </w:rPr>
  </w:style>
  <w:style w:type="character" w:customStyle="1" w:styleId="CommentSubjectChar">
    <w:name w:val="Comment Subject Char"/>
    <w:basedOn w:val="CommentTextChar"/>
    <w:link w:val="CommentSubject"/>
    <w:uiPriority w:val="99"/>
    <w:semiHidden/>
    <w:rsid w:val="00220A2A"/>
    <w:rPr>
      <w:rFonts w:asciiTheme="minorHAnsi" w:eastAsiaTheme="minorHAnsi" w:hAnsiTheme="minorHAnsi" w:cstheme="minorBidi"/>
      <w:b/>
      <w:bCs/>
      <w:kern w:val="2"/>
      <w14:ligatures w14:val="standardContextual"/>
    </w:rPr>
  </w:style>
  <w:style w:type="character" w:styleId="FollowedHyperlink">
    <w:name w:val="FollowedHyperlink"/>
    <w:basedOn w:val="DefaultParagraphFont"/>
    <w:uiPriority w:val="99"/>
    <w:semiHidden/>
    <w:unhideWhenUsed/>
    <w:rsid w:val="00220A2A"/>
    <w:rPr>
      <w:color w:val="800080" w:themeColor="followedHyperlink"/>
      <w:u w:val="single"/>
    </w:rPr>
  </w:style>
  <w:style w:type="paragraph" w:customStyle="1" w:styleId="msonormal0">
    <w:name w:val="msonormal"/>
    <w:basedOn w:val="Normal"/>
    <w:rsid w:val="00220A2A"/>
    <w:pPr>
      <w:spacing w:before="100" w:beforeAutospacing="1" w:after="100" w:afterAutospacing="1"/>
    </w:pPr>
    <w:rPr>
      <w:rFonts w:ascii="Times New Roman" w:hAnsi="Times New Roman" w:cs="Times New Roman"/>
    </w:rPr>
  </w:style>
  <w:style w:type="paragraph" w:customStyle="1" w:styleId="xl65">
    <w:name w:val="xl65"/>
    <w:basedOn w:val="Normal"/>
    <w:rsid w:val="00220A2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2"/>
      <w:szCs w:val="22"/>
    </w:rPr>
  </w:style>
  <w:style w:type="paragraph" w:customStyle="1" w:styleId="xl66">
    <w:name w:val="xl66"/>
    <w:basedOn w:val="Normal"/>
    <w:rsid w:val="00220A2A"/>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pPr>
    <w:rPr>
      <w:rFonts w:ascii="Times New Roman" w:hAnsi="Times New Roman" w:cs="Times New Roman"/>
      <w:b/>
      <w:bCs/>
      <w:sz w:val="22"/>
      <w:szCs w:val="22"/>
    </w:rPr>
  </w:style>
  <w:style w:type="paragraph" w:customStyle="1" w:styleId="xl67">
    <w:name w:val="xl67"/>
    <w:basedOn w:val="Normal"/>
    <w:rsid w:val="00220A2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Times New Roman" w:hAnsi="Times New Roman" w:cs="Times New Roman"/>
      <w:b/>
      <w:bCs/>
    </w:rPr>
  </w:style>
  <w:style w:type="paragraph" w:customStyle="1" w:styleId="xl68">
    <w:name w:val="xl68"/>
    <w:basedOn w:val="Normal"/>
    <w:rsid w:val="00220A2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69">
    <w:name w:val="xl69"/>
    <w:basedOn w:val="Normal"/>
    <w:rsid w:val="00220A2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70">
    <w:name w:val="xl70"/>
    <w:basedOn w:val="Normal"/>
    <w:rsid w:val="00220A2A"/>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pPr>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x.doi.org/10.9752/TS049.09-2024" TargetMode="External"/><Relationship Id="rId21" Type="http://schemas.openxmlformats.org/officeDocument/2006/relationships/hyperlink" Target="https://www.ams.usda.gov/sites/default/files/media/GTR02202025.pdf" TargetMode="External"/><Relationship Id="rId42" Type="http://schemas.openxmlformats.org/officeDocument/2006/relationships/hyperlink" Target="https://data.ers.usda.gov/reports.aspx?ID=4052" TargetMode="External"/><Relationship Id="rId47" Type="http://schemas.openxmlformats.org/officeDocument/2006/relationships/hyperlink" Target="https://www.nass.usda.gov/Charts_and_Maps/Field_Crops/soyac.php" TargetMode="External"/><Relationship Id="rId63" Type="http://schemas.openxmlformats.org/officeDocument/2006/relationships/image" Target="media/image12.jpeg"/><Relationship Id="rId68" Type="http://schemas.openxmlformats.org/officeDocument/2006/relationships/hyperlink" Target="https://fas.usda.gov/regions/japan" TargetMode="External"/><Relationship Id="rId84" Type="http://schemas.openxmlformats.org/officeDocument/2006/relationships/hyperlink" Target="https://www.freightwaves.com/news/understanding-total-operating-cost-per-mile" TargetMode="External"/><Relationship Id="rId89" Type="http://schemas.openxmlformats.org/officeDocument/2006/relationships/hyperlink" Target="https://afdc.energy.gov/fuels/ethanol-production" TargetMode="External"/><Relationship Id="rId16" Type="http://schemas.openxmlformats.org/officeDocument/2006/relationships/hyperlink" Target="https://www.ers.usda.gov/topics/crops/soybeans-oil-crops/" TargetMode="External"/><Relationship Id="rId11" Type="http://schemas.openxmlformats.org/officeDocument/2006/relationships/footer" Target="footer1.xml"/><Relationship Id="rId32" Type="http://schemas.openxmlformats.org/officeDocument/2006/relationships/hyperlink" Target="https://www.tn.gov/agriculture/news/2018/10/22/corn-checkoff-referendum.html" TargetMode="External"/><Relationship Id="rId37" Type="http://schemas.openxmlformats.org/officeDocument/2006/relationships/hyperlink" Target="https://www.usda.gov/sites/default/files/documents/livestock-poultry-outlook.pdf" TargetMode="External"/><Relationship Id="rId53" Type="http://schemas.openxmlformats.org/officeDocument/2006/relationships/image" Target="media/image2.jpeg"/><Relationship Id="rId58" Type="http://schemas.openxmlformats.org/officeDocument/2006/relationships/image" Target="media/image7.png"/><Relationship Id="rId74" Type="http://schemas.openxmlformats.org/officeDocument/2006/relationships/hyperlink" Target="https://fas.usda.gov/regions/bangladesh" TargetMode="External"/><Relationship Id="rId79" Type="http://schemas.openxmlformats.org/officeDocument/2006/relationships/hyperlink" Target="https://ussoy.org/elevators-play-role-in-marketing-crop-at-harvest-and-year-round/" TargetMode="External"/><Relationship Id="rId5" Type="http://schemas.openxmlformats.org/officeDocument/2006/relationships/numbering" Target="numbering.xml"/><Relationship Id="rId90" Type="http://schemas.openxmlformats.org/officeDocument/2006/relationships/hyperlink" Target="https://www.usda.gov/sites/default/files/documents/livestock-poultry-outlook.pdf" TargetMode="External"/><Relationship Id="rId95" Type="http://schemas.openxmlformats.org/officeDocument/2006/relationships/image" Target="media/image15.png"/><Relationship Id="rId22" Type="http://schemas.openxmlformats.org/officeDocument/2006/relationships/hyperlink" Target="https://www.ams.usda.gov/mnreports/ams_3088.pdf" TargetMode="External"/><Relationship Id="rId27" Type="http://schemas.openxmlformats.org/officeDocument/2006/relationships/hyperlink" Target="https://incornandsoy.org/for-consumers/corn-and-soybean-uses/" TargetMode="External"/><Relationship Id="rId43" Type="http://schemas.openxmlformats.org/officeDocument/2006/relationships/hyperlink" Target="https://www.ers.usda.gov/topics/crops/soybeans-and-oil-crops/" TargetMode="External"/><Relationship Id="rId48" Type="http://schemas.openxmlformats.org/officeDocument/2006/relationships/hyperlink" Target="https://ussec.org/wp-content/uploads/2015/10/buyers-guide-1.pdf" TargetMode="External"/><Relationship Id="rId64" Type="http://schemas.openxmlformats.org/officeDocument/2006/relationships/image" Target="media/image13.png"/><Relationship Id="rId69" Type="http://schemas.openxmlformats.org/officeDocument/2006/relationships/hyperlink" Target="https://fas.usda.gov/regions/indonesia" TargetMode="External"/><Relationship Id="rId80" Type="http://schemas.openxmlformats.org/officeDocument/2006/relationships/image" Target="media/image14.png"/><Relationship Id="rId85" Type="http://schemas.openxmlformats.org/officeDocument/2006/relationships/hyperlink" Target="http://dx.doi.org/10.9752/TS049.09-2024" TargetMode="External"/><Relationship Id="rId12" Type="http://schemas.openxmlformats.org/officeDocument/2006/relationships/footer" Target="footer2.xml"/><Relationship Id="rId17" Type="http://schemas.openxmlformats.org/officeDocument/2006/relationships/hyperlink" Target="https://www.fas.usda.gov/data" TargetMode="External"/><Relationship Id="rId25" Type="http://schemas.openxmlformats.org/officeDocument/2006/relationships/hyperlink" Target="https://www.freightwaves.com/news/understanding-total-operating-cost-per-mile" TargetMode="External"/><Relationship Id="rId33" Type="http://schemas.openxmlformats.org/officeDocument/2006/relationships/hyperlink" Target="https://www.tn.gov/content/dam/tn/tdot/research/final-reports/2023-final-reports-and-summaries/RES2023-07%20Final%20Report%20Approved%2008.21.2024.pdf" TargetMode="External"/><Relationship Id="rId38" Type="http://schemas.openxmlformats.org/officeDocument/2006/relationships/hyperlink" Target="https://www.nass.usda.gov/Quick_Stats/Ag_Overview/stateOverview.php?state=TENNESSEE" TargetMode="External"/><Relationship Id="rId46" Type="http://schemas.openxmlformats.org/officeDocument/2006/relationships/hyperlink" Target="https://www.nass.usda.gov/Charts_and_Maps/Poultry/brlmap.php" TargetMode="External"/><Relationship Id="rId59" Type="http://schemas.openxmlformats.org/officeDocument/2006/relationships/image" Target="media/image8.jpeg"/><Relationship Id="rId67" Type="http://schemas.openxmlformats.org/officeDocument/2006/relationships/hyperlink" Target="https://fas.usda.gov/regions/mexico" TargetMode="External"/><Relationship Id="rId20" Type="http://schemas.openxmlformats.org/officeDocument/2006/relationships/hyperlink" Target="https://www.ams.usda.gov/sites/default/files/media/GTR10052023.pdf" TargetMode="External"/><Relationship Id="rId41" Type="http://schemas.openxmlformats.org/officeDocument/2006/relationships/hyperlink" Target="https://www.ers.usda.gov/topics/crops/corn-and-other-feed-grains/feed-grains-sector-at-a-glance" TargetMode="External"/><Relationship Id="rId54" Type="http://schemas.openxmlformats.org/officeDocument/2006/relationships/image" Target="media/image3.png"/><Relationship Id="rId62" Type="http://schemas.openxmlformats.org/officeDocument/2006/relationships/image" Target="media/image11.jpeg"/><Relationship Id="rId70" Type="http://schemas.openxmlformats.org/officeDocument/2006/relationships/hyperlink" Target="https://fas.usda.gov/regions/taiwan" TargetMode="External"/><Relationship Id="rId75" Type="http://schemas.openxmlformats.org/officeDocument/2006/relationships/hyperlink" Target="https://ctl.mit.edu/sites/ctl.mit.edu/files/theses/43822318-Wang_Collins-Executive_Summary-20190516v3.pdf" TargetMode="External"/><Relationship Id="rId83" Type="http://schemas.openxmlformats.org/officeDocument/2006/relationships/hyperlink" Target="https://www.ers.usda.gov/amber-waves/2008/february/corn-prices-near-record-high-but-what-about-food-costs" TargetMode="External"/><Relationship Id="rId88" Type="http://schemas.openxmlformats.org/officeDocument/2006/relationships/hyperlink" Target="https://www.tn.gov/agriculture/news/2018/10/22/corn-checkoff-referendum.html" TargetMode="External"/><Relationship Id="rId91" Type="http://schemas.openxmlformats.org/officeDocument/2006/relationships/hyperlink" Target="https://www.ers.usda.gov/topics/crops/corn-and-other-feed-grains/feed-grains-sector-at-a-glance" TargetMode="External"/><Relationship Id="rId9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ms.usda.gov/sites/default/files/media/GTR01252024.pdf" TargetMode="External"/><Relationship Id="rId23" Type="http://schemas.openxmlformats.org/officeDocument/2006/relationships/hyperlink" Target="https://www.ams.usda.gov/sites/default/files/media/AnalysisofGrainBasisBehaviorTransportationDisruptionsSummary.pdf" TargetMode="External"/><Relationship Id="rId28" Type="http://schemas.openxmlformats.org/officeDocument/2006/relationships/hyperlink" Target="https://www.ifeeder.org/news/releases/ifeeder-releases-new-animal-feed-consumption-data/" TargetMode="External"/><Relationship Id="rId36" Type="http://schemas.openxmlformats.org/officeDocument/2006/relationships/hyperlink" Target="https://www.usda.gov/sites/default/files/documents/coexistence-soybeans-factsheet.pdf" TargetMode="External"/><Relationship Id="rId49" Type="http://schemas.openxmlformats.org/officeDocument/2006/relationships/hyperlink" Target="https://utcrops.com/soybean/" TargetMode="External"/><Relationship Id="rId57" Type="http://schemas.openxmlformats.org/officeDocument/2006/relationships/image" Target="media/image6.png"/><Relationship Id="rId10" Type="http://schemas.openxmlformats.org/officeDocument/2006/relationships/endnotes" Target="endnotes.xml"/><Relationship Id="rId31" Type="http://schemas.openxmlformats.org/officeDocument/2006/relationships/hyperlink" Target="https://arec.tennessee.edu/wp-content/uploads/sites/17/2021/10/Soybean-Outlook-September-22-2021.pdf" TargetMode="External"/><Relationship Id="rId44" Type="http://schemas.openxmlformats.org/officeDocument/2006/relationships/hyperlink" Target="https://www.nass.usda.gov/Charts_and_Maps/Poultry/brlmap.php" TargetMode="External"/><Relationship Id="rId52" Type="http://schemas.openxmlformats.org/officeDocument/2006/relationships/chart" Target="charts/chart2.xml"/><Relationship Id="rId60" Type="http://schemas.openxmlformats.org/officeDocument/2006/relationships/image" Target="media/image9.jpeg"/><Relationship Id="rId65" Type="http://schemas.openxmlformats.org/officeDocument/2006/relationships/hyperlink" Target="https://fas.usda.gov/regions/china" TargetMode="External"/><Relationship Id="rId73" Type="http://schemas.openxmlformats.org/officeDocument/2006/relationships/hyperlink" Target="https://fas.usda.gov/regions/south-korea" TargetMode="External"/><Relationship Id="rId78" Type="http://schemas.openxmlformats.org/officeDocument/2006/relationships/hyperlink" Target="https://www.siloscordoba.com/wp-content/uploads/2024/09/02.SOYA_STORAGE.pdf" TargetMode="External"/><Relationship Id="rId81" Type="http://schemas.openxmlformats.org/officeDocument/2006/relationships/hyperlink" Target="https://www.ams.usda.gov/sites/default/files/media/Corn%20Transportation%20Profile.pdf" TargetMode="External"/><Relationship Id="rId86" Type="http://schemas.openxmlformats.org/officeDocument/2006/relationships/hyperlink" Target="https://incornandsoy.org/for-consumers/corn-and-soybean-uses/" TargetMode="External"/><Relationship Id="rId94" Type="http://schemas.openxmlformats.org/officeDocument/2006/relationships/chart" Target="charts/chart3.xml"/><Relationship Id="rId99" Type="http://schemas.openxmlformats.org/officeDocument/2006/relationships/image" Target="media/image17.jpeg"/><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ce.illinois.edu/sites/default/files/2023-11/Flores_Janzen_2023.pdf" TargetMode="External"/><Relationship Id="rId18" Type="http://schemas.openxmlformats.org/officeDocument/2006/relationships/hyperlink" Target="https://www.nass.usda.gov/Quick_Stats/" TargetMode="External"/><Relationship Id="rId39" Type="http://schemas.openxmlformats.org/officeDocument/2006/relationships/hyperlink" Target="https://agtransport.usda.gov/stories/s/Grain-Prices-Basis-and-Transportation/sjmk-tkh6/" TargetMode="External"/><Relationship Id="rId34" Type="http://schemas.openxmlformats.org/officeDocument/2006/relationships/hyperlink" Target="https://afdc.energy.gov/fuels/ethanol-production" TargetMode="External"/><Relationship Id="rId50" Type="http://schemas.openxmlformats.org/officeDocument/2006/relationships/image" Target="media/image1.png"/><Relationship Id="rId55" Type="http://schemas.openxmlformats.org/officeDocument/2006/relationships/image" Target="media/image4.jpeg"/><Relationship Id="rId76" Type="http://schemas.openxmlformats.org/officeDocument/2006/relationships/hyperlink" Target="https://www.klarenbach.ca/blog/soybean-storage-and-conditioning-best-practices-for-longevity" TargetMode="External"/><Relationship Id="rId97" Type="http://schemas.openxmlformats.org/officeDocument/2006/relationships/chart" Target="charts/chart5.xml"/><Relationship Id="rId7" Type="http://schemas.openxmlformats.org/officeDocument/2006/relationships/settings" Target="settings.xml"/><Relationship Id="rId71" Type="http://schemas.openxmlformats.org/officeDocument/2006/relationships/hyperlink" Target="https://fas.usda.gov/regions/egypt" TargetMode="External"/><Relationship Id="rId92" Type="http://schemas.openxmlformats.org/officeDocument/2006/relationships/hyperlink" Target="https://www.nass.usda.gov/Charts_and_Maps/Poultry/brlmap.php" TargetMode="External"/><Relationship Id="rId2" Type="http://schemas.openxmlformats.org/officeDocument/2006/relationships/customXml" Target="../customXml/item2.xml"/><Relationship Id="rId29" Type="http://schemas.openxmlformats.org/officeDocument/2006/relationships/hyperlink" Target="https://www.iasoybeans.com/newsroom/article/us-soy-needs-you-more-than-ever-ag-consultant-tells-buyers-in-bogota" TargetMode="External"/><Relationship Id="rId24" Type="http://schemas.openxmlformats.org/officeDocument/2006/relationships/hyperlink" Target="https://www.ers.usda.gov/amber-waves/2008/february/corn-prices-near-record-high-but-what-about-food-costs" TargetMode="External"/><Relationship Id="rId40" Type="http://schemas.openxmlformats.org/officeDocument/2006/relationships/hyperlink" Target="https://data.ers.usda.gov/reports.aspx?ID=4058" TargetMode="External"/><Relationship Id="rId45" Type="http://schemas.openxmlformats.org/officeDocument/2006/relationships/hyperlink" Target="https://www.nass.usda.gov/Statistics_by_State/Tennessee/Publications/County_Estimates/2023/SOY23_TN.pdf" TargetMode="External"/><Relationship Id="rId66" Type="http://schemas.openxmlformats.org/officeDocument/2006/relationships/hyperlink" Target="https://fas.usda.gov/regions/european-union" TargetMode="External"/><Relationship Id="rId87" Type="http://schemas.openxmlformats.org/officeDocument/2006/relationships/hyperlink" Target="https://www.ifeeder.org/news/releases/ifeeder-releases-new-animal-feed-consumption-data/" TargetMode="External"/><Relationship Id="rId61" Type="http://schemas.openxmlformats.org/officeDocument/2006/relationships/image" Target="media/image10.jpeg"/><Relationship Id="rId82" Type="http://schemas.openxmlformats.org/officeDocument/2006/relationships/hyperlink" Target="https://www.ams.usda.gov/sites/default/files/media/GTR02202025.pdf" TargetMode="External"/><Relationship Id="rId19" Type="http://schemas.openxmlformats.org/officeDocument/2006/relationships/hyperlink" Target="https://www.ams.usda.gov/sites/default/files/media/AnalysisofGrainBasisBehaviorTransportationDisruptionsSummary.pdf" TargetMode="External"/><Relationship Id="rId14" Type="http://schemas.openxmlformats.org/officeDocument/2006/relationships/hyperlink" Target="http://www.soytransportation.org/FarmToMarket/FarmToMarketStudy0816Study.pdf" TargetMode="External"/><Relationship Id="rId30" Type="http://schemas.openxmlformats.org/officeDocument/2006/relationships/hyperlink" Target="https://www.raboag.com/mm/images/Basis%20Maps/November13-SoybeanBasis.png" TargetMode="External"/><Relationship Id="rId35" Type="http://schemas.openxmlformats.org/officeDocument/2006/relationships/hyperlink" Target="https://unitedsoybean.org/hopper/us-soy-soaring-renewable-diesel-not-food-versus-fuel-issue/" TargetMode="External"/><Relationship Id="rId56" Type="http://schemas.openxmlformats.org/officeDocument/2006/relationships/image" Target="media/image5.jpeg"/><Relationship Id="rId77" Type="http://schemas.openxmlformats.org/officeDocument/2006/relationships/hyperlink" Target="https://www.nopa.org/oilseed-processing/"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chart" Target="charts/chart1.xml"/><Relationship Id="rId72" Type="http://schemas.openxmlformats.org/officeDocument/2006/relationships/hyperlink" Target="https://fas.usda.gov/regions/vietnam" TargetMode="External"/><Relationship Id="rId93" Type="http://schemas.openxmlformats.org/officeDocument/2006/relationships/hyperlink" Target="https://www.nass.usda.gov/Quick_Stats/Ag_Overview/stateOverview.php?state=TENNESSEE" TargetMode="External"/><Relationship Id="rId98" Type="http://schemas.openxmlformats.org/officeDocument/2006/relationships/image" Target="media/image16.jpg"/><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New%20folder\Study%20Materials\Thesis\Soybeans\Fi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New%20folder\Study%20Materials\Thesis\Soybeans\Fi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New%20folder\Study%20Materials\Thesis\Soybeans\Fi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New%20folder\Study%20Materials\Thesis\Soybeans\Fig.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Sheet2!$B$1</c:f>
              <c:strCache>
                <c:ptCount val="1"/>
                <c:pt idx="0">
                  <c:v>Yield (MT/Hectare)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Sheet2!$A$2:$A$12</c:f>
              <c:strCache>
                <c:ptCount val="11"/>
                <c:pt idx="0">
                  <c:v>2014/15</c:v>
                </c:pt>
                <c:pt idx="1">
                  <c:v>2015/16</c:v>
                </c:pt>
                <c:pt idx="2">
                  <c:v>2016/17</c:v>
                </c:pt>
                <c:pt idx="3">
                  <c:v>2017/18</c:v>
                </c:pt>
                <c:pt idx="4">
                  <c:v>2018/19</c:v>
                </c:pt>
                <c:pt idx="5">
                  <c:v>2019/20</c:v>
                </c:pt>
                <c:pt idx="6">
                  <c:v>2020/21</c:v>
                </c:pt>
                <c:pt idx="7">
                  <c:v>2021/22</c:v>
                </c:pt>
                <c:pt idx="8">
                  <c:v>2022/23</c:v>
                </c:pt>
                <c:pt idx="9">
                  <c:v>2023/24</c:v>
                </c:pt>
                <c:pt idx="10">
                  <c:v>2024/25</c:v>
                </c:pt>
              </c:strCache>
            </c:strRef>
          </c:cat>
          <c:val>
            <c:numRef>
              <c:f>Sheet2!$B$2:$B$12</c:f>
              <c:numCache>
                <c:formatCode>0.0</c:formatCode>
                <c:ptCount val="11"/>
                <c:pt idx="0">
                  <c:v>2.8911284999999998</c:v>
                </c:pt>
                <c:pt idx="1">
                  <c:v>2.8911284999999998</c:v>
                </c:pt>
                <c:pt idx="2">
                  <c:v>3.162944</c:v>
                </c:pt>
                <c:pt idx="3">
                  <c:v>2.9899705000000001</c:v>
                </c:pt>
                <c:pt idx="4">
                  <c:v>3.0888125</c:v>
                </c:pt>
                <c:pt idx="5">
                  <c:v>2.8911284999999998</c:v>
                </c:pt>
                <c:pt idx="6">
                  <c:v>3.0888125</c:v>
                </c:pt>
                <c:pt idx="7">
                  <c:v>3.162944</c:v>
                </c:pt>
                <c:pt idx="8">
                  <c:v>2.9899705000000001</c:v>
                </c:pt>
                <c:pt idx="9">
                  <c:v>3.0888125</c:v>
                </c:pt>
                <c:pt idx="10">
                  <c:v>3.0888125</c:v>
                </c:pt>
              </c:numCache>
            </c:numRef>
          </c:val>
          <c:smooth val="0"/>
          <c:extLst>
            <c:ext xmlns:c16="http://schemas.microsoft.com/office/drawing/2014/chart" uri="{C3380CC4-5D6E-409C-BE32-E72D297353CC}">
              <c16:uniqueId val="{00000000-B855-4F28-9A48-0F1AF0136BC6}"/>
            </c:ext>
          </c:extLst>
        </c:ser>
        <c:dLbls>
          <c:showLegendKey val="0"/>
          <c:showVal val="0"/>
          <c:showCatName val="0"/>
          <c:showSerName val="0"/>
          <c:showPercent val="0"/>
          <c:showBubbleSize val="0"/>
        </c:dLbls>
        <c:smooth val="0"/>
        <c:axId val="1374238607"/>
        <c:axId val="1374250127"/>
      </c:lineChart>
      <c:catAx>
        <c:axId val="13742386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Market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74250127"/>
        <c:crosses val="autoZero"/>
        <c:auto val="1"/>
        <c:lblAlgn val="ctr"/>
        <c:lblOffset val="100"/>
        <c:noMultiLvlLbl val="0"/>
      </c:catAx>
      <c:valAx>
        <c:axId val="1374250127"/>
        <c:scaling>
          <c:orientation val="minMax"/>
          <c:max val="3.2"/>
          <c:min val="2.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Yield (MT/Hectare)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74238607"/>
        <c:crosses val="autoZero"/>
        <c:crossBetween val="between"/>
        <c:majorUnit val="0.2"/>
        <c:min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Sheet2!$B$19</c:f>
              <c:strCache>
                <c:ptCount val="1"/>
                <c:pt idx="0">
                  <c:v>Planted Area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Sheet2!$A$20:$A$29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Sheet2!$B$20:$B$29</c:f>
              <c:numCache>
                <c:formatCode>0.0</c:formatCode>
                <c:ptCount val="10"/>
                <c:pt idx="0">
                  <c:v>33.468690000000002</c:v>
                </c:pt>
                <c:pt idx="1">
                  <c:v>33.792450000000002</c:v>
                </c:pt>
                <c:pt idx="2">
                  <c:v>36.50394</c:v>
                </c:pt>
                <c:pt idx="3">
                  <c:v>36.099240000000002</c:v>
                </c:pt>
                <c:pt idx="4">
                  <c:v>30.797669999999997</c:v>
                </c:pt>
                <c:pt idx="5">
                  <c:v>33.751980000000003</c:v>
                </c:pt>
                <c:pt idx="6">
                  <c:v>35.289839999999998</c:v>
                </c:pt>
                <c:pt idx="7">
                  <c:v>35.411250000000003</c:v>
                </c:pt>
                <c:pt idx="8">
                  <c:v>33.832920000000001</c:v>
                </c:pt>
                <c:pt idx="9">
                  <c:v>35.249369999999999</c:v>
                </c:pt>
              </c:numCache>
            </c:numRef>
          </c:val>
          <c:smooth val="0"/>
          <c:extLst>
            <c:ext xmlns:c16="http://schemas.microsoft.com/office/drawing/2014/chart" uri="{C3380CC4-5D6E-409C-BE32-E72D297353CC}">
              <c16:uniqueId val="{00000000-161D-4CB0-B3E3-221BFB7DA849}"/>
            </c:ext>
          </c:extLst>
        </c:ser>
        <c:ser>
          <c:idx val="1"/>
          <c:order val="1"/>
          <c:tx>
            <c:strRef>
              <c:f>Sheet2!$C$19</c:f>
              <c:strCache>
                <c:ptCount val="1"/>
                <c:pt idx="0">
                  <c:v>Harvested Area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Sheet2!$A$20:$A$29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Sheet2!$C$20:$C$29</c:f>
              <c:numCache>
                <c:formatCode>0.0</c:formatCode>
                <c:ptCount val="10"/>
                <c:pt idx="0">
                  <c:v>33.063990000000004</c:v>
                </c:pt>
                <c:pt idx="1">
                  <c:v>33.468690000000002</c:v>
                </c:pt>
                <c:pt idx="2">
                  <c:v>36.220649999999999</c:v>
                </c:pt>
                <c:pt idx="3">
                  <c:v>35.411250000000003</c:v>
                </c:pt>
                <c:pt idx="4">
                  <c:v>30.312030000000004</c:v>
                </c:pt>
                <c:pt idx="5">
                  <c:v>33.428219999999996</c:v>
                </c:pt>
                <c:pt idx="6">
                  <c:v>34.925609999999999</c:v>
                </c:pt>
                <c:pt idx="7">
                  <c:v>34.88514</c:v>
                </c:pt>
                <c:pt idx="8">
                  <c:v>33.306809999999999</c:v>
                </c:pt>
                <c:pt idx="9">
                  <c:v>34.844670000000001</c:v>
                </c:pt>
              </c:numCache>
            </c:numRef>
          </c:val>
          <c:smooth val="0"/>
          <c:extLst>
            <c:ext xmlns:c16="http://schemas.microsoft.com/office/drawing/2014/chart" uri="{C3380CC4-5D6E-409C-BE32-E72D297353CC}">
              <c16:uniqueId val="{00000001-161D-4CB0-B3E3-221BFB7DA849}"/>
            </c:ext>
          </c:extLst>
        </c:ser>
        <c:dLbls>
          <c:dLblPos val="t"/>
          <c:showLegendKey val="0"/>
          <c:showVal val="1"/>
          <c:showCatName val="0"/>
          <c:showSerName val="0"/>
          <c:showPercent val="0"/>
          <c:showBubbleSize val="0"/>
        </c:dLbls>
        <c:marker val="1"/>
        <c:smooth val="0"/>
        <c:axId val="707900607"/>
        <c:axId val="707897727"/>
      </c:lineChart>
      <c:catAx>
        <c:axId val="7079006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en-US">
                    <a:latin typeface="+mj-lt"/>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07897727"/>
        <c:crosses val="autoZero"/>
        <c:auto val="1"/>
        <c:lblAlgn val="ctr"/>
        <c:lblOffset val="100"/>
        <c:noMultiLvlLbl val="0"/>
      </c:catAx>
      <c:valAx>
        <c:axId val="707897727"/>
        <c:scaling>
          <c:orientation val="minMax"/>
          <c:max val="40"/>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Area (Million</a:t>
                </a:r>
                <a:r>
                  <a:rPr lang="en-US" baseline="0">
                    <a:latin typeface="Times New Roman" panose="02020603050405020304" pitchFamily="18" charset="0"/>
                    <a:cs typeface="Times New Roman" panose="02020603050405020304" pitchFamily="18" charset="0"/>
                  </a:rPr>
                  <a:t> Hectares)</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07900607"/>
        <c:crosses val="autoZero"/>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sz="1400" u="none"/>
          </a:p>
          <a:p>
            <a:pPr>
              <a:defRPr/>
            </a:pPr>
            <a:endParaRPr lang="en-US" sz="1400" u="none"/>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'B3DA001F-DFA1-363C-B88D-5D7A432'!$B$15</c:f>
              <c:strCache>
                <c:ptCount val="1"/>
                <c:pt idx="0">
                  <c:v>Production (in million MT)</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'B3DA001F-DFA1-363C-B88D-5D7A432'!$A$16:$A$26</c:f>
              <c:numCache>
                <c:formatCode>General</c:formatCode>
                <c:ptCount val="11"/>
                <c:pt idx="0">
                  <c:v>2014</c:v>
                </c:pt>
                <c:pt idx="1">
                  <c:v>2015</c:v>
                </c:pt>
                <c:pt idx="2">
                  <c:v>2016</c:v>
                </c:pt>
                <c:pt idx="3">
                  <c:v>2017</c:v>
                </c:pt>
                <c:pt idx="4">
                  <c:v>2018</c:v>
                </c:pt>
                <c:pt idx="5">
                  <c:v>2019</c:v>
                </c:pt>
                <c:pt idx="6">
                  <c:v>2020</c:v>
                </c:pt>
                <c:pt idx="7">
                  <c:v>2021</c:v>
                </c:pt>
                <c:pt idx="8">
                  <c:v>2022</c:v>
                </c:pt>
                <c:pt idx="9">
                  <c:v>2023</c:v>
                </c:pt>
              </c:numCache>
            </c:numRef>
          </c:cat>
          <c:val>
            <c:numRef>
              <c:f>'B3DA001F-DFA1-363C-B88D-5D7A432'!$B$16:$B$26</c:f>
              <c:numCache>
                <c:formatCode>0.0</c:formatCode>
                <c:ptCount val="11"/>
                <c:pt idx="0">
                  <c:v>361.1192168</c:v>
                </c:pt>
                <c:pt idx="1">
                  <c:v>345.48988559999998</c:v>
                </c:pt>
                <c:pt idx="2">
                  <c:v>384.76016519999996</c:v>
                </c:pt>
                <c:pt idx="3">
                  <c:v>371.07893780000001</c:v>
                </c:pt>
                <c:pt idx="4">
                  <c:v>363.77051959999994</c:v>
                </c:pt>
                <c:pt idx="5">
                  <c:v>344.63497239999998</c:v>
                </c:pt>
                <c:pt idx="6">
                  <c:v>357.80215459999994</c:v>
                </c:pt>
                <c:pt idx="7">
                  <c:v>381.4518152</c:v>
                </c:pt>
                <c:pt idx="8">
                  <c:v>346.72348739999995</c:v>
                </c:pt>
                <c:pt idx="9">
                  <c:v>389.64920799999999</c:v>
                </c:pt>
              </c:numCache>
            </c:numRef>
          </c:val>
          <c:smooth val="0"/>
          <c:extLst>
            <c:ext xmlns:c16="http://schemas.microsoft.com/office/drawing/2014/chart" uri="{C3380CC4-5D6E-409C-BE32-E72D297353CC}">
              <c16:uniqueId val="{00000000-0B64-4E37-8777-29D98FD0F9E2}"/>
            </c:ext>
          </c:extLst>
        </c:ser>
        <c:dLbls>
          <c:showLegendKey val="0"/>
          <c:showVal val="0"/>
          <c:showCatName val="0"/>
          <c:showSerName val="0"/>
          <c:showPercent val="0"/>
          <c:showBubbleSize val="0"/>
        </c:dLbls>
        <c:smooth val="0"/>
        <c:axId val="1326646928"/>
        <c:axId val="1326641168"/>
      </c:lineChart>
      <c:catAx>
        <c:axId val="132664692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b="1"/>
                  <a:t>Year</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641168"/>
        <c:crosses val="autoZero"/>
        <c:auto val="1"/>
        <c:lblAlgn val="ctr"/>
        <c:lblOffset val="100"/>
        <c:noMultiLvlLbl val="0"/>
      </c:catAx>
      <c:valAx>
        <c:axId val="1326641168"/>
        <c:scaling>
          <c:orientation val="minMax"/>
          <c:max val="400"/>
          <c:min val="3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b="1"/>
                  <a:t>Production (in million MT)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646928"/>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Corn!$F$1</c:f>
              <c:strCache>
                <c:ptCount val="1"/>
                <c:pt idx="0">
                  <c:v>Corn Yield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Corn!$E$2:$E$12</c:f>
              <c:strCache>
                <c:ptCount val="11"/>
                <c:pt idx="0">
                  <c:v>2014/15</c:v>
                </c:pt>
                <c:pt idx="1">
                  <c:v>2015/16</c:v>
                </c:pt>
                <c:pt idx="2">
                  <c:v>2016/17</c:v>
                </c:pt>
                <c:pt idx="3">
                  <c:v>2017/18</c:v>
                </c:pt>
                <c:pt idx="4">
                  <c:v>2018/19</c:v>
                </c:pt>
                <c:pt idx="5">
                  <c:v>2019/20</c:v>
                </c:pt>
                <c:pt idx="6">
                  <c:v>2020/21</c:v>
                </c:pt>
                <c:pt idx="7">
                  <c:v>2021/22</c:v>
                </c:pt>
                <c:pt idx="8">
                  <c:v>2022/23</c:v>
                </c:pt>
                <c:pt idx="9">
                  <c:v>2023/24</c:v>
                </c:pt>
                <c:pt idx="10">
                  <c:v>2024/25</c:v>
                </c:pt>
              </c:strCache>
            </c:strRef>
          </c:cat>
          <c:val>
            <c:numRef>
              <c:f>Corn!$F$2:$F$12</c:f>
              <c:numCache>
                <c:formatCode>0.0</c:formatCode>
                <c:ptCount val="11"/>
                <c:pt idx="0">
                  <c:v>9.7049000000000003</c:v>
                </c:pt>
                <c:pt idx="1">
                  <c:v>9.6142000000000003</c:v>
                </c:pt>
                <c:pt idx="2">
                  <c:v>9.9770000000000003</c:v>
                </c:pt>
                <c:pt idx="3">
                  <c:v>10.0677</c:v>
                </c:pt>
                <c:pt idx="4">
                  <c:v>10.0677</c:v>
                </c:pt>
                <c:pt idx="5">
                  <c:v>9.5235000000000003</c:v>
                </c:pt>
                <c:pt idx="6">
                  <c:v>9.7956000000000003</c:v>
                </c:pt>
                <c:pt idx="7">
                  <c:v>10.0677</c:v>
                </c:pt>
                <c:pt idx="8">
                  <c:v>9.8863000000000003</c:v>
                </c:pt>
                <c:pt idx="9">
                  <c:v>10.0677</c:v>
                </c:pt>
                <c:pt idx="10">
                  <c:v>10.2491</c:v>
                </c:pt>
              </c:numCache>
            </c:numRef>
          </c:val>
          <c:smooth val="0"/>
          <c:extLst>
            <c:ext xmlns:c16="http://schemas.microsoft.com/office/drawing/2014/chart" uri="{C3380CC4-5D6E-409C-BE32-E72D297353CC}">
              <c16:uniqueId val="{00000000-98C9-4452-942B-BFC84A8B8297}"/>
            </c:ext>
          </c:extLst>
        </c:ser>
        <c:dLbls>
          <c:dLblPos val="t"/>
          <c:showLegendKey val="0"/>
          <c:showVal val="1"/>
          <c:showCatName val="0"/>
          <c:showSerName val="0"/>
          <c:showPercent val="0"/>
          <c:showBubbleSize val="0"/>
        </c:dLbls>
        <c:smooth val="0"/>
        <c:axId val="1745554144"/>
        <c:axId val="1745561344"/>
      </c:lineChart>
      <c:catAx>
        <c:axId val="1745554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Market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5561344"/>
        <c:crosses val="autoZero"/>
        <c:auto val="1"/>
        <c:lblAlgn val="ctr"/>
        <c:lblOffset val="100"/>
        <c:noMultiLvlLbl val="0"/>
      </c:catAx>
      <c:valAx>
        <c:axId val="174556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Yield</a:t>
                </a:r>
                <a:r>
                  <a:rPr lang="en-US" baseline="0"/>
                  <a:t> (metric tons/hectare)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5554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Corn!$F$16</c:f>
              <c:strCache>
                <c:ptCount val="1"/>
                <c:pt idx="0">
                  <c:v>Corn Planted</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Corn!$E$17:$E$26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Corn!$F$17:$F$26</c:f>
              <c:numCache>
                <c:formatCode>0.00</c:formatCode>
                <c:ptCount val="10"/>
                <c:pt idx="0">
                  <c:v>38.284619999999997</c:v>
                </c:pt>
                <c:pt idx="1">
                  <c:v>35.694540000000003</c:v>
                </c:pt>
                <c:pt idx="2">
                  <c:v>37.596630000000005</c:v>
                </c:pt>
                <c:pt idx="3">
                  <c:v>36.584880000000005</c:v>
                </c:pt>
                <c:pt idx="4">
                  <c:v>36.18018</c:v>
                </c:pt>
                <c:pt idx="5">
                  <c:v>35.937359999999998</c:v>
                </c:pt>
                <c:pt idx="6">
                  <c:v>36.50394</c:v>
                </c:pt>
                <c:pt idx="7">
                  <c:v>38.041800000000002</c:v>
                </c:pt>
                <c:pt idx="8">
                  <c:v>35.613599999999998</c:v>
                </c:pt>
                <c:pt idx="9">
                  <c:v>36.665819999999997</c:v>
                </c:pt>
              </c:numCache>
            </c:numRef>
          </c:val>
          <c:smooth val="0"/>
          <c:extLst>
            <c:ext xmlns:c16="http://schemas.microsoft.com/office/drawing/2014/chart" uri="{C3380CC4-5D6E-409C-BE32-E72D297353CC}">
              <c16:uniqueId val="{00000000-DB40-4F2C-B3DB-4C473DB2CD0B}"/>
            </c:ext>
          </c:extLst>
        </c:ser>
        <c:ser>
          <c:idx val="1"/>
          <c:order val="1"/>
          <c:tx>
            <c:strRef>
              <c:f>Corn!$G$16</c:f>
              <c:strCache>
                <c:ptCount val="1"/>
                <c:pt idx="0">
                  <c:v>Corn Harvested </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Corn!$E$17:$E$26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Corn!$G$17:$G$26</c:f>
              <c:numCache>
                <c:formatCode>0.00</c:formatCode>
                <c:ptCount val="10"/>
                <c:pt idx="0">
                  <c:v>35.006549999999997</c:v>
                </c:pt>
                <c:pt idx="1">
                  <c:v>31.849890000000002</c:v>
                </c:pt>
                <c:pt idx="2">
                  <c:v>34.399500000000003</c:v>
                </c:pt>
                <c:pt idx="3">
                  <c:v>33.26634</c:v>
                </c:pt>
                <c:pt idx="4">
                  <c:v>32.780700000000003</c:v>
                </c:pt>
                <c:pt idx="5">
                  <c:v>32.861640000000001</c:v>
                </c:pt>
                <c:pt idx="6">
                  <c:v>33.468690000000002</c:v>
                </c:pt>
                <c:pt idx="7">
                  <c:v>35.087490000000003</c:v>
                </c:pt>
                <c:pt idx="8">
                  <c:v>32.699759999999998</c:v>
                </c:pt>
                <c:pt idx="9">
                  <c:v>33.630569999999999</c:v>
                </c:pt>
              </c:numCache>
            </c:numRef>
          </c:val>
          <c:smooth val="0"/>
          <c:extLst>
            <c:ext xmlns:c16="http://schemas.microsoft.com/office/drawing/2014/chart" uri="{C3380CC4-5D6E-409C-BE32-E72D297353CC}">
              <c16:uniqueId val="{00000001-DB40-4F2C-B3DB-4C473DB2CD0B}"/>
            </c:ext>
          </c:extLst>
        </c:ser>
        <c:dLbls>
          <c:dLblPos val="t"/>
          <c:showLegendKey val="0"/>
          <c:showVal val="1"/>
          <c:showCatName val="0"/>
          <c:showSerName val="0"/>
          <c:showPercent val="0"/>
          <c:showBubbleSize val="0"/>
        </c:dLbls>
        <c:smooth val="0"/>
        <c:axId val="1745497504"/>
        <c:axId val="1745486944"/>
      </c:lineChart>
      <c:catAx>
        <c:axId val="1745497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5486944"/>
        <c:crosses val="autoZero"/>
        <c:auto val="1"/>
        <c:lblAlgn val="ctr"/>
        <c:lblOffset val="100"/>
        <c:noMultiLvlLbl val="0"/>
      </c:catAx>
      <c:valAx>
        <c:axId val="1745486944"/>
        <c:scaling>
          <c:orientation val="minMax"/>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Area (million hectares)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5497504"/>
        <c:crosses val="autoZero"/>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0D5B3-B839-4EF8-A8CD-6D95B6B8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05E376-0243-4152-A78A-755D31535974}">
  <ds:schemaRefs>
    <ds:schemaRef ds:uri="http://schemas.microsoft.com/sharepoint/v3/contenttype/forms"/>
  </ds:schemaRefs>
</ds:datastoreItem>
</file>

<file path=customXml/itemProps3.xml><?xml version="1.0" encoding="utf-8"?>
<ds:datastoreItem xmlns:ds="http://schemas.openxmlformats.org/officeDocument/2006/customXml" ds:itemID="{E8A7BFA3-BEA8-4961-A3A3-FFBDF067C14A}">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4.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128</TotalTime>
  <Pages>118</Pages>
  <Words>20036</Words>
  <Characters>114211</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133980</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priya</dc:creator>
  <cp:lastModifiedBy>Sherman, Abby</cp:lastModifiedBy>
  <cp:revision>39</cp:revision>
  <cp:lastPrinted>2025-06-14T00:36:00Z</cp:lastPrinted>
  <dcterms:created xsi:type="dcterms:W3CDTF">2025-07-07T00:34:00Z</dcterms:created>
  <dcterms:modified xsi:type="dcterms:W3CDTF">2025-07-28T13:13:00Z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y fmtid="{D5CDD505-2E9C-101B-9397-08002B2CF9AE}" pid="3" name="GrammarlyDocumentId">
    <vt:lpwstr>b64c850c-8924-4466-a9af-594041cd2fed</vt:lpwstr>
  </property>
</Properties>
</file>